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0.0.0 National series not in global framework (_)</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Goal 16: Promote peaceful and inclusive societies for sustainable development, provide access to justice</w:t>
            </w:r>
            <w:r>
              <w:rPr>
                <w:rFonts w:hint="default" w:ascii="Calibri" w:hAnsi="Calibri" w:cs="Calibri"/>
                <w:sz w:val="22"/>
                <w:szCs w:val="22"/>
              </w:rPr>
              <w:br w:type="textWrapping"/>
            </w:r>
            <w:r>
              <w:rPr>
                <w:rStyle w:val="53"/>
                <w:rFonts w:hint="default" w:ascii="Calibri" w:hAnsi="Calibri" w:cs="Calibri"/>
                <w:sz w:val="22"/>
                <w:szCs w:val="22"/>
              </w:rPr>
              <w:t>for all and build effective, accountable and inclusive institutions at all levels</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Target 16.5: Substantially reduce corruption and bribery in all their forms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cstheme="minorHAnsi"/>
                <w:lang w:val="en-CA"/>
              </w:rPr>
            </w:pPr>
            <w:r>
              <w:rPr>
                <w:rStyle w:val="53"/>
                <w:rFonts w:hint="default" w:ascii="Calibri" w:hAnsi="Calibri" w:cs="Calibri"/>
              </w:rPr>
              <w:t xml:space="preserve">Indicator 16.5.2: </w:t>
            </w:r>
            <w:r>
              <w:rPr>
                <w:rStyle w:val="53"/>
                <w:rFonts w:hint="default" w:ascii="Calibri" w:hAnsi="Calibri" w:cs="Calibri"/>
                <w:lang w:val="en-CA"/>
              </w:rPr>
              <w:t>Proportion of businesses that had at least one contact with a public official and that paid a bribe to a public official, or were asked for a bribe by those public officials during the previous 12 months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t>Corruption Perception Index Rank</w:t>
            </w:r>
          </w:p>
          <w:p>
            <w:pPr>
              <w:rPr>
                <w:rFonts w:hint="default"/>
                <w:lang w:val="en-CA"/>
              </w:rPr>
            </w:pPr>
            <w:r>
              <w:rPr>
                <w:rFonts w:hint="default"/>
                <w:lang w:val="en-CA"/>
              </w:rPr>
              <w:t>Corruption Perception Index score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World Bank (WB)</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Transparency International </w:t>
            </w: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812573"/>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b/>
                <w:bCs/>
              </w:rPr>
              <w:t>Definition:</w:t>
            </w:r>
            <w:r>
              <w:rPr>
                <w:rFonts w:hint="default" w:ascii="Calibri" w:hAnsi="Calibri" w:cs="Calibri"/>
              </w:rPr>
              <w:br w:type="textWrapping"/>
            </w:r>
            <w:r>
              <w:rPr>
                <w:rStyle w:val="53"/>
                <w:rFonts w:hint="default" w:ascii="Calibri" w:hAnsi="Calibri" w:cs="Calibri"/>
              </w:rPr>
              <w:t>The percent of firms experiencing at least one bribe payment request across 6 public transactions dealing</w:t>
            </w:r>
            <w:r>
              <w:rPr>
                <w:rStyle w:val="53"/>
                <w:rFonts w:hint="default" w:ascii="Calibri" w:hAnsi="Calibri" w:cs="Calibri"/>
                <w:lang w:val="en-CA"/>
              </w:rPr>
              <w:t xml:space="preserve"> </w:t>
            </w:r>
            <w:r>
              <w:rPr>
                <w:rStyle w:val="53"/>
                <w:rFonts w:hint="default" w:ascii="Calibri" w:hAnsi="Calibri" w:cs="Calibri"/>
              </w:rPr>
              <w:t>with utilities</w:t>
            </w:r>
            <w:r>
              <w:rPr>
                <w:rStyle w:val="53"/>
                <w:rFonts w:hint="default" w:ascii="Calibri" w:hAnsi="Calibri" w:cs="Calibri"/>
                <w:lang w:val="en-CA"/>
              </w:rPr>
              <w:t xml:space="preserve"> </w:t>
            </w:r>
            <w:r>
              <w:rPr>
                <w:rStyle w:val="53"/>
                <w:rFonts w:hint="default" w:ascii="Calibri" w:hAnsi="Calibri" w:cs="Calibri"/>
              </w:rPr>
              <w:t>access, permits, licenses, and taxes.</w:t>
            </w:r>
            <w:r>
              <w:rPr>
                <w:rFonts w:hint="default" w:ascii="Calibri" w:hAnsi="Calibri" w:cs="Calibri"/>
              </w:rPr>
              <w:br w:type="textWrapping"/>
            </w:r>
            <w:r>
              <w:rPr>
                <w:rFonts w:hint="default" w:ascii="Calibri" w:hAnsi="Calibri" w:cs="Calibri"/>
              </w:rPr>
              <w:br w:type="textWrapping"/>
            </w:r>
            <w:r>
              <w:rPr>
                <w:rStyle w:val="53"/>
                <w:rFonts w:hint="default" w:ascii="Calibri" w:hAnsi="Calibri" w:cs="Calibri"/>
                <w:b/>
                <w:bCs/>
              </w:rPr>
              <w:t>Concepts:</w:t>
            </w:r>
            <w:r>
              <w:rPr>
                <w:rFonts w:hint="default" w:ascii="Calibri" w:hAnsi="Calibri" w:cs="Calibri"/>
              </w:rPr>
              <w:br w:type="textWrapping"/>
            </w:r>
            <w:r>
              <w:rPr>
                <w:rFonts w:hint="default" w:ascii="Calibri" w:hAnsi="Calibri" w:cs="Calibri"/>
              </w:rPr>
              <w:br w:type="textWrapping"/>
            </w:r>
            <w:r>
              <w:rPr>
                <w:rStyle w:val="53"/>
                <w:rFonts w:hint="default" w:ascii="Calibri" w:hAnsi="Calibri" w:cs="Calibri"/>
              </w:rPr>
              <w:t>A gift or an informal payment is considered a ‘bribe’.</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 xml:space="preserve">Rank </w:t>
            </w:r>
          </w:p>
          <w:p>
            <w:pPr>
              <w:rPr>
                <w:rFonts w:hint="default" w:cstheme="minorHAnsi"/>
                <w:lang w:val="en-CA"/>
              </w:rPr>
            </w:pPr>
            <w:r>
              <w:rPr>
                <w:rFonts w:hint="default" w:cstheme="minorHAnsi"/>
                <w:lang w:val="en-CA"/>
              </w:rPr>
              <w:t xml:space="preserve">Score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Corruption Perceptions Index</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Transparency International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rPr>
                <w:color w:val="000000" w:themeColor="text1"/>
                <w14:textFill>
                  <w14:solidFill>
                    <w14:schemeClr w14:val="tx1"/>
                  </w14:solidFill>
                </w14:textFill>
              </w:rPr>
            </w:pPr>
            <w:r>
              <w:rPr>
                <w:color w:val="000000" w:themeColor="text1"/>
                <w:sz w:val="22"/>
                <w:szCs w:val="22"/>
                <w14:textFill>
                  <w14:solidFill>
                    <w14:schemeClr w14:val="tx1"/>
                  </w14:solidFill>
                </w14:textFill>
              </w:rPr>
              <w:t xml:space="preserve">The rationale for this indicator is to ascertain whether firms are solicited for gifts or informal payments (i.e. bribes) when undertaking transactions that involve public officials. Applying for regulatory licenses, obtaining utility connections, and paying taxes are required of formal forms in most countries and hence the rational for this indicator is to measure the incidence of corruption during these routine transactions. </w:t>
            </w:r>
            <w:bookmarkStart w:id="38" w:name="_GoBack"/>
            <w:bookmarkEnd w:id="38"/>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indicator is calculated for each country, by looking at the proportion of firms which answered ‘yes’ to the survey questions. For all Enterprise Survey projects conducted since 2006, the resulting dataset has sampling weights. Hence the indicator value, which is computed using Stata, incorporates these sampling weights as well as the design strata.</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2689"/>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t>https://unhabitat.org/sites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"https://www.transparency.org/en/cpi/2021" </w:instrText>
            </w:r>
            <w:r>
              <w:fldChar w:fldCharType="separate"/>
            </w:r>
            <w:r>
              <w:rPr>
                <w:rStyle w:val="18"/>
              </w:rPr>
              <w:t>https://www.transparency.org/en/cpi/2021</w:t>
            </w:r>
            <w:r>
              <w:fldChar w:fldCharType="end"/>
            </w:r>
            <w:r>
              <w:rPr>
                <w:rFonts w:hint="default"/>
                <w:lang w:val="en-CA"/>
              </w:rPr>
              <w:t xml:space="preserve"> </w:t>
            </w:r>
          </w:p>
          <w:p>
            <w:pPr>
              <w:rPr>
                <w:rFonts w:hint="default"/>
                <w:lang w:val="en-CA"/>
              </w:rPr>
            </w:pPr>
            <w:r>
              <w:rPr>
                <w:rStyle w:val="53"/>
                <w:rFonts w:hint="default" w:ascii="Calibri" w:hAnsi="Calibri" w:cs="Calibri"/>
              </w:rPr>
              <w:fldChar w:fldCharType="begin"/>
            </w:r>
            <w:r>
              <w:rPr>
                <w:rStyle w:val="53"/>
                <w:rFonts w:hint="default" w:ascii="Calibri" w:hAnsi="Calibri" w:cs="Calibri"/>
              </w:rPr>
              <w:instrText xml:space="preserve"> HYPERLINK "http://www.enterprisesurveys.org/methodology" </w:instrText>
            </w:r>
            <w:r>
              <w:rPr>
                <w:rStyle w:val="53"/>
                <w:rFonts w:hint="default" w:ascii="Calibri" w:hAnsi="Calibri" w:cs="Calibri"/>
              </w:rPr>
              <w:fldChar w:fldCharType="separate"/>
            </w:r>
            <w:r>
              <w:rPr>
                <w:rStyle w:val="18"/>
                <w:rFonts w:hint="default" w:ascii="Calibri" w:hAnsi="Calibri" w:cs="Calibri"/>
              </w:rPr>
              <w:t>www.enterprisesurveys.org/methodology</w:t>
            </w:r>
            <w:r>
              <w:rPr>
                <w:rStyle w:val="53"/>
                <w:rFonts w:hint="default" w:ascii="Calibri" w:hAnsi="Calibri" w:cs="Calibri"/>
              </w:rPr>
              <w:fldChar w:fldCharType="end"/>
            </w:r>
            <w:r>
              <w:rPr>
                <w:rStyle w:val="53"/>
                <w:rFonts w:hint="default" w:ascii="Calibri" w:hAnsi="Calibri" w:cs="Calibri"/>
                <w:lang w:val="en-CA"/>
              </w:rPr>
              <w:t xml:space="preserve"> </w:t>
            </w:r>
          </w:p>
        </w:tc>
      </w:tr>
      <w:permEnd w:id="45"/>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739E"/>
    <w:rsid w:val="001734AE"/>
    <w:rsid w:val="00183788"/>
    <w:rsid w:val="0018734D"/>
    <w:rsid w:val="001A0E35"/>
    <w:rsid w:val="001A466C"/>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2E8D"/>
    <w:rsid w:val="00463306"/>
    <w:rsid w:val="00465295"/>
    <w:rsid w:val="00470BED"/>
    <w:rsid w:val="00474834"/>
    <w:rsid w:val="00477966"/>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0268"/>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34A5F"/>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6602E"/>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E7DD1"/>
    <w:rsid w:val="00EF453F"/>
    <w:rsid w:val="00F00FDD"/>
    <w:rsid w:val="00F01713"/>
    <w:rsid w:val="00F02B1E"/>
    <w:rsid w:val="00F036ED"/>
    <w:rsid w:val="00F07040"/>
    <w:rsid w:val="00F2310E"/>
    <w:rsid w:val="00F42EF5"/>
    <w:rsid w:val="00F54570"/>
    <w:rsid w:val="00F75853"/>
    <w:rsid w:val="00F7784D"/>
    <w:rsid w:val="00F8144F"/>
    <w:rsid w:val="00F8462A"/>
    <w:rsid w:val="00F862A7"/>
    <w:rsid w:val="00F9234F"/>
    <w:rsid w:val="00F93763"/>
    <w:rsid w:val="00F939A2"/>
    <w:rsid w:val="00F96E8D"/>
    <w:rsid w:val="00FA20D9"/>
    <w:rsid w:val="00FB03D0"/>
    <w:rsid w:val="00FD54D7"/>
    <w:rsid w:val="00FF642D"/>
    <w:rsid w:val="09B843BD"/>
    <w:rsid w:val="3A196E2E"/>
    <w:rsid w:val="5D6C06B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DA061B"/>
    <w:rsid w:val="00E4246B"/>
    <w:rsid w:val="00E95E77"/>
    <w:rsid w:val="00F36028"/>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215857</Words>
  <Characters>1230386</Characters>
  <Lines>10253</Lines>
  <Paragraphs>2886</Paragraphs>
  <TotalTime>2</TotalTime>
  <ScaleCrop>false</ScaleCrop>
  <LinksUpToDate>false</LinksUpToDate>
  <CharactersWithSpaces>1443357</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2022-09-15T10:00:00Z</dcterms:created>
  <dc:creator>Fanning, Stephen B (JMD)</dc:creator>
  <cp:lastModifiedBy>Doreen</cp:lastModifiedBy>
  <cp:lastPrinted>2020-04-16T14:23:00Z</cp:lastPrinted>
  <dcterms:modified xsi:type="dcterms:W3CDTF">2022-11-13T10:59:57Z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9821675E71B74EAE9419AE63366B05AE</vt:lpwstr>
  </property>
</Properties>
</file>