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014" w:rsidRPr="00BF7846" w:rsidRDefault="005411AD">
      <w:pPr>
        <w:rPr>
          <w:rFonts w:ascii="楷体" w:eastAsia="楷体" w:cs="楷体" w:hint="eastAsia"/>
          <w:b/>
          <w:bCs/>
          <w:color w:val="0099FF"/>
          <w:kern w:val="0"/>
          <w:sz w:val="30"/>
          <w:szCs w:val="30"/>
          <w:lang w:val="zh-CN"/>
        </w:rPr>
      </w:pPr>
      <w:r w:rsidRPr="00BF7846">
        <w:rPr>
          <w:rFonts w:ascii="楷体" w:eastAsia="楷体" w:cs="楷体" w:hint="eastAsia"/>
          <w:b/>
          <w:bCs/>
          <w:color w:val="0099FF"/>
          <w:kern w:val="0"/>
          <w:sz w:val="30"/>
          <w:szCs w:val="30"/>
          <w:lang w:val="zh-CN"/>
        </w:rPr>
        <w:t>合同信息化系统</w:t>
      </w:r>
      <w:r w:rsidRPr="00BF7846">
        <w:rPr>
          <w:rFonts w:ascii="楷体" w:eastAsia="楷体" w:cs="楷体"/>
          <w:b/>
          <w:bCs/>
          <w:color w:val="0099FF"/>
          <w:kern w:val="0"/>
          <w:sz w:val="30"/>
          <w:szCs w:val="30"/>
          <w:lang w:val="zh-CN"/>
        </w:rPr>
        <w:t>—</w:t>
      </w:r>
      <w:proofErr w:type="gramStart"/>
      <w:r w:rsidR="00BF7846">
        <w:rPr>
          <w:rFonts w:ascii="楷体" w:eastAsia="楷体" w:cs="楷体" w:hint="eastAsia"/>
          <w:b/>
          <w:bCs/>
          <w:color w:val="0099FF"/>
          <w:kern w:val="0"/>
          <w:sz w:val="30"/>
          <w:szCs w:val="30"/>
          <w:lang w:val="zh-CN"/>
        </w:rPr>
        <w:t>招标部</w:t>
      </w:r>
      <w:proofErr w:type="gramEnd"/>
      <w:r w:rsidRPr="00BF7846">
        <w:rPr>
          <w:rFonts w:ascii="楷体" w:eastAsia="楷体" w:cs="楷体" w:hint="eastAsia"/>
          <w:b/>
          <w:bCs/>
          <w:color w:val="0099FF"/>
          <w:kern w:val="0"/>
          <w:sz w:val="30"/>
          <w:szCs w:val="30"/>
          <w:lang w:val="zh-CN"/>
        </w:rPr>
        <w:t>试用反馈（2016-4-12）</w:t>
      </w:r>
    </w:p>
    <w:p w:rsidR="005411AD" w:rsidRDefault="005411AD">
      <w:pP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AA6856" w:rsidRDefault="005411AD" w:rsidP="00AA6856"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302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8pt;height:105pt" o:ole="">
            <v:imagedata r:id="rId6" o:title=""/>
          </v:shape>
          <o:OLEObject Type="Embed" ProgID="Picture.PicObj.1" ShapeID="_x0000_i1035" DrawAspect="Content" ObjectID="_1521986911" r:id="rId7"/>
        </w:object>
      </w:r>
    </w:p>
    <w:p w:rsidR="005411AD" w:rsidRPr="00AA6856" w:rsidRDefault="005411AD" w:rsidP="005411AD">
      <w:pPr>
        <w:pStyle w:val="a3"/>
        <w:numPr>
          <w:ilvl w:val="0"/>
          <w:numId w:val="1"/>
        </w:numPr>
        <w:ind w:firstLineChars="0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 w:rsidRPr="00AA6856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新增合同模块：附件上</w:t>
      </w:r>
      <w:proofErr w:type="gramStart"/>
      <w:r w:rsidRPr="00AA6856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传功能</w:t>
      </w:r>
      <w:proofErr w:type="gramEnd"/>
      <w:r w:rsidRPr="00AA6856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错误，不能上传电子文件。</w:t>
      </w:r>
    </w:p>
    <w:p w:rsidR="00AA6856" w:rsidRDefault="00AA6856" w:rsidP="00AA6856"/>
    <w:p w:rsidR="00AA6856" w:rsidRDefault="00616AE1" w:rsidP="00AA6856">
      <w:pPr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2660" w:dyaOrig="4290">
          <v:shape id="_x0000_i1025" type="#_x0000_t75" style="width:477.75pt;height:162.75pt" o:ole="">
            <v:imagedata r:id="rId8" o:title=""/>
          </v:shape>
          <o:OLEObject Type="Embed" ProgID="Picture.PicObj.1" ShapeID="_x0000_i1025" DrawAspect="Content" ObjectID="_1521986912" r:id="rId9"/>
        </w:object>
      </w:r>
    </w:p>
    <w:p w:rsidR="00A02437" w:rsidRDefault="00AA6856" w:rsidP="009503F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 w:rsidRPr="009503F8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所有录入的合同都没有归档，在</w:t>
      </w:r>
      <w:r w:rsidR="009503F8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合同</w:t>
      </w:r>
      <w:r w:rsidRPr="009503F8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未归档的报表中应该全部显示，在该界面中</w:t>
      </w:r>
      <w:proofErr w:type="gramStart"/>
      <w:r w:rsidRPr="009503F8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导出未</w:t>
      </w:r>
      <w:proofErr w:type="gramEnd"/>
      <w:r w:rsidRPr="009503F8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归档</w:t>
      </w:r>
    </w:p>
    <w:p w:rsidR="00AA6856" w:rsidRPr="00A02437" w:rsidRDefault="009503F8" w:rsidP="00A02437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 w:rsidRPr="00A02437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合同</w:t>
      </w:r>
      <w:r w:rsidR="00AA6856" w:rsidRPr="00A02437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数据异常。</w:t>
      </w:r>
    </w:p>
    <w:p w:rsidR="009503F8" w:rsidRDefault="009503F8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</w:p>
    <w:p w:rsidR="00DE2B04" w:rsidRDefault="007D34E9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2820" w:dyaOrig="4860">
          <v:shape id="_x0000_i1026" type="#_x0000_t75" style="width:141pt;height:243pt" o:ole="">
            <v:imagedata r:id="rId10" o:title=""/>
          </v:shape>
          <o:OLEObject Type="Embed" ProgID="Picture.PicObj.1" ShapeID="_x0000_i1026" DrawAspect="Content" ObjectID="_1521986913" r:id="rId11"/>
        </w:object>
      </w:r>
    </w:p>
    <w:p w:rsidR="009503F8" w:rsidRDefault="007D34E9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3、合同审核界面未实现电子审核功能。</w:t>
      </w:r>
    </w:p>
    <w:p w:rsidR="00DE2B04" w:rsidRDefault="00DE2B04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</w:p>
    <w:p w:rsidR="00DE2B04" w:rsidRDefault="00DE2B04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</w:p>
    <w:p w:rsidR="00DE2B04" w:rsidRDefault="00DE2B04" w:rsidP="009503F8">
      <w:pPr>
        <w:autoSpaceDE w:val="0"/>
        <w:autoSpaceDN w:val="0"/>
        <w:adjustRightInd w:val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2310" w:dyaOrig="2400">
          <v:shape id="_x0000_i1027" type="#_x0000_t75" style="width:115.5pt;height:120pt" o:ole="">
            <v:imagedata r:id="rId12" o:title=""/>
          </v:shape>
          <o:OLEObject Type="Embed" ProgID="Picture.PicObj.1" ShapeID="_x0000_i1027" DrawAspect="Content" ObjectID="_1521986914" r:id="rId13"/>
        </w:object>
      </w:r>
    </w:p>
    <w:p w:rsidR="00DE2B04" w:rsidRDefault="00DE2B04" w:rsidP="00F857FA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hanging="426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 w:rsidRPr="00A80D9D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报表管理：</w:t>
      </w:r>
      <w:r w:rsidR="001E0EB9" w:rsidRPr="00A80D9D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在现</w:t>
      </w:r>
      <w:bookmarkStart w:id="0" w:name="_GoBack"/>
      <w:r w:rsidR="001E0EB9" w:rsidRPr="00A80D9D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有的基础上，增加财务相关报表、公司其他相关业务合同数据报表。</w:t>
      </w:r>
    </w:p>
    <w:p w:rsidR="00F857FA" w:rsidRDefault="00F857FA" w:rsidP="00F857F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bookmarkEnd w:id="0"/>
    <w:p w:rsidR="00F20E8B" w:rsidRDefault="00F20E8B" w:rsidP="00F857F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Pr="00A80D9D" w:rsidRDefault="00F20E8B" w:rsidP="00F857F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</w:p>
    <w:p w:rsidR="001E0EB9" w:rsidRDefault="00616AE1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0185" w:dyaOrig="4890">
          <v:shape id="_x0000_i1028" type="#_x0000_t75" style="width:403.5pt;height:194.25pt" o:ole="">
            <v:imagedata r:id="rId14" o:title=""/>
          </v:shape>
          <o:OLEObject Type="Embed" ProgID="Picture.PicObj.1" ShapeID="_x0000_i1028" DrawAspect="Content" ObjectID="_1521986915" r:id="rId15"/>
        </w:object>
      </w:r>
    </w:p>
    <w:p w:rsidR="00F857FA" w:rsidRDefault="00F857FA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5、</w:t>
      </w:r>
      <w:r w:rsidR="001E1F44" w:rsidRPr="001E1F4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录入合同操作方面</w:t>
      </w:r>
      <w:r w:rsidR="001E1F4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，未实现</w:t>
      </w:r>
      <w:r w:rsidR="001E1F44" w:rsidRPr="001E1F4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按"Enter"键即可进入下一步的录入</w:t>
      </w:r>
      <w:r w:rsidR="00B90E6A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，要进行鼠标点击才能输入其他信息</w:t>
      </w:r>
      <w:r w:rsidR="001E1F44" w:rsidRPr="001E1F4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。</w:t>
      </w:r>
    </w:p>
    <w:p w:rsidR="00C85E06" w:rsidRDefault="00C85E06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C85E06" w:rsidRDefault="00C85E06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C85E06" w:rsidRDefault="00616AE1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4760" w:dyaOrig="4050">
          <v:shape id="_x0000_i1029" type="#_x0000_t75" style="width:457.5pt;height:124.5pt" o:ole="">
            <v:imagedata r:id="rId16" o:title=""/>
          </v:shape>
          <o:OLEObject Type="Embed" ProgID="Picture.PicObj.1" ShapeID="_x0000_i1029" DrawAspect="Content" ObjectID="_1521986916" r:id="rId17"/>
        </w:object>
      </w:r>
    </w:p>
    <w:p w:rsidR="00F53FB4" w:rsidRDefault="00F53FB4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6、未完全</w:t>
      </w:r>
      <w:r w:rsidRP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实现各关键词的功能查询：合同编号、合同名称、签约对象、签约日期、经办人、经办部门、合同到期日期、合同金额。</w:t>
      </w: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（目前系统仅实现了部分如：经办人、合同编号）</w:t>
      </w:r>
    </w:p>
    <w:p w:rsidR="00F53FB4" w:rsidRDefault="00F53FB4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53FB4" w:rsidRDefault="00F53FB4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53FB4" w:rsidRDefault="00F53FB4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53FB4" w:rsidRDefault="00F53FB4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C85E06" w:rsidRDefault="001B24E9" w:rsidP="00F53FB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6155" w:dyaOrig="3450">
          <v:shape id="_x0000_i1031" type="#_x0000_t75" style="width:526.5pt;height:112.5pt" o:ole="">
            <v:imagedata r:id="rId18" o:title=""/>
          </v:shape>
          <o:OLEObject Type="Embed" ProgID="Picture.PicObj.1" ShapeID="_x0000_i1031" DrawAspect="Content" ObjectID="_1521986917" r:id="rId19"/>
        </w:object>
      </w:r>
      <w:r w:rsid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7</w:t>
      </w:r>
      <w:r w:rsidR="00F53FB4" w:rsidRP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、</w:t>
      </w:r>
      <w:r w:rsid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选择关键项如：采购合同、招标采购部进行</w:t>
      </w:r>
      <w:r w:rsidR="00F53FB4" w:rsidRP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查询，</w:t>
      </w:r>
      <w:r w:rsid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未能</w:t>
      </w:r>
      <w:r w:rsidR="00F53FB4" w:rsidRPr="00F53FB4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倒出查询信息的汇总明细表。</w:t>
      </w:r>
    </w:p>
    <w:p w:rsidR="00C85E06" w:rsidRDefault="00C85E06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C85E06" w:rsidRDefault="00584C7C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8970" w:dyaOrig="3480">
          <v:shape id="_x0000_i1036" type="#_x0000_t75" style="width:397.5pt;height:154.5pt" o:ole="">
            <v:imagedata r:id="rId20" o:title=""/>
          </v:shape>
          <o:OLEObject Type="Embed" ProgID="Picture.PicObj.1" ShapeID="_x0000_i1036" DrawAspect="Content" ObjectID="_1521986918" r:id="rId21"/>
        </w:object>
      </w:r>
    </w:p>
    <w:p w:rsidR="00037C3B" w:rsidRDefault="00037C3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8、预算外的功能信息无法输入，没有格位。</w:t>
      </w:r>
    </w:p>
    <w:p w:rsidR="00037C3B" w:rsidRDefault="00037C3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EC121B" w:rsidRDefault="00EC121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2120" w:dyaOrig="2070">
          <v:shape id="_x0000_i1030" type="#_x0000_t75" style="width:480.75pt;height:81.75pt" o:ole="">
            <v:imagedata r:id="rId22" o:title=""/>
          </v:shape>
          <o:OLEObject Type="Embed" ProgID="Picture.PicObj.1" ShapeID="_x0000_i1030" DrawAspect="Content" ObjectID="_1521986919" r:id="rId23"/>
        </w:object>
      </w:r>
    </w:p>
    <w:p w:rsidR="00EC121B" w:rsidRDefault="00EC121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9、系统内已输入过一次的单位，应自动可检索，下一次新增合同时无需全称输入。</w:t>
      </w:r>
    </w:p>
    <w:p w:rsidR="00EC121B" w:rsidRDefault="00EC121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EC121B" w:rsidRDefault="00EC121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EC121B" w:rsidRDefault="00E5080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9870" w:dyaOrig="1455">
          <v:shape id="_x0000_i1032" type="#_x0000_t75" style="width:493.5pt;height:72.75pt" o:ole="">
            <v:imagedata r:id="rId24" o:title=""/>
          </v:shape>
          <o:OLEObject Type="Embed" ProgID="Picture.PicObj.1" ShapeID="_x0000_i1032" DrawAspect="Content" ObjectID="_1521986920" r:id="rId25"/>
        </w:object>
      </w:r>
    </w:p>
    <w:p w:rsidR="00E5080B" w:rsidRDefault="00E5080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10、未实现系统数据的打印功能。</w:t>
      </w:r>
    </w:p>
    <w:p w:rsidR="00106AFE" w:rsidRDefault="00106AFE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11、未实现录入信息的修改。</w:t>
      </w:r>
    </w:p>
    <w:p w:rsidR="00684729" w:rsidRDefault="00684729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12、风险预警功能：需要倒出对应的预警数据报表。</w:t>
      </w:r>
    </w:p>
    <w:p w:rsidR="008D76C3" w:rsidRDefault="008D76C3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8D76C3" w:rsidRDefault="005411AD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5690" w:dyaOrig="780">
          <v:shape id="_x0000_i1033" type="#_x0000_t75" style="width:501.75pt;height:24.75pt" o:ole="">
            <v:imagedata r:id="rId26" o:title=""/>
          </v:shape>
          <o:OLEObject Type="Embed" ProgID="Picture.PicObj.1" ShapeID="_x0000_i1033" DrawAspect="Content" ObjectID="_1521986921" r:id="rId27"/>
        </w:object>
      </w:r>
      <w:r w:rsidR="008D76C3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13、合同到期日期：增加“无”</w:t>
      </w:r>
    </w:p>
    <w:p w:rsidR="00B33254" w:rsidRDefault="00B33254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1E0EB9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B33254" w:rsidRDefault="00B33254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68A42D11" wp14:editId="7D61DCE8">
            <wp:extent cx="5486400" cy="1183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54" w:rsidRDefault="00B33254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14、</w:t>
      </w: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（增加）</w:t>
      </w:r>
      <w:proofErr w:type="gramStart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超合同</w:t>
      </w:r>
      <w:proofErr w:type="gramEnd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结算的原因：</w:t>
      </w:r>
    </w:p>
    <w:p w:rsidR="00F46957" w:rsidRDefault="00F46957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15、新增合同界面，按公司合同</w:t>
      </w:r>
      <w:proofErr w:type="gramStart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会签表</w:t>
      </w:r>
      <w:proofErr w:type="gramEnd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的内容设置顺序。</w:t>
      </w:r>
    </w:p>
    <w:p w:rsidR="005F7261" w:rsidRDefault="005F7261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F20E8B" w:rsidRDefault="00F20E8B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5F7261" w:rsidRDefault="00584C7C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object w:dxaOrig="16365" w:dyaOrig="2130">
          <v:shape id="_x0000_i1034" type="#_x0000_t75" style="width:489pt;height:63.75pt" o:ole="">
            <v:imagedata r:id="rId29" o:title=""/>
          </v:shape>
          <o:OLEObject Type="Embed" ProgID="Picture.PicObj.1" ShapeID="_x0000_i1034" DrawAspect="Content" ObjectID="_1521986922" r:id="rId30"/>
        </w:object>
      </w:r>
      <w:r w:rsidR="005F7261"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16、每份新增合同应有一个“申请日期”。</w:t>
      </w:r>
    </w:p>
    <w:p w:rsidR="004E182C" w:rsidRDefault="004E182C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4E182C" w:rsidRDefault="004E182C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4E182C" w:rsidRDefault="004E182C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</w:pPr>
    </w:p>
    <w:p w:rsidR="004E182C" w:rsidRPr="00B33254" w:rsidRDefault="004E182C" w:rsidP="00B33254">
      <w:pPr>
        <w:pStyle w:val="a3"/>
        <w:autoSpaceDE w:val="0"/>
        <w:autoSpaceDN w:val="0"/>
        <w:adjustRightInd w:val="0"/>
        <w:ind w:left="390" w:firstLineChars="0" w:firstLine="0"/>
        <w:jc w:val="left"/>
        <w:rPr>
          <w:rFonts w:ascii="楷体" w:eastAsia="楷体" w:cs="楷体"/>
          <w:b/>
          <w:bCs/>
          <w:color w:val="0099FF"/>
          <w:kern w:val="0"/>
          <w:sz w:val="24"/>
          <w:szCs w:val="24"/>
          <w:lang w:val="zh-CN"/>
        </w:rPr>
      </w:pPr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17、数据报表：财务部提供一份样表、</w:t>
      </w:r>
      <w:proofErr w:type="gramStart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招标部台帐样表</w:t>
      </w:r>
      <w:proofErr w:type="gramEnd"/>
      <w:r>
        <w:rPr>
          <w:rFonts w:ascii="楷体" w:eastAsia="楷体" w:cs="楷体" w:hint="eastAsia"/>
          <w:b/>
          <w:bCs/>
          <w:color w:val="0099FF"/>
          <w:kern w:val="0"/>
          <w:sz w:val="24"/>
          <w:szCs w:val="24"/>
          <w:lang w:val="zh-CN"/>
        </w:rPr>
        <w:t>。</w:t>
      </w:r>
    </w:p>
    <w:sectPr w:rsidR="004E182C" w:rsidRPr="00B33254" w:rsidSect="00F857FA">
      <w:pgSz w:w="11906" w:h="16838"/>
      <w:pgMar w:top="720" w:right="720" w:bottom="72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F6"/>
    <w:multiLevelType w:val="hybridMultilevel"/>
    <w:tmpl w:val="DF1E046A"/>
    <w:lvl w:ilvl="0" w:tplc="747C2E1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25080"/>
    <w:multiLevelType w:val="hybridMultilevel"/>
    <w:tmpl w:val="BC3CE874"/>
    <w:lvl w:ilvl="0" w:tplc="E8349C10">
      <w:start w:val="4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A221805"/>
    <w:multiLevelType w:val="hybridMultilevel"/>
    <w:tmpl w:val="311E91D8"/>
    <w:lvl w:ilvl="0" w:tplc="DB3C312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186A1A"/>
    <w:multiLevelType w:val="hybridMultilevel"/>
    <w:tmpl w:val="CD18B706"/>
    <w:lvl w:ilvl="0" w:tplc="DF7643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1A"/>
    <w:rsid w:val="00037C3B"/>
    <w:rsid w:val="00106AFE"/>
    <w:rsid w:val="00183794"/>
    <w:rsid w:val="001A59C5"/>
    <w:rsid w:val="001B24E9"/>
    <w:rsid w:val="001E0EB9"/>
    <w:rsid w:val="001E1F44"/>
    <w:rsid w:val="002064EF"/>
    <w:rsid w:val="002223D4"/>
    <w:rsid w:val="003F747F"/>
    <w:rsid w:val="0043728D"/>
    <w:rsid w:val="004E182C"/>
    <w:rsid w:val="005411AD"/>
    <w:rsid w:val="00584C7C"/>
    <w:rsid w:val="005F7261"/>
    <w:rsid w:val="00616AE1"/>
    <w:rsid w:val="006249FD"/>
    <w:rsid w:val="00684729"/>
    <w:rsid w:val="007A6286"/>
    <w:rsid w:val="007D34E9"/>
    <w:rsid w:val="007E5CC6"/>
    <w:rsid w:val="00850512"/>
    <w:rsid w:val="008D76C3"/>
    <w:rsid w:val="009503F8"/>
    <w:rsid w:val="009E2981"/>
    <w:rsid w:val="00A0201A"/>
    <w:rsid w:val="00A02437"/>
    <w:rsid w:val="00A80D9D"/>
    <w:rsid w:val="00A92616"/>
    <w:rsid w:val="00AA6856"/>
    <w:rsid w:val="00B33254"/>
    <w:rsid w:val="00B90E6A"/>
    <w:rsid w:val="00BD4014"/>
    <w:rsid w:val="00BF7846"/>
    <w:rsid w:val="00C030E3"/>
    <w:rsid w:val="00C85E06"/>
    <w:rsid w:val="00D37296"/>
    <w:rsid w:val="00DE1C3D"/>
    <w:rsid w:val="00DE2B04"/>
    <w:rsid w:val="00E26C35"/>
    <w:rsid w:val="00E5080B"/>
    <w:rsid w:val="00EC121B"/>
    <w:rsid w:val="00F20E8B"/>
    <w:rsid w:val="00F46957"/>
    <w:rsid w:val="00F53FB4"/>
    <w:rsid w:val="00F74F64"/>
    <w:rsid w:val="00F857FA"/>
    <w:rsid w:val="00F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2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32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138</Words>
  <Characters>787</Characters>
  <Application>Microsoft Office Word</Application>
  <DocSecurity>0</DocSecurity>
  <Lines>6</Lines>
  <Paragraphs>1</Paragraphs>
  <ScaleCrop>false</ScaleCrop>
  <Company>Lenovo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戴晓</dc:creator>
  <cp:keywords/>
  <dc:description/>
  <cp:lastModifiedBy>戴晓</cp:lastModifiedBy>
  <cp:revision>49</cp:revision>
  <dcterms:created xsi:type="dcterms:W3CDTF">2016-04-12T01:16:00Z</dcterms:created>
  <dcterms:modified xsi:type="dcterms:W3CDTF">2016-04-12T09:19:00Z</dcterms:modified>
</cp:coreProperties>
</file>