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E4B" w:rsidRDefault="006A60E9">
      <w:pPr>
        <w:spacing w:after="40"/>
      </w:pPr>
      <w:r>
        <w:rPr>
          <w:rFonts w:ascii="Arial" w:hAnsi="Arial"/>
          <w:b/>
          <w:color w:val="1E3A8A"/>
          <w:sz w:val="40"/>
        </w:rPr>
        <w:t>Hastakshar Sewa — Code Review &amp; Refactoring Report</w:t>
      </w:r>
    </w:p>
    <w:p w:rsidR="00D86E4B" w:rsidRDefault="006A60E9">
      <w:pPr>
        <w:spacing w:after="320"/>
      </w:pPr>
      <w:r>
        <w:rPr>
          <w:rFonts w:ascii="Arial" w:hAnsi="Arial"/>
          <w:color w:val="475569"/>
        </w:rPr>
        <w:t>Comprehensive Technical Assessment, Optimization Findings &amp; Architectural 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left w:val="single" w:sz="24" w:space="0" w:color="1E3A8A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[EXECUTIVE SUMMARY] </w:t>
            </w:r>
            <w:r>
              <w:rPr>
                <w:rFonts w:ascii="Arial" w:hAnsi="Arial"/>
                <w:color w:val="1E293B"/>
                <w:sz w:val="19"/>
              </w:rPr>
              <w:t>This document outlines technical findings and specific refactoring recommendations for the Hastakshar Sewa codebase. Key focus areas include configuration cleanup, API design standardization, error handling consolidation, and cryptographic operations modernization.</w:t>
            </w:r>
          </w:p>
        </w:tc>
      </w:tr>
    </w:tbl>
    <w:p w:rsidR="00D86E4B" w:rsidRDefault="00D86E4B">
      <w:pPr>
        <w:spacing w:after="80"/>
      </w:pPr>
    </w:p>
    <w:p w:rsidR="00D86E4B" w:rsidRDefault="006A60E9">
      <w:pPr>
        <w:spacing w:before="280" w:after="120"/>
      </w:pPr>
      <w:r>
        <w:rPr>
          <w:rFonts w:ascii="Arial" w:hAnsi="Arial"/>
          <w:b/>
          <w:color w:val="1E3A8A"/>
          <w:sz w:val="26"/>
        </w:rPr>
        <w:t>1. Summary of Review Findings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152"/>
        <w:gridCol w:w="4032"/>
      </w:tblGrid>
      <w:tr w:rsidR="00D86E4B"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Item / Module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Key Recommendation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AppSettings Cleanup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Security / Clean Code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High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Remove hardcoded credentials, unused IP keys, and commented code from configuration.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Dynamic Version Fetching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Architecture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Transition version retrieval from static text files to API-driven dynamic endpoints.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Certificate Store Search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DRY / Optimization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High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Refactor repeated X509 certificate store search loops into a reusable helper method.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Network Connectivity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Resilience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Implement auto-detection for network types (ADN, Internet, Standalone) with async timeouts.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Subject Name Parsing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DRY / Robustness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Consolidate manual string splitting for Subject DN parsing into a unified utility.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Digital Signature Branding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DRY / Formatting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Low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Eliminate duplicate signature text formatting and iText initialization blocks.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OCSP Check &amp; Messaging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Error Handling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High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Standardize status returns to gracefully report offline digital signatures.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DTO Structural Refactoring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Architecture / Maintenance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High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Extract nested DTOs into dedicated class files and strip redundant 'API' fields.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OCSP Modernization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Modern C#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Refactor BouncyCastle OCSP processing using C# switch expressions and pattern matching.</w:t>
            </w:r>
          </w:p>
        </w:tc>
      </w:tr>
      <w:tr w:rsidR="00D86E4B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Validation &amp; Coordinate Logic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DRY / Features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E4B" w:rsidRDefault="006A60E9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Centralize certificate response validation and refine visual coordinate offset placement.</w:t>
            </w:r>
          </w:p>
        </w:tc>
      </w:tr>
    </w:tbl>
    <w:p w:rsidR="00D86E4B" w:rsidRDefault="00D86E4B">
      <w:pPr>
        <w:spacing w:after="160"/>
      </w:pPr>
    </w:p>
    <w:p w:rsidR="00D86E4B" w:rsidRDefault="006A60E9">
      <w:pPr>
        <w:spacing w:before="280" w:after="120"/>
      </w:pPr>
      <w:r>
        <w:rPr>
          <w:rFonts w:ascii="Arial" w:hAnsi="Arial"/>
          <w:b/>
          <w:color w:val="1E3A8A"/>
          <w:sz w:val="26"/>
        </w:rPr>
        <w:t>2. Detailed Code Review &amp; Refactoring Proposals</w:t>
      </w: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2.1 Configuration Cleanup (AppSettings)</w:t>
      </w:r>
    </w:p>
    <w:p w:rsidR="00D86E4B" w:rsidRDefault="006A60E9">
      <w:pPr>
        <w:spacing w:after="80"/>
      </w:pPr>
      <w:r>
        <w:rPr>
          <w:sz w:val="19"/>
        </w:rPr>
        <w:t>Audit revealed redundant legacy keys, commented-out testing parameters, hardcoded default user credentials, and duplicate IP pointers. Modernizing requires stripping unused entries and externalizing secure runtime parameters.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Cleaned AppSettings XML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&lt;!-- Refactored &amp; Cleaned AppSettings --&gt;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&lt;appSettings&gt;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key="UrlApi" value="https://dgisapp.army.mil:55102/Temporary_Listen_Addresses"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key="VersionUrl" value="https://dgis.army.mil/App_Data/"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ab/>
              <w:t>&lt;add key="IP" value="192.168.10.34"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key="UrlForDGISDownloadFromADN" value="https://dgis.army.mil"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key="HasInternetConnection" value="https://dgis.army.mil"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key="localhostIp" value="127.0.0.1"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key="cerificateIssuer" value="dgisapp.army.mil"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key="IACAName" value="IAca1"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key="IACAUrl" value="https://192.168.10.34/IAca1-cacert.crt"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key="IARootCAName" value="IArootCA"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key="IARootCAUrl" value="https://192.168.10.34/IARootCA.cer" /&gt;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ab/>
              <w:t>&lt;add key="IsLocalToken" value="false" /&gt;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&lt;/appSettings&gt;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2.2 Version Retrieval Logic</w:t>
      </w:r>
    </w:p>
    <w:p w:rsidR="00D86E4B" w:rsidRDefault="006A60E9">
      <w:pPr>
        <w:spacing w:after="80"/>
      </w:pPr>
      <w:r>
        <w:rPr>
          <w:sz w:val="19"/>
        </w:rPr>
        <w:t>Currently, version information is obtained by appending a fixed file name string ('/version.txt') to a base URL. It is recommended to query a dedicated API endpoint rather than relying on standard text files.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Version Fetching Transition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// Original:</w:t>
            </w:r>
            <w:r>
              <w:rPr>
                <w:rFonts w:ascii="Consolas" w:hAnsi="Consolas"/>
                <w:color w:val="0F172A"/>
                <w:sz w:val="17"/>
              </w:rPr>
              <w:br/>
              <w:t>private static readonly string VersionUrl = ConfigurationManager.AppSettings["VersionUrl"].ToString() + "/version.txt";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// Recommended Refactoring (API Fetch):</w:t>
            </w:r>
            <w:r>
              <w:rPr>
                <w:rFonts w:ascii="Consolas" w:hAnsi="Consolas"/>
                <w:color w:val="0F172A"/>
                <w:sz w:val="17"/>
              </w:rPr>
              <w:br/>
              <w:t>public static async Task&lt;string&gt; FetchLatestVersionAsync()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 baseUrl = ConfigurationManager.AppSettings["VersionUrl"];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using (var client = new HttpClient())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client.Timeout = TimeSpan.FromSeconds(5);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var response = await client.GetAsync($"{baseUrl.TrimEnd('/')}/api/version");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response.EnsureSuccessStatusCode();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await response.Content.ReadAsStringAsync();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 w:rsidRPr="00C1589D">
        <w:rPr>
          <w:rFonts w:ascii="Arial" w:hAnsi="Arial"/>
          <w:b/>
          <w:color w:val="475569"/>
          <w:sz w:val="21"/>
          <w:highlight w:val="green"/>
        </w:rPr>
        <w:t>2.3 Certificate Store Iteration Consolidation</w:t>
      </w:r>
    </w:p>
    <w:p w:rsidR="00D86E4B" w:rsidRDefault="006A60E9">
      <w:pPr>
        <w:spacing w:after="80"/>
      </w:pPr>
      <w:r>
        <w:rPr>
          <w:sz w:val="19"/>
        </w:rPr>
        <w:t>Iterating over the X509 certificate store and filtering by hardware devices is repeated across multiple handlers. This logic is consolidated into a single reusable helper method.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Unified Hardware Certificate Filtering Helper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static X509Certificate2Collection GetValidHardwareCertificates(X509Store store)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var filteredCollection = new X509Certificate2Collection();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foreach (X509Certificate2 cert in store.Certificates)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try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if (cert.Subject.Contains("localhost") || cert.Subject.Contains("DESKTOP"))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continue;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if (cert.PrivateKey is RSACryptoServiceProvider rsaProvider &amp;&amp; rsaProvider.CspKeyContainerInfo.HardwareDevice)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filteredCollection.Add(cert);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catch (CryptographicException ex)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ErrorLog.LogErrorToFile(ex);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filteredCollection;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2.4 Automated Network Environment Detection</w:t>
      </w:r>
    </w:p>
    <w:p w:rsidR="00D86E4B" w:rsidRDefault="006A60E9">
      <w:pPr>
        <w:spacing w:after="80"/>
      </w:pPr>
      <w:r>
        <w:rPr>
          <w:sz w:val="19"/>
        </w:rPr>
        <w:t>Enhance connectivity checks to automatically detect whether the service is operating in an ADN, Internet, or Standalone environment using async HTTP HEAD requests and configurable timeouts.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Network Detection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enum NetworkEnvironment { Standalone, ADN, Internet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public static async Task&lt;NetworkEnvironment&gt; DetectNetworkEnvironmentAsync()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 checkUrl = ConfigurationManager.AppSettings["HasInternetConnection"];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(string.IsNullOrWhiteSpace(checkUrl)) return NetworkEnvironment.Standalone;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using (var httpClient = new HttpClient { Timeout = TimeSpan.FromSeconds(2)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var request = new HttpRequestMessage(HttpMethod.Head, checkUrl);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var response = await httpClient.SendAsync(request);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if (response.IsSuccessStatusCode)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return checkUrl.Contains("army.mil") ? NetworkEnvironment.ADN : NetworkEnvironment.Internet;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catch (Exception ex)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ErrorLog.LogErrorToFile(ex);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NetworkEnvironment.Standalone;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 xml:space="preserve">2.5 </w:t>
      </w:r>
      <w:r w:rsidRPr="00B33E56">
        <w:rPr>
          <w:rFonts w:ascii="Arial" w:hAnsi="Arial"/>
          <w:b/>
          <w:color w:val="475569"/>
          <w:sz w:val="21"/>
          <w:highlight w:val="green"/>
        </w:rPr>
        <w:t>Certificate Subject Distinguished Name (DN) Parsing</w:t>
      </w:r>
    </w:p>
    <w:p w:rsidR="00D86E4B" w:rsidRDefault="006A60E9">
      <w:pPr>
        <w:spacing w:after="80"/>
      </w:pPr>
      <w:r>
        <w:rPr>
          <w:sz w:val="19"/>
        </w:rPr>
        <w:t>Multiple methods duplicate loop-based parsing for certificate subject fields (`SERIALNUMBER`, `CN`, `T`). Refactored into a single strongly-typed struct/class extractor.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Encapsulated DN Parser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record CertificateSubjectInfo(string ServiceNo, string Name, string Rank);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public static CertificateSubjectInfo ParseSubjectDN(string subject)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(string.IsNullOrEmpty(subject)) return new CertificateSubjectInfo("", "", "");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string[] parts = subject.Split(new[] { ',', ';' }, StringSplitOptions.RemoveEmptyEntries);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 icNo = "", name = "", rank = "";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foreach (var part in parts)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var trimmed = part.Trim();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(trimmed.StartsWith("SERIALNUMBER=", StringComparison.OrdinalIgnoreCase))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icNo = trimmed.Substring("SERIALNUMBER=".Length).Trim();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else if (trimmed.StartsWith("CN=", StringComparison.OrdinalIgnoreCase))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name = trimmed.Substring("CN=".Length).Trim();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else if (trimmed.StartsWith("T=", StringComparison.OrdinalIgnoreCase))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rank = trimmed.Substring("T=".Length).Trim();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new CertificateSubjectInfo(icNo, name, rank);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2.6 Digital Signature Branding &amp; Formatting</w:t>
      </w:r>
      <w:r w:rsidR="00CF39E1">
        <w:rPr>
          <w:rFonts w:ascii="Arial" w:hAnsi="Arial"/>
          <w:b/>
          <w:color w:val="475569"/>
          <w:sz w:val="21"/>
        </w:rPr>
        <w:t xml:space="preserve"> With OCSP CHECK</w:t>
      </w:r>
      <w:bookmarkStart w:id="0" w:name="_GoBack"/>
      <w:bookmarkEnd w:id="0"/>
    </w:p>
    <w:p w:rsidR="00D86E4B" w:rsidRDefault="006A60E9">
      <w:pPr>
        <w:spacing w:after="80"/>
      </w:pPr>
      <w:r>
        <w:rPr>
          <w:sz w:val="19"/>
        </w:rPr>
        <w:t>Consolidated repetitive signature generation logic across PDF document processing into a single formatting pipeline.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Standardized Signature String Generator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static string BuildSignatureText(string customText, string rank, string name, DateTime signedDate)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 header = string.IsNullOrWhiteSpace(customText) ? "" : $"{customText}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";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$"{header}Digitally Signed by</w:t>
            </w:r>
            <w:r>
              <w:rPr>
                <w:rFonts w:ascii="Consolas" w:hAnsi="Consolas"/>
                <w:color w:val="0F172A"/>
                <w:sz w:val="17"/>
              </w:rPr>
              <w:br/>
              <w:t>{rank} {name}</w:t>
            </w:r>
            <w:r>
              <w:rPr>
                <w:rFonts w:ascii="Consolas" w:hAnsi="Consolas"/>
                <w:color w:val="0F172A"/>
                <w:sz w:val="17"/>
              </w:rPr>
              <w:br/>
              <w:t>Date : {signedDate:dd-MM-yyyy HH:mm:ss}</w:t>
            </w:r>
            <w:r>
              <w:rPr>
                <w:rFonts w:ascii="Consolas" w:hAnsi="Consolas"/>
                <w:color w:val="0F172A"/>
                <w:sz w:val="17"/>
              </w:rPr>
              <w:br/>
              <w:t>© Hastakshar SEWA, DGIS";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 w:rsidRPr="00DB60F4">
        <w:rPr>
          <w:rFonts w:ascii="Arial" w:hAnsi="Arial"/>
          <w:b/>
          <w:color w:val="475569"/>
          <w:sz w:val="21"/>
          <w:highlight w:val="green"/>
        </w:rPr>
        <w:t>2.7 OCSP Status Check &amp; Fallback Messaging</w:t>
      </w:r>
    </w:p>
    <w:p w:rsidR="00D86E4B" w:rsidRDefault="006A60E9">
      <w:pPr>
        <w:spacing w:after="80"/>
      </w:pPr>
      <w:r>
        <w:rPr>
          <w:sz w:val="19"/>
        </w:rPr>
        <w:t>Ensure OCSP check returns `true` upon success. In case of failure or offline status, return `false` alongside the explicit status message: 'Digital signature signed offline'.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OCSP Status Handler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(bool IsValid, string Message) EvaluateOcspStatus(CertificateStatus status)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(status == CertificateStatus.Good)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(true, "OCSP Verification Successful");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(false, "Digital signature signed offline");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2.8 DTO Decoupling &amp; Dedicated Response Objects</w:t>
      </w:r>
    </w:p>
    <w:p w:rsidR="00D86E4B" w:rsidRDefault="006A60E9">
      <w:pPr>
        <w:spacing w:after="80"/>
      </w:pPr>
      <w:r>
        <w:rPr>
          <w:sz w:val="19"/>
        </w:rPr>
        <w:t>Moved nested DTOs into dedicated class files. Removed redundant `API` property from `TokenDetails` and created specialized lightweight DTOs per API endpoint.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Refactored DTO Definitions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>// CertificateData.cs</w:t>
            </w:r>
            <w:r>
              <w:rPr>
                <w:rFonts w:ascii="Consolas" w:hAnsi="Consolas"/>
                <w:color w:val="0F172A"/>
                <w:sz w:val="17"/>
              </w:rPr>
              <w:br/>
              <w:t>public class CertificateData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bool CRL_OCSPCheck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CRL_OCSPMsg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Remarks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Status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Thumbprint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ValidFrom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ValidTo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Issuer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Subject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bool TokenValid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// TokenDetails.cs (Stripped redundant API string)</w:t>
            </w:r>
            <w:r>
              <w:rPr>
                <w:rFonts w:ascii="Consolas" w:hAnsi="Consolas"/>
                <w:color w:val="0F172A"/>
                <w:sz w:val="17"/>
              </w:rPr>
              <w:br/>
              <w:t>public class TokenDetails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string TokenId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public bool IsActive { get; set;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Pr="00F50C50" w:rsidRDefault="006A60E9">
      <w:pPr>
        <w:spacing w:before="120" w:after="40"/>
        <w:rPr>
          <w:highlight w:val="green"/>
        </w:rPr>
      </w:pPr>
      <w:r w:rsidRPr="00F50C50">
        <w:rPr>
          <w:rFonts w:ascii="Arial" w:hAnsi="Arial"/>
          <w:b/>
          <w:color w:val="475569"/>
          <w:sz w:val="21"/>
          <w:highlight w:val="green"/>
        </w:rPr>
        <w:t>2.9 Modernized BouncyCastle OCSP Response Processing</w:t>
      </w:r>
    </w:p>
    <w:p w:rsidR="00D86E4B" w:rsidRDefault="006A60E9">
      <w:pPr>
        <w:spacing w:after="80"/>
      </w:pPr>
      <w:r w:rsidRPr="00F50C50">
        <w:rPr>
          <w:sz w:val="19"/>
          <w:highlight w:val="green"/>
        </w:rPr>
        <w:t>Refactored `ProcessOcspResponse` using modern C# pattern matching, switch expressions, and early guard clauses to eliminate nested conditional blocks.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Modernized BouncyCastle Handler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private CertificateStatus ProcessOcspResponse(X509Certificate eeCert, X509Certificate issuerCert, byte[] binaryResp)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(binaryResp == null || binaryResp.Length == 0) return CertificateStatus.NotFound;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var ocspResp = new OcspResp(binaryResp);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(ocspResp.Status != OcspRespStatus.Successful)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throw new Exception($"Unknown OCSP status '{ocspResp.Status}'.");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(!(ocspResp.GetResponseObject() is BasicOcspResp basicResp) || basicResp.Responses.Length == 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CertificateStatus.Unknown;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SingleResp resp = basicResp.Responses[0];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ValidateCertificateId(issuerCert, eeCert, resp.GetCertID());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resp.GetCertStatus() switch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null =&gt; CertificateStatus.Good,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Org.BouncyCastle.Ocsp.RevokedStatus =&gt; CertificateStatus.Revoked,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Org.BouncyCastle.Ocsp.UnknownStatus =&gt; CertificateStatus.Unknown,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_ =&gt; CertificateStatus.Unknown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catch (ArgumentNullException)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return CertificateStatus.NotFound;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>
        <w:rPr>
          <w:rFonts w:ascii="Arial" w:hAnsi="Arial"/>
          <w:b/>
          <w:color w:val="475569"/>
          <w:sz w:val="21"/>
        </w:rPr>
        <w:t>2.10 Certificate Validation Response Helper</w:t>
      </w:r>
    </w:p>
    <w:p w:rsidR="00D86E4B" w:rsidRDefault="006A60E9">
      <w:pPr>
        <w:spacing w:after="80"/>
      </w:pPr>
      <w:r>
        <w:rPr>
          <w:sz w:val="19"/>
        </w:rPr>
        <w:t>Eliminated repetitive standard failure checks (e.g., certificate missing, thumbprint mismatch, token expired) across endpoints through a centralized validation helper.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Centralized Certificate Validation Routine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static ResponseMessage ValidateCertificate(X509Certificate2Collection certCollection, X509Certificate2 selectedCertificate)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(selectedCertificate != null &amp;&amp; certCollection.Count == 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certCollection.Add(selectedCertificate);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(certCollection == null || certCollection.Count == 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new ResponseMessage { Message = "No Certificate / Thumbprint Found!", Valid = false };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X509Certificate2 cert = certCollection[0];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(DateTime.Now &gt; cert.NotAfter)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new ResponseMessage { Message = "Token Expired!", Valid = false };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new ResponseMessage { Valid = true };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120" w:after="40"/>
      </w:pPr>
      <w:r w:rsidRPr="00A5521D">
        <w:rPr>
          <w:rFonts w:ascii="Arial" w:hAnsi="Arial"/>
          <w:b/>
          <w:color w:val="475569"/>
          <w:sz w:val="21"/>
          <w:highlight w:val="green"/>
        </w:rPr>
        <w:t>2.11 Enhanced Coordinate Digital Signature Placement</w:t>
      </w:r>
    </w:p>
    <w:p w:rsidR="00D86E4B" w:rsidRDefault="006A60E9">
      <w:pPr>
        <w:spacing w:after="80"/>
      </w:pPr>
      <w:r>
        <w:rPr>
          <w:sz w:val="19"/>
        </w:rPr>
        <w:t>Cleaned up visual positioning calculations for incremental digital signature placement to ensure dynamic alignment without overlapping.</w:t>
      </w:r>
    </w:p>
    <w:p w:rsidR="00D86E4B" w:rsidRDefault="006A60E9">
      <w:pPr>
        <w:spacing w:before="160" w:after="40"/>
      </w:pPr>
      <w:r>
        <w:rPr>
          <w:rFonts w:ascii="Arial" w:hAnsi="Arial"/>
          <w:b/>
          <w:color w:val="475569"/>
          <w:sz w:val="18"/>
        </w:rPr>
        <w:t>Signature Coordinate Offset Calculation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86E4B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6E4B" w:rsidRDefault="006A60E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public (float X, float Y) CalculateSignatureCoordinates(IList&lt;string&gt; sigNames, List&lt;Coordinate&gt; getXYaxis)</w:t>
            </w:r>
            <w:r>
              <w:rPr>
                <w:rFonts w:ascii="Consolas" w:hAnsi="Consolas"/>
                <w:color w:val="0F172A"/>
                <w:sz w:val="17"/>
              </w:rPr>
              <w:br/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(getXYaxis == null || getXYaxis.Count == 0) return (100, 100);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int count = sigNames.Count;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var lastCoord = getXYaxis[Math.Max(0, count - 1)];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(count % 2 == 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(getXYaxis[0].XCoordinate, lastCoord.YCoordinate + 50);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float newX = lastCoord.XCoordinate + 200;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(newX &gt; 300)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(getXYaxis[0].XCoordinate, lastCoord.YCoordinate + 50);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(newX, lastCoord.YCoordinate);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:rsidR="00D86E4B" w:rsidRDefault="00D86E4B">
      <w:pPr>
        <w:spacing w:after="120"/>
      </w:pPr>
    </w:p>
    <w:p w:rsidR="00D86E4B" w:rsidRDefault="006A60E9">
      <w:pPr>
        <w:spacing w:before="280" w:after="120"/>
      </w:pPr>
      <w:r>
        <w:rPr>
          <w:rFonts w:ascii="Arial" w:hAnsi="Arial"/>
          <w:b/>
          <w:color w:val="1E3A8A"/>
          <w:sz w:val="26"/>
        </w:rPr>
        <w:lastRenderedPageBreak/>
        <w:t>3. Next Steps &amp; Implementation Roadmap</w:t>
      </w:r>
    </w:p>
    <w:p w:rsidR="00D86E4B" w:rsidRDefault="006A60E9">
      <w:pPr>
        <w:spacing w:after="120"/>
      </w:pPr>
      <w:r>
        <w:rPr>
          <w:sz w:val="19"/>
        </w:rPr>
        <w:t>To ensure smooth deployment of these architectural enhancements, the following implementation sequence is recommended:</w:t>
      </w:r>
    </w:p>
    <w:p w:rsidR="00D86E4B" w:rsidRDefault="006A60E9">
      <w:pPr>
        <w:pStyle w:val="ListBullet"/>
        <w:spacing w:after="60"/>
      </w:pPr>
      <w:r>
        <w:rPr>
          <w:b/>
        </w:rPr>
        <w:t xml:space="preserve">Phase 1: </w:t>
      </w:r>
      <w:r>
        <w:t>Apply AppSettings cleanup and extract all DTO classes into separate files in the domain model layer.</w:t>
      </w:r>
    </w:p>
    <w:p w:rsidR="00D86E4B" w:rsidRDefault="006A60E9">
      <w:pPr>
        <w:pStyle w:val="ListBullet"/>
        <w:spacing w:after="60"/>
      </w:pPr>
      <w:r>
        <w:rPr>
          <w:b/>
        </w:rPr>
        <w:t xml:space="preserve">Phase 2: </w:t>
      </w:r>
      <w:r>
        <w:t>Integrate helper classes for Certificate Filtering, DN Parsing, and Validation to replace redundant inline loops.</w:t>
      </w:r>
    </w:p>
    <w:p w:rsidR="00D86E4B" w:rsidRDefault="006A60E9">
      <w:pPr>
        <w:pStyle w:val="ListBullet"/>
        <w:spacing w:after="60"/>
      </w:pPr>
      <w:r>
        <w:rPr>
          <w:b/>
        </w:rPr>
        <w:t xml:space="preserve">Phase 3: </w:t>
      </w:r>
      <w:r>
        <w:t>Deploy modernized BouncyCastle OCSP handlers and execute automated regression unit tests.</w:t>
      </w:r>
    </w:p>
    <w:p w:rsidR="006A60E9" w:rsidRDefault="006A60E9" w:rsidP="006A60E9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6A60E9" w:rsidRDefault="006A60E9" w:rsidP="006A60E9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6A60E9" w:rsidRDefault="006A60E9" w:rsidP="006A60E9">
      <w:r>
        <w:t>The following separation keeps transport concerns, request controls and cryptographic operations distinct:</w:t>
      </w:r>
    </w:p>
    <w:p w:rsidR="006A60E9" w:rsidRDefault="006A60E9" w:rsidP="006A60E9">
      <w:pPr>
        <w:shd w:val="clear" w:color="auto" w:fill="F7F7F7"/>
        <w:ind w:left="360" w:right="288"/>
      </w:pPr>
      <w:r>
        <w:rPr>
          <w:rFonts w:ascii="Consolas" w:hAnsi="Consolas"/>
          <w:sz w:val="16"/>
        </w:rPr>
        <w:t>WCF / API Layer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Request Validation + Authorization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Replay Protection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IDigitalSignatureService</w:t>
      </w:r>
      <w:proofErr w:type="spellEnd"/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 </w:t>
      </w:r>
      <w:proofErr w:type="spellStart"/>
      <w:r>
        <w:rPr>
          <w:rFonts w:ascii="Consolas" w:hAnsi="Consolas"/>
          <w:sz w:val="16"/>
        </w:rPr>
        <w:t>ICertificateValidationService</w:t>
      </w:r>
      <w:proofErr w:type="spellEnd"/>
      <w:r>
        <w:rPr>
          <w:rFonts w:ascii="Consolas" w:hAnsi="Consolas"/>
          <w:sz w:val="16"/>
        </w:rPr>
        <w:br/>
        <w:t xml:space="preserve">       |      +-- Chain validation</w:t>
      </w:r>
      <w:r>
        <w:rPr>
          <w:rFonts w:ascii="Consolas" w:hAnsi="Consolas"/>
          <w:sz w:val="16"/>
        </w:rPr>
        <w:br/>
        <w:t xml:space="preserve">       |      +-- CRL</w:t>
      </w:r>
      <w:r>
        <w:rPr>
          <w:rFonts w:ascii="Consolas" w:hAnsi="Consolas"/>
          <w:sz w:val="16"/>
        </w:rPr>
        <w:br/>
        <w:t xml:space="preserve">       |      +-- OCSP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 </w:t>
      </w:r>
      <w:proofErr w:type="spellStart"/>
      <w:r>
        <w:rPr>
          <w:rFonts w:ascii="Consolas" w:hAnsi="Consolas"/>
          <w:sz w:val="16"/>
        </w:rPr>
        <w:t>ITokenService</w:t>
      </w:r>
      <w:proofErr w:type="spellEnd"/>
      <w:r>
        <w:rPr>
          <w:rFonts w:ascii="Consolas" w:hAnsi="Consolas"/>
          <w:sz w:val="16"/>
        </w:rPr>
        <w:br/>
        <w:t xml:space="preserve">       |      +-- CryptoAPI / CNG</w:t>
      </w:r>
      <w:r>
        <w:rPr>
          <w:rFonts w:ascii="Consolas" w:hAnsi="Consolas"/>
          <w:sz w:val="16"/>
        </w:rPr>
        <w:br/>
        <w:t xml:space="preserve">       |      +-- PKCS#11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 </w:t>
      </w:r>
      <w:proofErr w:type="spellStart"/>
      <w:r>
        <w:rPr>
          <w:rFonts w:ascii="Consolas" w:hAnsi="Consolas"/>
          <w:sz w:val="16"/>
        </w:rPr>
        <w:t>IAuditService</w:t>
      </w:r>
      <w:proofErr w:type="spellEnd"/>
    </w:p>
    <w:p w:rsidR="006A60E9" w:rsidRDefault="006A60E9" w:rsidP="006A60E9">
      <w:r>
        <w:t>A service operation should ideally validate transport-level input, enforce request uniqueness/authorization, and then delegate to a business service. Certificate-store manipulation, token sessions, revocation checks and signing internals should not be interwoven with WCF response construction.</w:t>
      </w:r>
    </w:p>
    <w:p w:rsidR="006A60E9" w:rsidRDefault="006A60E9" w:rsidP="006A60E9">
      <w:pPr>
        <w:keepNext/>
      </w:pPr>
      <w:r>
        <w:rPr>
          <w:b/>
        </w:rPr>
        <w:t xml:space="preserve">Recommendation: </w:t>
      </w:r>
      <w:r>
        <w:t xml:space="preserve">Abort a faulted client/channel and recreate it. Do not call </w:t>
      </w:r>
      <w:proofErr w:type="gramStart"/>
      <w:r>
        <w:t>Close(</w:t>
      </w:r>
      <w:proofErr w:type="gramEnd"/>
      <w:r>
        <w:t>) on a faulted channel as if it were healthy.</w:t>
      </w:r>
    </w:p>
    <w:p w:rsidR="006A60E9" w:rsidRDefault="006A60E9" w:rsidP="006A60E9">
      <w:pPr>
        <w:pStyle w:val="ReportNote"/>
        <w:keepLines/>
        <w:rPr>
          <w:rFonts w:hint="eastAsia"/>
        </w:rPr>
      </w:pPr>
      <w:r>
        <w:rPr>
          <w:b/>
        </w:rPr>
        <w:t xml:space="preserve">Evidence to inspect: </w:t>
      </w:r>
      <w:proofErr w:type="spellStart"/>
      <w:r>
        <w:t>CommunicationException</w:t>
      </w:r>
      <w:proofErr w:type="spellEnd"/>
      <w:r>
        <w:t xml:space="preserve">, </w:t>
      </w:r>
      <w:proofErr w:type="spellStart"/>
      <w:r>
        <w:t>TimeoutException</w:t>
      </w:r>
      <w:proofErr w:type="spellEnd"/>
      <w:r>
        <w:t xml:space="preserve">, </w:t>
      </w:r>
      <w:proofErr w:type="spellStart"/>
      <w:r>
        <w:t>CommunicationState.Faulted</w:t>
      </w:r>
      <w:proofErr w:type="spellEnd"/>
      <w:r>
        <w:t xml:space="preserve">, </w:t>
      </w:r>
      <w:proofErr w:type="gramStart"/>
      <w:r>
        <w:t>Abort(</w:t>
      </w:r>
      <w:proofErr w:type="gramEnd"/>
      <w:r>
        <w:t xml:space="preserve">), </w:t>
      </w:r>
      <w:proofErr w:type="spellStart"/>
      <w:r>
        <w:t>ChannelFactory</w:t>
      </w:r>
      <w:proofErr w:type="spellEnd"/>
      <w:r>
        <w:t>&lt;T&gt;.</w:t>
      </w:r>
    </w:p>
    <w:p w:rsidR="006A60E9" w:rsidRDefault="006A60E9" w:rsidP="006A60E9">
      <w:r>
        <w:t>Typical safe client pattern:</w:t>
      </w:r>
    </w:p>
    <w:p w:rsidR="006A60E9" w:rsidRDefault="006A60E9" w:rsidP="006A60E9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Consolas" w:hAnsi="Consolas"/>
          <w:sz w:val="16"/>
        </w:rPr>
        <w:t>try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await </w:t>
      </w:r>
      <w:proofErr w:type="spellStart"/>
      <w:proofErr w:type="gramStart"/>
      <w:r>
        <w:rPr>
          <w:rFonts w:ascii="Consolas" w:hAnsi="Consolas"/>
          <w:sz w:val="16"/>
        </w:rPr>
        <w:t>client.SomeOperationAsync</w:t>
      </w:r>
      <w:proofErr w:type="spellEnd"/>
      <w:proofErr w:type="gram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client.Close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catch (</w:t>
      </w:r>
      <w:proofErr w:type="spellStart"/>
      <w:r>
        <w:rPr>
          <w:rFonts w:ascii="Consolas" w:hAnsi="Consolas"/>
          <w:sz w:val="16"/>
        </w:rPr>
        <w:t>CommunicationException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{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client.Abort</w:t>
      </w:r>
      <w:proofErr w:type="spellEnd"/>
      <w:r>
        <w:rPr>
          <w:rFonts w:ascii="Consolas" w:hAnsi="Consolas"/>
          <w:sz w:val="16"/>
        </w:rPr>
        <w:t>();</w:t>
      </w:r>
      <w:r>
        <w:rPr>
          <w:rFonts w:ascii="Consolas" w:hAnsi="Consolas"/>
          <w:sz w:val="16"/>
        </w:rPr>
        <w:br/>
        <w:t xml:space="preserve">    throw;</w:t>
      </w:r>
      <w:r>
        <w:rPr>
          <w:rFonts w:ascii="Consolas" w:hAnsi="Consolas"/>
          <w:sz w:val="16"/>
        </w:rPr>
        <w:br/>
      </w:r>
    </w:p>
    <w:sectPr w:rsidR="006A60E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E46"/>
    <w:rsid w:val="0029639D"/>
    <w:rsid w:val="00326F90"/>
    <w:rsid w:val="00585A25"/>
    <w:rsid w:val="006A60E9"/>
    <w:rsid w:val="00A5521D"/>
    <w:rsid w:val="00AA1D8D"/>
    <w:rsid w:val="00B33E56"/>
    <w:rsid w:val="00B47730"/>
    <w:rsid w:val="00C1589D"/>
    <w:rsid w:val="00CB0664"/>
    <w:rsid w:val="00CF39E1"/>
    <w:rsid w:val="00D86E4B"/>
    <w:rsid w:val="00DB039C"/>
    <w:rsid w:val="00DB60F4"/>
    <w:rsid w:val="00F50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CEA04"/>
  <w14:defaultImageDpi w14:val="300"/>
  <w15:docId w15:val="{E9A56B9C-74CD-435E-A2E8-52A00A9A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Note">
    <w:name w:val="Report Note"/>
    <w:rsid w:val="006A60E9"/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F37CD8-91BE-4BAB-9CFD-96C64ED19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8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cynix</cp:lastModifiedBy>
  <cp:revision>9</cp:revision>
  <dcterms:created xsi:type="dcterms:W3CDTF">2013-12-23T23:15:00Z</dcterms:created>
  <dcterms:modified xsi:type="dcterms:W3CDTF">2026-09-08T05:21:00Z</dcterms:modified>
  <cp:category/>
</cp:coreProperties>
</file>