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58A7" w:rsidRPr="00A458A7" w:rsidRDefault="00A458A7" w:rsidP="00A45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A458A7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Code Review Points</w:t>
      </w:r>
    </w:p>
    <w:p w:rsidR="00A458A7" w:rsidRDefault="00A458A7" w:rsidP="00A45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458A7" w:rsidRDefault="00A458A7" w:rsidP="00A45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458A7" w:rsidRPr="00A458A7" w:rsidRDefault="00A458A7" w:rsidP="00A45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8A7">
        <w:rPr>
          <w:rFonts w:ascii="Times New Roman" w:eastAsia="Times New Roman" w:hAnsi="Times New Roman" w:cs="Times New Roman"/>
          <w:b/>
          <w:bCs/>
          <w:sz w:val="27"/>
          <w:szCs w:val="27"/>
        </w:rPr>
        <w:t>1. Code Quality &amp; Standards</w:t>
      </w:r>
    </w:p>
    <w:p w:rsidR="00A458A7" w:rsidRPr="00A458A7" w:rsidRDefault="00A458A7" w:rsidP="00A458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Follow standard </w:t>
      </w:r>
      <w:r w:rsidRPr="00A458A7">
        <w:rPr>
          <w:rFonts w:ascii="Times New Roman" w:eastAsia="Times New Roman" w:hAnsi="Times New Roman" w:cs="Times New Roman"/>
          <w:b/>
          <w:bCs/>
          <w:sz w:val="24"/>
          <w:szCs w:val="24"/>
        </w:rPr>
        <w:t>C#/.NET naming conventions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58A7" w:rsidRPr="00A458A7" w:rsidRDefault="00A458A7" w:rsidP="00A458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Keep methods and classes </w:t>
      </w:r>
      <w:r w:rsidRPr="00A458A7">
        <w:rPr>
          <w:rFonts w:ascii="Times New Roman" w:eastAsia="Times New Roman" w:hAnsi="Times New Roman" w:cs="Times New Roman"/>
          <w:b/>
          <w:bCs/>
          <w:sz w:val="24"/>
          <w:szCs w:val="24"/>
        </w:rPr>
        <w:t>small and focused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58A7" w:rsidRPr="00A458A7" w:rsidRDefault="00A458A7" w:rsidP="00A458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Follow </w:t>
      </w:r>
      <w:r w:rsidRPr="00A458A7">
        <w:rPr>
          <w:rFonts w:ascii="Times New Roman" w:eastAsia="Times New Roman" w:hAnsi="Times New Roman" w:cs="Times New Roman"/>
          <w:b/>
          <w:bCs/>
          <w:sz w:val="24"/>
          <w:szCs w:val="24"/>
        </w:rPr>
        <w:t>SOLID principles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58A7" w:rsidRPr="00A458A7" w:rsidRDefault="00A458A7" w:rsidP="00A458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Avoid duplicate code. </w:t>
      </w:r>
    </w:p>
    <w:p w:rsidR="00A458A7" w:rsidRPr="00A458A7" w:rsidRDefault="00A458A7" w:rsidP="00A458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Use meaningful variable, method, and class names. </w:t>
      </w:r>
    </w:p>
    <w:p w:rsidR="00A458A7" w:rsidRPr="00A458A7" w:rsidRDefault="00A458A7" w:rsidP="00A458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bookmarkStart w:id="0" w:name="_GoBack"/>
      <w:bookmarkEnd w:id="0"/>
      <w:r w:rsidRPr="00A458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comments for public methods/classes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 where required. </w:t>
      </w:r>
    </w:p>
    <w:p w:rsidR="00A458A7" w:rsidRPr="00A458A7" w:rsidRDefault="00A458A7" w:rsidP="00A458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Remove unused variables, methods, and namespaces. </w:t>
      </w:r>
    </w:p>
    <w:p w:rsidR="00A458A7" w:rsidRPr="00A458A7" w:rsidRDefault="00A458A7" w:rsidP="00A45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8A7">
        <w:rPr>
          <w:rFonts w:ascii="Times New Roman" w:eastAsia="Times New Roman" w:hAnsi="Times New Roman" w:cs="Times New Roman"/>
          <w:b/>
          <w:bCs/>
          <w:sz w:val="27"/>
          <w:szCs w:val="27"/>
        </w:rPr>
        <w:t>2. Null &amp; Exception Handling</w:t>
      </w:r>
    </w:p>
    <w:p w:rsidR="00A458A7" w:rsidRPr="00A458A7" w:rsidRDefault="00A458A7" w:rsidP="00A458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Add required </w:t>
      </w:r>
      <w:r w:rsidRPr="00A458A7">
        <w:rPr>
          <w:rFonts w:ascii="Times New Roman" w:eastAsia="Times New Roman" w:hAnsi="Times New Roman" w:cs="Times New Roman"/>
          <w:b/>
          <w:bCs/>
          <w:sz w:val="24"/>
          <w:szCs w:val="24"/>
        </w:rPr>
        <w:t>null checks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58A7" w:rsidRPr="00A458A7" w:rsidRDefault="00A458A7" w:rsidP="00A458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Avoid unnecessary null checks. </w:t>
      </w:r>
    </w:p>
    <w:p w:rsidR="00A458A7" w:rsidRPr="00A458A7" w:rsidRDefault="00A458A7" w:rsidP="00A458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Use proper exception handling. </w:t>
      </w:r>
    </w:p>
    <w:p w:rsidR="00A458A7" w:rsidRPr="00A458A7" w:rsidRDefault="00A458A7" w:rsidP="00A458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Do not use empty </w:t>
      </w:r>
      <w:r w:rsidRPr="00A458A7">
        <w:rPr>
          <w:rFonts w:ascii="Courier New" w:eastAsia="Times New Roman" w:hAnsi="Courier New" w:cs="Courier New"/>
          <w:sz w:val="20"/>
          <w:szCs w:val="20"/>
        </w:rPr>
        <w:t>catch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 blocks. </w:t>
      </w:r>
    </w:p>
    <w:p w:rsidR="00A458A7" w:rsidRPr="00A458A7" w:rsidRDefault="00A458A7" w:rsidP="00A458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Add sufficient </w:t>
      </w:r>
      <w:r w:rsidRPr="00A458A7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logging with context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58A7" w:rsidRPr="00A458A7" w:rsidRDefault="00A458A7" w:rsidP="00A458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Do not expose sensitive information in error responses. </w:t>
      </w:r>
    </w:p>
    <w:p w:rsidR="00A458A7" w:rsidRPr="00A458A7" w:rsidRDefault="00A458A7" w:rsidP="00A45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8A7">
        <w:rPr>
          <w:rFonts w:ascii="Times New Roman" w:eastAsia="Times New Roman" w:hAnsi="Times New Roman" w:cs="Times New Roman"/>
          <w:b/>
          <w:bCs/>
          <w:sz w:val="27"/>
          <w:szCs w:val="27"/>
        </w:rPr>
        <w:t>3. Async/Await</w:t>
      </w:r>
    </w:p>
    <w:p w:rsidR="00A458A7" w:rsidRPr="00A458A7" w:rsidRDefault="00A458A7" w:rsidP="00A458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458A7">
        <w:rPr>
          <w:rFonts w:ascii="Courier New" w:eastAsia="Times New Roman" w:hAnsi="Courier New" w:cs="Courier New"/>
          <w:sz w:val="20"/>
          <w:szCs w:val="20"/>
        </w:rPr>
        <w:t>async/await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 correctly. </w:t>
      </w:r>
    </w:p>
    <w:p w:rsidR="00A458A7" w:rsidRPr="00A458A7" w:rsidRDefault="00A458A7" w:rsidP="00A458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Use asynchronous EF Core methods such as </w:t>
      </w:r>
      <w:proofErr w:type="spellStart"/>
      <w:proofErr w:type="gramStart"/>
      <w:r w:rsidRPr="00A458A7">
        <w:rPr>
          <w:rFonts w:ascii="Courier New" w:eastAsia="Times New Roman" w:hAnsi="Courier New" w:cs="Courier New"/>
          <w:sz w:val="20"/>
          <w:szCs w:val="20"/>
        </w:rPr>
        <w:t>ToListAsync</w:t>
      </w:r>
      <w:proofErr w:type="spellEnd"/>
      <w:r w:rsidRPr="00A458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458A7">
        <w:rPr>
          <w:rFonts w:ascii="Courier New" w:eastAsia="Times New Roman" w:hAnsi="Courier New" w:cs="Courier New"/>
          <w:sz w:val="20"/>
          <w:szCs w:val="20"/>
        </w:rPr>
        <w:t>)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458A7">
        <w:rPr>
          <w:rFonts w:ascii="Courier New" w:eastAsia="Times New Roman" w:hAnsi="Courier New" w:cs="Courier New"/>
          <w:sz w:val="20"/>
          <w:szCs w:val="20"/>
        </w:rPr>
        <w:t>FirstOrDefaultAsync</w:t>
      </w:r>
      <w:proofErr w:type="spellEnd"/>
      <w:r w:rsidRPr="00A458A7">
        <w:rPr>
          <w:rFonts w:ascii="Courier New" w:eastAsia="Times New Roman" w:hAnsi="Courier New" w:cs="Courier New"/>
          <w:sz w:val="20"/>
          <w:szCs w:val="20"/>
        </w:rPr>
        <w:t>()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A458A7">
        <w:rPr>
          <w:rFonts w:ascii="Courier New" w:eastAsia="Times New Roman" w:hAnsi="Courier New" w:cs="Courier New"/>
          <w:sz w:val="20"/>
          <w:szCs w:val="20"/>
        </w:rPr>
        <w:t>SaveChangesAsync</w:t>
      </w:r>
      <w:proofErr w:type="spellEnd"/>
      <w:r w:rsidRPr="00A458A7">
        <w:rPr>
          <w:rFonts w:ascii="Courier New" w:eastAsia="Times New Roman" w:hAnsi="Courier New" w:cs="Courier New"/>
          <w:sz w:val="20"/>
          <w:szCs w:val="20"/>
        </w:rPr>
        <w:t>()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58A7" w:rsidRPr="00A458A7" w:rsidRDefault="00A458A7" w:rsidP="00A458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Always </w:t>
      </w:r>
      <w:r w:rsidRPr="00A458A7">
        <w:rPr>
          <w:rFonts w:ascii="Courier New" w:eastAsia="Times New Roman" w:hAnsi="Courier New" w:cs="Courier New"/>
          <w:sz w:val="20"/>
          <w:szCs w:val="20"/>
        </w:rPr>
        <w:t>await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 asynchronous repository/service calls. </w:t>
      </w:r>
    </w:p>
    <w:p w:rsidR="00A458A7" w:rsidRPr="00A458A7" w:rsidRDefault="00A458A7" w:rsidP="00A458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Avoid unnecessary </w:t>
      </w:r>
      <w:r w:rsidRPr="00A458A7">
        <w:rPr>
          <w:rFonts w:ascii="Courier New" w:eastAsia="Times New Roman" w:hAnsi="Courier New" w:cs="Courier New"/>
          <w:sz w:val="20"/>
          <w:szCs w:val="20"/>
        </w:rPr>
        <w:t>async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 methods when no asynchronous operation is performed. </w:t>
      </w:r>
    </w:p>
    <w:p w:rsidR="00A458A7" w:rsidRPr="00A458A7" w:rsidRDefault="00A458A7" w:rsidP="00A458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Avoid </w:t>
      </w:r>
      <w:r w:rsidRPr="00A458A7">
        <w:rPr>
          <w:rFonts w:ascii="Courier New" w:eastAsia="Times New Roman" w:hAnsi="Courier New" w:cs="Courier New"/>
          <w:sz w:val="20"/>
          <w:szCs w:val="20"/>
        </w:rPr>
        <w:t>.Result</w:t>
      </w:r>
      <w:proofErr w:type="gramEnd"/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458A7">
        <w:rPr>
          <w:rFonts w:ascii="Courier New" w:eastAsia="Times New Roman" w:hAnsi="Courier New" w:cs="Courier New"/>
          <w:sz w:val="20"/>
          <w:szCs w:val="20"/>
        </w:rPr>
        <w:t>.Wait()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58A7" w:rsidRPr="00A458A7" w:rsidRDefault="00A458A7" w:rsidP="00A45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8A7">
        <w:rPr>
          <w:rFonts w:ascii="Times New Roman" w:eastAsia="Times New Roman" w:hAnsi="Times New Roman" w:cs="Times New Roman"/>
          <w:b/>
          <w:bCs/>
          <w:sz w:val="27"/>
          <w:szCs w:val="27"/>
        </w:rPr>
        <w:t>4. Entity Framework Core</w:t>
      </w:r>
    </w:p>
    <w:p w:rsidR="00A458A7" w:rsidRPr="00A458A7" w:rsidRDefault="00A458A7" w:rsidP="00A45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A458A7">
        <w:rPr>
          <w:rFonts w:ascii="Courier New" w:eastAsia="Times New Roman" w:hAnsi="Courier New" w:cs="Courier New"/>
          <w:sz w:val="20"/>
          <w:szCs w:val="20"/>
        </w:rPr>
        <w:t>AsNoTracking</w:t>
      </w:r>
      <w:proofErr w:type="spellEnd"/>
      <w:r w:rsidRPr="00A458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458A7">
        <w:rPr>
          <w:rFonts w:ascii="Courier New" w:eastAsia="Times New Roman" w:hAnsi="Courier New" w:cs="Courier New"/>
          <w:sz w:val="20"/>
          <w:szCs w:val="20"/>
        </w:rPr>
        <w:t>)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 for read-only queries. </w:t>
      </w:r>
    </w:p>
    <w:p w:rsidR="00A458A7" w:rsidRPr="00A458A7" w:rsidRDefault="00A458A7" w:rsidP="00A45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Avoid </w:t>
      </w:r>
      <w:r w:rsidRPr="00A458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N+1 </w:t>
      </w:r>
      <w:proofErr w:type="gramStart"/>
      <w:r w:rsidRPr="00A458A7">
        <w:rPr>
          <w:rFonts w:ascii="Times New Roman" w:eastAsia="Times New Roman" w:hAnsi="Times New Roman" w:cs="Times New Roman"/>
          <w:b/>
          <w:bCs/>
          <w:sz w:val="24"/>
          <w:szCs w:val="24"/>
        </w:rPr>
        <w:t>queries</w:t>
      </w:r>
      <w:proofErr w:type="gramEnd"/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58A7" w:rsidRPr="00A458A7" w:rsidRDefault="00A458A7" w:rsidP="00A45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Select only required columns using </w:t>
      </w:r>
      <w:proofErr w:type="gramStart"/>
      <w:r w:rsidRPr="00A458A7">
        <w:rPr>
          <w:rFonts w:ascii="Courier New" w:eastAsia="Times New Roman" w:hAnsi="Courier New" w:cs="Courier New"/>
          <w:sz w:val="20"/>
          <w:szCs w:val="20"/>
        </w:rPr>
        <w:t>Select(</w:t>
      </w:r>
      <w:proofErr w:type="gramEnd"/>
      <w:r w:rsidRPr="00A458A7">
        <w:rPr>
          <w:rFonts w:ascii="Courier New" w:eastAsia="Times New Roman" w:hAnsi="Courier New" w:cs="Courier New"/>
          <w:sz w:val="20"/>
          <w:szCs w:val="20"/>
        </w:rPr>
        <w:t>)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58A7" w:rsidRPr="00A458A7" w:rsidRDefault="00A458A7" w:rsidP="00A45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Check generated SQL for complex queries. </w:t>
      </w:r>
    </w:p>
    <w:p w:rsidR="00A458A7" w:rsidRPr="00A458A7" w:rsidRDefault="00A458A7" w:rsidP="00A45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Use proper database indexes where required. </w:t>
      </w:r>
    </w:p>
    <w:p w:rsidR="00A458A7" w:rsidRPr="00A458A7" w:rsidRDefault="00A458A7" w:rsidP="00A45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Avoid unnecessary database calls. </w:t>
      </w:r>
    </w:p>
    <w:p w:rsidR="00A458A7" w:rsidRPr="00A458A7" w:rsidRDefault="00A458A7" w:rsidP="00A45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8A7">
        <w:rPr>
          <w:rFonts w:ascii="Times New Roman" w:eastAsia="Times New Roman" w:hAnsi="Times New Roman" w:cs="Times New Roman"/>
          <w:b/>
          <w:bCs/>
          <w:sz w:val="27"/>
          <w:szCs w:val="27"/>
        </w:rPr>
        <w:t>5. API &amp; Architecture</w:t>
      </w:r>
    </w:p>
    <w:p w:rsidR="00A458A7" w:rsidRPr="00A458A7" w:rsidRDefault="00A458A7" w:rsidP="00A458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Follow proper </w:t>
      </w:r>
      <w:r w:rsidRPr="00A458A7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 → Service → Repository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 separation where applicable. </w:t>
      </w:r>
    </w:p>
    <w:p w:rsidR="00A458A7" w:rsidRPr="00A458A7" w:rsidRDefault="00A458A7" w:rsidP="00A458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Keep business logic out of controllers. </w:t>
      </w:r>
    </w:p>
    <w:p w:rsidR="00A458A7" w:rsidRPr="00A458A7" w:rsidRDefault="00A458A7" w:rsidP="00A458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458A7">
        <w:rPr>
          <w:rFonts w:ascii="Times New Roman" w:eastAsia="Times New Roman" w:hAnsi="Times New Roman" w:cs="Times New Roman"/>
          <w:b/>
          <w:bCs/>
          <w:sz w:val="24"/>
          <w:szCs w:val="24"/>
        </w:rPr>
        <w:t>DTOs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 instead of exposing entities directly. </w:t>
      </w:r>
    </w:p>
    <w:p w:rsidR="00A458A7" w:rsidRPr="00A458A7" w:rsidRDefault="00A458A7" w:rsidP="00A458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Apply proper HTTP status codes. </w:t>
      </w:r>
    </w:p>
    <w:p w:rsidR="00A458A7" w:rsidRPr="00A458A7" w:rsidRDefault="00A458A7" w:rsidP="00A458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Validate request models. </w:t>
      </w:r>
    </w:p>
    <w:p w:rsidR="00A458A7" w:rsidRPr="00A458A7" w:rsidRDefault="00A458A7" w:rsidP="00A458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Use centralized exception handling where appropriate. </w:t>
      </w:r>
    </w:p>
    <w:p w:rsidR="00A458A7" w:rsidRPr="00A458A7" w:rsidRDefault="00A458A7" w:rsidP="00A458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Follow Clean/Layered Architecture standards. </w:t>
      </w:r>
    </w:p>
    <w:p w:rsidR="00A458A7" w:rsidRPr="00A458A7" w:rsidRDefault="00A458A7" w:rsidP="00A45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8A7">
        <w:rPr>
          <w:rFonts w:ascii="Times New Roman" w:eastAsia="Times New Roman" w:hAnsi="Times New Roman" w:cs="Times New Roman"/>
          <w:b/>
          <w:bCs/>
          <w:sz w:val="27"/>
          <w:szCs w:val="27"/>
        </w:rPr>
        <w:t>6. Configuration</w:t>
      </w:r>
    </w:p>
    <w:p w:rsidR="00A458A7" w:rsidRPr="00A458A7" w:rsidRDefault="00A458A7" w:rsidP="00A458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Avoid hard-coded </w:t>
      </w:r>
      <w:r w:rsidRPr="00A458A7">
        <w:rPr>
          <w:rFonts w:ascii="Times New Roman" w:eastAsia="Times New Roman" w:hAnsi="Times New Roman" w:cs="Times New Roman"/>
          <w:b/>
          <w:bCs/>
          <w:sz w:val="24"/>
          <w:szCs w:val="24"/>
        </w:rPr>
        <w:t>file names, paths, URLs, connection strings, and business values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58A7" w:rsidRPr="00A458A7" w:rsidRDefault="00A458A7" w:rsidP="00A458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Move configurable values to </w:t>
      </w:r>
      <w:proofErr w:type="spellStart"/>
      <w:proofErr w:type="gramStart"/>
      <w:r w:rsidRPr="00A458A7">
        <w:rPr>
          <w:rFonts w:ascii="Courier New" w:eastAsia="Times New Roman" w:hAnsi="Courier New" w:cs="Courier New"/>
          <w:sz w:val="20"/>
          <w:szCs w:val="20"/>
        </w:rPr>
        <w:t>appsettings.json</w:t>
      </w:r>
      <w:proofErr w:type="spellEnd"/>
      <w:proofErr w:type="gramEnd"/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58A7" w:rsidRPr="00A458A7" w:rsidRDefault="00A458A7" w:rsidP="00A458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Use strongly typed configuration/options where appropriate. </w:t>
      </w:r>
    </w:p>
    <w:p w:rsidR="00A458A7" w:rsidRPr="00A458A7" w:rsidRDefault="00A458A7" w:rsidP="00A458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Keep environment-specific settings outside the source code. </w:t>
      </w:r>
    </w:p>
    <w:p w:rsidR="00A458A7" w:rsidRPr="00A458A7" w:rsidRDefault="00A458A7" w:rsidP="00A45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8A7">
        <w:rPr>
          <w:rFonts w:ascii="Times New Roman" w:eastAsia="Times New Roman" w:hAnsi="Times New Roman" w:cs="Times New Roman"/>
          <w:b/>
          <w:bCs/>
          <w:sz w:val="27"/>
          <w:szCs w:val="27"/>
        </w:rPr>
        <w:t>7. Conditional Logic</w:t>
      </w:r>
    </w:p>
    <w:p w:rsidR="00A458A7" w:rsidRPr="00A458A7" w:rsidRDefault="00A458A7" w:rsidP="00A458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Avoid excessive </w:t>
      </w:r>
      <w:r w:rsidRPr="00A458A7">
        <w:rPr>
          <w:rFonts w:ascii="Courier New" w:eastAsia="Times New Roman" w:hAnsi="Courier New" w:cs="Courier New"/>
          <w:sz w:val="20"/>
          <w:szCs w:val="20"/>
        </w:rPr>
        <w:t>if/else if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 blocks. </w:t>
      </w:r>
    </w:p>
    <w:p w:rsidR="00A458A7" w:rsidRPr="00A458A7" w:rsidRDefault="00A458A7" w:rsidP="00A458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458A7">
        <w:rPr>
          <w:rFonts w:ascii="Courier New" w:eastAsia="Times New Roman" w:hAnsi="Courier New" w:cs="Courier New"/>
          <w:sz w:val="20"/>
          <w:szCs w:val="20"/>
        </w:rPr>
        <w:t>switch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 expressions/statements where appropriate. </w:t>
      </w:r>
    </w:p>
    <w:p w:rsidR="00A458A7" w:rsidRPr="00A458A7" w:rsidRDefault="00A458A7" w:rsidP="00A458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Use ternary operators only for </w:t>
      </w:r>
      <w:r w:rsidRPr="00A458A7">
        <w:rPr>
          <w:rFonts w:ascii="Times New Roman" w:eastAsia="Times New Roman" w:hAnsi="Times New Roman" w:cs="Times New Roman"/>
          <w:b/>
          <w:bCs/>
          <w:sz w:val="24"/>
          <w:szCs w:val="24"/>
        </w:rPr>
        <w:t>simple conditions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58A7" w:rsidRPr="00A458A7" w:rsidRDefault="00A458A7" w:rsidP="00A458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Consider Strategy/Factory patterns for complex conditional business logic. </w:t>
      </w:r>
    </w:p>
    <w:p w:rsidR="00A458A7" w:rsidRPr="00A458A7" w:rsidRDefault="00A458A7" w:rsidP="00A45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8A7">
        <w:rPr>
          <w:rFonts w:ascii="Times New Roman" w:eastAsia="Times New Roman" w:hAnsi="Times New Roman" w:cs="Times New Roman"/>
          <w:b/>
          <w:bCs/>
          <w:sz w:val="27"/>
          <w:szCs w:val="27"/>
        </w:rPr>
        <w:t>8. Security</w:t>
      </w:r>
    </w:p>
    <w:p w:rsidR="00A458A7" w:rsidRPr="00A458A7" w:rsidRDefault="00A458A7" w:rsidP="00A45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Validate and sanitize user input. </w:t>
      </w:r>
    </w:p>
    <w:p w:rsidR="00A458A7" w:rsidRPr="00A458A7" w:rsidRDefault="00A458A7" w:rsidP="00A45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Never hard-code passwords, secrets, or API keys. </w:t>
      </w:r>
    </w:p>
    <w:p w:rsidR="00A458A7" w:rsidRPr="00A458A7" w:rsidRDefault="00A458A7" w:rsidP="00A45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458A7">
        <w:rPr>
          <w:rFonts w:ascii="Times New Roman" w:eastAsia="Times New Roman" w:hAnsi="Times New Roman" w:cs="Times New Roman"/>
          <w:b/>
          <w:bCs/>
          <w:sz w:val="24"/>
          <w:szCs w:val="24"/>
        </w:rPr>
        <w:t>Azure Key Vault/environment variables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 for secrets. </w:t>
      </w:r>
    </w:p>
    <w:p w:rsidR="00A458A7" w:rsidRPr="00A458A7" w:rsidRDefault="00A458A7" w:rsidP="00A45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Apply proper authentication and authorization. </w:t>
      </w:r>
    </w:p>
    <w:p w:rsidR="00A458A7" w:rsidRPr="00A458A7" w:rsidRDefault="00A458A7" w:rsidP="00A45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Check for SQL injection and insecure file handling. </w:t>
      </w:r>
    </w:p>
    <w:p w:rsidR="00A458A7" w:rsidRPr="00A458A7" w:rsidRDefault="00A458A7" w:rsidP="00A458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Avoid logging sensitive information. </w:t>
      </w:r>
    </w:p>
    <w:p w:rsidR="00A458A7" w:rsidRPr="00A458A7" w:rsidRDefault="00A458A7" w:rsidP="00A45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8A7">
        <w:rPr>
          <w:rFonts w:ascii="Times New Roman" w:eastAsia="Times New Roman" w:hAnsi="Times New Roman" w:cs="Times New Roman"/>
          <w:b/>
          <w:bCs/>
          <w:sz w:val="27"/>
          <w:szCs w:val="27"/>
        </w:rPr>
        <w:t>9. Performance</w:t>
      </w:r>
    </w:p>
    <w:p w:rsidR="00A458A7" w:rsidRPr="00A458A7" w:rsidRDefault="00A458A7" w:rsidP="00A45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Avoid unnecessary database/API calls. </w:t>
      </w:r>
    </w:p>
    <w:p w:rsidR="00A458A7" w:rsidRPr="00A458A7" w:rsidRDefault="00A458A7" w:rsidP="00A45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Use pagination for large datasets. </w:t>
      </w:r>
    </w:p>
    <w:p w:rsidR="00A458A7" w:rsidRPr="00A458A7" w:rsidRDefault="00A458A7" w:rsidP="00A45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Avoid loading unnecessary data into memory. </w:t>
      </w:r>
    </w:p>
    <w:p w:rsidR="00A458A7" w:rsidRPr="00A458A7" w:rsidRDefault="00A458A7" w:rsidP="00A45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Use caching where appropriate. </w:t>
      </w:r>
    </w:p>
    <w:p w:rsidR="00A458A7" w:rsidRPr="00A458A7" w:rsidRDefault="00A458A7" w:rsidP="00A45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Check for inefficient LINQ queries. </w:t>
      </w:r>
    </w:p>
    <w:p w:rsidR="00A458A7" w:rsidRPr="00A458A7" w:rsidRDefault="00A458A7" w:rsidP="00A458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Dispose resources correctly. </w:t>
      </w:r>
    </w:p>
    <w:p w:rsidR="00A458A7" w:rsidRPr="00A458A7" w:rsidRDefault="00A458A7" w:rsidP="00A458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8A7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281BA4">
        <w:rPr>
          <w:rFonts w:ascii="Times New Roman" w:eastAsia="Times New Roman" w:hAnsi="Times New Roman" w:cs="Times New Roman"/>
          <w:b/>
          <w:bCs/>
          <w:sz w:val="27"/>
          <w:szCs w:val="27"/>
        </w:rPr>
        <w:t>0</w:t>
      </w:r>
      <w:r w:rsidRPr="00A458A7">
        <w:rPr>
          <w:rFonts w:ascii="Times New Roman" w:eastAsia="Times New Roman" w:hAnsi="Times New Roman" w:cs="Times New Roman"/>
          <w:b/>
          <w:bCs/>
          <w:sz w:val="27"/>
          <w:szCs w:val="27"/>
        </w:rPr>
        <w:t>. Logging &amp; Monitoring</w:t>
      </w:r>
    </w:p>
    <w:p w:rsidR="00A458A7" w:rsidRPr="00A458A7" w:rsidRDefault="00A458A7" w:rsidP="00A458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Use structured logging with </w:t>
      </w:r>
      <w:proofErr w:type="spellStart"/>
      <w:r w:rsidRPr="00A458A7">
        <w:rPr>
          <w:rFonts w:ascii="Courier New" w:eastAsia="Times New Roman" w:hAnsi="Courier New" w:cs="Courier New"/>
          <w:sz w:val="20"/>
          <w:szCs w:val="20"/>
        </w:rPr>
        <w:t>ILogger</w:t>
      </w:r>
      <w:proofErr w:type="spellEnd"/>
      <w:r w:rsidRPr="00A458A7">
        <w:rPr>
          <w:rFonts w:ascii="Courier New" w:eastAsia="Times New Roman" w:hAnsi="Courier New" w:cs="Courier New"/>
          <w:sz w:val="20"/>
          <w:szCs w:val="20"/>
        </w:rPr>
        <w:t>&lt;T&gt;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458A7" w:rsidRPr="00A458A7" w:rsidRDefault="00A458A7" w:rsidP="00A458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Log appropriate information at </w:t>
      </w:r>
      <w:r w:rsidRPr="00A458A7">
        <w:rPr>
          <w:rFonts w:ascii="Courier New" w:eastAsia="Times New Roman" w:hAnsi="Courier New" w:cs="Courier New"/>
          <w:sz w:val="20"/>
          <w:szCs w:val="20"/>
        </w:rPr>
        <w:t>Information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458A7">
        <w:rPr>
          <w:rFonts w:ascii="Courier New" w:eastAsia="Times New Roman" w:hAnsi="Courier New" w:cs="Courier New"/>
          <w:sz w:val="20"/>
          <w:szCs w:val="20"/>
        </w:rPr>
        <w:t>Warning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458A7">
        <w:rPr>
          <w:rFonts w:ascii="Courier New" w:eastAsia="Times New Roman" w:hAnsi="Courier New" w:cs="Courier New"/>
          <w:sz w:val="20"/>
          <w:szCs w:val="20"/>
        </w:rPr>
        <w:t>Error</w:t>
      </w: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 levels. </w:t>
      </w:r>
    </w:p>
    <w:p w:rsidR="00A458A7" w:rsidRPr="00A458A7" w:rsidRDefault="00A458A7" w:rsidP="00A458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 xml:space="preserve">Include relevant identifiers/context in logs. </w:t>
      </w:r>
    </w:p>
    <w:p w:rsidR="00A458A7" w:rsidRPr="00A458A7" w:rsidRDefault="00A458A7" w:rsidP="00A458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8A7">
        <w:rPr>
          <w:rFonts w:ascii="Times New Roman" w:eastAsia="Times New Roman" w:hAnsi="Times New Roman" w:cs="Times New Roman"/>
          <w:sz w:val="24"/>
          <w:szCs w:val="24"/>
        </w:rPr>
        <w:t>Avoid logging passwords, tokens, or sensitive data.</w:t>
      </w:r>
    </w:p>
    <w:p w:rsidR="00F85736" w:rsidRPr="00E10A43" w:rsidRDefault="00F85736" w:rsidP="00E10A43">
      <w:pPr>
        <w:jc w:val="right"/>
        <w:rPr>
          <w:sz w:val="40"/>
          <w:szCs w:val="40"/>
        </w:rPr>
      </w:pPr>
    </w:p>
    <w:sectPr w:rsidR="00F85736" w:rsidRPr="00E10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B24BD"/>
    <w:multiLevelType w:val="multilevel"/>
    <w:tmpl w:val="4B86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D2834"/>
    <w:multiLevelType w:val="multilevel"/>
    <w:tmpl w:val="0318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A5E02"/>
    <w:multiLevelType w:val="multilevel"/>
    <w:tmpl w:val="6BFE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91700"/>
    <w:multiLevelType w:val="multilevel"/>
    <w:tmpl w:val="1C18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1685E"/>
    <w:multiLevelType w:val="multilevel"/>
    <w:tmpl w:val="6C54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55F10"/>
    <w:multiLevelType w:val="multilevel"/>
    <w:tmpl w:val="6740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E77D4"/>
    <w:multiLevelType w:val="multilevel"/>
    <w:tmpl w:val="AE56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B0590"/>
    <w:multiLevelType w:val="multilevel"/>
    <w:tmpl w:val="32FC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929A6"/>
    <w:multiLevelType w:val="multilevel"/>
    <w:tmpl w:val="14B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71BCD"/>
    <w:multiLevelType w:val="multilevel"/>
    <w:tmpl w:val="8740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E3E17"/>
    <w:multiLevelType w:val="multilevel"/>
    <w:tmpl w:val="4E6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9"/>
  </w:num>
  <w:num w:numId="5">
    <w:abstractNumId w:val="2"/>
  </w:num>
  <w:num w:numId="6">
    <w:abstractNumId w:val="10"/>
  </w:num>
  <w:num w:numId="7">
    <w:abstractNumId w:val="5"/>
  </w:num>
  <w:num w:numId="8">
    <w:abstractNumId w:val="6"/>
  </w:num>
  <w:num w:numId="9">
    <w:abstractNumId w:val="4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A43"/>
    <w:rsid w:val="00281BA4"/>
    <w:rsid w:val="00523D2E"/>
    <w:rsid w:val="00A458A7"/>
    <w:rsid w:val="00AB0F44"/>
    <w:rsid w:val="00C251E4"/>
    <w:rsid w:val="00CE4044"/>
    <w:rsid w:val="00E10A43"/>
    <w:rsid w:val="00EB6B53"/>
    <w:rsid w:val="00F8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6171"/>
  <w15:chartTrackingRefBased/>
  <w15:docId w15:val="{C140DF41-997D-4523-A1AF-E45AD550E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58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58A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458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58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55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LANMANAGER</dc:creator>
  <cp:keywords/>
  <dc:description/>
  <cp:lastModifiedBy>LANMANAGER</cp:lastModifiedBy>
  <cp:revision>18</cp:revision>
  <dcterms:created xsi:type="dcterms:W3CDTF">2026-08-20T08:52:00Z</dcterms:created>
  <dcterms:modified xsi:type="dcterms:W3CDTF">2026-08-20T09:21:00Z</dcterms:modified>
</cp:coreProperties>
</file>