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616AF75">
      <w:pPr>
        <w:jc w:val="center"/>
        <w:rPr>
          <w:sz w:val="52"/>
          <w:szCs w:val="52"/>
        </w:rPr>
      </w:pPr>
    </w:p>
    <w:p w14:paraId="2B600F22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应急管理大学</w:t>
      </w:r>
    </w:p>
    <w:p w14:paraId="53E19775">
      <w:pPr>
        <w:jc w:val="center"/>
        <w:rPr>
          <w:b/>
          <w:spacing w:val="200"/>
          <w:sz w:val="84"/>
          <w:szCs w:val="84"/>
        </w:rPr>
      </w:pPr>
      <w:r>
        <w:rPr>
          <w:rFonts w:hint="eastAsia"/>
          <w:b/>
          <w:spacing w:val="200"/>
          <w:sz w:val="84"/>
          <w:szCs w:val="84"/>
          <w:lang w:val="en-US" w:eastAsia="zh-CN"/>
        </w:rPr>
        <w:t>结课</w:t>
      </w:r>
      <w:r>
        <w:rPr>
          <w:b/>
          <w:spacing w:val="200"/>
          <w:sz w:val="84"/>
          <w:szCs w:val="84"/>
        </w:rPr>
        <w:t>报告书</w:t>
      </w:r>
    </w:p>
    <w:p w14:paraId="300FC1C8">
      <w:pPr>
        <w:jc w:val="center"/>
        <w:rPr>
          <w:b/>
          <w:sz w:val="84"/>
          <w:szCs w:val="84"/>
        </w:rPr>
      </w:pPr>
    </w:p>
    <w:p w14:paraId="7E49AE5F">
      <w:pPr>
        <w:jc w:val="center"/>
        <w:rPr>
          <w:b/>
          <w:sz w:val="84"/>
          <w:szCs w:val="84"/>
        </w:rPr>
      </w:pPr>
    </w:p>
    <w:p w14:paraId="59202225">
      <w:pPr>
        <w:jc w:val="center"/>
        <w:rPr>
          <w:b/>
          <w:sz w:val="84"/>
          <w:szCs w:val="84"/>
        </w:rPr>
      </w:pPr>
    </w:p>
    <w:p w14:paraId="36D9090E">
      <w:pPr>
        <w:jc w:val="center"/>
        <w:rPr>
          <w:b/>
          <w:sz w:val="84"/>
          <w:szCs w:val="84"/>
        </w:rPr>
      </w:pPr>
    </w:p>
    <w:p w14:paraId="505DAD97">
      <w:pPr>
        <w:jc w:val="center"/>
        <w:rPr>
          <w:b/>
          <w:sz w:val="28"/>
          <w:szCs w:val="28"/>
        </w:rPr>
      </w:pPr>
    </w:p>
    <w:p w14:paraId="14618EB6">
      <w:pPr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专    业</w:t>
      </w:r>
      <w:r>
        <w:rPr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 xml:space="preserve">        资源与环境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          </w:t>
      </w:r>
    </w:p>
    <w:p w14:paraId="7CFA795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学    院</w:t>
      </w:r>
      <w:r>
        <w:rPr>
          <w:b/>
          <w:sz w:val="28"/>
          <w:szCs w:val="28"/>
          <w:u w:val="single"/>
        </w:rPr>
        <w:t xml:space="preserve">            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计算机与信息安全学院</w:t>
      </w:r>
      <w:r>
        <w:rPr>
          <w:b/>
          <w:sz w:val="28"/>
          <w:szCs w:val="28"/>
          <w:u w:val="single"/>
        </w:rPr>
        <w:t xml:space="preserve">              </w:t>
      </w:r>
    </w:p>
    <w:p w14:paraId="5819DA6A">
      <w:pPr>
        <w:rPr>
          <w:rFonts w:hint="default" w:eastAsia="宋体"/>
          <w:b/>
          <w:sz w:val="28"/>
          <w:szCs w:val="28"/>
          <w:u w:val="single"/>
          <w:lang w:val="en-US" w:eastAsia="zh-CN"/>
        </w:rPr>
      </w:pPr>
      <w:r>
        <w:rPr>
          <w:b/>
          <w:sz w:val="28"/>
          <w:szCs w:val="28"/>
        </w:rPr>
        <w:t>报 告 题 目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b/>
          <w:sz w:val="28"/>
          <w:szCs w:val="28"/>
          <w:u w:val="single"/>
        </w:rPr>
        <w:t>雨量计异常数据清洗与修正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</w:t>
      </w:r>
    </w:p>
    <w:p w14:paraId="221372C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宋时宇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b/>
          <w:sz w:val="28"/>
          <w:szCs w:val="28"/>
        </w:rPr>
        <w:t xml:space="preserve">学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号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25661611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14:paraId="0BFE2A5F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  <w:lang w:val="en-US" w:eastAsia="zh-CN"/>
        </w:rPr>
        <w:t>级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202</w:t>
      </w:r>
      <w:r>
        <w:rPr>
          <w:b/>
          <w:sz w:val="28"/>
          <w:szCs w:val="28"/>
          <w:u w:val="single"/>
        </w:rPr>
        <w:t>5</w:t>
      </w:r>
      <w:r>
        <w:rPr>
          <w:rFonts w:hint="eastAsia"/>
          <w:b/>
          <w:sz w:val="28"/>
          <w:szCs w:val="28"/>
          <w:u w:val="single"/>
        </w:rPr>
        <w:t>级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</w:rPr>
        <w:t>指导教师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袁静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</w:t>
      </w:r>
    </w:p>
    <w:p w14:paraId="144CC35D">
      <w:pPr>
        <w:tabs>
          <w:tab w:val="left" w:pos="7797"/>
        </w:tabs>
        <w:rPr>
          <w:b/>
          <w:sz w:val="28"/>
          <w:szCs w:val="28"/>
        </w:rPr>
      </w:pPr>
    </w:p>
    <w:p w14:paraId="0E4732AE">
      <w:pPr>
        <w:jc w:val="center"/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202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年6月26</w:t>
      </w:r>
      <w:r>
        <w:rPr>
          <w:rFonts w:hint="eastAsia"/>
          <w:b/>
          <w:sz w:val="28"/>
          <w:szCs w:val="28"/>
          <w:lang w:val="en-US" w:eastAsia="zh-CN"/>
        </w:rPr>
        <w:t>日</w:t>
      </w:r>
    </w:p>
    <w:p w14:paraId="13175B24">
      <w:pPr>
        <w:spacing w:before="160" w:after="160" w:line="360" w:lineRule="auto"/>
        <w:ind w:firstLine="0"/>
        <w:jc w:val="center"/>
        <w:rPr>
          <w:b/>
          <w:bCs/>
          <w:sz w:val="44"/>
          <w:szCs w:val="44"/>
        </w:rPr>
      </w:pPr>
      <w:r>
        <w:rPr>
          <w:rFonts w:ascii="Times New Roman" w:hAnsi="Times New Roman" w:eastAsia="宋体"/>
          <w:b/>
          <w:bCs/>
          <w:color w:val="000000"/>
          <w:sz w:val="44"/>
          <w:szCs w:val="44"/>
        </w:rPr>
        <w:t>报告一：规则 QC、数据清洗与修正（成员一贡献）</w:t>
      </w:r>
    </w:p>
    <w:p w14:paraId="40F323D5">
      <w:pPr>
        <w:pStyle w:val="2"/>
        <w:bidi w:val="0"/>
        <w:rPr>
          <w:b/>
          <w:sz w:val="32"/>
        </w:rPr>
      </w:pPr>
      <w:r>
        <w:rPr>
          <w:b/>
          <w:sz w:val="32"/>
        </w:rPr>
        <w:t>一、背景</w:t>
      </w:r>
    </w:p>
    <w:p w14:paraId="75F0BFB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雨量计是暴雨、山洪、城市内涝和地质灾害预警链路中的基础传感器。翻斗式雨量计在野外长期运行时，容易受到通信中断、供电异常、机械卡滞、电气干扰和异物振动影响，导致缺失值、负值、超量程尖峰、传感器卡滞、虚假翻斗以及时间戳重复等问题。若这些异常直接进入累计雨量、滚动雨强或阈值触发模块，会放大误报、漏报和趋势误判风险。</w:t>
      </w:r>
    </w:p>
    <w:p w14:paraId="5F8E9273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成员一主要负责规则 QC 主线、数据清洗修正、质量标识主输出和合成 10min 有真值实验评估。该部分强调可解释、可复现和工程可落地，主结果始终采用规则法修正后的 corrected rainfall，而不是让学习型模型直接替代业务规则。</w:t>
      </w:r>
    </w:p>
    <w:p w14:paraId="208063BE">
      <w:pPr>
        <w:pStyle w:val="2"/>
        <w:bidi w:val="0"/>
      </w:pPr>
      <w:r>
        <w:t>二、问题定义</w:t>
      </w:r>
    </w:p>
    <w:p w14:paraId="0B8067C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本项目的核心问题定义为：给定等时间间隔的雨量计序列，在不破坏真实暴雨峰值的前提下，识别并修正会污染累计雨量与预警触发的异常点。合成实验使用 2024-06-01 至 2024-06-30 的 10min 序列，共 4320 个规则网格点，并保留 anomaly_truth 作为逐点真值，因此可以计算 Precision、Recall 和 F1。</w:t>
      </w:r>
    </w:p>
    <w:p w14:paraId="694172F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需要特别区分的是，真实 3 Rivers Wet Weather 数据为 15min 公开 CSV，无本项目定义下的逐点异常真值，只能做迁移验证，不计算 Precision、Recall 和 F1。真实数据来自官方 QA/QC 后文件，本项目检出的 spurious 或 stuck 仅表示课程规则下的可疑复核点，不等同于官方数据错误。</w:t>
      </w:r>
    </w:p>
    <w:p w14:paraId="37E99CD7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表1 合成数据异常类型与防灾影响</w:t>
      </w:r>
    </w:p>
    <w:tbl>
      <w:tblPr>
        <w:tblStyle w:val="13"/>
        <w:tblW w:w="85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481"/>
        <w:gridCol w:w="2263"/>
        <w:gridCol w:w="2130"/>
      </w:tblGrid>
      <w:tr w14:paraId="681A4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F13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异常类型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9E2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典型成因</w:t>
            </w:r>
          </w:p>
        </w:tc>
        <w:tc>
          <w:tcPr>
            <w:tcW w:w="226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345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表现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DF4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防灾影响</w:t>
            </w:r>
          </w:p>
        </w:tc>
      </w:tr>
      <w:tr w14:paraId="2115D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39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缺失值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7B5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通信中断、掉电、采集器故障</w:t>
            </w:r>
          </w:p>
        </w:tc>
        <w:tc>
          <w:tcPr>
            <w:tcW w:w="22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8F7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NaN、连续断档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FE17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低估累计雨量，预警链路断档</w:t>
            </w:r>
          </w:p>
        </w:tc>
      </w:tr>
      <w:tr w14:paraId="7CAD9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E91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负值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C8B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传输误码、采样错误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E816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rainfall &lt; 0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8AC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物理不可能，污染统计</w:t>
            </w:r>
          </w:p>
        </w:tc>
      </w:tr>
      <w:tr w14:paraId="367B6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E5A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尖峰/超量程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A47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雷击、电气干扰、哨兵值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15C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瞬时极大值，如 999mm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79D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累计雨量虚高，触发错误预警</w:t>
            </w:r>
          </w:p>
        </w:tc>
      </w:tr>
      <w:tr w14:paraId="6EF37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30D8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传感器卡滞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3BB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翻斗机械卡死、数据冻结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D9F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非零值长时间不变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DCF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漏记或虚增降雨</w:t>
            </w:r>
          </w:p>
        </w:tc>
      </w:tr>
      <w:tr w14:paraId="66CE8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B41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虚假翻斗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3CD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振动、噪声、异物扰动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490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干期孤立 0.1~0.3mm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20D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虚增降雨频次</w:t>
            </w:r>
          </w:p>
        </w:tc>
      </w:tr>
      <w:tr w14:paraId="2A392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A1B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时间戳重复/乱序</w:t>
            </w:r>
          </w:p>
        </w:tc>
        <w:tc>
          <w:tcPr>
            <w:tcW w:w="24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6D1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采集器重发、缓存回灌</w:t>
            </w:r>
          </w:p>
        </w:tc>
        <w:tc>
          <w:tcPr>
            <w:tcW w:w="22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517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记录未按时间排序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0C9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滚动、差分和插值失效</w:t>
            </w:r>
          </w:p>
        </w:tc>
      </w:tr>
    </w:tbl>
    <w:p w14:paraId="395BB6B7">
      <w:pPr>
        <w:pStyle w:val="2"/>
        <w:bidi w:val="0"/>
      </w:pPr>
      <w:r>
        <w:t>三、数据来源</w:t>
      </w:r>
    </w:p>
    <w:p w14:paraId="5EAACD86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合成有真值数据由项目脚本生成，时间分辨率为 10min，字段包括 timestamp、rainfall_mm、anomaly_truth 以及水位、温湿度等辅助变量。合成数据用于严格量化检测与修正性能。真实迁移数据来自 3 Rivers Wet Weather 的 January 2020 15-min Rain Data，选用 Bell Acres 站点；官方 CSV 原始单位为 inch per 15min，项目按 rainfall_mm = inch_per_15min × 25.4 换算为毫米。</w:t>
      </w:r>
    </w:p>
    <w:p w14:paraId="3FA55CA8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数据文件对应关系为：data/raw/rain_gauge_raw.csv 保存含异常的合成输入，data/raw/rain_gauge_truth.csv 保存合成真值，data/processed/cleaned_with_quality_flags.csv 保存合成实验的质量标识输出；data/real/raw_real_rainfall.csv 保存真实公开输入，data/real/processed_real_qc.csv 保存真实数据迁移验证结果。</w:t>
      </w:r>
    </w:p>
    <w:p w14:paraId="57E5AB1B">
      <w:pPr>
        <w:pStyle w:val="2"/>
        <w:bidi w:val="0"/>
      </w:pPr>
      <w:r>
        <w:t>四、技术路线</w:t>
      </w:r>
    </w:p>
    <w:p w14:paraId="432FAE86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规则主线按照“时间轴规整、清洗前质量统计、规则 QC 异常检测、异常掩膜与插值修正、物理约束与翻斗分辨率重量化、可选滑动窗口平滑、质量标识与置信度输出、学习型异常分数辅助复核”的顺序执行。规则法负责最终修正，学习型模型仅提供辅助分数和人工复核提示。</w:t>
      </w:r>
    </w:p>
    <w:p w14:paraId="00A01E2E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334899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4EFF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 雨量计异常数据清洗与修正总体技术路线</w:t>
      </w:r>
    </w:p>
    <w:p w14:paraId="1160DA2B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表2 规则主线的时间分辨率适配</w:t>
      </w:r>
    </w:p>
    <w:tbl>
      <w:tblPr>
        <w:tblStyle w:val="13"/>
        <w:tblW w:w="85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3810"/>
        <w:gridCol w:w="2793"/>
      </w:tblGrid>
      <w:tr w14:paraId="59733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952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项目</w:t>
            </w:r>
          </w:p>
        </w:tc>
        <w:tc>
          <w:tcPr>
            <w:tcW w:w="381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A80E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合成有真值实验</w:t>
            </w:r>
          </w:p>
        </w:tc>
        <w:tc>
          <w:tcPr>
            <w:tcW w:w="279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DA0E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真实公开迁移验证</w:t>
            </w:r>
          </w:p>
        </w:tc>
      </w:tr>
      <w:tr w14:paraId="17A20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FC16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时间分辨率</w:t>
            </w:r>
          </w:p>
        </w:tc>
        <w:tc>
          <w:tcPr>
            <w:tcW w:w="381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FF01D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w="279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F4C8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15min</w:t>
            </w:r>
          </w:p>
        </w:tc>
      </w:tr>
      <w:tr w14:paraId="089D0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8CC2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是否有逐点异常真值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9D11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有，可计算 Precision/Recall/F1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DCB7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无，只做迁移验证</w:t>
            </w:r>
          </w:p>
        </w:tc>
      </w:tr>
      <w:tr w14:paraId="1C943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97D9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物理硬上限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8CD5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40 mm/10min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B7B8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按 15/10 缩放为 60 mm/15min</w:t>
            </w:r>
          </w:p>
        </w:tc>
      </w:tr>
      <w:tr w14:paraId="6B562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02F7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LSTM-AE 历史窗口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068E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18 点，即 3h；仅用于合成方法对比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26520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真实迁移不计算 LSTM-AE 精度</w:t>
            </w:r>
          </w:p>
        </w:tc>
      </w:tr>
      <w:tr w14:paraId="02F7C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04EC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预警窗口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015C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1点=10min，6点=1h，18点=3h，144点=24h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16DA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真实迁移不做有真值预警精度对比</w:t>
            </w:r>
          </w:p>
        </w:tc>
      </w:tr>
    </w:tbl>
    <w:p w14:paraId="6CCE684A">
      <w:pPr>
        <w:pStyle w:val="2"/>
        <w:bidi w:val="0"/>
      </w:pPr>
      <w:r>
        <w:t>五、算法方法</w:t>
      </w:r>
    </w:p>
    <w:p w14:paraId="61DDDDC6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规则 QC 是本项目主方法。物理范围检查要求雨量非负，并将单 10min 超过 40mm 的读数判为超量程异常；稳健统计离群使用滚动中位数与 MAD，只有孤立跳变显著高于邻域且超过可疑阈值时才判为尖峰；卡滞检测要求连续 6 个相同非零值；虚假翻斗检测识别干期孤立微量降雨；缺失值直接标记。</w:t>
      </w:r>
    </w:p>
    <w:p w14:paraId="1F29BE09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清洗修正时，程序先将异常点掩膜为 NaN，再对短缺口执行基于时间的线性插值。超过 1h 的长缺口不盲目造数，保守置 0 并赋低置信度。所有修正值随后执行非负约束和 0.1mm 翻斗分辨率重量化。smoothed_rainfall 仅作为辅助展示，主业务结果采用 corrected_rainfall。</w:t>
      </w:r>
    </w:p>
    <w:p w14:paraId="3D8E0306">
      <w:pPr>
        <w:pStyle w:val="2"/>
        <w:bidi w:val="0"/>
      </w:pPr>
      <w:r>
        <w:t>六、实施步骤</w:t>
      </w:r>
    </w:p>
    <w:p w14:paraId="05AACB83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 规则 QC 与清洗修正实施步骤</w:t>
      </w:r>
    </w:p>
    <w:tbl>
      <w:tblPr>
        <w:tblStyle w:val="13"/>
        <w:tblW w:w="85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4341"/>
        <w:gridCol w:w="3260"/>
      </w:tblGrid>
      <w:tr w14:paraId="52172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0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E0D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步骤</w:t>
            </w:r>
          </w:p>
        </w:tc>
        <w:tc>
          <w:tcPr>
            <w:tcW w:w="434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07C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内容</w:t>
            </w:r>
          </w:p>
        </w:tc>
        <w:tc>
          <w:tcPr>
            <w:tcW w:w="32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3B2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模块</w:t>
            </w:r>
          </w:p>
        </w:tc>
      </w:tr>
      <w:tr w14:paraId="7653C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6BF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w="43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0C6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生成/读取雨量计和多传感器数据</w:t>
            </w:r>
          </w:p>
        </w:tc>
        <w:tc>
          <w:tcPr>
            <w:tcW w:w="32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FF3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generate_data.py</w:t>
            </w:r>
          </w:p>
        </w:tc>
      </w:tr>
      <w:tr w14:paraId="48FE6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C55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54E8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时间轴去重、排序、规整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AD7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data_quality.py</w:t>
            </w:r>
          </w:p>
        </w:tc>
      </w:tr>
      <w:tr w14:paraId="0EEFC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802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796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负值、超量程、卡滞、尖峰、虚假翻斗检测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F9D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anomaly_detection.py</w:t>
            </w:r>
          </w:p>
        </w:tc>
      </w:tr>
      <w:tr w14:paraId="0F99A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16F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4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380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异常掩膜、短缺口插值、长缺口保守处理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814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cleaning.py</w:t>
            </w:r>
          </w:p>
        </w:tc>
      </w:tr>
      <w:tr w14:paraId="1CBE6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4E5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7F0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质量标识和置信度输出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5DB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quality_flags.py</w:t>
            </w:r>
          </w:p>
        </w:tc>
      </w:tr>
      <w:tr w14:paraId="4AD33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EA2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6</w:t>
            </w:r>
          </w:p>
        </w:tc>
        <w:tc>
          <w:tcPr>
            <w:tcW w:w="43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E23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合成有真值指标评估与图表输出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E7C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evaluation.py、visualization.py</w:t>
            </w:r>
          </w:p>
        </w:tc>
      </w:tr>
    </w:tbl>
    <w:p w14:paraId="59DA1041">
      <w:pPr>
        <w:pStyle w:val="2"/>
        <w:bidi w:val="0"/>
      </w:pPr>
      <w:r>
        <w:t>七、结果分析</w:t>
      </w:r>
    </w:p>
    <w:p w14:paraId="4DFF9AE7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合成 10min 实验中，清洗前数据缺失率为 3.56%，包含负值 21 点、超量程 25 点、卡滞 32 点，最大值达到 999.0 mm/10min，总降雨量被抬高到 13222.5 mm。规则 QC 检出异常 268 点，Precision 为 100.00%，Recall 为 97.45%，F1 为 98.71%。</w:t>
      </w:r>
    </w:p>
    <w:p w14:paraId="67DC9717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表4 合成 10min 清洗前后核心指标</w:t>
      </w:r>
    </w:p>
    <w:tbl>
      <w:tblPr>
        <w:tblStyle w:val="13"/>
        <w:tblW w:w="85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2043"/>
        <w:gridCol w:w="2340"/>
        <w:gridCol w:w="974"/>
      </w:tblGrid>
      <w:tr w14:paraId="04DC5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4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9F2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指标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D3C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原始污染数据</w:t>
            </w:r>
          </w:p>
        </w:tc>
        <w:tc>
          <w:tcPr>
            <w:tcW w:w="23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05E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清洗后corrected</w:t>
            </w:r>
          </w:p>
        </w:tc>
        <w:tc>
          <w:tcPr>
            <w:tcW w:w="97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EB1E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真值</w:t>
            </w:r>
          </w:p>
        </w:tc>
      </w:tr>
      <w:tr w14:paraId="69E56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D34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总降雨量(mm)</w:t>
            </w:r>
          </w:p>
        </w:tc>
        <w:tc>
          <w:tcPr>
            <w:tcW w:w="204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44F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13222.5</w:t>
            </w:r>
          </w:p>
        </w:tc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D19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708.6</w:t>
            </w:r>
          </w:p>
        </w:tc>
        <w:tc>
          <w:tcPr>
            <w:tcW w:w="9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5CC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710.9</w:t>
            </w:r>
          </w:p>
        </w:tc>
      </w:tr>
      <w:tr w14:paraId="12903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4CB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总降雨量误差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3FC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+1759.97%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5FC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FAE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 w14:paraId="19CAB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120E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逐点 MAE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524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3.0294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FCC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0.0017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4C8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</w:t>
            </w:r>
          </w:p>
        </w:tc>
      </w:tr>
      <w:tr w14:paraId="4BF5B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0D2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逐点 RMSE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C76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50.1603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1CE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0.0454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5FB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</w:t>
            </w:r>
          </w:p>
        </w:tc>
      </w:tr>
      <w:tr w14:paraId="554CF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C5C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最大 10min 雨量(mm)</w:t>
            </w:r>
          </w:p>
        </w:tc>
        <w:tc>
          <w:tcPr>
            <w:tcW w:w="204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F0D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999.0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29B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10.2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69E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10.2</w:t>
            </w:r>
          </w:p>
        </w:tc>
      </w:tr>
    </w:tbl>
    <w:p w14:paraId="7548D7FA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661920"/>
            <wp:effectExtent l="0" t="0" r="1143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F430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图2 合成 10min 原始雨量及注入异常分布</w:t>
      </w:r>
    </w:p>
    <w:p w14:paraId="4894E6E9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3175000"/>
            <wp:effectExtent l="0" t="0" r="1143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B3AF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 清洗前后质量统计仪表板</w:t>
      </w:r>
    </w:p>
    <w:p w14:paraId="52F70108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071370"/>
            <wp:effectExtent l="0" t="0" r="1143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722F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图4 规则 QC 清洗前后雨量序列对比</w:t>
      </w:r>
    </w:p>
    <w:p w14:paraId="7785CA71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1948180"/>
            <wp:effectExtent l="0" t="0" r="1143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5973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图5 清洗前后累计雨量误差对比</w:t>
      </w:r>
    </w:p>
    <w:p w14:paraId="6A4D37D1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1816735"/>
            <wp:effectExtent l="0" t="0" r="1143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14E5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图6 合成 10min 有真值异常检测指标</w:t>
      </w:r>
    </w:p>
    <w:p w14:paraId="13B692DB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667635"/>
            <wp:effectExtent l="0" t="0" r="1143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4B52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图7 质量标识分布</w:t>
      </w:r>
    </w:p>
    <w:p w14:paraId="3BD91F0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结果说明，规则 QC 对物理不可能的尖峰、负值和卡滞异常具有稳定识别能力；插值修正后，累计雨量误差从 +1759.97% 降至 -0.32%，说明数据清洗对降雨累计统计和阈值触发具有直接修正作用。</w:t>
      </w:r>
    </w:p>
    <w:p w14:paraId="39DF7956">
      <w:pPr>
        <w:pStyle w:val="2"/>
        <w:bidi w:val="0"/>
      </w:pPr>
      <w:r>
        <w:t>八、应用价值</w:t>
      </w:r>
    </w:p>
    <w:p w14:paraId="0CDF42EC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规则清洗结果可直接服务于暴雨阈值判断、短历时累计雨量统计和监测预警数据质控。质量标识使下游系统能够区分正常值、已修正值、可疑保留值和低可信长缺口，避免把一个无上下文的 cleaned rainfall 当作完全可靠数据。</w:t>
      </w:r>
    </w:p>
    <w:p w14:paraId="34944AF1">
      <w:pPr>
        <w:pStyle w:val="2"/>
        <w:bidi w:val="0"/>
      </w:pPr>
      <w:r>
        <w:t>九、问题与改进</w:t>
      </w:r>
    </w:p>
    <w:p w14:paraId="27F848D4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部分仍存在规则阈值需要按地区、站点型号和维护记录重新校准的问题。后续可引入邻近站点、雷达估测降水和水位响应进行多源一致性校验；对长缺口可采用空间插值或人工复核闭环，而不是仅依赖单站时间插值。</w:t>
      </w:r>
    </w:p>
    <w:p w14:paraId="27F2FD88">
      <w:p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1A11FB82">
      <w:pPr>
        <w:spacing w:before="160" w:after="160" w:line="360" w:lineRule="auto"/>
        <w:ind w:firstLine="0"/>
        <w:jc w:val="center"/>
        <w:rPr>
          <w:b/>
          <w:bCs/>
          <w:sz w:val="36"/>
          <w:szCs w:val="36"/>
        </w:rPr>
      </w:pPr>
      <w:r>
        <w:rPr>
          <w:rFonts w:ascii="Times New Roman" w:hAnsi="Times New Roman" w:eastAsia="宋体"/>
          <w:b/>
          <w:bCs/>
          <w:color w:val="000000"/>
          <w:sz w:val="36"/>
          <w:szCs w:val="36"/>
        </w:rPr>
        <w:t>报告二：学习型辅助、真实数据迁移与预警影响分析（成员二贡献）</w:t>
      </w:r>
    </w:p>
    <w:p w14:paraId="121C5F65">
      <w:pPr>
        <w:pStyle w:val="2"/>
        <w:bidi w:val="0"/>
      </w:pPr>
      <w:r>
        <w:t>一、背景</w:t>
      </w:r>
    </w:p>
    <w:p w14:paraId="5B448C2A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在规则 QC 主线之外，成员二主要负责学习型异常分数、规则与模型融合、方法对比、消融实验、预警影响分析以及真实公开数据迁移验证。该部分的目标不是把 LSTM-AE 包装成主方法，而是在规则清洗结果稳定的基础上，补充一个可复核的异常风险分数，并评估清洗对防灾预警的实际影响。</w:t>
      </w:r>
    </w:p>
    <w:p w14:paraId="3CDCF730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监测预警系统更关注错误数据是否改变阈值触发和累计雨量判断，因此评价不能只停留在模型指标。本报告将学习型模型、消融实验、预警触发和真实公开迁移验证放在同一框架下讨论，强调结论边界与业务可解释性。</w:t>
      </w:r>
    </w:p>
    <w:p w14:paraId="4EBAE843">
      <w:pPr>
        <w:pStyle w:val="2"/>
        <w:bidi w:val="0"/>
      </w:pPr>
      <w:r>
        <w:t>二、问题定义</w:t>
      </w:r>
    </w:p>
    <w:p w14:paraId="0BCD5DF5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学习型辅助问题定义为：在规则法已经给出可解释主判定后，使用 Isolation Forest 和 LSTM-AE 生成异常分数，用于 manual_review 辅助复核，而不直接覆盖规则修正结果。LSTM-AE 单独使用时 F1 较低，因此不能作为本项目主方法。</w:t>
      </w:r>
    </w:p>
    <w:p w14:paraId="4F44AAD9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真实数据迁移问题定义为：读取 3 Rivers Wet Weather 官方 15min 雨量 CSV，完成单位换算、时间轴规整、规则 QC、质量标识和图表输出。由于该数据没有本项目逐点异常真值，真实数据部分不计算 Precision、Recall 和 F1，只报告质量统计和规则可疑点。</w:t>
      </w:r>
    </w:p>
    <w:p w14:paraId="0B0B7901">
      <w:pPr>
        <w:pStyle w:val="2"/>
        <w:bidi w:val="0"/>
      </w:pPr>
      <w:r>
        <w:t>三、数据来源</w:t>
      </w:r>
    </w:p>
    <w:p w14:paraId="762617D1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合成 10min 数据继续用于方法对比，因为它有 anomaly_truth。真实公开数据来自 3 Rivers Wet Weather Rainfall Data Downloads 页面和 January 2020 15-min Rain Data CSV，项目选取 Bell Acres 站点。原始单位 inch per 15min 按 1 inch = 25.4 mm 转换为 rainfall_mm。</w:t>
      </w:r>
    </w:p>
    <w:p w14:paraId="6C5B7094">
      <w:pPr>
        <w:keepNext/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表5 数据来源与评价边界</w:t>
      </w:r>
    </w:p>
    <w:tbl>
      <w:tblPr>
        <w:tblStyle w:val="13"/>
        <w:tblW w:w="957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40"/>
        <w:gridCol w:w="2095"/>
        <w:gridCol w:w="2687"/>
        <w:gridCol w:w="2079"/>
      </w:tblGrid>
      <w:tr w14:paraId="6BEA8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9EDBA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数据集</w:t>
            </w:r>
          </w:p>
        </w:tc>
        <w:tc>
          <w:tcPr>
            <w:tcW w:w="15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B5FF4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时间分辨率</w:t>
            </w:r>
          </w:p>
        </w:tc>
        <w:tc>
          <w:tcPr>
            <w:tcW w:w="20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41B46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真值情况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5BEFB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用途</w:t>
            </w:r>
          </w:p>
        </w:tc>
        <w:tc>
          <w:tcPr>
            <w:tcW w:w="20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465C7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是否计算P/R/F1</w:t>
            </w:r>
          </w:p>
        </w:tc>
      </w:tr>
      <w:tr w14:paraId="1E1DD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EFDE6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合成雨量计数据</w:t>
            </w:r>
          </w:p>
        </w:tc>
        <w:tc>
          <w:tcPr>
            <w:tcW w:w="15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66D3E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2DEF3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有 anomaly_truth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624B2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 QC、方法对比、消融实验、预警影响</w:t>
            </w:r>
          </w:p>
        </w:tc>
        <w:tc>
          <w:tcPr>
            <w:tcW w:w="20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A5FD6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是</w:t>
            </w:r>
          </w:p>
        </w:tc>
      </w:tr>
      <w:tr w14:paraId="6EDEE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F62AA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3RWW Bell Acres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46B25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15min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A1968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无本项目逐点异常真值</w:t>
            </w:r>
          </w:p>
        </w:tc>
        <w:tc>
          <w:tcPr>
            <w:tcW w:w="26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99C64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真实公开数据迁移验证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3307B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否</w:t>
            </w:r>
          </w:p>
        </w:tc>
      </w:tr>
    </w:tbl>
    <w:p w14:paraId="38AED394">
      <w:pPr>
        <w:pStyle w:val="2"/>
        <w:bidi w:val="0"/>
      </w:pPr>
      <w:r>
        <w:t>四、技术路线</w:t>
      </w:r>
    </w:p>
    <w:p w14:paraId="0B59277F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学习型辅助路线先构造 10min 原始雨量、30min/1h/3h 滚动累计、1h rolling mean/max、差分、连续零长度、连续相同值长度、小时和年内日周期等特征，再分别运行 Isolation Forest 和 LSTM-AE。融合策略为“规则法负责修正，学习型方法负责复核”：规则严重异常直接 correct，规则正常但模型异常则进入 manual_review。</w:t>
      </w:r>
    </w:p>
    <w:p w14:paraId="7CD5DABF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真实迁移路线不复用合成有真值评价，而是单独推断 15min 时间分辨率，按 15/10 缩放物理硬上限为 60 mm/interval，输出 processed_real_qc.csv 和 fig13_real_data_qc.png。</w:t>
      </w:r>
    </w:p>
    <w:p w14:paraId="11625969">
      <w:pPr>
        <w:pStyle w:val="2"/>
        <w:bidi w:val="0"/>
      </w:pPr>
      <w:r>
        <w:t>五、算法方法</w:t>
      </w:r>
    </w:p>
    <w:p w14:paraId="14FDD0C4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Isolation Forest 基于多维时序特征进行无监督异常检测，输出 if_anomaly_score 和 if_anomaly_label。LSTM-AE 使用规则法判为正常的片段训练序列重构模型，以重构误差作为异常分数，阈值使用训练误差的 99% 分位数。默认窗口为 18 个 10min 时间步，即 3h 历史窗口。</w:t>
      </w:r>
    </w:p>
    <w:p w14:paraId="036EAA68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方法对比结果显示，LSTM-AE 单独 F1 仅为 8.43%，Isolation Forest 单独 F1 为 14.99%，都明显低于规则法 98.71%。因此本项目只把 LSTM-AE 作为辅助复核分数，不把它写成主方法，也不夸大其检测效果。</w:t>
      </w:r>
    </w:p>
    <w:p w14:paraId="2E6A2626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表6 合成 10min 方法对比结果</w:t>
      </w:r>
    </w:p>
    <w:tbl>
      <w:tblPr>
        <w:tblStyle w:val="13"/>
        <w:tblW w:w="950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677"/>
        <w:gridCol w:w="1375"/>
        <w:gridCol w:w="1002"/>
        <w:gridCol w:w="696"/>
        <w:gridCol w:w="577"/>
        <w:gridCol w:w="1781"/>
      </w:tblGrid>
      <w:tr w14:paraId="70042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E1E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w="167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2F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Precision(%)</w:t>
            </w:r>
          </w:p>
        </w:tc>
        <w:tc>
          <w:tcPr>
            <w:tcW w:w="137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1B0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Recall(%)</w:t>
            </w:r>
          </w:p>
        </w:tc>
        <w:tc>
          <w:tcPr>
            <w:tcW w:w="10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721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F1(%)</w:t>
            </w:r>
          </w:p>
        </w:tc>
        <w:tc>
          <w:tcPr>
            <w:tcW w:w="69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6E9A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FP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C34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FN</w:t>
            </w:r>
          </w:p>
        </w:tc>
        <w:tc>
          <w:tcPr>
            <w:tcW w:w="17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689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累计雨量误差</w:t>
            </w:r>
          </w:p>
        </w:tc>
      </w:tr>
      <w:tr w14:paraId="4E995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F66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规则法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79B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100.00</w:t>
            </w:r>
          </w:p>
        </w:tc>
        <w:tc>
          <w:tcPr>
            <w:tcW w:w="137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319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w="10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775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w="6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3077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05A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w="17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BA2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</w:tr>
      <w:tr w14:paraId="6EB63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20F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Isolation Forest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305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21.05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388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11.64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B4E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14.99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5CC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B86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243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D9D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-0.31%</w:t>
            </w:r>
          </w:p>
        </w:tc>
      </w:tr>
      <w:tr w14:paraId="12709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D28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LSTM-AE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5C7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9.42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079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7.64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C74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8.43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C8D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160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254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5AC8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+362.10%</w:t>
            </w:r>
          </w:p>
        </w:tc>
      </w:tr>
      <w:tr w14:paraId="3E1D9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642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规则法 + IF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C40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69.23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B79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98.18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4FB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81.20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0EB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D60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2BB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-20.93%</w:t>
            </w:r>
          </w:p>
        </w:tc>
      </w:tr>
      <w:tr w14:paraId="5D874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F93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规则法 + LSTM-AE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A31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57.11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28E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97.82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BC8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72.12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50A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5CB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6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F53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-15.92%</w:t>
            </w:r>
          </w:p>
        </w:tc>
      </w:tr>
      <w:tr w14:paraId="60C28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24E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规则法 + IF + LSTM-AE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E1A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52.53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3E1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98.18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3B6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68.44</w:t>
            </w:r>
          </w:p>
        </w:tc>
        <w:tc>
          <w:tcPr>
            <w:tcW w:w="6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AB7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244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AFD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w="17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CFF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-29.81%</w:t>
            </w:r>
          </w:p>
        </w:tc>
      </w:tr>
    </w:tbl>
    <w:p w14:paraId="671A2A0F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1969135"/>
            <wp:effectExtent l="0" t="0" r="1143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E273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图8 合成 10min 方法对比结果</w:t>
      </w:r>
    </w:p>
    <w:p w14:paraId="6422A9E3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3071495"/>
            <wp:effectExtent l="0" t="0" r="1143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8D10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图9 学习型异常分数与规则异常对照</w:t>
      </w:r>
    </w:p>
    <w:p w14:paraId="08E38FEB">
      <w:pPr>
        <w:pStyle w:val="2"/>
        <w:bidi w:val="0"/>
      </w:pPr>
      <w:r>
        <w:t>六、实施步骤</w:t>
      </w:r>
    </w:p>
    <w:p w14:paraId="7A797EC1">
      <w:pPr>
        <w:keepNext/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表7 学习型辅助与迁移验证实施步骤</w:t>
      </w:r>
    </w:p>
    <w:tbl>
      <w:tblPr>
        <w:tblStyle w:val="13"/>
        <w:tblW w:w="87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4529"/>
        <w:gridCol w:w="3270"/>
      </w:tblGrid>
      <w:tr w14:paraId="652CD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58858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步骤</w:t>
            </w:r>
          </w:p>
        </w:tc>
        <w:tc>
          <w:tcPr>
            <w:tcW w:w="452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89062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内容</w:t>
            </w:r>
          </w:p>
        </w:tc>
        <w:tc>
          <w:tcPr>
            <w:tcW w:w="327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5DBC3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模块</w:t>
            </w:r>
          </w:p>
        </w:tc>
      </w:tr>
      <w:tr w14:paraId="66273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54254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w="452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504F3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构造滚动累计、差分、连续长度和周期特征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91652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feature_engineering.py</w:t>
            </w:r>
          </w:p>
        </w:tc>
      </w:tr>
      <w:tr w14:paraId="406D4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401D9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97153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运行 Isolation Forest 与 LSTM-AE，输出异常分数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43797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ml_anomaly.py</w:t>
            </w:r>
          </w:p>
        </w:tc>
      </w:tr>
      <w:tr w14:paraId="5B811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5E02D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</w:t>
            </w:r>
          </w:p>
        </w:tc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1C6A1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规则结果与学习型分数融合，生成 manual_review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B9D58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hybrid_qc.py</w:t>
            </w:r>
          </w:p>
        </w:tc>
      </w:tr>
      <w:tr w14:paraId="56219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69460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4</w:t>
            </w:r>
          </w:p>
        </w:tc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30144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进行方法对比和消融实验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F039D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compare_methods.py、ablation.py</w:t>
            </w:r>
          </w:p>
        </w:tc>
      </w:tr>
      <w:tr w14:paraId="7C77D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FD2B7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DC976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评估清洗对预警阈值触发的影响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AB7CC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warning_impact.py</w:t>
            </w:r>
          </w:p>
        </w:tc>
      </w:tr>
      <w:tr w14:paraId="6318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9CE18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6</w:t>
            </w:r>
          </w:p>
        </w:tc>
        <w:tc>
          <w:tcPr>
            <w:tcW w:w="45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08D77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读取 3RWW 15min 公开数据并完成迁移验证</w:t>
            </w:r>
          </w:p>
        </w:tc>
        <w:tc>
          <w:tcPr>
            <w:tcW w:w="327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0CEE4">
            <w:pPr>
              <w:keepNext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real_data_validation.py</w:t>
            </w:r>
          </w:p>
        </w:tc>
      </w:tr>
    </w:tbl>
    <w:p w14:paraId="7D8FFA74">
      <w:pPr>
        <w:pStyle w:val="2"/>
        <w:bidi w:val="0"/>
      </w:pPr>
      <w:r>
        <w:t>七、结果分析</w:t>
      </w:r>
    </w:p>
    <w:p w14:paraId="63768FFA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消融实验表明，物理上限检查对累计雨量误差贡献最大；若关闭该规则，999mm 尖峰残留会使累计雨量误差达到 +1796.15%。关闭卡滞检测会使 F1 降至 92.37%，关闭虚假翻斗检测会使 F1 降至 91.52%。smoothed 输出会削弱峰值，使累计雨量误差从 -0.32% 扩大到 -2.42%，因此不作为主业务输出。</w:t>
      </w:r>
    </w:p>
    <w:p w14:paraId="7ECAF738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表8 规则消融实验结果</w:t>
      </w:r>
    </w:p>
    <w:tbl>
      <w:tblPr>
        <w:tblStyle w:val="13"/>
        <w:tblW w:w="935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677"/>
        <w:gridCol w:w="1375"/>
        <w:gridCol w:w="1002"/>
        <w:gridCol w:w="536"/>
        <w:gridCol w:w="996"/>
        <w:gridCol w:w="1748"/>
      </w:tblGrid>
      <w:tr w14:paraId="7EE6E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87A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变体</w:t>
            </w:r>
          </w:p>
        </w:tc>
        <w:tc>
          <w:tcPr>
            <w:tcW w:w="167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12F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Precision(%)</w:t>
            </w:r>
          </w:p>
        </w:tc>
        <w:tc>
          <w:tcPr>
            <w:tcW w:w="137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4FD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Recall(%)</w:t>
            </w:r>
          </w:p>
        </w:tc>
        <w:tc>
          <w:tcPr>
            <w:tcW w:w="10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9F2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F1(%)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8EB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FN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6E7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RMSE</w:t>
            </w:r>
          </w:p>
        </w:tc>
        <w:tc>
          <w:tcPr>
            <w:tcW w:w="174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86C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累计雨量误差</w:t>
            </w:r>
          </w:p>
        </w:tc>
      </w:tr>
      <w:tr w14:paraId="4EF19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3E5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完整规则管线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798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w="137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C45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w="10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60F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F8FA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A84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0.0454</w:t>
            </w:r>
          </w:p>
        </w:tc>
        <w:tc>
          <w:tcPr>
            <w:tcW w:w="17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555D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</w:tr>
      <w:tr w14:paraId="68D50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27D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无 MAD 尖峰检测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BB0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5C4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C12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099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9C5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0.0454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F26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</w:tr>
      <w:tr w14:paraId="270E2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F63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无卡滞检测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408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DE8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85.82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C97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92.37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6ACD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077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0.2162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C88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+10.51%</w:t>
            </w:r>
          </w:p>
        </w:tc>
      </w:tr>
      <w:tr w14:paraId="16C85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BE3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无虚假翻斗检测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E55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97A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84.36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7D7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925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014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0.0488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B25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+0.60%</w:t>
            </w:r>
          </w:p>
        </w:tc>
      </w:tr>
      <w:tr w14:paraId="1C4D6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0D9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无物理上限检查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06E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ED2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88.36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A2E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93.82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15A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D1B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49.3397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726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+1796.15%</w:t>
            </w:r>
          </w:p>
        </w:tc>
      </w:tr>
      <w:tr w14:paraId="7AA33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97F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smoothed 输出</w:t>
            </w:r>
          </w:p>
        </w:tc>
        <w:tc>
          <w:tcPr>
            <w:tcW w:w="16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ED4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AE6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BDD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1AD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400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0.1557</w:t>
            </w:r>
          </w:p>
        </w:tc>
        <w:tc>
          <w:tcPr>
            <w:tcW w:w="17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E91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righ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-2.42%</w:t>
            </w:r>
          </w:p>
        </w:tc>
      </w:tr>
    </w:tbl>
    <w:p w14:paraId="60916298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067560"/>
            <wp:effectExtent l="0" t="0" r="1143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970E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图10 消融实验 F1 对比</w:t>
      </w:r>
    </w:p>
    <w:p w14:paraId="6B82CAE9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067560"/>
            <wp:effectExtent l="0" t="0" r="1143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5FE1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图11 消融实验累计雨量误差对比</w:t>
      </w:r>
    </w:p>
    <w:p w14:paraId="0BFE881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预警影响分析比较 10min、1h、3h、24h 累计雨量阈值触发情况。四类阈值合计看，原始污染数据产生 2568 个误报样本，corrected 数据误报样本为 0；smoothed 数据虽然也减少误报，但出现 9 个漏报样本，说明过度平滑可能削弱峰值。</w:t>
      </w:r>
    </w:p>
    <w:p w14:paraId="42BBEBC6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表9 预警阈值触发影响</w:t>
      </w:r>
    </w:p>
    <w:tbl>
      <w:tblPr>
        <w:tblStyle w:val="13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563"/>
        <w:gridCol w:w="1996"/>
        <w:gridCol w:w="1996"/>
        <w:gridCol w:w="1996"/>
      </w:tblGrid>
      <w:tr w14:paraId="04191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E4A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阈值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E80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3AD8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触发事件数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E3E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误报样本数</w:t>
            </w:r>
          </w:p>
        </w:tc>
        <w:tc>
          <w:tcPr>
            <w:tcW w:w="199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34D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b/>
                <w:sz w:val="24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sz w:val="24"/>
              </w:rPr>
              <w:t>漏报样本数</w:t>
            </w:r>
          </w:p>
        </w:tc>
      </w:tr>
      <w:tr w14:paraId="212A8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BD1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B73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078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F21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25</w:t>
            </w:r>
          </w:p>
        </w:tc>
        <w:tc>
          <w:tcPr>
            <w:tcW w:w="19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C7C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 w14:paraId="0CF4C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8DD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EB0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5F1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B180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F94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 w14:paraId="23A53779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76B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F49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FD3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B4A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150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2A3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10</w:t>
            </w:r>
          </w:p>
        </w:tc>
      </w:tr>
      <w:tr w14:paraId="2C2FB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303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8C3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B1B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07C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7F6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 w14:paraId="1CA23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352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0E8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27C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59B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441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82A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</w:tr>
      <w:tr w14:paraId="1058B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3A1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3h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4A9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DC1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C81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4CA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</w:tr>
      <w:tr w14:paraId="181BC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54E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373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BA9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F69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1952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880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 w14:paraId="2BD02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C9C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24h</w:t>
            </w:r>
          </w:p>
        </w:tc>
        <w:tc>
          <w:tcPr>
            <w:tcW w:w="15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585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w="19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CB8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w="19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C0E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w="19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AA7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</w:tbl>
    <w:p w14:paraId="2D8897C0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359025"/>
            <wp:effectExtent l="0" t="0" r="1143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E10A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图12 预警影响统计对比</w:t>
      </w:r>
    </w:p>
    <w:p w14:paraId="7C2C70AF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1859915"/>
            <wp:effectExtent l="0" t="0" r="1143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2A3A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图13 预警阈值触发时间线</w:t>
      </w:r>
    </w:p>
    <w:p w14:paraId="3ECF9F6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真实 3RWW 迁移验证中，数据规整后为 2976 个 15min 样本，清洗前后缺失率均为 0.0%，最大值约 2.29~2.30 mm/15min，累计雨量由 96.0 mm 调整为 96.3 mm。规则可疑点包括 spurious 11 点、stuck 6 点。该结果只能说明课程规则可以迁移输出可疑复核点，不能说明官方数据存在错误。</w:t>
      </w:r>
    </w:p>
    <w:p w14:paraId="7100DDDF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表10 真实 3RWW 15min 迁移验证质量统计</w:t>
      </w:r>
    </w:p>
    <w:tbl>
      <w:tblPr>
        <w:tblStyle w:val="13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3243"/>
        <w:gridCol w:w="2565"/>
      </w:tblGrid>
      <w:tr w14:paraId="3E742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8C87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84AB4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清洗前</w:t>
            </w:r>
          </w:p>
        </w:tc>
        <w:tc>
          <w:tcPr>
            <w:tcW w:w="256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F21E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清洗后</w:t>
            </w:r>
          </w:p>
        </w:tc>
      </w:tr>
      <w:tr w14:paraId="08928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F780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样本数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3C91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2976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410D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2976</w:t>
            </w:r>
          </w:p>
        </w:tc>
      </w:tr>
      <w:tr w14:paraId="169B5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A63C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缺失率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66E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0.0%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2A4D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0.0%</w:t>
            </w:r>
          </w:p>
        </w:tc>
      </w:tr>
      <w:tr w14:paraId="5A87E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A775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最大值(mm/15min)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BD89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2.29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C6FC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2.30</w:t>
            </w:r>
          </w:p>
        </w:tc>
      </w:tr>
      <w:tr w14:paraId="2D78B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1829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累计雨量(mm)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04EE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96.0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5196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96.3</w:t>
            </w:r>
          </w:p>
        </w:tc>
      </w:tr>
      <w:tr w14:paraId="44F23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AD09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规则可疑点</w:t>
            </w:r>
          </w:p>
        </w:tc>
        <w:tc>
          <w:tcPr>
            <w:tcW w:w="324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0E1E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spurious=11，stuck=6</w:t>
            </w:r>
          </w:p>
        </w:tc>
        <w:tc>
          <w:tcPr>
            <w:tcW w:w="25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F7D5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color w:val="000000"/>
                <w:sz w:val="24"/>
              </w:rPr>
              <w:t>已输出质量标识</w:t>
            </w:r>
          </w:p>
        </w:tc>
      </w:tr>
    </w:tbl>
    <w:p w14:paraId="36394C9C">
      <w:pPr>
        <w:spacing w:before="60" w:after="4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distT="0" distB="0" distL="114300" distR="114300">
            <wp:extent cx="5303520" cy="2964180"/>
            <wp:effectExtent l="0" t="0" r="1143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2246">
      <w:pPr>
        <w:spacing w:before="8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图14 真实 3RWW 15min 数据迁移验证</w:t>
      </w:r>
    </w:p>
    <w:p w14:paraId="33E52152">
      <w:pPr>
        <w:pStyle w:val="2"/>
        <w:bidi w:val="0"/>
      </w:pPr>
      <w:r>
        <w:t>八、应用价值</w:t>
      </w:r>
    </w:p>
    <w:p w14:paraId="1F8012F8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学习型异常分数的价值在于辅助复核，而不是替代可解释规则。对监测预警业务而言，manual_review 可以把规则未直接删除但模型提示异常的点提交人工检查，减少真实暴雨峰值被误删的风险。预警影响分析进一步说明，清洗的直接价值是减少错误阈值触发、恢复累计雨量可信度。</w:t>
      </w:r>
    </w:p>
    <w:p w14:paraId="0BEBDC9E">
      <w:pPr>
        <w:pStyle w:val="2"/>
        <w:bidi w:val="0"/>
      </w:pPr>
      <w:bookmarkStart w:id="0" w:name="_GoBack"/>
      <w:r>
        <w:t>九、问题与改进</w:t>
      </w:r>
    </w:p>
    <w:bookmarkEnd w:id="0"/>
    <w:p w14:paraId="547A0E0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 LSTM-AE 在合成数据上的单独 F1 较低，说明无监督重构误差容易把真实降雨过程误认为异常。后续应引入更多真实站点、邻近站点一致性、雷达降水估计和人工复核样本，对学习型分数进行再校准。真实 3RWW 数据来自 QA/QC 后 CSV，本项目只做课程规则迁移验证，后续若用于业务部署，必须结合站点元数据、当地极端降雨阈值和维护记录重新标定。</w:t>
      </w:r>
    </w:p>
    <w:p w14:paraId="0B0CD727">
      <w:pPr>
        <w:spacing w:before="200" w:after="12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参考资料</w:t>
      </w:r>
    </w:p>
    <w:p w14:paraId="59338BFC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 Rivers Wet Weather Rainfall Data Downloads：https://www.3riverswetweather.org/rainfall-data-downloads</w:t>
      </w:r>
    </w:p>
    <w:p w14:paraId="686C0C6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January 2020 15-min Rain Data CSV：https://mds.3riverswetweather.org/atlas/docs/resources/rainfall/January%202020%2015-min%20Rain%20Data.csv</w:t>
      </w: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367B0">
    <w:pPr>
      <w:pStyle w:val="6"/>
      <w:jc w:val="center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3657001E">
                <w:pPr>
                  <w:pStyle w:val="6"/>
                  <w:jc w:val="center"/>
                </w:pPr>
                <w:r>
                  <w:fldChar w:fldCharType="begin"/>
                </w:r>
                <w:r>
                  <w:instrText xml:space="preserve">PAGE   \* MERGEFORMAT</w:instrText>
                </w:r>
                <w:r>
                  <w:fldChar w:fldCharType="separate"/>
                </w:r>
                <w:r>
                  <w:rPr>
                    <w:lang w:val="zh-CN"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  <w:p w14:paraId="43124CA7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BA9E6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A1MTYzNjM5ZjYyNGZjMjEyMTU4Njk4NjRjNzI3MjQifQ=="/>
  </w:docVars>
  <w:rsids>
    <w:rsidRoot w:val="00172A27"/>
    <w:rsid w:val="000030D9"/>
    <w:rsid w:val="000143A3"/>
    <w:rsid w:val="000312D9"/>
    <w:rsid w:val="00054877"/>
    <w:rsid w:val="00066D79"/>
    <w:rsid w:val="00082D2E"/>
    <w:rsid w:val="00092533"/>
    <w:rsid w:val="00092C65"/>
    <w:rsid w:val="000A6CF1"/>
    <w:rsid w:val="000C5359"/>
    <w:rsid w:val="000D3442"/>
    <w:rsid w:val="00104402"/>
    <w:rsid w:val="00147D42"/>
    <w:rsid w:val="00152A68"/>
    <w:rsid w:val="0017259C"/>
    <w:rsid w:val="001B2FAD"/>
    <w:rsid w:val="001D12F0"/>
    <w:rsid w:val="001E15E7"/>
    <w:rsid w:val="002254CD"/>
    <w:rsid w:val="00231AD3"/>
    <w:rsid w:val="00232122"/>
    <w:rsid w:val="00233C38"/>
    <w:rsid w:val="00251D5E"/>
    <w:rsid w:val="0027040B"/>
    <w:rsid w:val="00285D9C"/>
    <w:rsid w:val="00290B9F"/>
    <w:rsid w:val="002A59F2"/>
    <w:rsid w:val="002B6CC1"/>
    <w:rsid w:val="002C5998"/>
    <w:rsid w:val="002C5F62"/>
    <w:rsid w:val="002E7F5E"/>
    <w:rsid w:val="002F1354"/>
    <w:rsid w:val="003044F7"/>
    <w:rsid w:val="0030459F"/>
    <w:rsid w:val="00311AF1"/>
    <w:rsid w:val="00346054"/>
    <w:rsid w:val="00354C69"/>
    <w:rsid w:val="0036048A"/>
    <w:rsid w:val="003661E0"/>
    <w:rsid w:val="00382532"/>
    <w:rsid w:val="003851C0"/>
    <w:rsid w:val="003C6C35"/>
    <w:rsid w:val="003D066B"/>
    <w:rsid w:val="003F3AF1"/>
    <w:rsid w:val="00405063"/>
    <w:rsid w:val="00414110"/>
    <w:rsid w:val="00454DDB"/>
    <w:rsid w:val="004A66FA"/>
    <w:rsid w:val="004B4701"/>
    <w:rsid w:val="004B7653"/>
    <w:rsid w:val="004C1605"/>
    <w:rsid w:val="004C203D"/>
    <w:rsid w:val="004E5135"/>
    <w:rsid w:val="004E7A03"/>
    <w:rsid w:val="005027F9"/>
    <w:rsid w:val="00520A33"/>
    <w:rsid w:val="005438CD"/>
    <w:rsid w:val="00553003"/>
    <w:rsid w:val="00553A78"/>
    <w:rsid w:val="005619BC"/>
    <w:rsid w:val="00565960"/>
    <w:rsid w:val="00586D86"/>
    <w:rsid w:val="005C219B"/>
    <w:rsid w:val="005E1513"/>
    <w:rsid w:val="005F6EC2"/>
    <w:rsid w:val="0061713F"/>
    <w:rsid w:val="006631E5"/>
    <w:rsid w:val="0066327B"/>
    <w:rsid w:val="006703D2"/>
    <w:rsid w:val="00690DDC"/>
    <w:rsid w:val="0069642D"/>
    <w:rsid w:val="006B0BC2"/>
    <w:rsid w:val="006C56F6"/>
    <w:rsid w:val="006D2502"/>
    <w:rsid w:val="006D7C06"/>
    <w:rsid w:val="0070272F"/>
    <w:rsid w:val="00721A3B"/>
    <w:rsid w:val="00726D1F"/>
    <w:rsid w:val="0073309E"/>
    <w:rsid w:val="00734176"/>
    <w:rsid w:val="00741A4F"/>
    <w:rsid w:val="00742909"/>
    <w:rsid w:val="00751988"/>
    <w:rsid w:val="00751FA2"/>
    <w:rsid w:val="00757069"/>
    <w:rsid w:val="007603B9"/>
    <w:rsid w:val="00762280"/>
    <w:rsid w:val="0076724A"/>
    <w:rsid w:val="007768D1"/>
    <w:rsid w:val="0078237F"/>
    <w:rsid w:val="00786541"/>
    <w:rsid w:val="00791196"/>
    <w:rsid w:val="007A0807"/>
    <w:rsid w:val="007A1DA9"/>
    <w:rsid w:val="007B66F1"/>
    <w:rsid w:val="007D25F8"/>
    <w:rsid w:val="007E0468"/>
    <w:rsid w:val="007F3288"/>
    <w:rsid w:val="00800530"/>
    <w:rsid w:val="0080522A"/>
    <w:rsid w:val="00816B3A"/>
    <w:rsid w:val="00830162"/>
    <w:rsid w:val="00840E35"/>
    <w:rsid w:val="00852726"/>
    <w:rsid w:val="00856CCD"/>
    <w:rsid w:val="00865D8B"/>
    <w:rsid w:val="00875D86"/>
    <w:rsid w:val="0088567E"/>
    <w:rsid w:val="008B5B55"/>
    <w:rsid w:val="008B5F43"/>
    <w:rsid w:val="008B6879"/>
    <w:rsid w:val="008D65A8"/>
    <w:rsid w:val="009006C0"/>
    <w:rsid w:val="009232EC"/>
    <w:rsid w:val="0093688A"/>
    <w:rsid w:val="009569E1"/>
    <w:rsid w:val="009851C7"/>
    <w:rsid w:val="009863CF"/>
    <w:rsid w:val="009C77C3"/>
    <w:rsid w:val="009D4BE4"/>
    <w:rsid w:val="009E7160"/>
    <w:rsid w:val="009E7225"/>
    <w:rsid w:val="009F272E"/>
    <w:rsid w:val="00A00D96"/>
    <w:rsid w:val="00A15B42"/>
    <w:rsid w:val="00A51E68"/>
    <w:rsid w:val="00A552BD"/>
    <w:rsid w:val="00A87E0F"/>
    <w:rsid w:val="00AA1ABB"/>
    <w:rsid w:val="00AA5A85"/>
    <w:rsid w:val="00AD5A00"/>
    <w:rsid w:val="00AE50BB"/>
    <w:rsid w:val="00AE5D8B"/>
    <w:rsid w:val="00AE746C"/>
    <w:rsid w:val="00B035D9"/>
    <w:rsid w:val="00B344BD"/>
    <w:rsid w:val="00B47075"/>
    <w:rsid w:val="00B66F08"/>
    <w:rsid w:val="00B801E3"/>
    <w:rsid w:val="00B83EFB"/>
    <w:rsid w:val="00B86BEA"/>
    <w:rsid w:val="00B87EC0"/>
    <w:rsid w:val="00B94703"/>
    <w:rsid w:val="00BC5DE9"/>
    <w:rsid w:val="00BD4056"/>
    <w:rsid w:val="00C01AA8"/>
    <w:rsid w:val="00C12B44"/>
    <w:rsid w:val="00C217D2"/>
    <w:rsid w:val="00C361F9"/>
    <w:rsid w:val="00C53F6F"/>
    <w:rsid w:val="00C54199"/>
    <w:rsid w:val="00C5533C"/>
    <w:rsid w:val="00C55799"/>
    <w:rsid w:val="00C61B5E"/>
    <w:rsid w:val="00CA46C2"/>
    <w:rsid w:val="00CA5479"/>
    <w:rsid w:val="00CC2CE3"/>
    <w:rsid w:val="00CD49FC"/>
    <w:rsid w:val="00D11C1B"/>
    <w:rsid w:val="00D42694"/>
    <w:rsid w:val="00D83575"/>
    <w:rsid w:val="00D97AC3"/>
    <w:rsid w:val="00DC16C9"/>
    <w:rsid w:val="00DD7D61"/>
    <w:rsid w:val="00DE3105"/>
    <w:rsid w:val="00E169E1"/>
    <w:rsid w:val="00E260A7"/>
    <w:rsid w:val="00E4118E"/>
    <w:rsid w:val="00E530F3"/>
    <w:rsid w:val="00E53253"/>
    <w:rsid w:val="00E55716"/>
    <w:rsid w:val="00E77FFA"/>
    <w:rsid w:val="00E85349"/>
    <w:rsid w:val="00E90385"/>
    <w:rsid w:val="00E950FB"/>
    <w:rsid w:val="00EA4793"/>
    <w:rsid w:val="00EB4ACB"/>
    <w:rsid w:val="00EC3104"/>
    <w:rsid w:val="00EE0AC2"/>
    <w:rsid w:val="00F5785D"/>
    <w:rsid w:val="01C64BE6"/>
    <w:rsid w:val="02D61077"/>
    <w:rsid w:val="0337235B"/>
    <w:rsid w:val="05481451"/>
    <w:rsid w:val="05EA6155"/>
    <w:rsid w:val="07AC3DD4"/>
    <w:rsid w:val="0A1C4C04"/>
    <w:rsid w:val="0E9819DB"/>
    <w:rsid w:val="1DFC12CC"/>
    <w:rsid w:val="25762CA3"/>
    <w:rsid w:val="29AD036B"/>
    <w:rsid w:val="2A101209"/>
    <w:rsid w:val="2BD01725"/>
    <w:rsid w:val="309B5A02"/>
    <w:rsid w:val="313B54D6"/>
    <w:rsid w:val="335C581F"/>
    <w:rsid w:val="33DE566E"/>
    <w:rsid w:val="3BB93A5A"/>
    <w:rsid w:val="3C854CF1"/>
    <w:rsid w:val="3CFF7403"/>
    <w:rsid w:val="3F3C4AD9"/>
    <w:rsid w:val="3F776579"/>
    <w:rsid w:val="3FAA01B9"/>
    <w:rsid w:val="46766882"/>
    <w:rsid w:val="55EA12D3"/>
    <w:rsid w:val="56982E14"/>
    <w:rsid w:val="5BF53D69"/>
    <w:rsid w:val="5E141521"/>
    <w:rsid w:val="64AD387E"/>
    <w:rsid w:val="65DA5472"/>
    <w:rsid w:val="69932490"/>
    <w:rsid w:val="69AC58DD"/>
    <w:rsid w:val="6AFC0018"/>
    <w:rsid w:val="6F28606D"/>
    <w:rsid w:val="707A6668"/>
    <w:rsid w:val="70D8325E"/>
    <w:rsid w:val="7C7B6E99"/>
    <w:rsid w:val="7FC141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line="360" w:lineRule="auto"/>
      <w:outlineLvl w:val="1"/>
    </w:pPr>
    <w:rPr>
      <w:sz w:val="24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iPriority w:val="0"/>
  </w:style>
  <w:style w:type="table" w:default="1" w:styleId="1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tabs>
        <w:tab w:val="right" w:leader="dot" w:pos="8296"/>
      </w:tabs>
      <w:ind w:left="630" w:leftChars="300"/>
    </w:pPr>
  </w:style>
  <w:style w:type="paragraph" w:styleId="6">
    <w:name w:val="footer"/>
    <w:basedOn w:val="1"/>
    <w:link w:val="2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  <w:pPr>
      <w:tabs>
        <w:tab w:val="right" w:leader="dot" w:pos="8222"/>
      </w:tabs>
      <w:spacing w:line="360" w:lineRule="auto"/>
    </w:pPr>
    <w:rPr>
      <w:b/>
      <w:color w:val="000000"/>
      <w:sz w:val="28"/>
      <w:szCs w:val="28"/>
    </w:rPr>
  </w:style>
  <w:style w:type="paragraph" w:styleId="9">
    <w:name w:val="toc 4"/>
    <w:basedOn w:val="1"/>
    <w:next w:val="1"/>
    <w:uiPriority w:val="39"/>
    <w:pPr>
      <w:ind w:left="1260" w:leftChars="600"/>
    </w:pPr>
  </w:style>
  <w:style w:type="paragraph" w:styleId="10">
    <w:name w:val="toc 2"/>
    <w:basedOn w:val="1"/>
    <w:next w:val="1"/>
    <w:uiPriority w:val="39"/>
    <w:pPr>
      <w:ind w:left="420" w:leftChars="200"/>
    </w:pPr>
  </w:style>
  <w:style w:type="paragraph" w:styleId="11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Title"/>
    <w:basedOn w:val="1"/>
    <w:link w:val="22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character" w:styleId="15">
    <w:name w:val="Strong"/>
    <w:qFormat/>
    <w:uiPriority w:val="0"/>
    <w:rPr>
      <w:b/>
      <w:bCs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customStyle="1" w:styleId="17">
    <w:name w:val="标题 1 字符"/>
    <w:link w:val="2"/>
    <w:uiPriority w:val="0"/>
    <w:rPr>
      <w:b/>
      <w:kern w:val="44"/>
      <w:sz w:val="32"/>
      <w:szCs w:val="24"/>
    </w:rPr>
  </w:style>
  <w:style w:type="character" w:customStyle="1" w:styleId="18">
    <w:name w:val="标题 2 字符"/>
    <w:link w:val="3"/>
    <w:qFormat/>
    <w:uiPriority w:val="0"/>
    <w:rPr>
      <w:kern w:val="2"/>
      <w:sz w:val="24"/>
      <w:szCs w:val="24"/>
    </w:rPr>
  </w:style>
  <w:style w:type="character" w:customStyle="1" w:styleId="19">
    <w:name w:val="标题 3 字符"/>
    <w:link w:val="4"/>
    <w:uiPriority w:val="0"/>
    <w:rPr>
      <w:b/>
      <w:bCs/>
      <w:kern w:val="2"/>
      <w:sz w:val="32"/>
      <w:szCs w:val="32"/>
    </w:rPr>
  </w:style>
  <w:style w:type="character" w:customStyle="1" w:styleId="20">
    <w:name w:val="页脚 字符"/>
    <w:link w:val="6"/>
    <w:qFormat/>
    <w:uiPriority w:val="99"/>
    <w:rPr>
      <w:kern w:val="2"/>
      <w:sz w:val="18"/>
      <w:szCs w:val="18"/>
    </w:rPr>
  </w:style>
  <w:style w:type="character" w:customStyle="1" w:styleId="21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22">
    <w:name w:val="标题 字符"/>
    <w:link w:val="12"/>
    <w:qFormat/>
    <w:uiPriority w:val="0"/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paragraph" w:customStyle="1" w:styleId="23">
    <w:name w:val="t4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2708</Words>
  <Characters>3741</Characters>
  <Lines>8</Lines>
  <Paragraphs>2</Paragraphs>
  <TotalTime>21</TotalTime>
  <ScaleCrop>false</ScaleCrop>
  <LinksUpToDate>false</LinksUpToDate>
  <CharactersWithSpaces>4121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2018-07-15T05:01:00Z</dcterms:created>
  <dc:creator>骆冠君</dc:creator>
  <cp:lastModifiedBy>净河~星空</cp:lastModifiedBy>
  <cp:lastPrinted>2014-09-02T03:15:00Z</cp:lastPrinted>
  <dcterms:modified xsi:type="dcterms:W3CDTF">2026-06-24T07:01:30Z</dcterms:modified>
  <dc:subject>实验报告书</dc:subject>
  <dc:title>防灾科技学院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470D6807CC004046AF19EDB5B5FBDED4_13</vt:lpwstr>
  </property>
  <property fmtid="{D5CDD505-2E9C-101B-9397-08002B2CF9AE}" pid="4" name="KSOTemplateDocerSaveRecord">
    <vt:lpwstr>eyJoZGlkIjoiOWI4MTY2OWVjZTIxNGUyZWNkOWNlMmRmMjQ1NDAwZTkiLCJ1c2VySWQiOiIyNzI2OTExNjEifQ==</vt:lpwstr>
  </property>
</Properties>
</file>