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3920EF">
      <w:pPr>
        <w:bidi w:val="0"/>
        <w:rPr>
          <w:rFonts w:hint="eastAsia" w:ascii="宋体" w:hAnsi="宋体" w:eastAsia="宋体" w:cs="宋体"/>
          <w:sz w:val="28"/>
          <w:szCs w:val="28"/>
        </w:rPr>
      </w:pPr>
      <w:r>
        <w:rPr>
          <w:rFonts w:hint="eastAsia" w:ascii="宋体" w:hAnsi="宋体" w:eastAsia="宋体" w:cs="宋体"/>
          <w:sz w:val="28"/>
          <w:szCs w:val="28"/>
        </w:rPr>
        <w:t>《云南省企业就业失业数据采集系统》项目计划书</w:t>
      </w:r>
      <w:bookmarkStart w:id="0" w:name="_GoBack"/>
      <w:bookmarkEnd w:id="0"/>
    </w:p>
    <w:p w14:paraId="736E90D3">
      <w:pPr>
        <w:bidi w:val="0"/>
        <w:rPr>
          <w:rFonts w:hint="eastAsia" w:ascii="宋体" w:hAnsi="宋体" w:eastAsia="宋体" w:cs="宋体"/>
          <w:sz w:val="28"/>
          <w:szCs w:val="28"/>
        </w:rPr>
      </w:pPr>
      <w:r>
        <w:rPr>
          <w:rFonts w:hint="eastAsia" w:ascii="宋体" w:hAnsi="宋体" w:eastAsia="宋体" w:cs="宋体"/>
          <w:sz w:val="28"/>
          <w:szCs w:val="28"/>
        </w:rPr>
        <w:t>文档控制信息</w:t>
      </w:r>
      <w:r>
        <w:rPr>
          <w:rFonts w:hint="eastAsia" w:ascii="宋体" w:hAnsi="宋体" w:eastAsia="宋体" w:cs="宋体"/>
          <w:sz w:val="28"/>
          <w:szCs w:val="28"/>
        </w:rPr>
        <w:br w:type="textWrapping"/>
      </w:r>
      <w:r>
        <w:rPr>
          <w:rFonts w:hint="eastAsia" w:ascii="宋体" w:hAnsi="宋体" w:eastAsia="宋体" w:cs="宋体"/>
          <w:sz w:val="28"/>
          <w:szCs w:val="28"/>
        </w:rPr>
        <w:t>版本编号：V1.0</w:t>
      </w:r>
      <w:r>
        <w:rPr>
          <w:rFonts w:hint="eastAsia" w:ascii="宋体" w:hAnsi="宋体" w:cs="宋体"/>
          <w:sz w:val="28"/>
          <w:szCs w:val="28"/>
          <w:lang w:val="en-US" w:eastAsia="zh-CN"/>
        </w:rPr>
        <w:t>.2</w:t>
      </w:r>
      <w:r>
        <w:rPr>
          <w:rFonts w:hint="eastAsia" w:ascii="宋体" w:hAnsi="宋体" w:eastAsia="宋体" w:cs="宋体"/>
          <w:sz w:val="28"/>
          <w:szCs w:val="28"/>
        </w:rPr>
        <w:br w:type="textWrapping"/>
      </w:r>
      <w:r>
        <w:rPr>
          <w:rFonts w:hint="eastAsia" w:ascii="宋体" w:hAnsi="宋体" w:eastAsia="宋体" w:cs="宋体"/>
          <w:sz w:val="28"/>
          <w:szCs w:val="28"/>
        </w:rPr>
        <w:t>编制日期：2026年3月</w:t>
      </w:r>
      <w:r>
        <w:rPr>
          <w:rFonts w:hint="eastAsia" w:ascii="宋体" w:hAnsi="宋体" w:cs="宋体"/>
          <w:sz w:val="28"/>
          <w:szCs w:val="28"/>
          <w:lang w:val="en-US" w:eastAsia="zh-CN"/>
        </w:rPr>
        <w:t>29</w:t>
      </w:r>
      <w:r>
        <w:rPr>
          <w:rFonts w:hint="eastAsia" w:ascii="宋体" w:hAnsi="宋体" w:eastAsia="宋体" w:cs="宋体"/>
          <w:sz w:val="28"/>
          <w:szCs w:val="28"/>
        </w:rPr>
        <w:t>日</w:t>
      </w:r>
      <w:r>
        <w:rPr>
          <w:rFonts w:hint="eastAsia" w:ascii="宋体" w:hAnsi="宋体" w:eastAsia="宋体" w:cs="宋体"/>
          <w:sz w:val="28"/>
          <w:szCs w:val="28"/>
        </w:rPr>
        <w:br w:type="textWrapping"/>
      </w:r>
      <w:r>
        <w:rPr>
          <w:rFonts w:hint="eastAsia" w:ascii="宋体" w:hAnsi="宋体" w:eastAsia="宋体" w:cs="宋体"/>
          <w:sz w:val="28"/>
          <w:szCs w:val="28"/>
        </w:rPr>
        <w:t>项目经理：田新哲</w:t>
      </w:r>
      <w:r>
        <w:rPr>
          <w:rFonts w:hint="eastAsia" w:ascii="宋体" w:hAnsi="宋体" w:eastAsia="宋体" w:cs="宋体"/>
          <w:sz w:val="28"/>
          <w:szCs w:val="28"/>
        </w:rPr>
        <w:br w:type="textWrapping"/>
      </w:r>
      <w:r>
        <w:rPr>
          <w:rFonts w:hint="eastAsia" w:ascii="宋体" w:hAnsi="宋体" w:eastAsia="宋体" w:cs="宋体"/>
          <w:sz w:val="28"/>
          <w:szCs w:val="28"/>
        </w:rPr>
        <w:t>项目周期：2026年3月15日 至 2026年4月26日</w:t>
      </w:r>
      <w:r>
        <w:rPr>
          <w:rFonts w:hint="eastAsia" w:ascii="宋体" w:hAnsi="宋体" w:eastAsia="宋体" w:cs="宋体"/>
          <w:sz w:val="28"/>
          <w:szCs w:val="28"/>
        </w:rPr>
        <w:br w:type="textWrapping"/>
      </w:r>
      <w:r>
        <w:rPr>
          <w:rFonts w:hint="eastAsia" w:ascii="宋体" w:hAnsi="宋体" w:eastAsia="宋体" w:cs="宋体"/>
          <w:sz w:val="28"/>
          <w:szCs w:val="28"/>
        </w:rPr>
        <w:t>管理工具：GitHub</w:t>
      </w:r>
    </w:p>
    <w:p w14:paraId="799D38C3">
      <w:pPr>
        <w:bidi w:val="0"/>
        <w:rPr>
          <w:rFonts w:hint="eastAsia" w:ascii="宋体" w:hAnsi="宋体" w:eastAsia="宋体" w:cs="宋体"/>
          <w:sz w:val="28"/>
          <w:szCs w:val="28"/>
        </w:rPr>
      </w:pPr>
      <w:r>
        <w:rPr>
          <w:rFonts w:hint="eastAsia" w:ascii="宋体" w:hAnsi="宋体" w:eastAsia="宋体" w:cs="宋体"/>
          <w:b/>
          <w:bCs/>
          <w:sz w:val="28"/>
          <w:szCs w:val="28"/>
        </w:rPr>
        <w:t>【更改背景说明】</w:t>
      </w:r>
      <w:r>
        <w:rPr>
          <w:rFonts w:hint="default" w:ascii="宋体" w:hAnsi="宋体" w:eastAsia="宋体" w:cs="宋体"/>
          <w:b/>
          <w:bCs/>
          <w:sz w:val="28"/>
          <w:szCs w:val="28"/>
        </w:rPr>
        <w:br w:type="textWrapping"/>
      </w:r>
      <w:r>
        <w:rPr>
          <w:rFonts w:hint="default" w:ascii="宋体" w:hAnsi="宋体" w:eastAsia="宋体" w:cs="宋体"/>
          <w:b/>
          <w:bCs/>
          <w:sz w:val="28"/>
          <w:szCs w:val="28"/>
        </w:rPr>
        <w:t>本周（2026年3月30日至4月5日）处于项目核心业务闭环的攻坚阶段。在第二周成功跑通企业填报与市局初审数据流的基础上，第三周的迭代重心全面上移至省级管理端。目前项目未接收到任何外部范围变更，团队将严格围绕原定SRS需求，集中火力攻克本项目技术难度最高的“双轨容错审计”与“原始报文快照防篡改”机制。同时，本周需完成全省政务通知定向发布模块的开发。本阶段核心目标是：在本周五联调演示时，彻底贯通省、市、企三级主干业务状态机的流转闭环。</w:t>
      </w:r>
    </w:p>
    <w:p w14:paraId="11297D88">
      <w:pPr>
        <w:pStyle w:val="3"/>
        <w:bidi w:val="0"/>
        <w:rPr>
          <w:rFonts w:hint="eastAsia"/>
        </w:rPr>
      </w:pPr>
      <w:r>
        <w:rPr>
          <w:rFonts w:hint="eastAsia"/>
        </w:rPr>
        <w:t>第一章 项目范围与合同计划</w:t>
      </w:r>
    </w:p>
    <w:p w14:paraId="1109A852">
      <w:pPr>
        <w:bidi w:val="0"/>
        <w:rPr>
          <w:rFonts w:hint="eastAsia" w:ascii="宋体" w:hAnsi="宋体" w:eastAsia="宋体" w:cs="宋体"/>
          <w:sz w:val="28"/>
          <w:szCs w:val="28"/>
        </w:rPr>
      </w:pPr>
      <w:r>
        <w:rPr>
          <w:rStyle w:val="8"/>
          <w:rFonts w:hint="eastAsia"/>
          <w:lang w:val="en-US" w:eastAsia="zh-CN"/>
        </w:rPr>
        <w:t>1.1 项目范围边界与工作分解结构 (WBS)</w:t>
      </w:r>
      <w:r>
        <w:rPr>
          <w:rFonts w:hint="eastAsia" w:ascii="宋体" w:hAnsi="宋体" w:eastAsia="宋体" w:cs="宋体"/>
          <w:sz w:val="28"/>
          <w:szCs w:val="28"/>
        </w:rPr>
        <w:br w:type="textWrapping"/>
      </w:r>
      <w:r>
        <w:rPr>
          <w:rFonts w:hint="eastAsia" w:ascii="宋体" w:hAnsi="宋体" w:eastAsia="宋体" w:cs="宋体"/>
          <w:sz w:val="28"/>
          <w:szCs w:val="28"/>
        </w:rPr>
        <w:t>本项目立足于满足云南省人社厅对全省企业用工变动情况的宏观动态监测需求，严格对标《需求规格说明书 (SRS) V2.0》，系统级交付范围共划分为四大核心业务域。</w:t>
      </w:r>
      <w:r>
        <w:rPr>
          <w:rFonts w:hint="eastAsia" w:ascii="宋体" w:hAnsi="宋体" w:eastAsia="宋体" w:cs="宋体"/>
          <w:sz w:val="28"/>
          <w:szCs w:val="28"/>
        </w:rPr>
        <w:br w:type="textWrapping"/>
      </w:r>
      <w:r>
        <w:rPr>
          <w:rFonts w:hint="eastAsia" w:ascii="宋体" w:hAnsi="宋体" w:eastAsia="宋体" w:cs="宋体"/>
          <w:sz w:val="28"/>
          <w:szCs w:val="28"/>
        </w:rPr>
        <w:t>(1) 企业数据采集端模块：包含企业基础台账备案及信息维护、月度就业失业数据填报。此部分核心在于实现人数异常波动超过30%时的强防呆二次确认校验，以及就业失业减员原因的级联字典强逻辑绑定。此外，还需提供企业历史数据防越权查询与密码重置功能。</w:t>
      </w:r>
      <w:r>
        <w:rPr>
          <w:rFonts w:hint="eastAsia" w:ascii="宋体" w:hAnsi="宋体" w:eastAsia="宋体" w:cs="宋体"/>
          <w:sz w:val="28"/>
          <w:szCs w:val="28"/>
        </w:rPr>
        <w:br w:type="textWrapping"/>
      </w:r>
      <w:r>
        <w:rPr>
          <w:rFonts w:hint="eastAsia" w:ascii="宋体" w:hAnsi="宋体" w:eastAsia="宋体" w:cs="宋体"/>
          <w:sz w:val="28"/>
          <w:szCs w:val="28"/>
        </w:rPr>
        <w:t>(2) 市级属地管理端模块：包含辖区企业数据的初审流转、属地政策通知的定向发布。重点建设辖区企业催报督办看板，要求提供进度大屏视图，并实现未报企业的短信/站内信一键催报。</w:t>
      </w:r>
      <w:r>
        <w:rPr>
          <w:rFonts w:hint="eastAsia" w:ascii="宋体" w:hAnsi="宋体" w:eastAsia="宋体" w:cs="宋体"/>
          <w:sz w:val="28"/>
          <w:szCs w:val="28"/>
        </w:rPr>
        <w:br w:type="textWrapping"/>
      </w:r>
      <w:r>
        <w:rPr>
          <w:rFonts w:hint="eastAsia" w:ascii="宋体" w:hAnsi="宋体" w:eastAsia="宋体" w:cs="宋体"/>
          <w:sz w:val="28"/>
          <w:szCs w:val="28"/>
        </w:rPr>
        <w:t>(3) 省级全局管控端模块：包含全省报表数据终审与多维BI大屏展示（涵盖空间结构、静态切面及动态演进图表）。本模块的最核心范围是研发最高权限的数据双轨容错修改机制，必须做到物理层面的原快照保存与审计日志记录双管齐下。</w:t>
      </w:r>
      <w:r>
        <w:rPr>
          <w:rFonts w:hint="eastAsia" w:ascii="宋体" w:hAnsi="宋体" w:eastAsia="宋体" w:cs="宋体"/>
          <w:sz w:val="28"/>
          <w:szCs w:val="28"/>
        </w:rPr>
        <w:br w:type="textWrapping"/>
      </w:r>
      <w:r>
        <w:rPr>
          <w:rFonts w:hint="eastAsia" w:ascii="宋体" w:hAnsi="宋体" w:eastAsia="宋体" w:cs="宋体"/>
          <w:sz w:val="28"/>
          <w:szCs w:val="28"/>
        </w:rPr>
        <w:t>(4) 底层支撑与外部接口集成：实现统一的RBAC角色权限控制中心、系统全局监控看板，以及与国家人社部失业监测系统异构对接的数据总线。</w:t>
      </w:r>
    </w:p>
    <w:p w14:paraId="2091584B">
      <w:pPr>
        <w:bidi w:val="0"/>
        <w:rPr>
          <w:rFonts w:hint="eastAsia" w:ascii="宋体" w:hAnsi="宋体" w:eastAsia="宋体" w:cs="宋体"/>
          <w:sz w:val="28"/>
          <w:szCs w:val="28"/>
        </w:rPr>
      </w:pPr>
      <w:r>
        <w:rPr>
          <w:rStyle w:val="8"/>
          <w:rFonts w:hint="eastAsia"/>
          <w:lang w:val="en-US" w:eastAsia="zh-CN"/>
        </w:rPr>
        <w:t>1.2 合同约束与采购管理计划</w:t>
      </w:r>
      <w:r>
        <w:rPr>
          <w:rFonts w:hint="eastAsia" w:ascii="宋体" w:hAnsi="宋体" w:eastAsia="宋体" w:cs="宋体"/>
          <w:sz w:val="28"/>
          <w:szCs w:val="28"/>
        </w:rPr>
        <w:br w:type="textWrapping"/>
      </w:r>
      <w:r>
        <w:rPr>
          <w:rFonts w:hint="eastAsia" w:ascii="宋体" w:hAnsi="宋体" w:eastAsia="宋体" w:cs="宋体"/>
          <w:sz w:val="28"/>
          <w:szCs w:val="28"/>
        </w:rPr>
        <w:t>本项目依据前期立项合同条款，明确了严格的交付红线。交付物不仅限于系统可运行的源代码，还必须包含结构化数据库初始化脚本、前后端接口文档、系统操作手册及完整的测试压测报告。</w:t>
      </w:r>
      <w:r>
        <w:rPr>
          <w:rFonts w:hint="eastAsia" w:ascii="宋体" w:hAnsi="宋体" w:eastAsia="宋体" w:cs="宋体"/>
          <w:sz w:val="28"/>
          <w:szCs w:val="28"/>
        </w:rPr>
        <w:br w:type="textWrapping"/>
      </w:r>
      <w:r>
        <w:rPr>
          <w:rFonts w:hint="eastAsia" w:ascii="宋体" w:hAnsi="宋体" w:eastAsia="宋体" w:cs="宋体"/>
          <w:sz w:val="28"/>
          <w:szCs w:val="28"/>
        </w:rPr>
        <w:t>采购与软硬件预算层面，项目组需在研发早期（第二周前）向公司或客户申请采购必要的云资源支持，具体包括阿里云或华为云的负载均衡集群服务器、满足双机热备架构的数据库实例、用于高频字典缓存的Redis 6.0节点，以及用于保障部委接口HTTPS通信安全的SSL商业证书。</w:t>
      </w:r>
    </w:p>
    <w:p w14:paraId="73ED6707">
      <w:pPr>
        <w:pStyle w:val="3"/>
        <w:bidi w:val="0"/>
        <w:rPr>
          <w:rFonts w:hint="eastAsia"/>
        </w:rPr>
      </w:pPr>
      <w:r>
        <w:rPr>
          <w:rFonts w:hint="eastAsia"/>
        </w:rPr>
        <w:t>第二章 组织架构与人力资源计划</w:t>
      </w:r>
    </w:p>
    <w:p w14:paraId="0E73EB52">
      <w:pPr>
        <w:bidi w:val="0"/>
        <w:rPr>
          <w:rFonts w:hint="eastAsia" w:ascii="宋体" w:hAnsi="宋体" w:eastAsia="宋体" w:cs="宋体"/>
          <w:sz w:val="28"/>
          <w:szCs w:val="28"/>
        </w:rPr>
      </w:pPr>
      <w:r>
        <w:rPr>
          <w:rStyle w:val="8"/>
          <w:rFonts w:hint="eastAsia"/>
          <w:lang w:val="en-US" w:eastAsia="zh-CN"/>
        </w:rPr>
        <w:t>2.1 团队人员分工与架构设置</w:t>
      </w:r>
      <w:r>
        <w:rPr>
          <w:rFonts w:hint="eastAsia" w:ascii="宋体" w:hAnsi="宋体" w:eastAsia="宋体" w:cs="宋体"/>
          <w:sz w:val="28"/>
          <w:szCs w:val="28"/>
        </w:rPr>
        <w:br w:type="textWrapping"/>
      </w:r>
      <w:r>
        <w:rPr>
          <w:rFonts w:hint="eastAsia" w:ascii="宋体" w:hAnsi="宋体" w:eastAsia="宋体" w:cs="宋体"/>
          <w:sz w:val="28"/>
          <w:szCs w:val="28"/>
        </w:rPr>
        <w:t>本项目实行扁平化的敏捷型组织架构，共投入精干研发力量11人。</w:t>
      </w:r>
      <w:r>
        <w:rPr>
          <w:rFonts w:hint="eastAsia" w:ascii="宋体" w:hAnsi="宋体" w:eastAsia="宋体" w:cs="宋体"/>
          <w:sz w:val="28"/>
          <w:szCs w:val="28"/>
        </w:rPr>
        <w:br w:type="textWrapping"/>
      </w:r>
      <w:r>
        <w:rPr>
          <w:rFonts w:hint="eastAsia" w:ascii="宋体" w:hAnsi="宋体" w:eastAsia="宋体" w:cs="宋体"/>
          <w:sz w:val="28"/>
          <w:szCs w:val="28"/>
        </w:rPr>
        <w:t>(1) 项目管理组：由田新哲担任项目经理（PM）兼Scrum Master。全面统筹整个开发生命周期的进度跟踪、绩效考核、资源调配以及核心配置库的权限审批，是项目成败的第一责任人。</w:t>
      </w:r>
      <w:r>
        <w:rPr>
          <w:rFonts w:hint="eastAsia" w:ascii="宋体" w:hAnsi="宋体" w:eastAsia="宋体" w:cs="宋体"/>
          <w:sz w:val="28"/>
          <w:szCs w:val="28"/>
        </w:rPr>
        <w:br w:type="textWrapping"/>
      </w:r>
      <w:r>
        <w:rPr>
          <w:rFonts w:hint="eastAsia" w:ascii="宋体" w:hAnsi="宋体" w:eastAsia="宋体" w:cs="宋体"/>
          <w:sz w:val="28"/>
          <w:szCs w:val="28"/>
        </w:rPr>
        <w:t>(2) 需求与产品组：樊成珂与门金晓担任业务分析师（BA）。负责将繁杂的SRS文档转化为开发可理解的原型图与接口数据契约，制定详细的字典级联对应表，并在项目末期主导用户验收测试。</w:t>
      </w:r>
      <w:r>
        <w:rPr>
          <w:rFonts w:hint="eastAsia" w:ascii="宋体" w:hAnsi="宋体" w:eastAsia="宋体" w:cs="宋体"/>
          <w:sz w:val="28"/>
          <w:szCs w:val="28"/>
        </w:rPr>
        <w:br w:type="textWrapping"/>
      </w:r>
      <w:r>
        <w:rPr>
          <w:rFonts w:hint="eastAsia" w:ascii="宋体" w:hAnsi="宋体" w:eastAsia="宋体" w:cs="宋体"/>
          <w:sz w:val="28"/>
          <w:szCs w:val="28"/>
        </w:rPr>
        <w:t>(3) 前端研发组：邓清月、杜春雨、崔晨曦负责前端表现层开发。技术栈锁定为Vue/React，职责涵盖PC端高保真UI还原、复杂表单状态机校验阻断，以及引入ECharts引擎实现高级多维数据可视化。</w:t>
      </w:r>
      <w:r>
        <w:rPr>
          <w:rFonts w:hint="eastAsia" w:ascii="宋体" w:hAnsi="宋体" w:eastAsia="宋体" w:cs="宋体"/>
          <w:sz w:val="28"/>
          <w:szCs w:val="28"/>
        </w:rPr>
        <w:br w:type="textWrapping"/>
      </w:r>
      <w:r>
        <w:rPr>
          <w:rFonts w:hint="eastAsia" w:ascii="宋体" w:hAnsi="宋体" w:eastAsia="宋体" w:cs="宋体"/>
          <w:sz w:val="28"/>
          <w:szCs w:val="28"/>
        </w:rPr>
        <w:t>(4) 后端研发组：何珊、程思涵、林保良负责服务端架构与业务逻辑支撑。基于Spring Boot体系，主攻底层E-R模型映射、死信重试队列的架构搭建、防篡改审计日志系统的落盘以及与部委异构系统的标准化通信。</w:t>
      </w:r>
      <w:r>
        <w:rPr>
          <w:rFonts w:hint="eastAsia" w:ascii="宋体" w:hAnsi="宋体" w:eastAsia="宋体" w:cs="宋体"/>
          <w:sz w:val="28"/>
          <w:szCs w:val="28"/>
        </w:rPr>
        <w:br w:type="textWrapping"/>
      </w:r>
      <w:r>
        <w:rPr>
          <w:rFonts w:hint="eastAsia" w:ascii="宋体" w:hAnsi="宋体" w:eastAsia="宋体" w:cs="宋体"/>
          <w:sz w:val="28"/>
          <w:szCs w:val="28"/>
        </w:rPr>
        <w:t>(5) 测试与质量保障组：张思哲、汪涵宇出任QA工程师。负责贯穿全流程的质量测试，编写测试用例追踪矩阵（RTM），并主导后期的JMeter高并发压力验证。</w:t>
      </w:r>
    </w:p>
    <w:p w14:paraId="5AED395F">
      <w:pPr>
        <w:bidi w:val="0"/>
        <w:rPr>
          <w:rFonts w:hint="eastAsia" w:ascii="宋体" w:hAnsi="宋体" w:eastAsia="宋体" w:cs="宋体"/>
          <w:sz w:val="28"/>
          <w:szCs w:val="28"/>
        </w:rPr>
      </w:pPr>
      <w:r>
        <w:rPr>
          <w:rStyle w:val="8"/>
          <w:rFonts w:hint="eastAsia"/>
          <w:lang w:val="en-US" w:eastAsia="zh-CN"/>
        </w:rPr>
        <w:t>2.2 团队建设与考核机制</w:t>
      </w:r>
      <w:r>
        <w:rPr>
          <w:rFonts w:hint="eastAsia" w:ascii="宋体" w:hAnsi="宋体" w:eastAsia="宋体" w:cs="宋体"/>
          <w:sz w:val="28"/>
          <w:szCs w:val="28"/>
        </w:rPr>
        <w:br w:type="textWrapping"/>
      </w:r>
      <w:r>
        <w:rPr>
          <w:rFonts w:hint="eastAsia" w:ascii="宋体" w:hAnsi="宋体" w:eastAsia="宋体" w:cs="宋体"/>
          <w:sz w:val="28"/>
          <w:szCs w:val="28"/>
        </w:rPr>
        <w:t>为确保团队能在短短一个多月内</w:t>
      </w:r>
      <w:r>
        <w:rPr>
          <w:rFonts w:hint="eastAsia" w:ascii="宋体" w:hAnsi="宋体" w:cs="宋体"/>
          <w:sz w:val="28"/>
          <w:szCs w:val="28"/>
          <w:lang w:eastAsia="zh-CN"/>
        </w:rPr>
        <w:t>发挥</w:t>
      </w:r>
      <w:r>
        <w:rPr>
          <w:rFonts w:hint="eastAsia" w:ascii="宋体" w:hAnsi="宋体" w:eastAsia="宋体" w:cs="宋体"/>
          <w:sz w:val="28"/>
          <w:szCs w:val="28"/>
        </w:rPr>
        <w:t>出最大</w:t>
      </w:r>
      <w:r>
        <w:rPr>
          <w:rFonts w:hint="eastAsia" w:ascii="宋体" w:hAnsi="宋体" w:cs="宋体"/>
          <w:sz w:val="28"/>
          <w:szCs w:val="28"/>
          <w:lang w:eastAsia="zh-CN"/>
        </w:rPr>
        <w:t>产能</w:t>
      </w:r>
      <w:r>
        <w:rPr>
          <w:rFonts w:hint="eastAsia" w:ascii="宋体" w:hAnsi="宋体" w:eastAsia="宋体" w:cs="宋体"/>
          <w:sz w:val="28"/>
          <w:szCs w:val="28"/>
        </w:rPr>
        <w:t>，项目组将实施明确的绩效看板。通过GitHub Issue的流转燃尽图来衡量每位成员的工作饱和度与任务按期交付率，严重Bug引入率将作为扣减绩效的核心指标。</w:t>
      </w:r>
    </w:p>
    <w:p w14:paraId="3E0C6765">
      <w:pPr>
        <w:pStyle w:val="3"/>
        <w:bidi w:val="0"/>
        <w:rPr>
          <w:rFonts w:hint="eastAsia"/>
        </w:rPr>
      </w:pPr>
      <w:r>
        <w:rPr>
          <w:rFonts w:hint="eastAsia"/>
        </w:rPr>
        <w:t>第三章 时间进度与系统集成计划</w:t>
      </w:r>
    </w:p>
    <w:p w14:paraId="14031FC4">
      <w:pPr>
        <w:bidi w:val="0"/>
        <w:rPr>
          <w:rFonts w:hint="eastAsia" w:ascii="宋体" w:hAnsi="宋体" w:eastAsia="宋体" w:cs="宋体"/>
          <w:sz w:val="28"/>
          <w:szCs w:val="28"/>
        </w:rPr>
      </w:pPr>
      <w:r>
        <w:rPr>
          <w:rStyle w:val="8"/>
          <w:rFonts w:hint="eastAsia"/>
        </w:rPr>
        <w:t>3.1 总体里程碑与迭代排期</w:t>
      </w:r>
      <w:r>
        <w:rPr>
          <w:rFonts w:hint="eastAsia" w:ascii="宋体" w:hAnsi="宋体" w:eastAsia="宋体" w:cs="宋体"/>
          <w:sz w:val="28"/>
          <w:szCs w:val="28"/>
        </w:rPr>
        <w:br w:type="textWrapping"/>
      </w:r>
      <w:r>
        <w:rPr>
          <w:rFonts w:hint="eastAsia" w:ascii="宋体" w:hAnsi="宋体" w:eastAsia="宋体" w:cs="宋体"/>
          <w:sz w:val="28"/>
          <w:szCs w:val="28"/>
        </w:rPr>
        <w:t>项目总体研发周期为6个自然周，采用敏捷模式，以“1周1个Sprint”的节奏快速推进。</w:t>
      </w:r>
      <w:r>
        <w:rPr>
          <w:rFonts w:hint="eastAsia" w:ascii="宋体" w:hAnsi="宋体" w:eastAsia="宋体" w:cs="宋体"/>
          <w:sz w:val="28"/>
          <w:szCs w:val="28"/>
        </w:rPr>
        <w:br w:type="textWrapping"/>
      </w:r>
      <w:r>
        <w:rPr>
          <w:rFonts w:hint="eastAsia" w:ascii="宋体" w:hAnsi="宋体" w:eastAsia="宋体" w:cs="宋体"/>
          <w:sz w:val="28"/>
          <w:szCs w:val="28"/>
        </w:rPr>
        <w:t>阶段一：Sprint 1（03.15至03.22）—— 核心架构与底层权限成型。本周全员进行需求反讲，后端完成数据库建表及Git库流水线初始化。开发任务聚焦于底层RBAC权限管理体系建设，以及企业台账基础备案功能的跑通。周五产出第一版系统框架集成包。</w:t>
      </w:r>
      <w:r>
        <w:rPr>
          <w:rFonts w:hint="eastAsia" w:ascii="宋体" w:hAnsi="宋体" w:eastAsia="宋体" w:cs="宋体"/>
          <w:sz w:val="28"/>
          <w:szCs w:val="28"/>
        </w:rPr>
        <w:br w:type="textWrapping"/>
      </w:r>
      <w:r>
        <w:rPr>
          <w:rFonts w:hint="eastAsia" w:ascii="宋体" w:hAnsi="宋体" w:eastAsia="宋体" w:cs="宋体"/>
          <w:sz w:val="28"/>
          <w:szCs w:val="28"/>
        </w:rPr>
        <w:t>阶段二：Sprint 2（03.23至03.29）—— 数据填报与市级流转攻坚。本周前端重点突破核心业务表单，实现各种异常数据的动态拦截；后端并行开发市局审核节点与进度大屏接口。本阶段末，需实现业务数据从“企业草稿”到“市局退回/通过”的初步闭环。</w:t>
      </w:r>
    </w:p>
    <w:p w14:paraId="305DBA71">
      <w:pPr>
        <w:rPr>
          <w:rFonts w:ascii="宋体" w:hAnsi="宋体" w:eastAsia="宋体" w:cs="宋体"/>
          <w:sz w:val="24"/>
          <w:szCs w:val="24"/>
        </w:rPr>
      </w:pPr>
    </w:p>
    <w:p w14:paraId="449B9D3E">
      <w:pPr>
        <w:bidi w:val="0"/>
        <w:rPr>
          <w:rFonts w:hint="eastAsia" w:ascii="等线" w:hAnsi="等线" w:eastAsia="等线" w:cs="等线"/>
          <w:sz w:val="22"/>
          <w:szCs w:val="22"/>
          <w:lang w:eastAsia="zh-CN"/>
        </w:rPr>
      </w:pPr>
      <w:r>
        <w:rPr>
          <w:rFonts w:hint="eastAsia" w:ascii="等线" w:hAnsi="等线" w:eastAsia="等线" w:cs="等线"/>
          <w:b/>
          <w:bCs/>
          <w:sz w:val="22"/>
          <w:szCs w:val="22"/>
          <w:lang w:eastAsia="zh-CN"/>
        </w:rPr>
        <w:t>进度安排</w:t>
      </w:r>
      <w:r>
        <w:rPr>
          <w:rFonts w:hint="eastAsia" w:ascii="等线" w:hAnsi="等线" w:eastAsia="等线" w:cs="等线"/>
          <w:sz w:val="22"/>
          <w:szCs w:val="22"/>
          <w:lang w:eastAsia="zh-CN"/>
        </w:rPr>
        <w:t>：</w:t>
      </w:r>
    </w:p>
    <w:p w14:paraId="3E9C8B57">
      <w:pPr>
        <w:pStyle w:val="5"/>
        <w:keepNext w:val="0"/>
        <w:keepLines w:val="0"/>
        <w:widowControl/>
        <w:suppressLineNumbers w:val="0"/>
        <w:spacing w:before="0" w:beforeAutospacing="0" w:after="70" w:afterAutospacing="0" w:line="210" w:lineRule="atLeast"/>
        <w:ind w:right="0"/>
        <w:rPr>
          <w:rFonts w:hint="eastAsia" w:ascii="等线" w:hAnsi="等线" w:eastAsia="等线" w:cs="等线"/>
          <w:sz w:val="22"/>
          <w:szCs w:val="22"/>
        </w:rPr>
      </w:pPr>
      <w:r>
        <w:rPr>
          <w:rFonts w:hint="eastAsia" w:ascii="等线" w:hAnsi="等线" w:eastAsia="等线" w:cs="等线"/>
          <w:b/>
          <w:bCs/>
          <w:i w:val="0"/>
          <w:iCs w:val="0"/>
          <w:caps w:val="0"/>
          <w:color w:val="2B2D31"/>
          <w:spacing w:val="0"/>
          <w:sz w:val="22"/>
          <w:szCs w:val="22"/>
          <w:shd w:val="clear" w:fill="FFFFFF"/>
        </w:rPr>
        <w:t>前端研发组</w:t>
      </w:r>
      <w:r>
        <w:rPr>
          <w:rFonts w:hint="eastAsia" w:ascii="等线" w:hAnsi="等线" w:eastAsia="等线" w:cs="等线"/>
          <w:i w:val="0"/>
          <w:iCs w:val="0"/>
          <w:caps w:val="0"/>
          <w:color w:val="2B2D31"/>
          <w:spacing w:val="0"/>
          <w:sz w:val="22"/>
          <w:szCs w:val="22"/>
          <w:shd w:val="clear" w:fill="FFFFFF"/>
        </w:rPr>
        <w:t xml:space="preserve"> (总投入：15人天)</w:t>
      </w:r>
      <w:r>
        <w:rPr>
          <w:rFonts w:hint="eastAsia" w:ascii="等线" w:hAnsi="等线" w:eastAsia="等线" w:cs="等线"/>
          <w:i w:val="0"/>
          <w:iCs w:val="0"/>
          <w:caps w:val="0"/>
          <w:color w:val="2B2D31"/>
          <w:spacing w:val="0"/>
          <w:sz w:val="22"/>
          <w:szCs w:val="22"/>
          <w:shd w:val="clear" w:fill="FFFFFF"/>
        </w:rPr>
        <w:br w:type="textWrapping"/>
      </w:r>
      <w:r>
        <w:rPr>
          <w:rFonts w:hint="eastAsia" w:ascii="等线" w:hAnsi="等线" w:eastAsia="等线" w:cs="等线"/>
          <w:i w:val="0"/>
          <w:iCs w:val="0"/>
          <w:caps w:val="0"/>
          <w:color w:val="2B2D31"/>
          <w:spacing w:val="0"/>
          <w:sz w:val="22"/>
          <w:szCs w:val="22"/>
          <w:shd w:val="clear" w:fill="FFFFFF"/>
        </w:rPr>
        <w:t>任务细化：全面启动核心业务页面开发，严格遵循Vue/React组件化标准。</w:t>
      </w:r>
      <w:r>
        <w:rPr>
          <w:rFonts w:hint="eastAsia" w:ascii="等线" w:hAnsi="等线" w:eastAsia="等线" w:cs="等线"/>
          <w:i w:val="0"/>
          <w:iCs w:val="0"/>
          <w:caps w:val="0"/>
          <w:color w:val="2B2D31"/>
          <w:spacing w:val="0"/>
          <w:sz w:val="22"/>
          <w:szCs w:val="22"/>
          <w:shd w:val="clear" w:fill="FFFFFF"/>
        </w:rPr>
        <w:br w:type="textWrapping"/>
      </w:r>
      <w:r>
        <w:rPr>
          <w:rFonts w:hint="eastAsia" w:ascii="等线" w:hAnsi="等线" w:eastAsia="等线" w:cs="等线"/>
          <w:i w:val="0"/>
          <w:iCs w:val="0"/>
          <w:caps w:val="0"/>
          <w:color w:val="2B2D31"/>
          <w:spacing w:val="0"/>
          <w:sz w:val="22"/>
          <w:szCs w:val="22"/>
          <w:shd w:val="clear" w:fill="FFFFFF"/>
        </w:rPr>
        <w:t>邓清月、杜春雨：主攻企业月度填报表单 (FR-ENT-02)。包含所有基础字段的强正则校验（如18位统一信用代码、6位邮政编码首位非0校验）。重点攻坚“人数异常波动预警（&gt;30%）”的前端动态计算逻辑与红色二次确认DOM节点的条件渲染。</w:t>
      </w:r>
      <w:r>
        <w:rPr>
          <w:rFonts w:hint="eastAsia" w:ascii="等线" w:hAnsi="等线" w:eastAsia="等线" w:cs="等线"/>
          <w:i w:val="0"/>
          <w:iCs w:val="0"/>
          <w:caps w:val="0"/>
          <w:color w:val="2B2D31"/>
          <w:spacing w:val="0"/>
          <w:sz w:val="22"/>
          <w:szCs w:val="22"/>
          <w:shd w:val="clear" w:fill="FFFFFF"/>
        </w:rPr>
        <w:br w:type="textWrapping"/>
      </w:r>
      <w:r>
        <w:rPr>
          <w:rFonts w:hint="eastAsia" w:ascii="等线" w:hAnsi="等线" w:eastAsia="等线" w:cs="等线"/>
          <w:i w:val="0"/>
          <w:iCs w:val="0"/>
          <w:caps w:val="0"/>
          <w:color w:val="2B2D31"/>
          <w:spacing w:val="0"/>
          <w:sz w:val="22"/>
          <w:szCs w:val="22"/>
          <w:shd w:val="clear" w:fill="FFFFFF"/>
        </w:rPr>
        <w:t>崔晨曦：开发“就业失业减员原因”的两级级联下拉框组件，对接字典接口。并负责市局端“辖区催报督办大屏”的UI构建，引入进度条组件及“未报、已报”数据过滤面板。</w:t>
      </w:r>
    </w:p>
    <w:p w14:paraId="568F3CC7">
      <w:pPr>
        <w:pStyle w:val="5"/>
        <w:keepNext w:val="0"/>
        <w:keepLines w:val="0"/>
        <w:widowControl/>
        <w:suppressLineNumbers w:val="0"/>
        <w:spacing w:before="0" w:beforeAutospacing="0" w:after="70" w:afterAutospacing="0" w:line="210" w:lineRule="atLeast"/>
        <w:ind w:right="0"/>
        <w:rPr>
          <w:rFonts w:hint="eastAsia" w:ascii="等线" w:hAnsi="等线" w:eastAsia="等线" w:cs="等线"/>
          <w:sz w:val="22"/>
          <w:szCs w:val="22"/>
        </w:rPr>
      </w:pPr>
      <w:r>
        <w:rPr>
          <w:rFonts w:hint="eastAsia" w:ascii="等线" w:hAnsi="等线" w:eastAsia="等线" w:cs="等线"/>
          <w:b/>
          <w:bCs/>
          <w:i w:val="0"/>
          <w:iCs w:val="0"/>
          <w:caps w:val="0"/>
          <w:color w:val="2B2D31"/>
          <w:spacing w:val="0"/>
          <w:sz w:val="22"/>
          <w:szCs w:val="22"/>
          <w:shd w:val="clear" w:fill="FFFFFF"/>
        </w:rPr>
        <w:t>后端研发组</w:t>
      </w:r>
      <w:r>
        <w:rPr>
          <w:rFonts w:hint="eastAsia" w:ascii="等线" w:hAnsi="等线" w:eastAsia="等线" w:cs="等线"/>
          <w:i w:val="0"/>
          <w:iCs w:val="0"/>
          <w:caps w:val="0"/>
          <w:color w:val="2B2D31"/>
          <w:spacing w:val="0"/>
          <w:sz w:val="22"/>
          <w:szCs w:val="22"/>
          <w:shd w:val="clear" w:fill="FFFFFF"/>
        </w:rPr>
        <w:t xml:space="preserve"> (总投入：15人天)</w:t>
      </w:r>
      <w:r>
        <w:rPr>
          <w:rFonts w:hint="eastAsia" w:ascii="等线" w:hAnsi="等线" w:eastAsia="等线" w:cs="等线"/>
          <w:i w:val="0"/>
          <w:iCs w:val="0"/>
          <w:caps w:val="0"/>
          <w:color w:val="2B2D31"/>
          <w:spacing w:val="0"/>
          <w:sz w:val="22"/>
          <w:szCs w:val="22"/>
          <w:shd w:val="clear" w:fill="FFFFFF"/>
        </w:rPr>
        <w:br w:type="textWrapping"/>
      </w:r>
      <w:r>
        <w:rPr>
          <w:rFonts w:hint="eastAsia" w:ascii="等线" w:hAnsi="等线" w:eastAsia="等线" w:cs="等线"/>
          <w:i w:val="0"/>
          <w:iCs w:val="0"/>
          <w:caps w:val="0"/>
          <w:color w:val="2B2D31"/>
          <w:spacing w:val="0"/>
          <w:sz w:val="22"/>
          <w:szCs w:val="22"/>
          <w:shd w:val="clear" w:fill="FFFFFF"/>
        </w:rPr>
        <w:t>任务细化：提供核心数据流转接口与高并发缓存支撑，输出 Swagger/Apifox 标准接口契约。</w:t>
      </w:r>
      <w:r>
        <w:rPr>
          <w:rFonts w:hint="eastAsia" w:ascii="等线" w:hAnsi="等线" w:eastAsia="等线" w:cs="等线"/>
          <w:i w:val="0"/>
          <w:iCs w:val="0"/>
          <w:caps w:val="0"/>
          <w:color w:val="2B2D31"/>
          <w:spacing w:val="0"/>
          <w:sz w:val="22"/>
          <w:szCs w:val="22"/>
          <w:shd w:val="clear" w:fill="FFFFFF"/>
        </w:rPr>
        <w:br w:type="textWrapping"/>
      </w:r>
      <w:r>
        <w:rPr>
          <w:rFonts w:hint="eastAsia" w:ascii="等线" w:hAnsi="等线" w:eastAsia="等线" w:cs="等线"/>
          <w:i w:val="0"/>
          <w:iCs w:val="0"/>
          <w:caps w:val="0"/>
          <w:color w:val="2B2D31"/>
          <w:spacing w:val="0"/>
          <w:sz w:val="22"/>
          <w:szCs w:val="22"/>
          <w:shd w:val="clear" w:fill="FFFFFF"/>
        </w:rPr>
        <w:t>程思涵：负责解析原SRS文档第5章非结构化字典，建表落库，并利用 Redis 6.0 实现级联字典树的高频缓存读取，减轻MySQL压力。</w:t>
      </w:r>
      <w:r>
        <w:rPr>
          <w:rFonts w:hint="eastAsia" w:ascii="等线" w:hAnsi="等线" w:eastAsia="等线" w:cs="等线"/>
          <w:i w:val="0"/>
          <w:iCs w:val="0"/>
          <w:caps w:val="0"/>
          <w:color w:val="2B2D31"/>
          <w:spacing w:val="0"/>
          <w:sz w:val="22"/>
          <w:szCs w:val="22"/>
          <w:shd w:val="clear" w:fill="FFFFFF"/>
        </w:rPr>
        <w:br w:type="textWrapping"/>
      </w:r>
      <w:r>
        <w:rPr>
          <w:rFonts w:hint="eastAsia" w:ascii="等线" w:hAnsi="等线" w:eastAsia="等线" w:cs="等线"/>
          <w:i w:val="0"/>
          <w:iCs w:val="0"/>
          <w:caps w:val="0"/>
          <w:color w:val="2B2D31"/>
          <w:spacing w:val="0"/>
          <w:sz w:val="22"/>
          <w:szCs w:val="22"/>
          <w:shd w:val="clear" w:fill="FFFFFF"/>
        </w:rPr>
        <w:t>何珊：开发核心的月度数据落库 RESTful 接口。处理复杂校验逻辑（建档人数必须≥0、当期人数对比拦截），并维护报表数据生命周期（report_status 字段的初始流转控制）。</w:t>
      </w:r>
      <w:r>
        <w:rPr>
          <w:rFonts w:hint="eastAsia" w:ascii="等线" w:hAnsi="等线" w:eastAsia="等线" w:cs="等线"/>
          <w:i w:val="0"/>
          <w:iCs w:val="0"/>
          <w:caps w:val="0"/>
          <w:color w:val="2B2D31"/>
          <w:spacing w:val="0"/>
          <w:sz w:val="22"/>
          <w:szCs w:val="22"/>
          <w:shd w:val="clear" w:fill="FFFFFF"/>
        </w:rPr>
        <w:br w:type="textWrapping"/>
      </w:r>
      <w:r>
        <w:rPr>
          <w:rFonts w:hint="eastAsia" w:ascii="等线" w:hAnsi="等线" w:eastAsia="等线" w:cs="等线"/>
          <w:i w:val="0"/>
          <w:iCs w:val="0"/>
          <w:caps w:val="0"/>
          <w:color w:val="2B2D31"/>
          <w:spacing w:val="0"/>
          <w:sz w:val="22"/>
          <w:szCs w:val="22"/>
          <w:shd w:val="clear" w:fill="FFFFFF"/>
        </w:rPr>
        <w:t>林保良：研发市级管理端初审接口 (FR-CTY-01) 及辖区数据的多维度组合查询接口。实现“一键催报”业务逻辑，编写定时调度脚本及短信/站内信生成的Mock服务。</w:t>
      </w:r>
    </w:p>
    <w:p w14:paraId="19DFD718">
      <w:pPr>
        <w:pStyle w:val="5"/>
        <w:keepNext w:val="0"/>
        <w:keepLines w:val="0"/>
        <w:widowControl/>
        <w:suppressLineNumbers w:val="0"/>
        <w:spacing w:before="0" w:beforeAutospacing="0" w:after="70" w:afterAutospacing="0" w:line="210" w:lineRule="atLeast"/>
        <w:ind w:right="0"/>
        <w:rPr>
          <w:rFonts w:hint="eastAsia" w:ascii="等线" w:hAnsi="等线" w:eastAsia="等线" w:cs="等线"/>
          <w:sz w:val="22"/>
          <w:szCs w:val="22"/>
        </w:rPr>
      </w:pPr>
      <w:r>
        <w:rPr>
          <w:rFonts w:hint="eastAsia" w:ascii="等线" w:hAnsi="等线" w:eastAsia="等线" w:cs="等线"/>
          <w:b/>
          <w:bCs/>
          <w:i w:val="0"/>
          <w:iCs w:val="0"/>
          <w:caps w:val="0"/>
          <w:color w:val="2B2D31"/>
          <w:spacing w:val="0"/>
          <w:sz w:val="22"/>
          <w:szCs w:val="22"/>
          <w:shd w:val="clear" w:fill="FFFFFF"/>
        </w:rPr>
        <w:t>产品与需求组</w:t>
      </w:r>
      <w:r>
        <w:rPr>
          <w:rFonts w:hint="eastAsia" w:ascii="等线" w:hAnsi="等线" w:eastAsia="等线" w:cs="等线"/>
          <w:i w:val="0"/>
          <w:iCs w:val="0"/>
          <w:caps w:val="0"/>
          <w:color w:val="2B2D31"/>
          <w:spacing w:val="0"/>
          <w:sz w:val="22"/>
          <w:szCs w:val="22"/>
          <w:shd w:val="clear" w:fill="FFFFFF"/>
        </w:rPr>
        <w:t xml:space="preserve"> (总投入：10人天)</w:t>
      </w:r>
      <w:r>
        <w:rPr>
          <w:rFonts w:hint="eastAsia" w:ascii="等线" w:hAnsi="等线" w:eastAsia="等线" w:cs="等线"/>
          <w:i w:val="0"/>
          <w:iCs w:val="0"/>
          <w:caps w:val="0"/>
          <w:color w:val="2B2D31"/>
          <w:spacing w:val="0"/>
          <w:sz w:val="22"/>
          <w:szCs w:val="22"/>
          <w:shd w:val="clear" w:fill="FFFFFF"/>
        </w:rPr>
        <w:br w:type="textWrapping"/>
      </w:r>
      <w:r>
        <w:rPr>
          <w:rFonts w:hint="eastAsia" w:ascii="等线" w:hAnsi="等线" w:eastAsia="等线" w:cs="等线"/>
          <w:i w:val="0"/>
          <w:iCs w:val="0"/>
          <w:caps w:val="0"/>
          <w:color w:val="2B2D31"/>
          <w:spacing w:val="0"/>
          <w:sz w:val="22"/>
          <w:szCs w:val="22"/>
          <w:shd w:val="clear" w:fill="FFFFFF"/>
        </w:rPr>
        <w:t>任务细化：保障研发过程无歧义，扫清业务盲点。</w:t>
      </w:r>
      <w:r>
        <w:rPr>
          <w:rFonts w:hint="eastAsia" w:ascii="等线" w:hAnsi="等线" w:eastAsia="等线" w:cs="等线"/>
          <w:i w:val="0"/>
          <w:iCs w:val="0"/>
          <w:caps w:val="0"/>
          <w:color w:val="2B2D31"/>
          <w:spacing w:val="0"/>
          <w:sz w:val="22"/>
          <w:szCs w:val="22"/>
          <w:shd w:val="clear" w:fill="FFFFFF"/>
        </w:rPr>
        <w:br w:type="textWrapping"/>
      </w:r>
      <w:r>
        <w:rPr>
          <w:rFonts w:hint="eastAsia" w:ascii="等线" w:hAnsi="等线" w:eastAsia="等线" w:cs="等线"/>
          <w:i w:val="0"/>
          <w:iCs w:val="0"/>
          <w:caps w:val="0"/>
          <w:color w:val="2B2D31"/>
          <w:spacing w:val="0"/>
          <w:sz w:val="22"/>
          <w:szCs w:val="22"/>
          <w:shd w:val="clear" w:fill="FFFFFF"/>
        </w:rPr>
        <w:t>樊成珂：针对前端开发的表单提供字段级疑问解答，输出《系统数据字典物理级对照表》，确保前后端变量命名规则（如 employ_count, report_month）严格一致。</w:t>
      </w:r>
      <w:r>
        <w:rPr>
          <w:rFonts w:hint="eastAsia" w:ascii="等线" w:hAnsi="等线" w:eastAsia="等线" w:cs="等线"/>
          <w:i w:val="0"/>
          <w:iCs w:val="0"/>
          <w:caps w:val="0"/>
          <w:color w:val="2B2D31"/>
          <w:spacing w:val="0"/>
          <w:sz w:val="22"/>
          <w:szCs w:val="22"/>
          <w:shd w:val="clear" w:fill="FFFFFF"/>
        </w:rPr>
        <w:br w:type="textWrapping"/>
      </w:r>
      <w:r>
        <w:rPr>
          <w:rFonts w:hint="eastAsia" w:ascii="等线" w:hAnsi="等线" w:eastAsia="等线" w:cs="等线"/>
          <w:i w:val="0"/>
          <w:iCs w:val="0"/>
          <w:caps w:val="0"/>
          <w:color w:val="2B2D31"/>
          <w:spacing w:val="0"/>
          <w:sz w:val="22"/>
          <w:szCs w:val="22"/>
          <w:shd w:val="clear" w:fill="FFFFFF"/>
        </w:rPr>
        <w:t>门金晓：细化市级催报督办大屏的交互原型，设计“一键催报短信”的标准文案模板，并开始编制这部分功能的用户操作手册草稿。</w:t>
      </w:r>
    </w:p>
    <w:p w14:paraId="7D9C5313">
      <w:pPr>
        <w:pStyle w:val="5"/>
        <w:keepNext w:val="0"/>
        <w:keepLines w:val="0"/>
        <w:widowControl/>
        <w:suppressLineNumbers w:val="0"/>
        <w:spacing w:before="0" w:beforeAutospacing="0" w:after="70" w:afterAutospacing="0" w:line="210" w:lineRule="atLeast"/>
        <w:ind w:right="0"/>
        <w:rPr>
          <w:rFonts w:hint="eastAsia" w:ascii="等线" w:hAnsi="等线" w:eastAsia="等线" w:cs="等线"/>
          <w:sz w:val="22"/>
          <w:szCs w:val="22"/>
        </w:rPr>
      </w:pPr>
      <w:r>
        <w:rPr>
          <w:rFonts w:hint="eastAsia" w:ascii="等线" w:hAnsi="等线" w:eastAsia="等线" w:cs="等线"/>
          <w:b/>
          <w:bCs/>
          <w:i w:val="0"/>
          <w:iCs w:val="0"/>
          <w:caps w:val="0"/>
          <w:color w:val="2B2D31"/>
          <w:spacing w:val="0"/>
          <w:sz w:val="22"/>
          <w:szCs w:val="22"/>
          <w:shd w:val="clear" w:fill="FFFFFF"/>
        </w:rPr>
        <w:t>测试与质量保障组</w:t>
      </w:r>
      <w:r>
        <w:rPr>
          <w:rFonts w:hint="eastAsia" w:ascii="等线" w:hAnsi="等线" w:eastAsia="等线" w:cs="等线"/>
          <w:i w:val="0"/>
          <w:iCs w:val="0"/>
          <w:caps w:val="0"/>
          <w:color w:val="2B2D31"/>
          <w:spacing w:val="0"/>
          <w:sz w:val="22"/>
          <w:szCs w:val="22"/>
          <w:shd w:val="clear" w:fill="FFFFFF"/>
        </w:rPr>
        <w:t xml:space="preserve"> (总投入：10人天)</w:t>
      </w:r>
      <w:r>
        <w:rPr>
          <w:rFonts w:hint="eastAsia" w:ascii="等线" w:hAnsi="等线" w:eastAsia="等线" w:cs="等线"/>
          <w:i w:val="0"/>
          <w:iCs w:val="0"/>
          <w:caps w:val="0"/>
          <w:color w:val="2B2D31"/>
          <w:spacing w:val="0"/>
          <w:sz w:val="22"/>
          <w:szCs w:val="22"/>
          <w:shd w:val="clear" w:fill="FFFFFF"/>
        </w:rPr>
        <w:br w:type="textWrapping"/>
      </w:r>
      <w:r>
        <w:rPr>
          <w:rFonts w:hint="eastAsia" w:ascii="等线" w:hAnsi="等线" w:eastAsia="等线" w:cs="等线"/>
          <w:i w:val="0"/>
          <w:iCs w:val="0"/>
          <w:caps w:val="0"/>
          <w:color w:val="2B2D31"/>
          <w:spacing w:val="0"/>
          <w:sz w:val="22"/>
          <w:szCs w:val="22"/>
          <w:shd w:val="clear" w:fill="FFFFFF"/>
        </w:rPr>
        <w:t>任务细化：基于本周交付功能，提前编写用例矩阵（RTM）并准备自动化测试脚本。</w:t>
      </w:r>
      <w:r>
        <w:rPr>
          <w:rFonts w:hint="eastAsia" w:ascii="等线" w:hAnsi="等线" w:eastAsia="等线" w:cs="等线"/>
          <w:i w:val="0"/>
          <w:iCs w:val="0"/>
          <w:caps w:val="0"/>
          <w:color w:val="2B2D31"/>
          <w:spacing w:val="0"/>
          <w:sz w:val="22"/>
          <w:szCs w:val="22"/>
          <w:shd w:val="clear" w:fill="FFFFFF"/>
        </w:rPr>
        <w:br w:type="textWrapping"/>
      </w:r>
      <w:r>
        <w:rPr>
          <w:rFonts w:hint="eastAsia" w:ascii="等线" w:hAnsi="等线" w:eastAsia="等线" w:cs="等线"/>
          <w:i w:val="0"/>
          <w:iCs w:val="0"/>
          <w:caps w:val="0"/>
          <w:color w:val="2B2D31"/>
          <w:spacing w:val="0"/>
          <w:sz w:val="22"/>
          <w:szCs w:val="22"/>
          <w:shd w:val="clear" w:fill="FFFFFF"/>
        </w:rPr>
        <w:t>张思哲：利用 Postman/JMeter 编写企业上报接口的 API 测试集。</w:t>
      </w:r>
      <w:r>
        <w:rPr>
          <w:rFonts w:hint="eastAsia" w:ascii="等线" w:hAnsi="等线" w:eastAsia="等线" w:cs="等线"/>
          <w:i w:val="0"/>
          <w:iCs w:val="0"/>
          <w:caps w:val="0"/>
          <w:color w:val="2B2D31"/>
          <w:spacing w:val="0"/>
          <w:sz w:val="22"/>
          <w:szCs w:val="22"/>
          <w:shd w:val="clear" w:fill="FFFFFF"/>
        </w:rPr>
        <w:br w:type="textWrapping"/>
      </w:r>
      <w:r>
        <w:rPr>
          <w:rFonts w:hint="eastAsia" w:ascii="等线" w:hAnsi="等线" w:eastAsia="等线" w:cs="等线"/>
          <w:i w:val="0"/>
          <w:iCs w:val="0"/>
          <w:caps w:val="0"/>
          <w:color w:val="2B2D31"/>
          <w:spacing w:val="0"/>
          <w:sz w:val="22"/>
          <w:szCs w:val="22"/>
          <w:shd w:val="clear" w:fill="FFFFFF"/>
        </w:rPr>
        <w:t>汪涵宇：准备边界测试数据集（如刚好等于30%波动、减少29.9%波动、极端大数填报等），并设计市级审核流程的冒烟测试用例。</w:t>
      </w:r>
    </w:p>
    <w:p w14:paraId="68CC0A14">
      <w:pPr>
        <w:pStyle w:val="5"/>
        <w:keepNext w:val="0"/>
        <w:keepLines w:val="0"/>
        <w:widowControl/>
        <w:suppressLineNumbers w:val="0"/>
        <w:spacing w:before="0" w:beforeAutospacing="0" w:after="70" w:afterAutospacing="0" w:line="210" w:lineRule="atLeast"/>
        <w:ind w:right="0"/>
        <w:rPr>
          <w:rFonts w:hint="eastAsia" w:ascii="等线" w:hAnsi="等线" w:eastAsia="等线" w:cs="等线"/>
          <w:i w:val="0"/>
          <w:iCs w:val="0"/>
          <w:caps w:val="0"/>
          <w:color w:val="2B2D31"/>
          <w:spacing w:val="0"/>
          <w:sz w:val="22"/>
          <w:szCs w:val="22"/>
          <w:shd w:val="clear" w:fill="FFFFFF"/>
        </w:rPr>
      </w:pPr>
      <w:r>
        <w:rPr>
          <w:rFonts w:hint="eastAsia" w:ascii="等线" w:hAnsi="等线" w:eastAsia="等线" w:cs="等线"/>
          <w:b/>
          <w:bCs/>
          <w:i w:val="0"/>
          <w:iCs w:val="0"/>
          <w:caps w:val="0"/>
          <w:color w:val="2B2D31"/>
          <w:spacing w:val="0"/>
          <w:sz w:val="22"/>
          <w:szCs w:val="22"/>
          <w:shd w:val="clear" w:fill="FFFFFF"/>
        </w:rPr>
        <w:t>项目管理</w:t>
      </w:r>
      <w:r>
        <w:rPr>
          <w:rFonts w:hint="eastAsia" w:ascii="等线" w:hAnsi="等线" w:eastAsia="等线" w:cs="等线"/>
          <w:i w:val="0"/>
          <w:iCs w:val="0"/>
          <w:caps w:val="0"/>
          <w:color w:val="2B2D31"/>
          <w:spacing w:val="0"/>
          <w:sz w:val="22"/>
          <w:szCs w:val="22"/>
          <w:shd w:val="clear" w:fill="FFFFFF"/>
        </w:rPr>
        <w:t xml:space="preserve"> (总投入：5人天)</w:t>
      </w:r>
      <w:r>
        <w:rPr>
          <w:rFonts w:hint="eastAsia" w:ascii="等线" w:hAnsi="等线" w:eastAsia="等线" w:cs="等线"/>
          <w:i w:val="0"/>
          <w:iCs w:val="0"/>
          <w:caps w:val="0"/>
          <w:color w:val="2B2D31"/>
          <w:spacing w:val="0"/>
          <w:sz w:val="22"/>
          <w:szCs w:val="22"/>
          <w:shd w:val="clear" w:fill="FFFFFF"/>
        </w:rPr>
        <w:br w:type="textWrapping"/>
      </w:r>
      <w:r>
        <w:rPr>
          <w:rFonts w:hint="eastAsia" w:ascii="等线" w:hAnsi="等线" w:eastAsia="等线" w:cs="等线"/>
          <w:i w:val="0"/>
          <w:iCs w:val="0"/>
          <w:caps w:val="0"/>
          <w:color w:val="2B2D31"/>
          <w:spacing w:val="0"/>
          <w:sz w:val="22"/>
          <w:szCs w:val="22"/>
          <w:shd w:val="clear" w:fill="FFFFFF"/>
        </w:rPr>
        <w:t>田新哲：在 GitHub Projects 看板上创建并分配</w:t>
      </w:r>
    </w:p>
    <w:p w14:paraId="243F9AA3">
      <w:pPr>
        <w:pStyle w:val="5"/>
        <w:keepNext w:val="0"/>
        <w:keepLines w:val="0"/>
        <w:widowControl/>
        <w:suppressLineNumbers w:val="0"/>
        <w:spacing w:before="0" w:beforeAutospacing="0" w:after="70" w:afterAutospacing="0" w:line="210" w:lineRule="atLeast"/>
        <w:ind w:right="0"/>
        <w:rPr>
          <w:rFonts w:hint="eastAsia" w:ascii="宋体" w:hAnsi="宋体" w:eastAsia="宋体" w:cs="宋体"/>
          <w:sz w:val="28"/>
          <w:szCs w:val="28"/>
        </w:rPr>
      </w:pPr>
      <w:r>
        <w:rPr>
          <w:rFonts w:hint="eastAsia" w:ascii="宋体" w:hAnsi="宋体" w:eastAsia="宋体" w:cs="宋体"/>
          <w:sz w:val="28"/>
          <w:szCs w:val="28"/>
        </w:rPr>
        <w:t>阶段三：Sprint 3（03.30至04.05）—— 省局统筹与审计容错落地。集中攻克SRS中最复杂的“双轨容错机制”，确保所有越级修改具备绝对的日志留痕；同步完成系统通知模块的开发。本阶段末将完成系统内部所有业务逻辑的串联集成。</w:t>
      </w:r>
    </w:p>
    <w:p w14:paraId="49ADC164">
      <w:pPr>
        <w:pStyle w:val="5"/>
        <w:keepNext w:val="0"/>
        <w:keepLines w:val="0"/>
        <w:widowControl/>
        <w:suppressLineNumbers w:val="0"/>
        <w:spacing w:before="0" w:beforeAutospacing="0" w:after="70" w:afterAutospacing="0" w:line="210" w:lineRule="atLeast"/>
        <w:ind w:right="0"/>
        <w:rPr>
          <w:rFonts w:hint="eastAsia" w:ascii="等线" w:hAnsi="等线" w:eastAsia="等线" w:cs="等线"/>
          <w:sz w:val="22"/>
          <w:szCs w:val="22"/>
        </w:rPr>
      </w:pPr>
      <w:r>
        <w:rPr>
          <w:rFonts w:hint="eastAsia" w:ascii="等线" w:hAnsi="等线" w:eastAsia="等线" w:cs="等线"/>
          <w:b/>
          <w:bCs/>
          <w:sz w:val="22"/>
          <w:szCs w:val="22"/>
        </w:rPr>
        <w:t>后端研发组</w:t>
      </w:r>
      <w:r>
        <w:rPr>
          <w:rFonts w:hint="eastAsia" w:ascii="等线" w:hAnsi="等线" w:eastAsia="等线" w:cs="等线"/>
          <w:sz w:val="22"/>
          <w:szCs w:val="22"/>
        </w:rPr>
        <w:t xml:space="preserve"> (总投入：15人天)</w:t>
      </w:r>
    </w:p>
    <w:p w14:paraId="7B3866D2">
      <w:pPr>
        <w:pStyle w:val="5"/>
        <w:keepNext w:val="0"/>
        <w:keepLines w:val="0"/>
        <w:widowControl/>
        <w:suppressLineNumbers w:val="0"/>
        <w:spacing w:before="0" w:beforeAutospacing="0" w:after="70" w:afterAutospacing="0" w:line="210" w:lineRule="atLeast"/>
        <w:ind w:right="0"/>
        <w:rPr>
          <w:rFonts w:hint="eastAsia" w:ascii="等线" w:hAnsi="等线" w:eastAsia="等线" w:cs="等线"/>
          <w:sz w:val="22"/>
          <w:szCs w:val="22"/>
        </w:rPr>
      </w:pPr>
      <w:r>
        <w:rPr>
          <w:rFonts w:hint="eastAsia" w:ascii="等线" w:hAnsi="等线" w:eastAsia="等线" w:cs="等线"/>
          <w:sz w:val="22"/>
          <w:szCs w:val="22"/>
        </w:rPr>
        <w:t>林保良、程思涵：主攻省级双轨容错修改机制 (FR-PRV-02)。底层架构需设计严密的快照隔离存储方案，确保省局特权勘误修改时，绝对禁止覆盖企业原始上报的JSON报文。强行业务逻辑双向落库，在更新业务表的同时，强制生成包含操作人账号、IP地址、修改前原值与修改后新值的不可篡改审计日志。</w:t>
      </w:r>
    </w:p>
    <w:p w14:paraId="03BE4AAA">
      <w:pPr>
        <w:pStyle w:val="5"/>
        <w:keepNext w:val="0"/>
        <w:keepLines w:val="0"/>
        <w:widowControl/>
        <w:suppressLineNumbers w:val="0"/>
        <w:spacing w:before="0" w:beforeAutospacing="0" w:after="70" w:afterAutospacing="0" w:line="210" w:lineRule="atLeast"/>
        <w:ind w:right="0"/>
        <w:rPr>
          <w:rFonts w:hint="eastAsia" w:ascii="等线" w:hAnsi="等线" w:eastAsia="等线" w:cs="等线"/>
          <w:sz w:val="22"/>
          <w:szCs w:val="22"/>
        </w:rPr>
      </w:pPr>
      <w:r>
        <w:rPr>
          <w:rFonts w:hint="eastAsia" w:ascii="等线" w:hAnsi="等线" w:eastAsia="等线" w:cs="等线"/>
          <w:sz w:val="22"/>
          <w:szCs w:val="22"/>
        </w:rPr>
        <w:t>何珊：开发全省通知发布与全局查询引擎 (FR-PRV-04、FR-CTY-02)。实现基于RBAC的通知可见范围控制算法（省局通告全系统，市局仅限本辖区），支持高达13个维度的千万级复合逻辑分页查询，并实现历史脏数据的软删除（逻辑删除）功能。</w:t>
      </w:r>
    </w:p>
    <w:p w14:paraId="46E2654F">
      <w:pPr>
        <w:pStyle w:val="5"/>
        <w:keepNext w:val="0"/>
        <w:keepLines w:val="0"/>
        <w:widowControl/>
        <w:suppressLineNumbers w:val="0"/>
        <w:spacing w:before="0" w:beforeAutospacing="0" w:after="70" w:afterAutospacing="0" w:line="210" w:lineRule="atLeast"/>
        <w:ind w:right="0"/>
        <w:rPr>
          <w:rFonts w:hint="eastAsia" w:ascii="等线" w:hAnsi="等线" w:eastAsia="等线" w:cs="等线"/>
          <w:sz w:val="22"/>
          <w:szCs w:val="22"/>
        </w:rPr>
      </w:pPr>
      <w:r>
        <w:rPr>
          <w:rFonts w:hint="eastAsia" w:ascii="等线" w:hAnsi="等线" w:eastAsia="等线" w:cs="等线"/>
          <w:b/>
          <w:bCs/>
          <w:sz w:val="22"/>
          <w:szCs w:val="22"/>
        </w:rPr>
        <w:t>前端研发组</w:t>
      </w:r>
      <w:r>
        <w:rPr>
          <w:rFonts w:hint="eastAsia" w:ascii="等线" w:hAnsi="等线" w:eastAsia="等线" w:cs="等线"/>
          <w:sz w:val="22"/>
          <w:szCs w:val="22"/>
        </w:rPr>
        <w:t xml:space="preserve"> (总投入：15人天)</w:t>
      </w:r>
    </w:p>
    <w:p w14:paraId="412DF792">
      <w:pPr>
        <w:pStyle w:val="5"/>
        <w:keepNext w:val="0"/>
        <w:keepLines w:val="0"/>
        <w:widowControl/>
        <w:suppressLineNumbers w:val="0"/>
        <w:spacing w:before="0" w:beforeAutospacing="0" w:after="70" w:afterAutospacing="0" w:line="210" w:lineRule="atLeast"/>
        <w:ind w:right="0"/>
        <w:rPr>
          <w:rFonts w:hint="eastAsia" w:ascii="等线" w:hAnsi="等线" w:eastAsia="等线" w:cs="等线"/>
          <w:sz w:val="22"/>
          <w:szCs w:val="22"/>
        </w:rPr>
      </w:pPr>
      <w:r>
        <w:rPr>
          <w:rFonts w:hint="eastAsia" w:ascii="等线" w:hAnsi="等线" w:eastAsia="等线" w:cs="等线"/>
          <w:sz w:val="22"/>
          <w:szCs w:val="22"/>
        </w:rPr>
        <w:t>邓清月、崔晨曦：开发省级报表终审界面及特权修改表单。重点在一切具有破坏性的操作（如“退回报表”、“系统管理员修改数据”）执行前，必须封装并调用带有二次确认输入框的安全防呆校验组件。</w:t>
      </w:r>
    </w:p>
    <w:p w14:paraId="56145107">
      <w:pPr>
        <w:pStyle w:val="5"/>
        <w:keepNext w:val="0"/>
        <w:keepLines w:val="0"/>
        <w:widowControl/>
        <w:suppressLineNumbers w:val="0"/>
        <w:spacing w:before="0" w:beforeAutospacing="0" w:after="70" w:afterAutospacing="0" w:line="210" w:lineRule="atLeast"/>
        <w:ind w:right="0"/>
        <w:rPr>
          <w:rFonts w:hint="eastAsia" w:ascii="等线" w:hAnsi="等线" w:eastAsia="等线" w:cs="等线"/>
          <w:sz w:val="22"/>
          <w:szCs w:val="22"/>
        </w:rPr>
      </w:pPr>
      <w:r>
        <w:rPr>
          <w:rFonts w:hint="eastAsia" w:ascii="等线" w:hAnsi="等线" w:eastAsia="等线" w:cs="等线"/>
          <w:sz w:val="22"/>
          <w:szCs w:val="22"/>
        </w:rPr>
        <w:t>杜春雨：集成富文本编辑器组件，完成通知公告发布后台界面。前端需落地标题50字、正文2000字的截断校验逻辑，开发系统前端的消息接收气泡提醒与置顶标识渲染。</w:t>
      </w:r>
    </w:p>
    <w:p w14:paraId="637AEAAB">
      <w:pPr>
        <w:pStyle w:val="5"/>
        <w:keepNext w:val="0"/>
        <w:keepLines w:val="0"/>
        <w:widowControl/>
        <w:suppressLineNumbers w:val="0"/>
        <w:spacing w:before="0" w:beforeAutospacing="0" w:after="70" w:afterAutospacing="0" w:line="210" w:lineRule="atLeast"/>
        <w:ind w:right="0"/>
        <w:rPr>
          <w:rFonts w:hint="eastAsia" w:ascii="等线" w:hAnsi="等线" w:eastAsia="等线" w:cs="等线"/>
          <w:sz w:val="22"/>
          <w:szCs w:val="22"/>
        </w:rPr>
      </w:pPr>
      <w:r>
        <w:rPr>
          <w:rFonts w:hint="eastAsia" w:ascii="等线" w:hAnsi="等线" w:eastAsia="等线" w:cs="等线"/>
          <w:b/>
          <w:bCs/>
          <w:sz w:val="22"/>
          <w:szCs w:val="22"/>
        </w:rPr>
        <w:t>测试与质量保障组</w:t>
      </w:r>
      <w:r>
        <w:rPr>
          <w:rFonts w:hint="eastAsia" w:ascii="等线" w:hAnsi="等线" w:eastAsia="等线" w:cs="等线"/>
          <w:sz w:val="22"/>
          <w:szCs w:val="22"/>
        </w:rPr>
        <w:t xml:space="preserve"> (总投入：10人天)</w:t>
      </w:r>
    </w:p>
    <w:p w14:paraId="74757672">
      <w:pPr>
        <w:pStyle w:val="5"/>
        <w:keepNext w:val="0"/>
        <w:keepLines w:val="0"/>
        <w:widowControl/>
        <w:suppressLineNumbers w:val="0"/>
        <w:spacing w:before="0" w:beforeAutospacing="0" w:after="70" w:afterAutospacing="0" w:line="210" w:lineRule="atLeast"/>
        <w:ind w:right="0"/>
        <w:rPr>
          <w:rFonts w:hint="eastAsia" w:ascii="等线" w:hAnsi="等线" w:eastAsia="等线" w:cs="等线"/>
          <w:sz w:val="22"/>
          <w:szCs w:val="22"/>
        </w:rPr>
      </w:pPr>
      <w:r>
        <w:rPr>
          <w:rFonts w:hint="eastAsia" w:ascii="等线" w:hAnsi="等线" w:eastAsia="等线" w:cs="等线"/>
          <w:sz w:val="22"/>
          <w:szCs w:val="22"/>
        </w:rPr>
        <w:t>张思哲、汪涵宇：设计跨越三级泳道的长链路业务流转测试用例。针对省局“直接退回至企业”与“逐级退回至市局”的两处逆向退回节点进行穷举测试，确保数据流转状态 (report_status) 回滚精准无误。同步开展双轨审计日志的比对测试，核验日志快照是否真实留痕。</w:t>
      </w:r>
    </w:p>
    <w:p w14:paraId="3DE408D1">
      <w:pPr>
        <w:pStyle w:val="5"/>
        <w:keepNext w:val="0"/>
        <w:keepLines w:val="0"/>
        <w:widowControl/>
        <w:suppressLineNumbers w:val="0"/>
        <w:spacing w:before="0" w:beforeAutospacing="0" w:after="70" w:afterAutospacing="0" w:line="210" w:lineRule="atLeast"/>
        <w:ind w:right="0"/>
        <w:rPr>
          <w:rFonts w:hint="eastAsia" w:ascii="等线" w:hAnsi="等线" w:eastAsia="等线" w:cs="等线"/>
          <w:sz w:val="22"/>
          <w:szCs w:val="22"/>
        </w:rPr>
      </w:pPr>
      <w:r>
        <w:rPr>
          <w:rFonts w:hint="eastAsia" w:ascii="等线" w:hAnsi="等线" w:eastAsia="等线" w:cs="等线"/>
          <w:b/>
          <w:bCs/>
          <w:sz w:val="22"/>
          <w:szCs w:val="22"/>
        </w:rPr>
        <w:t>产品与需求组</w:t>
      </w:r>
      <w:r>
        <w:rPr>
          <w:rFonts w:hint="eastAsia" w:ascii="等线" w:hAnsi="等线" w:eastAsia="等线" w:cs="等线"/>
          <w:sz w:val="22"/>
          <w:szCs w:val="22"/>
        </w:rPr>
        <w:t xml:space="preserve"> (总投入：10人天)</w:t>
      </w:r>
    </w:p>
    <w:p w14:paraId="6A76A14C">
      <w:pPr>
        <w:pStyle w:val="5"/>
        <w:keepNext w:val="0"/>
        <w:keepLines w:val="0"/>
        <w:widowControl/>
        <w:suppressLineNumbers w:val="0"/>
        <w:spacing w:before="0" w:beforeAutospacing="0" w:after="70" w:afterAutospacing="0" w:line="210" w:lineRule="atLeast"/>
        <w:ind w:right="0"/>
        <w:rPr>
          <w:rFonts w:hint="eastAsia" w:ascii="宋体" w:hAnsi="宋体" w:eastAsia="宋体" w:cs="宋体"/>
          <w:sz w:val="28"/>
          <w:szCs w:val="28"/>
        </w:rPr>
      </w:pPr>
      <w:r>
        <w:rPr>
          <w:rFonts w:hint="eastAsia" w:ascii="等线" w:hAnsi="等线" w:eastAsia="等线" w:cs="等线"/>
          <w:sz w:val="22"/>
          <w:szCs w:val="22"/>
        </w:rPr>
        <w:t>樊成珂、门金晓：细化通知管理表中的枚举定义与接收范围逻辑规则。协助研发逐一排查并确认省级超级查询引擎中包含单位名称、账期、所属行业等13个维度的复合筛选业务期望值，确保输出的导出EXCEL台账字段完整不缺漏。</w:t>
      </w:r>
      <w:r>
        <w:rPr>
          <w:rFonts w:hint="eastAsia" w:ascii="等线" w:hAnsi="等线" w:eastAsia="等线" w:cs="等线"/>
          <w:sz w:val="22"/>
          <w:szCs w:val="22"/>
        </w:rPr>
        <w:br w:type="textWrapping"/>
      </w:r>
      <w:r>
        <w:rPr>
          <w:rFonts w:hint="eastAsia" w:ascii="宋体" w:hAnsi="宋体" w:eastAsia="宋体" w:cs="宋体"/>
          <w:sz w:val="28"/>
          <w:szCs w:val="28"/>
        </w:rPr>
        <w:t>阶段四：Sprint 4（04.06至04.12）—— 数据分析与部委接口联调。前端投入重兵渲染省局BI大屏；后端完成HTTPS部委上报接口封装，并着重测试在502网络超时环境下的“指数退避重试队列”是否正常运作。至此完成与外部系统的集成。</w:t>
      </w:r>
      <w:r>
        <w:rPr>
          <w:rFonts w:hint="eastAsia" w:ascii="宋体" w:hAnsi="宋体" w:eastAsia="宋体" w:cs="宋体"/>
          <w:sz w:val="28"/>
          <w:szCs w:val="28"/>
        </w:rPr>
        <w:br w:type="textWrapping"/>
      </w:r>
      <w:r>
        <w:rPr>
          <w:rFonts w:hint="eastAsia" w:ascii="宋体" w:hAnsi="宋体" w:eastAsia="宋体" w:cs="宋体"/>
          <w:sz w:val="28"/>
          <w:szCs w:val="28"/>
        </w:rPr>
        <w:t>阶段五：Sprint 5（04.13至04.19）—— 全量SIT测试与安全加固。开发团队停止新功能提交，全面配合QA组进行端到端系统集成测试（SIT）。重点排查越权访问漏洞与表单空指针异常，开展缺陷修复攻坚战。</w:t>
      </w:r>
      <w:r>
        <w:rPr>
          <w:rFonts w:hint="eastAsia" w:ascii="宋体" w:hAnsi="宋体" w:eastAsia="宋体" w:cs="宋体"/>
          <w:sz w:val="28"/>
          <w:szCs w:val="28"/>
        </w:rPr>
        <w:br w:type="textWrapping"/>
      </w:r>
      <w:r>
        <w:rPr>
          <w:rFonts w:hint="eastAsia" w:ascii="宋体" w:hAnsi="宋体" w:eastAsia="宋体" w:cs="宋体"/>
          <w:sz w:val="28"/>
          <w:szCs w:val="28"/>
        </w:rPr>
        <w:t>阶段六：Sprint 6（04.20至04.26）—— 性能压测与验收交付。执行最终的大规模并发压测，输出检测报告。引导客户开展UAT验收操作，输出操作手册，召开项目结项复盘会，冻结V1.0生产代码。</w:t>
      </w:r>
    </w:p>
    <w:p w14:paraId="466D63B3">
      <w:pPr>
        <w:bidi w:val="0"/>
        <w:rPr>
          <w:rFonts w:hint="eastAsia" w:ascii="宋体" w:hAnsi="宋体" w:eastAsia="宋体" w:cs="宋体"/>
          <w:sz w:val="28"/>
          <w:szCs w:val="28"/>
        </w:rPr>
      </w:pPr>
      <w:r>
        <w:rPr>
          <w:rStyle w:val="8"/>
          <w:rFonts w:hint="eastAsia"/>
        </w:rPr>
        <w:t>3.2 系统集成策略</w:t>
      </w:r>
      <w:r>
        <w:rPr>
          <w:rFonts w:hint="eastAsia" w:ascii="宋体" w:hAnsi="宋体" w:eastAsia="宋体" w:cs="宋体"/>
          <w:sz w:val="28"/>
          <w:szCs w:val="28"/>
        </w:rPr>
        <w:br w:type="textWrapping"/>
      </w:r>
      <w:r>
        <w:rPr>
          <w:rFonts w:hint="eastAsia" w:ascii="宋体" w:hAnsi="宋体" w:eastAsia="宋体" w:cs="宋体"/>
          <w:sz w:val="28"/>
          <w:szCs w:val="28"/>
        </w:rPr>
        <w:t>秉承持续集成与持续交付（CI/CD）理念，前后端代码必须每天至少发起一次向develop分支的合并请求（Pull Request）。通过配置Webhook自动化构建，确保每晚生成最新的内测环境系统快照，避免出现“各自开发没问题，一拼装就崩溃”的传统瀑布流窘境。</w:t>
      </w:r>
    </w:p>
    <w:p w14:paraId="65248410">
      <w:pPr>
        <w:pStyle w:val="4"/>
        <w:bidi w:val="0"/>
        <w:rPr>
          <w:rFonts w:hint="eastAsia"/>
        </w:rPr>
      </w:pPr>
      <w:r>
        <w:rPr>
          <w:rFonts w:hint="eastAsia"/>
          <w:lang w:val="en-US" w:eastAsia="zh-CN"/>
        </w:rPr>
        <w:t>3.3</w:t>
      </w:r>
      <w:r>
        <w:rPr>
          <w:rFonts w:hint="eastAsia"/>
        </w:rPr>
        <w:t xml:space="preserve"> 微观集成与每日构建计划</w:t>
      </w:r>
    </w:p>
    <w:p w14:paraId="1A141151">
      <w:pPr>
        <w:rPr>
          <w:rFonts w:hint="eastAsia" w:ascii="宋体" w:hAnsi="宋体" w:eastAsia="宋体" w:cs="宋体"/>
          <w:sz w:val="28"/>
          <w:szCs w:val="32"/>
          <w:lang w:val="en-US" w:eastAsia="zh-CN"/>
        </w:rPr>
      </w:pPr>
      <w:r>
        <w:rPr>
          <w:rFonts w:hint="eastAsia" w:ascii="宋体" w:hAnsi="宋体" w:eastAsia="宋体" w:cs="宋体"/>
          <w:sz w:val="28"/>
          <w:szCs w:val="32"/>
          <w:lang w:val="en-US" w:eastAsia="zh-CN"/>
        </w:rPr>
        <w:t>[迭代2]</w:t>
      </w:r>
    </w:p>
    <w:p w14:paraId="1E4F5378">
      <w:pPr>
        <w:pStyle w:val="5"/>
        <w:keepNext w:val="0"/>
        <w:keepLines w:val="0"/>
        <w:widowControl/>
        <w:suppressLineNumbers w:val="0"/>
        <w:spacing w:before="0" w:beforeAutospacing="0" w:after="70" w:afterAutospacing="0" w:line="210" w:lineRule="atLeast"/>
        <w:ind w:right="0"/>
        <w:rPr>
          <w:rFonts w:hint="eastAsia" w:ascii="宋体" w:hAnsi="宋体" w:eastAsia="宋体" w:cs="宋体"/>
          <w:sz w:val="28"/>
          <w:szCs w:val="28"/>
        </w:rPr>
      </w:pPr>
      <w:r>
        <w:rPr>
          <w:rFonts w:hint="eastAsia" w:ascii="宋体" w:hAnsi="宋体" w:eastAsia="宋体" w:cs="宋体"/>
          <w:i w:val="0"/>
          <w:iCs w:val="0"/>
          <w:caps w:val="0"/>
          <w:color w:val="2B2D31"/>
          <w:spacing w:val="0"/>
          <w:sz w:val="28"/>
          <w:szCs w:val="28"/>
          <w:shd w:val="clear" w:fill="FFFFFF"/>
        </w:rPr>
        <w:t>前后端契约集成：本周二（3月24日）前，后端必须在 Apifox/Swagger 上发布所有本周涉及的 API Mock 接口。前端周三起必须脱离本地假数据，全面接入 Mock 联调。</w:t>
      </w:r>
    </w:p>
    <w:p w14:paraId="24FA55F9">
      <w:pPr>
        <w:pStyle w:val="5"/>
        <w:keepNext w:val="0"/>
        <w:keepLines w:val="0"/>
        <w:widowControl/>
        <w:suppressLineNumbers w:val="0"/>
        <w:spacing w:before="0" w:beforeAutospacing="0" w:after="70" w:afterAutospacing="0" w:line="210" w:lineRule="atLeast"/>
        <w:ind w:right="0"/>
        <w:rPr>
          <w:rFonts w:hint="eastAsia" w:ascii="宋体" w:hAnsi="宋体" w:eastAsia="宋体" w:cs="宋体"/>
          <w:sz w:val="28"/>
          <w:szCs w:val="28"/>
        </w:rPr>
      </w:pPr>
      <w:r>
        <w:rPr>
          <w:rFonts w:hint="eastAsia" w:ascii="宋体" w:hAnsi="宋体" w:eastAsia="宋体" w:cs="宋体"/>
          <w:i w:val="0"/>
          <w:iCs w:val="0"/>
          <w:caps w:val="0"/>
          <w:color w:val="2B2D31"/>
          <w:spacing w:val="0"/>
          <w:sz w:val="28"/>
          <w:szCs w:val="28"/>
          <w:shd w:val="clear" w:fill="FFFFFF"/>
        </w:rPr>
        <w:t>每日代码合并：所有组员每天 18:00 前必须将当日代码 Commit 并提交 Pull Request 至 develop 分支，解决可能的 Git 冲突。</w:t>
      </w:r>
    </w:p>
    <w:p w14:paraId="4596F9FF">
      <w:pPr>
        <w:pStyle w:val="5"/>
        <w:keepNext w:val="0"/>
        <w:keepLines w:val="0"/>
        <w:widowControl/>
        <w:suppressLineNumbers w:val="0"/>
        <w:spacing w:before="0" w:beforeAutospacing="0" w:after="70" w:afterAutospacing="0" w:line="210" w:lineRule="atLeast"/>
        <w:ind w:right="0"/>
        <w:rPr>
          <w:rFonts w:hint="eastAsia" w:ascii="宋体" w:hAnsi="宋体" w:eastAsia="宋体" w:cs="宋体"/>
          <w:i w:val="0"/>
          <w:iCs w:val="0"/>
          <w:caps w:val="0"/>
          <w:color w:val="2B2D31"/>
          <w:spacing w:val="0"/>
          <w:sz w:val="28"/>
          <w:szCs w:val="28"/>
          <w:shd w:val="clear" w:fill="FFFFFF"/>
        </w:rPr>
      </w:pPr>
      <w:r>
        <w:rPr>
          <w:rFonts w:hint="eastAsia" w:ascii="宋体" w:hAnsi="宋体" w:eastAsia="宋体" w:cs="宋体"/>
          <w:i w:val="0"/>
          <w:iCs w:val="0"/>
          <w:caps w:val="0"/>
          <w:color w:val="2B2D31"/>
          <w:spacing w:val="0"/>
          <w:sz w:val="28"/>
          <w:szCs w:val="28"/>
          <w:shd w:val="clear" w:fill="FFFFFF"/>
        </w:rPr>
        <w:t>周末演示里程碑：本周五（3月27日）下午 15:00，系统必须能成功在测试服务器上启动。团队内部进行“企业草稿新建 -&gt; 提交预警触发 -&gt; 市局列表查看”的业务主线贯通演示。</w:t>
      </w:r>
    </w:p>
    <w:p w14:paraId="4377EF93">
      <w:pPr>
        <w:pStyle w:val="5"/>
        <w:keepNext w:val="0"/>
        <w:keepLines w:val="0"/>
        <w:widowControl/>
        <w:suppressLineNumbers w:val="0"/>
        <w:spacing w:before="0" w:beforeAutospacing="0" w:after="70" w:afterAutospacing="0" w:line="210" w:lineRule="atLeast"/>
        <w:ind w:right="0"/>
        <w:rPr>
          <w:rFonts w:hint="eastAsia" w:ascii="宋体" w:hAnsi="宋体" w:cs="宋体"/>
          <w:i w:val="0"/>
          <w:iCs w:val="0"/>
          <w:caps w:val="0"/>
          <w:color w:val="2B2D31"/>
          <w:spacing w:val="0"/>
          <w:sz w:val="28"/>
          <w:szCs w:val="28"/>
          <w:shd w:val="clear" w:fill="FFFFFF"/>
          <w:lang w:val="en-US" w:eastAsia="zh-CN"/>
        </w:rPr>
      </w:pPr>
      <w:r>
        <w:rPr>
          <w:rFonts w:hint="eastAsia" w:ascii="宋体" w:hAnsi="宋体" w:cs="宋体"/>
          <w:i w:val="0"/>
          <w:iCs w:val="0"/>
          <w:caps w:val="0"/>
          <w:color w:val="2B2D31"/>
          <w:spacing w:val="0"/>
          <w:sz w:val="28"/>
          <w:szCs w:val="28"/>
          <w:shd w:val="clear" w:fill="FFFFFF"/>
          <w:lang w:val="en-US" w:eastAsia="zh-CN"/>
        </w:rPr>
        <w:t>[迭代3]</w:t>
      </w:r>
    </w:p>
    <w:p w14:paraId="457B9DC0">
      <w:pPr>
        <w:pStyle w:val="5"/>
        <w:keepNext w:val="0"/>
        <w:keepLines w:val="0"/>
        <w:widowControl/>
        <w:suppressLineNumbers w:val="0"/>
        <w:spacing w:before="0" w:beforeAutospacing="0" w:after="70" w:afterAutospacing="0" w:line="210" w:lineRule="atLeast"/>
        <w:ind w:right="0"/>
        <w:rPr>
          <w:rFonts w:hint="default" w:ascii="宋体" w:hAnsi="宋体" w:cs="宋体"/>
          <w:i w:val="0"/>
          <w:iCs w:val="0"/>
          <w:caps w:val="0"/>
          <w:color w:val="2B2D31"/>
          <w:spacing w:val="0"/>
          <w:sz w:val="28"/>
          <w:szCs w:val="28"/>
          <w:shd w:val="clear" w:fill="FFFFFF"/>
          <w:lang w:val="en-US" w:eastAsia="zh-CN"/>
        </w:rPr>
      </w:pPr>
      <w:r>
        <w:rPr>
          <w:rFonts w:hint="default" w:ascii="宋体" w:hAnsi="宋体" w:cs="宋体"/>
          <w:i w:val="0"/>
          <w:iCs w:val="0"/>
          <w:caps w:val="0"/>
          <w:color w:val="2B2D31"/>
          <w:spacing w:val="0"/>
          <w:sz w:val="28"/>
          <w:szCs w:val="28"/>
          <w:shd w:val="clear" w:fill="FFFFFF"/>
          <w:lang w:val="en-US" w:eastAsia="zh-CN"/>
        </w:rPr>
        <w:t>三级业务全链路贯通：本周四（4月2日）下班前，后端必须完成省局终审接口部署及Mock发布。周五（4月3日）全天执行系统内部封闭联调，要求至少连续跑通三条完整的“企业草稿 -&gt; 提交市局 -&gt; 市局通过 -&gt; 省局驳回 -&gt; 企业修改重提 -&gt; 省局通过”全状态机生命周期闭环。</w:t>
      </w:r>
    </w:p>
    <w:p w14:paraId="7BE7ED85">
      <w:pPr>
        <w:pStyle w:val="3"/>
        <w:bidi w:val="0"/>
        <w:jc w:val="left"/>
        <w:rPr>
          <w:rFonts w:hint="eastAsia"/>
        </w:rPr>
      </w:pPr>
      <w:r>
        <w:rPr>
          <w:rFonts w:hint="eastAsia"/>
        </w:rPr>
        <w:t>第四章 成本控制计划</w:t>
      </w:r>
    </w:p>
    <w:p w14:paraId="1D915A34">
      <w:pPr>
        <w:bidi w:val="0"/>
        <w:rPr>
          <w:rFonts w:hint="eastAsia" w:ascii="宋体" w:hAnsi="宋体" w:eastAsia="宋体" w:cs="宋体"/>
          <w:sz w:val="28"/>
          <w:szCs w:val="28"/>
        </w:rPr>
      </w:pPr>
      <w:r>
        <w:rPr>
          <w:rStyle w:val="8"/>
          <w:rFonts w:hint="eastAsia"/>
        </w:rPr>
        <w:t>4.1 核心成本估算</w:t>
      </w:r>
      <w:r>
        <w:rPr>
          <w:rFonts w:hint="eastAsia" w:ascii="宋体" w:hAnsi="宋体" w:eastAsia="宋体" w:cs="宋体"/>
          <w:sz w:val="28"/>
          <w:szCs w:val="28"/>
        </w:rPr>
        <w:br w:type="textWrapping"/>
      </w:r>
      <w:r>
        <w:rPr>
          <w:rFonts w:hint="eastAsia" w:ascii="宋体" w:hAnsi="宋体" w:eastAsia="宋体" w:cs="宋体"/>
          <w:sz w:val="28"/>
          <w:szCs w:val="28"/>
        </w:rPr>
        <w:t>本项目最大成本投入为人力资源成本。按11人团队、为期6周（约30个有效工作日）计算，项目基准直接人力总工作量为330人天。其中，开发阶段分配165人天，需求与测试分配99人天，项目管理及其他开销分配66人天。</w:t>
      </w:r>
      <w:r>
        <w:rPr>
          <w:rFonts w:hint="eastAsia" w:ascii="宋体" w:hAnsi="宋体" w:eastAsia="宋体" w:cs="宋体"/>
          <w:sz w:val="28"/>
          <w:szCs w:val="28"/>
        </w:rPr>
        <w:br w:type="textWrapping"/>
      </w:r>
      <w:r>
        <w:rPr>
          <w:rFonts w:hint="eastAsia" w:ascii="宋体" w:hAnsi="宋体" w:eastAsia="宋体" w:cs="宋体"/>
          <w:sz w:val="28"/>
          <w:szCs w:val="28"/>
        </w:rPr>
        <w:t>服务器环境与第三方组件等物料成本需按照合同金额中的15%划拨专项采购资金，确保生产级环境满足双机热备高可用。</w:t>
      </w:r>
    </w:p>
    <w:p w14:paraId="49E85D44">
      <w:pPr>
        <w:bidi w:val="0"/>
        <w:rPr>
          <w:rFonts w:hint="eastAsia" w:ascii="宋体" w:hAnsi="宋体" w:eastAsia="宋体" w:cs="宋体"/>
          <w:sz w:val="28"/>
          <w:szCs w:val="28"/>
        </w:rPr>
      </w:pPr>
      <w:r>
        <w:rPr>
          <w:rStyle w:val="8"/>
          <w:rFonts w:hint="eastAsia"/>
        </w:rPr>
        <w:t>4.2 缓冲储备金机制</w:t>
      </w:r>
      <w:r>
        <w:rPr>
          <w:rFonts w:hint="eastAsia" w:ascii="宋体" w:hAnsi="宋体" w:eastAsia="宋体" w:cs="宋体"/>
          <w:sz w:val="28"/>
          <w:szCs w:val="28"/>
        </w:rPr>
        <w:br w:type="textWrapping"/>
      </w:r>
      <w:r>
        <w:rPr>
          <w:rFonts w:hint="eastAsia" w:ascii="宋体" w:hAnsi="宋体" w:eastAsia="宋体" w:cs="宋体"/>
          <w:sz w:val="28"/>
          <w:szCs w:val="28"/>
        </w:rPr>
        <w:t>为防止后期不可预见的突发状况致使项目延期或预算超标，项目经理特设立15%的“时间与人力应急缓冲池”（约50人天）。此储备资源被严格隔离，主要针对可能出现的业务规则大幅重构（如客户突然修改填报频次）、外部国家部委接口联调严重受阻，或是额外终端（如移动端）适配需求等高消耗变动预留。</w:t>
      </w:r>
    </w:p>
    <w:p w14:paraId="2AD1C681">
      <w:pPr>
        <w:pStyle w:val="3"/>
        <w:bidi w:val="0"/>
        <w:jc w:val="left"/>
        <w:rPr>
          <w:rFonts w:hint="eastAsia"/>
        </w:rPr>
      </w:pPr>
      <w:r>
        <w:rPr>
          <w:rFonts w:hint="eastAsia"/>
        </w:rPr>
        <w:t>第五章 质量保障计划</w:t>
      </w:r>
    </w:p>
    <w:p w14:paraId="308A627C">
      <w:pPr>
        <w:bidi w:val="0"/>
        <w:rPr>
          <w:rFonts w:hint="eastAsia" w:ascii="宋体" w:hAnsi="宋体" w:eastAsia="宋体" w:cs="宋体"/>
          <w:sz w:val="28"/>
          <w:szCs w:val="28"/>
        </w:rPr>
      </w:pPr>
      <w:r>
        <w:rPr>
          <w:rStyle w:val="8"/>
          <w:rFonts w:hint="eastAsia"/>
        </w:rPr>
        <w:t>5.1 DFX非功能质量红线</w:t>
      </w:r>
      <w:r>
        <w:rPr>
          <w:rFonts w:hint="eastAsia" w:ascii="宋体" w:hAnsi="宋体" w:eastAsia="宋体" w:cs="宋体"/>
          <w:sz w:val="28"/>
          <w:szCs w:val="28"/>
        </w:rPr>
        <w:br w:type="textWrapping"/>
      </w:r>
      <w:r>
        <w:rPr>
          <w:rFonts w:hint="eastAsia" w:ascii="宋体" w:hAnsi="宋体" w:eastAsia="宋体" w:cs="宋体"/>
          <w:sz w:val="28"/>
          <w:szCs w:val="28"/>
        </w:rPr>
        <w:t>严格落实SRS中规定的工业级DFX指标。在性能维度，系统必须满足在每月1日至5日填报高峰期内，支持不少于2000人的在线并发，核心表单提交吞吐量不得低于1500 TPS，且简单页面响应时间不得大于1.5秒。</w:t>
      </w:r>
      <w:r>
        <w:rPr>
          <w:rFonts w:hint="eastAsia" w:ascii="宋体" w:hAnsi="宋体" w:eastAsia="宋体" w:cs="宋体"/>
          <w:sz w:val="28"/>
          <w:szCs w:val="28"/>
        </w:rPr>
        <w:br w:type="textWrapping"/>
      </w:r>
      <w:r>
        <w:rPr>
          <w:rFonts w:hint="eastAsia" w:ascii="宋体" w:hAnsi="宋体" w:eastAsia="宋体" w:cs="宋体"/>
          <w:sz w:val="28"/>
          <w:szCs w:val="28"/>
        </w:rPr>
        <w:t>在可靠性维度，除保障99.9%的SLA外，灾难恢复时间目标（RTO）必须锁定在4小时以内，数据丢失容忍度（RPO）严格限制在1小时以内。</w:t>
      </w:r>
    </w:p>
    <w:p w14:paraId="2F3BBAD3">
      <w:pPr>
        <w:bidi w:val="0"/>
        <w:rPr>
          <w:rFonts w:hint="eastAsia" w:ascii="宋体" w:hAnsi="宋体" w:eastAsia="宋体" w:cs="宋体"/>
          <w:sz w:val="28"/>
          <w:szCs w:val="28"/>
        </w:rPr>
      </w:pPr>
      <w:r>
        <w:rPr>
          <w:rStyle w:val="8"/>
          <w:rFonts w:hint="eastAsia"/>
        </w:rPr>
        <w:t>5.2 质量控制手段</w:t>
      </w:r>
      <w:r>
        <w:rPr>
          <w:rFonts w:hint="eastAsia" w:ascii="宋体" w:hAnsi="宋体" w:eastAsia="宋体" w:cs="宋体"/>
          <w:sz w:val="28"/>
          <w:szCs w:val="28"/>
        </w:rPr>
        <w:br w:type="textWrapping"/>
      </w:r>
      <w:r>
        <w:rPr>
          <w:rFonts w:hint="eastAsia" w:ascii="宋体" w:hAnsi="宋体" w:eastAsia="宋体" w:cs="宋体"/>
          <w:sz w:val="28"/>
          <w:szCs w:val="28"/>
        </w:rPr>
        <w:t>执行严格的三级测试防御网。第一级为开发人员的单元自测，要求核心业务逻辑覆盖率不低于80%；第二级为测试组的黑盒系统集成测试及安全防横向越权穿透测试；第三级为上线前的JMeter大规模基准压力测试与密码Bcrypt加密落盘审查。未达上述质量红线的模块一律被拒签，不得合并至主干分支。</w:t>
      </w:r>
    </w:p>
    <w:p w14:paraId="720C1697">
      <w:pPr>
        <w:pStyle w:val="4"/>
        <w:bidi w:val="0"/>
        <w:rPr>
          <w:rFonts w:hint="eastAsia"/>
          <w:lang w:val="en-US" w:eastAsia="zh-CN"/>
        </w:rPr>
      </w:pPr>
      <w:r>
        <w:rPr>
          <w:rFonts w:hint="eastAsia"/>
          <w:lang w:val="en-US" w:eastAsia="zh-CN"/>
        </w:rPr>
        <w:t>5.3核心业务专项防护与质量红线</w:t>
      </w:r>
    </w:p>
    <w:p w14:paraId="4E6BE43F">
      <w:pPr>
        <w:bidi w:val="0"/>
        <w:rPr>
          <w:rFonts w:hint="eastAsia" w:ascii="宋体" w:hAnsi="宋体" w:cs="宋体"/>
          <w:b/>
          <w:bCs/>
          <w:sz w:val="28"/>
          <w:szCs w:val="28"/>
          <w:lang w:val="en-US" w:eastAsia="zh-CN"/>
        </w:rPr>
      </w:pPr>
      <w:r>
        <w:rPr>
          <w:rFonts w:hint="eastAsia" w:ascii="宋体" w:hAnsi="宋体" w:cs="宋体"/>
          <w:b/>
          <w:bCs/>
          <w:sz w:val="28"/>
          <w:szCs w:val="28"/>
          <w:lang w:val="en-US" w:eastAsia="zh-CN"/>
        </w:rPr>
        <w:t>异常波动防呆红线：</w:t>
      </w:r>
    </w:p>
    <w:p w14:paraId="6997E0EF">
      <w:pPr>
        <w:bidi w:val="0"/>
        <w:rPr>
          <w:rFonts w:hint="eastAsia" w:ascii="宋体" w:hAnsi="宋体" w:cs="宋体"/>
          <w:sz w:val="28"/>
          <w:szCs w:val="28"/>
          <w:lang w:val="en-US" w:eastAsia="zh-CN"/>
        </w:rPr>
      </w:pPr>
      <w:r>
        <w:rPr>
          <w:rFonts w:hint="eastAsia" w:ascii="宋体" w:hAnsi="宋体" w:cs="宋体"/>
          <w:sz w:val="28"/>
          <w:szCs w:val="28"/>
          <w:lang w:val="en-US" w:eastAsia="zh-CN"/>
        </w:rPr>
        <w:t>正向测试：当企业提交（|当期人数-建档人数| / 建档人数 ≥ 30%）时，系统必须弹出二次确认预警，否则判定为严重缺陷（Severity 1）。</w:t>
      </w:r>
    </w:p>
    <w:p w14:paraId="5C29E6FD">
      <w:pPr>
        <w:bidi w:val="0"/>
        <w:rPr>
          <w:rFonts w:hint="eastAsia" w:ascii="宋体" w:hAnsi="宋体" w:cs="宋体"/>
          <w:sz w:val="28"/>
          <w:szCs w:val="28"/>
          <w:lang w:val="en-US" w:eastAsia="zh-CN"/>
        </w:rPr>
      </w:pPr>
      <w:r>
        <w:rPr>
          <w:rFonts w:hint="eastAsia" w:ascii="宋体" w:hAnsi="宋体" w:cs="宋体"/>
          <w:sz w:val="28"/>
          <w:szCs w:val="28"/>
          <w:lang w:val="en-US" w:eastAsia="zh-CN"/>
        </w:rPr>
        <w:t>拦截测试：在未勾选“本人确认数据无误”强行发包，或直接通过抓包工具篡改绕过前端时，后端接口必须实施物理拦截并返回 400 非法状态码。</w:t>
      </w:r>
    </w:p>
    <w:p w14:paraId="5F727DBA">
      <w:pPr>
        <w:bidi w:val="0"/>
        <w:rPr>
          <w:rFonts w:hint="eastAsia" w:ascii="宋体" w:hAnsi="宋体" w:cs="宋体"/>
          <w:b/>
          <w:bCs/>
          <w:sz w:val="28"/>
          <w:szCs w:val="28"/>
          <w:lang w:val="en-US" w:eastAsia="zh-CN"/>
        </w:rPr>
      </w:pPr>
      <w:r>
        <w:rPr>
          <w:rFonts w:hint="eastAsia" w:ascii="宋体" w:hAnsi="宋体" w:cs="宋体"/>
          <w:b/>
          <w:bCs/>
          <w:sz w:val="28"/>
          <w:szCs w:val="28"/>
          <w:lang w:val="en-US" w:eastAsia="zh-CN"/>
        </w:rPr>
        <w:t>状态机生命周期穿透阻断：</w:t>
      </w:r>
    </w:p>
    <w:p w14:paraId="7E61F6A3">
      <w:pPr>
        <w:bidi w:val="0"/>
        <w:rPr>
          <w:rFonts w:hint="eastAsia" w:ascii="宋体" w:hAnsi="宋体" w:cs="宋体"/>
          <w:sz w:val="28"/>
          <w:szCs w:val="28"/>
          <w:lang w:val="en-US" w:eastAsia="zh-CN"/>
        </w:rPr>
      </w:pPr>
      <w:r>
        <w:rPr>
          <w:rFonts w:hint="eastAsia" w:ascii="宋体" w:hAnsi="宋体" w:cs="宋体"/>
          <w:sz w:val="28"/>
          <w:szCs w:val="28"/>
          <w:lang w:val="en-US" w:eastAsia="zh-CN"/>
        </w:rPr>
        <w:t>越权与非法状态修改阻断：测试组必须构造恶意请求，尝试将处于[草稿] 状态的报表越级直接修改为 [审核通过]。后端校验逻辑若未将其拦截，将被记为高危安全漏洞。</w:t>
      </w:r>
    </w:p>
    <w:p w14:paraId="387186C4">
      <w:pPr>
        <w:bidi w:val="0"/>
        <w:rPr>
          <w:rFonts w:hint="eastAsia" w:ascii="宋体" w:hAnsi="宋体" w:cs="宋体"/>
          <w:sz w:val="28"/>
          <w:szCs w:val="28"/>
          <w:lang w:val="en-US" w:eastAsia="zh-CN"/>
        </w:rPr>
      </w:pPr>
      <w:r>
        <w:rPr>
          <w:rFonts w:hint="eastAsia" w:ascii="宋体" w:hAnsi="宋体" w:cs="宋体"/>
          <w:sz w:val="28"/>
          <w:szCs w:val="28"/>
          <w:lang w:val="en-US" w:eastAsia="zh-CN"/>
        </w:rPr>
        <w:t>表单锁定验证：当数据处于 [待市局审核] 时，前端页面必须实现输入框的全面置灰锁定，[提交] 按钮强制禁用，防止异步并发修改导致的数据脏读。</w:t>
      </w:r>
    </w:p>
    <w:p w14:paraId="173618BF">
      <w:pPr>
        <w:bidi w:val="0"/>
        <w:rPr>
          <w:rFonts w:hint="eastAsia" w:ascii="宋体" w:hAnsi="宋体" w:cs="宋体"/>
          <w:b/>
          <w:bCs/>
          <w:sz w:val="28"/>
          <w:szCs w:val="28"/>
          <w:lang w:val="en-US" w:eastAsia="zh-CN"/>
        </w:rPr>
      </w:pPr>
      <w:r>
        <w:rPr>
          <w:rFonts w:hint="eastAsia" w:ascii="宋体" w:hAnsi="宋体" w:cs="宋体"/>
          <w:b/>
          <w:bCs/>
          <w:sz w:val="28"/>
          <w:szCs w:val="28"/>
          <w:lang w:val="en-US" w:eastAsia="zh-CN"/>
        </w:rPr>
        <w:t>双向落库原子性红线：</w:t>
      </w:r>
    </w:p>
    <w:p w14:paraId="70C20700">
      <w:pPr>
        <w:bidi w:val="0"/>
        <w:rPr>
          <w:rFonts w:hint="eastAsia" w:ascii="宋体" w:hAnsi="宋体" w:cs="宋体"/>
          <w:sz w:val="28"/>
          <w:szCs w:val="28"/>
          <w:lang w:val="en-US" w:eastAsia="zh-CN"/>
        </w:rPr>
      </w:pPr>
      <w:r>
        <w:rPr>
          <w:rFonts w:hint="eastAsia" w:ascii="宋体" w:hAnsi="宋体" w:cs="宋体"/>
          <w:sz w:val="28"/>
          <w:szCs w:val="28"/>
          <w:lang w:val="en-US" w:eastAsia="zh-CN"/>
        </w:rPr>
        <w:t>在省局执行数据容错勘误操作时，修改核心业务表与新增审计日志表的代码必须被包裹在同一个严密的数据库事务 (Transaction) 中。测试人员需模拟数据库宕机或断网异常，验证事务回滚机制是否生效，坚决杜绝出现“业务数据已篡改但未记录日志”或“记录了修改日志但业务旧数据未更新”的脏数据撕裂现象。</w:t>
      </w:r>
    </w:p>
    <w:p w14:paraId="2DD08E9B">
      <w:pPr>
        <w:bidi w:val="0"/>
        <w:rPr>
          <w:rFonts w:hint="eastAsia" w:ascii="宋体" w:hAnsi="宋体" w:cs="宋体"/>
          <w:b/>
          <w:bCs/>
          <w:sz w:val="28"/>
          <w:szCs w:val="28"/>
          <w:lang w:val="en-US" w:eastAsia="zh-CN"/>
        </w:rPr>
      </w:pPr>
      <w:r>
        <w:rPr>
          <w:rFonts w:hint="eastAsia" w:ascii="宋体" w:hAnsi="宋体" w:cs="宋体"/>
          <w:b/>
          <w:bCs/>
          <w:sz w:val="28"/>
          <w:szCs w:val="28"/>
          <w:lang w:val="en-US" w:eastAsia="zh-CN"/>
        </w:rPr>
        <w:t>通知范围与查询越权阻断：</w:t>
      </w:r>
    </w:p>
    <w:p w14:paraId="0A8484E6">
      <w:pPr>
        <w:bidi w:val="0"/>
        <w:rPr>
          <w:rFonts w:hint="eastAsia" w:ascii="宋体" w:hAnsi="宋体" w:cs="宋体"/>
          <w:sz w:val="28"/>
          <w:szCs w:val="28"/>
          <w:lang w:val="en-US" w:eastAsia="zh-CN"/>
        </w:rPr>
      </w:pPr>
      <w:r>
        <w:rPr>
          <w:rFonts w:hint="eastAsia" w:ascii="宋体" w:hAnsi="宋体" w:cs="宋体"/>
          <w:sz w:val="28"/>
          <w:szCs w:val="28"/>
          <w:lang w:val="en-US" w:eastAsia="zh-CN"/>
        </w:rPr>
        <w:t>针对通知可见范围与查询引擎进行严格的鉴权边界测试。地市级账号尝试通过篡改接口参数跨越权限发布全省范围通告，或尝试拉取非本辖区企业的全局查询数据时，后端网关或权限拦截器必须立即抛出 403 Forbidden 异常并切断请求。</w:t>
      </w:r>
    </w:p>
    <w:p w14:paraId="2F82D3C2">
      <w:pPr>
        <w:pStyle w:val="3"/>
        <w:bidi w:val="0"/>
        <w:jc w:val="left"/>
        <w:rPr>
          <w:rFonts w:hint="eastAsia"/>
        </w:rPr>
      </w:pPr>
      <w:r>
        <w:rPr>
          <w:rFonts w:hint="eastAsia"/>
        </w:rPr>
        <w:t>第六章 沟通机制与配置管理计划</w:t>
      </w:r>
    </w:p>
    <w:p w14:paraId="01AE8AE4">
      <w:pPr>
        <w:bidi w:val="0"/>
        <w:rPr>
          <w:rFonts w:hint="eastAsia" w:ascii="宋体" w:hAnsi="宋体" w:eastAsia="宋体" w:cs="宋体"/>
          <w:sz w:val="28"/>
          <w:szCs w:val="28"/>
        </w:rPr>
      </w:pPr>
      <w:r>
        <w:rPr>
          <w:rStyle w:val="8"/>
          <w:rFonts w:hint="eastAsia"/>
        </w:rPr>
        <w:t>6.1 GitHub配置管理规划</w:t>
      </w:r>
      <w:r>
        <w:rPr>
          <w:rFonts w:hint="eastAsia" w:ascii="宋体" w:hAnsi="宋体" w:eastAsia="宋体" w:cs="宋体"/>
          <w:sz w:val="28"/>
          <w:szCs w:val="28"/>
        </w:rPr>
        <w:br w:type="textWrapping"/>
      </w:r>
      <w:r>
        <w:rPr>
          <w:rFonts w:hint="eastAsia" w:ascii="宋体" w:hAnsi="宋体" w:eastAsia="宋体" w:cs="宋体"/>
          <w:sz w:val="28"/>
          <w:szCs w:val="28"/>
        </w:rPr>
        <w:t>项目组全局抛弃零散的文件传输模式，指定GitHub作为唯一配置管理中枢。</w:t>
      </w:r>
      <w:r>
        <w:rPr>
          <w:rFonts w:hint="eastAsia" w:ascii="宋体" w:hAnsi="宋体" w:eastAsia="宋体" w:cs="宋体"/>
          <w:sz w:val="28"/>
          <w:szCs w:val="28"/>
        </w:rPr>
        <w:br w:type="textWrapping"/>
      </w:r>
      <w:r>
        <w:rPr>
          <w:rFonts w:hint="eastAsia" w:ascii="宋体" w:hAnsi="宋体" w:eastAsia="宋体" w:cs="宋体"/>
          <w:sz w:val="28"/>
          <w:szCs w:val="28"/>
        </w:rPr>
        <w:t>采用严谨的GitFlow分支管理规范。设置受保护的main分支作为生产基线，develop分支作为日常持续集成主线。所有具体功能的开发必须拉取类似feature/FR-ENT-01的独立分支进行，功能完成后必须经过至少一名高级组员的Code Review方可执行合并。</w:t>
      </w:r>
      <w:r>
        <w:rPr>
          <w:rFonts w:hint="eastAsia" w:ascii="宋体" w:hAnsi="宋体" w:eastAsia="宋体" w:cs="宋体"/>
          <w:sz w:val="28"/>
          <w:szCs w:val="28"/>
        </w:rPr>
        <w:br w:type="textWrapping"/>
      </w:r>
      <w:r>
        <w:rPr>
          <w:rFonts w:hint="eastAsia" w:ascii="宋体" w:hAnsi="宋体" w:eastAsia="宋体" w:cs="宋体"/>
          <w:sz w:val="28"/>
          <w:szCs w:val="28"/>
        </w:rPr>
        <w:t>项目各版本的文档资产（包括本计划书、需求说明书、测试报告等）一律采用Markdown等纯文本结构语言编写，并统一存入代码库的/docs专用目录下，实现代码与文档的同级追溯与基线对齐。</w:t>
      </w:r>
    </w:p>
    <w:p w14:paraId="14595F7D">
      <w:pPr>
        <w:bidi w:val="0"/>
        <w:rPr>
          <w:rFonts w:hint="eastAsia" w:ascii="宋体" w:hAnsi="宋体" w:eastAsia="宋体" w:cs="宋体"/>
          <w:sz w:val="28"/>
          <w:szCs w:val="28"/>
        </w:rPr>
      </w:pPr>
      <w:r>
        <w:rPr>
          <w:rStyle w:val="8"/>
          <w:rFonts w:hint="eastAsia"/>
        </w:rPr>
        <w:t>6.2 变更控制与配置审计</w:t>
      </w:r>
      <w:r>
        <w:rPr>
          <w:rFonts w:hint="eastAsia" w:ascii="宋体" w:hAnsi="宋体" w:eastAsia="宋体" w:cs="宋体"/>
          <w:sz w:val="28"/>
          <w:szCs w:val="28"/>
        </w:rPr>
        <w:br w:type="textWrapping"/>
      </w:r>
      <w:r>
        <w:rPr>
          <w:rFonts w:hint="eastAsia" w:ascii="宋体" w:hAnsi="宋体" w:eastAsia="宋体" w:cs="宋体"/>
          <w:sz w:val="28"/>
          <w:szCs w:val="28"/>
        </w:rPr>
        <w:t>本V1.0计划书经评审确立后即成为范围基线。任何打破现有SRS框架的新增需求或逻辑改动，均属违规越界。若业务方确有变更诉求，必须启动正规的变更控制委员会（CCB）流程。申请方需正式提交业务变更申请单，由项目经理对变更影响域及工作量进行详尽评估。批准后方能在GitHub中立项专属的Change-Request追踪标签，并随之升级项目计划文档基线（如更新至V1.1版）。</w:t>
      </w:r>
    </w:p>
    <w:p w14:paraId="5ED8CB6E">
      <w:pPr>
        <w:bidi w:val="0"/>
        <w:rPr>
          <w:rFonts w:hint="eastAsia" w:ascii="宋体" w:hAnsi="宋体" w:eastAsia="宋体" w:cs="宋体"/>
          <w:sz w:val="28"/>
          <w:szCs w:val="28"/>
        </w:rPr>
      </w:pPr>
      <w:r>
        <w:rPr>
          <w:rStyle w:val="8"/>
          <w:rFonts w:hint="eastAsia"/>
        </w:rPr>
        <w:t>6.3 高频沟通矩阵</w:t>
      </w:r>
      <w:r>
        <w:rPr>
          <w:rFonts w:hint="eastAsia" w:ascii="宋体" w:hAnsi="宋体" w:eastAsia="宋体" w:cs="宋体"/>
          <w:sz w:val="28"/>
          <w:szCs w:val="28"/>
        </w:rPr>
        <w:br w:type="textWrapping"/>
      </w:r>
      <w:r>
        <w:rPr>
          <w:rFonts w:hint="eastAsia" w:ascii="宋体" w:hAnsi="宋体" w:eastAsia="宋体" w:cs="宋体"/>
          <w:sz w:val="28"/>
          <w:szCs w:val="28"/>
        </w:rPr>
        <w:t>(1) 敏捷站会：每个工作日上午10点召开15分钟会议，仅沟通三件事：昨天完成了什么、今天计划做什么、存在何种阻塞需要协调。</w:t>
      </w:r>
      <w:r>
        <w:rPr>
          <w:rFonts w:hint="eastAsia" w:ascii="宋体" w:hAnsi="宋体" w:eastAsia="宋体" w:cs="宋体"/>
          <w:sz w:val="28"/>
          <w:szCs w:val="28"/>
        </w:rPr>
        <w:br w:type="textWrapping"/>
      </w:r>
      <w:r>
        <w:rPr>
          <w:rFonts w:hint="eastAsia" w:ascii="宋体" w:hAnsi="宋体" w:eastAsia="宋体" w:cs="宋体"/>
          <w:sz w:val="28"/>
          <w:szCs w:val="28"/>
        </w:rPr>
        <w:t>(2) 迭代演示评审：每周五下午举行Sprint阶段演示，由前后端开发人员向产品人员及项目经理直接展示本周产出的可用软件片段。</w:t>
      </w:r>
      <w:r>
        <w:rPr>
          <w:rFonts w:hint="eastAsia" w:ascii="宋体" w:hAnsi="宋体" w:eastAsia="宋体" w:cs="宋体"/>
          <w:sz w:val="28"/>
          <w:szCs w:val="28"/>
        </w:rPr>
        <w:br w:type="textWrapping"/>
      </w:r>
      <w:r>
        <w:rPr>
          <w:rFonts w:hint="eastAsia" w:ascii="宋体" w:hAnsi="宋体" w:eastAsia="宋体" w:cs="宋体"/>
          <w:sz w:val="28"/>
          <w:szCs w:val="28"/>
        </w:rPr>
        <w:t>(3) 项目周报制度：每周五晚间，项目经理汇总GitHub看板数据，撰写详尽的项目周报，抄送全体组员及甲方项目干系人，对进度偏差率及隐患风险进行高亮预警。</w:t>
      </w:r>
    </w:p>
    <w:p w14:paraId="406BD1E4">
      <w:pPr>
        <w:pStyle w:val="3"/>
        <w:bidi w:val="0"/>
        <w:jc w:val="left"/>
        <w:rPr>
          <w:rFonts w:hint="eastAsia"/>
        </w:rPr>
      </w:pPr>
      <w:r>
        <w:rPr>
          <w:rFonts w:hint="eastAsia"/>
        </w:rPr>
        <w:t>第七章 风险管理计划</w:t>
      </w:r>
    </w:p>
    <w:p w14:paraId="42EAD6D0">
      <w:pPr>
        <w:bidi w:val="0"/>
        <w:rPr>
          <w:rFonts w:hint="eastAsia" w:ascii="宋体" w:hAnsi="宋体" w:eastAsia="宋体" w:cs="宋体"/>
          <w:sz w:val="28"/>
          <w:szCs w:val="28"/>
        </w:rPr>
      </w:pPr>
      <w:r>
        <w:rPr>
          <w:rStyle w:val="8"/>
          <w:rFonts w:hint="eastAsia"/>
        </w:rPr>
        <w:t>7.1 风险识别与应对库</w:t>
      </w:r>
      <w:r>
        <w:rPr>
          <w:rFonts w:hint="eastAsia" w:ascii="宋体" w:hAnsi="宋体" w:eastAsia="宋体" w:cs="宋体"/>
          <w:sz w:val="28"/>
          <w:szCs w:val="28"/>
        </w:rPr>
        <w:br w:type="textWrapping"/>
      </w:r>
      <w:r>
        <w:rPr>
          <w:rFonts w:hint="eastAsia" w:ascii="宋体" w:hAnsi="宋体" w:eastAsia="宋体" w:cs="宋体"/>
          <w:sz w:val="28"/>
          <w:szCs w:val="28"/>
        </w:rPr>
        <w:t>(1) 接口网络异构风险：与国家部委的联调因网络不可控易发生大面积请求丢失。应对策略是在架构设计之初就强行植入本地“死信重试队列机制”，在发生502等错误时，由系统执行基于指数退避算法的三次重试拦截，最后转入人工台账，确保数据零丢失。</w:t>
      </w:r>
      <w:r>
        <w:rPr>
          <w:rFonts w:hint="eastAsia" w:ascii="宋体" w:hAnsi="宋体" w:eastAsia="宋体" w:cs="宋体"/>
          <w:sz w:val="28"/>
          <w:szCs w:val="28"/>
        </w:rPr>
        <w:br w:type="textWrapping"/>
      </w:r>
      <w:r>
        <w:rPr>
          <w:rFonts w:hint="eastAsia" w:ascii="宋体" w:hAnsi="宋体" w:eastAsia="宋体" w:cs="宋体"/>
          <w:sz w:val="28"/>
          <w:szCs w:val="28"/>
        </w:rPr>
        <w:t>(2) 需求蔓延与边界蔓延风险：政务系统极易在开发中途接收到上级部门临时下发的填报频率变更或是多终端访问要求。应对策略是充分利用前文提及的“缓冲储备金”，一旦发生大型变更，必须走正规变更单据阻断随意修改，同时项目经理需果断调整Sprint 4与Sprint 5的测试排期以为新需求让路。</w:t>
      </w:r>
      <w:r>
        <w:rPr>
          <w:rFonts w:hint="eastAsia" w:ascii="宋体" w:hAnsi="宋体" w:eastAsia="宋体" w:cs="宋体"/>
          <w:sz w:val="28"/>
          <w:szCs w:val="28"/>
        </w:rPr>
        <w:br w:type="textWrapping"/>
      </w:r>
      <w:r>
        <w:rPr>
          <w:rFonts w:hint="eastAsia" w:ascii="宋体" w:hAnsi="宋体" w:eastAsia="宋体" w:cs="宋体"/>
          <w:sz w:val="28"/>
          <w:szCs w:val="28"/>
        </w:rPr>
        <w:t>(3) 越级篡改与安全审计风险：省级账号特权过大，误操作将导致底层数据永久失真。应对策略为实行严苛的数据库双向落库法则，所有修改前快照强制写入独立审计表，并在前端UI加入显著的红色二次破坏性操作防呆确认弹窗。</w:t>
      </w:r>
    </w:p>
    <w:p w14:paraId="5B7BB6BB">
      <w:pPr>
        <w:pStyle w:val="4"/>
        <w:bidi w:val="0"/>
        <w:rPr>
          <w:rFonts w:hint="eastAsia"/>
          <w:lang w:val="en-US" w:eastAsia="zh-CN"/>
        </w:rPr>
      </w:pPr>
      <w:r>
        <w:rPr>
          <w:rFonts w:hint="eastAsia"/>
          <w:lang w:val="en-US" w:eastAsia="zh-CN"/>
        </w:rPr>
        <w:t>7.2 本周新增技术风险项</w:t>
      </w:r>
    </w:p>
    <w:p w14:paraId="42656EBB">
      <w:pPr>
        <w:bidi w:val="0"/>
        <w:rPr>
          <w:rFonts w:hint="eastAsia" w:ascii="宋体" w:hAnsi="宋体" w:cs="宋体"/>
          <w:sz w:val="28"/>
          <w:szCs w:val="28"/>
          <w:lang w:val="en-US" w:eastAsia="zh-CN"/>
        </w:rPr>
      </w:pPr>
      <w:r>
        <w:rPr>
          <w:rFonts w:hint="eastAsia" w:ascii="宋体" w:hAnsi="宋体" w:cs="宋体"/>
          <w:sz w:val="28"/>
          <w:szCs w:val="28"/>
          <w:lang w:val="en-US" w:eastAsia="zh-CN"/>
        </w:rPr>
        <w:t>风险 ID-R04：缓存一致性风险</w:t>
      </w:r>
    </w:p>
    <w:p w14:paraId="2978CFC8">
      <w:pPr>
        <w:bidi w:val="0"/>
        <w:rPr>
          <w:rFonts w:hint="eastAsia" w:ascii="宋体" w:hAnsi="宋体" w:cs="宋体"/>
          <w:sz w:val="28"/>
          <w:szCs w:val="28"/>
          <w:lang w:val="en-US" w:eastAsia="zh-CN"/>
        </w:rPr>
      </w:pPr>
      <w:r>
        <w:rPr>
          <w:rFonts w:hint="eastAsia" w:ascii="宋体" w:hAnsi="宋体" w:cs="宋体"/>
          <w:sz w:val="28"/>
          <w:szCs w:val="28"/>
          <w:lang w:val="en-US" w:eastAsia="zh-CN"/>
        </w:rPr>
        <w:t>描述：Redis 字典缓存如果未与 MySQL 数据实时同步，可能导致前端级联下拉框报错或数据不匹配。</w:t>
      </w:r>
    </w:p>
    <w:p w14:paraId="27B5CE51">
      <w:pPr>
        <w:bidi w:val="0"/>
        <w:rPr>
          <w:rFonts w:hint="eastAsia" w:ascii="宋体" w:hAnsi="宋体" w:cs="宋体"/>
          <w:sz w:val="28"/>
          <w:szCs w:val="28"/>
          <w:lang w:val="en-US" w:eastAsia="zh-CN"/>
        </w:rPr>
      </w:pPr>
      <w:r>
        <w:rPr>
          <w:rFonts w:hint="eastAsia" w:ascii="宋体" w:hAnsi="宋体" w:cs="宋体"/>
          <w:sz w:val="28"/>
          <w:szCs w:val="28"/>
          <w:lang w:val="en-US" w:eastAsia="zh-CN"/>
        </w:rPr>
        <w:t>应对策略：后端研发组（程思涵）需编写数据对齐校验脚本，并在应用层增加 Redis 击穿时的 MySQL 兜底查询逻辑。</w:t>
      </w:r>
    </w:p>
    <w:p w14:paraId="688016E4">
      <w:pPr>
        <w:bidi w:val="0"/>
        <w:rPr>
          <w:rFonts w:hint="eastAsia" w:ascii="宋体" w:hAnsi="宋体" w:cs="宋体"/>
          <w:sz w:val="28"/>
          <w:szCs w:val="28"/>
          <w:lang w:val="en-US" w:eastAsia="zh-CN"/>
        </w:rPr>
      </w:pPr>
      <w:r>
        <w:rPr>
          <w:rFonts w:hint="eastAsia" w:ascii="宋体" w:hAnsi="宋体" w:cs="宋体"/>
          <w:sz w:val="28"/>
          <w:szCs w:val="28"/>
          <w:lang w:val="en-US" w:eastAsia="zh-CN"/>
        </w:rPr>
        <w:t>风险 ID-R05：正则强校验误杀风险</w:t>
      </w:r>
    </w:p>
    <w:p w14:paraId="21EABF01">
      <w:pPr>
        <w:bidi w:val="0"/>
        <w:rPr>
          <w:rFonts w:hint="eastAsia" w:ascii="宋体" w:hAnsi="宋体" w:cs="宋体"/>
          <w:sz w:val="28"/>
          <w:szCs w:val="28"/>
          <w:lang w:val="en-US" w:eastAsia="zh-CN"/>
        </w:rPr>
      </w:pPr>
      <w:r>
        <w:rPr>
          <w:rFonts w:hint="eastAsia" w:ascii="宋体" w:hAnsi="宋体" w:cs="宋体"/>
          <w:sz w:val="28"/>
          <w:szCs w:val="28"/>
          <w:lang w:val="en-US" w:eastAsia="zh-CN"/>
        </w:rPr>
        <w:t>描述：企业社会信用代码及区号固话的正则校验规则过严，可能导致少数特殊企业无法正常备案。</w:t>
      </w:r>
    </w:p>
    <w:p w14:paraId="1D5FF1FF">
      <w:pPr>
        <w:bidi w:val="0"/>
        <w:rPr>
          <w:rFonts w:hint="eastAsia" w:ascii="宋体" w:hAnsi="宋体" w:cs="宋体"/>
          <w:sz w:val="28"/>
          <w:szCs w:val="28"/>
          <w:lang w:val="en-US" w:eastAsia="zh-CN"/>
        </w:rPr>
      </w:pPr>
      <w:r>
        <w:rPr>
          <w:rFonts w:hint="eastAsia" w:ascii="宋体" w:hAnsi="宋体" w:cs="宋体"/>
          <w:sz w:val="28"/>
          <w:szCs w:val="28"/>
          <w:lang w:val="en-US" w:eastAsia="zh-CN"/>
        </w:rPr>
        <w:t>应对策略：需求组（樊成珂）需再三核对国家标准（18位字母数字组合规则），测试组必须准备包含老版9位组织机构代码及带括号固话的异常兼容数据集进行宽泛性测试。</w:t>
      </w:r>
    </w:p>
    <w:p w14:paraId="32FC2379">
      <w:pPr>
        <w:bidi w:val="0"/>
        <w:rPr>
          <w:rFonts w:hint="default" w:ascii="宋体" w:hAnsi="宋体" w:cs="宋体"/>
          <w:sz w:val="28"/>
          <w:szCs w:val="28"/>
          <w:lang w:val="en-US" w:eastAsia="zh-CN"/>
        </w:rPr>
      </w:pPr>
      <w:r>
        <w:rPr>
          <w:rFonts w:hint="default" w:ascii="宋体" w:hAnsi="宋体" w:cs="宋体"/>
          <w:sz w:val="28"/>
          <w:szCs w:val="28"/>
          <w:lang w:val="en-US" w:eastAsia="zh-CN"/>
        </w:rPr>
        <w:t>风险 ID-R06：长事务导致的数据库并发死锁风险</w:t>
      </w:r>
    </w:p>
    <w:p w14:paraId="44974A18">
      <w:pPr>
        <w:bidi w:val="0"/>
        <w:rPr>
          <w:rFonts w:hint="default" w:ascii="宋体" w:hAnsi="宋体" w:cs="宋体"/>
          <w:sz w:val="28"/>
          <w:szCs w:val="28"/>
          <w:lang w:val="en-US" w:eastAsia="zh-CN"/>
        </w:rPr>
      </w:pPr>
      <w:r>
        <w:rPr>
          <w:rFonts w:hint="default" w:ascii="宋体" w:hAnsi="宋体" w:cs="宋体"/>
          <w:sz w:val="28"/>
          <w:szCs w:val="28"/>
          <w:lang w:val="en-US" w:eastAsia="zh-CN"/>
        </w:rPr>
        <w:t>描述：双轨容错修改涉及对企业填报主表、历史快照表、审计日志表的多重读写依赖，在调查期月末终审出现高并发审核操作时，极易引发数据库行级锁升级或触发死锁报错。</w:t>
      </w:r>
    </w:p>
    <w:p w14:paraId="446C629C">
      <w:pPr>
        <w:bidi w:val="0"/>
        <w:rPr>
          <w:rFonts w:hint="default" w:ascii="宋体" w:hAnsi="宋体" w:cs="宋体"/>
          <w:sz w:val="28"/>
          <w:szCs w:val="28"/>
          <w:lang w:val="en-US" w:eastAsia="zh-CN"/>
        </w:rPr>
      </w:pPr>
      <w:r>
        <w:rPr>
          <w:rFonts w:hint="default" w:ascii="宋体" w:hAnsi="宋体" w:cs="宋体"/>
          <w:sz w:val="28"/>
          <w:szCs w:val="28"/>
          <w:lang w:val="en-US" w:eastAsia="zh-CN"/>
        </w:rPr>
        <w:t>应对策略：后端研发需严格把控事务包裹粒度，采用乐观锁机制控制并发修改冲突。同时要求在应用层日志收集集成模块中，前置增加对执行时间大于3秒的慢查询SQL监控及Error级错误栈预警机制。</w:t>
      </w:r>
    </w:p>
    <w:p w14:paraId="0538D88D">
      <w:pPr>
        <w:bidi w:val="0"/>
        <w:rPr>
          <w:rFonts w:hint="eastAsia" w:ascii="宋体" w:hAnsi="宋体" w:eastAsia="宋体" w:cs="宋体"/>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857068"/>
    <w:rsid w:val="19AA0461"/>
    <w:rsid w:val="25140D21"/>
    <w:rsid w:val="275D08E3"/>
    <w:rsid w:val="294A1318"/>
    <w:rsid w:val="49EF7646"/>
    <w:rsid w:val="5F9E76ED"/>
    <w:rsid w:val="6FB40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cs="宋体" w:asciiTheme="minorHAnsi" w:hAnsiTheme="minorHAnsi"/>
      <w:kern w:val="2"/>
      <w:sz w:val="32"/>
      <w:szCs w:val="36"/>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link w:val="8"/>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rPr>
      <w:sz w:val="24"/>
    </w:rPr>
  </w:style>
  <w:style w:type="character" w:customStyle="1" w:styleId="8">
    <w:name w:val="标题 3 Char"/>
    <w:link w:val="4"/>
    <w:qFormat/>
    <w:uiPriority w:val="0"/>
    <w:rPr>
      <w:rFonts w:hint="eastAsia" w:ascii="宋体" w:hAnsi="宋体" w:eastAsia="宋体" w:cs="宋体"/>
      <w:b/>
      <w:bCs/>
      <w:kern w:val="0"/>
      <w:sz w:val="27"/>
      <w:szCs w:val="27"/>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3791</Words>
  <Characters>4316</Characters>
  <Lines>0</Lines>
  <Paragraphs>0</Paragraphs>
  <TotalTime>7</TotalTime>
  <ScaleCrop>false</ScaleCrop>
  <LinksUpToDate>false</LinksUpToDate>
  <CharactersWithSpaces>4404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2025-05-26T12:52:00Z</dcterms:created>
  <dc:creator>LEGION</dc:creator>
  <cp:lastModifiedBy>长和与恋</cp:lastModifiedBy>
  <dcterms:modified xsi:type="dcterms:W3CDTF">2026-04-23T03:26:49Z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991CCD54E9E44061B67F6E28A4F0A313_12</vt:lpwstr>
  </property>
  <property fmtid="{D5CDD505-2E9C-101B-9397-08002B2CF9AE}" pid="4" name="KSOTemplateDocerSaveRecord">
    <vt:lpwstr>eyJoZGlkIjoiNmRiYWU0YjkzZTBkNGNkYmUwNDhhMDgxMmJlZDc3YzUiLCJ1c2VySWQiOiIxNDkzNjM3NzM1In0=</vt:lpwstr>
  </property>
</Properties>
</file>