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ERPNext Inventory Sync</w:t>
        <w:br/>
      </w:r>
      <w:r>
        <w:rPr>
          <w:sz w:val="32"/>
        </w:rPr>
        <w:t>Node-RED User Manual</w:t>
      </w:r>
    </w:p>
    <w:p>
      <w:pPr>
        <w:jc w:val="center"/>
      </w:pPr>
      <w:r>
        <w:rPr>
          <w:i/>
          <w:sz w:val="22"/>
        </w:rPr>
        <w:t>Docker-based Node-RED Flow for ERPNext v16</w:t>
      </w:r>
    </w:p>
    <w:p/>
    <w:p>
      <w:pPr>
        <w:pStyle w:val="Heading1"/>
      </w:pPr>
      <w:r>
        <w:t>1. Overview</w:t>
      </w:r>
    </w:p>
    <w:p>
      <w:r>
        <w:t>This Node-RED flow automatically synchronizes inventory quantities from a CSV file into ERPNext v16. The flow monitors a CSV drop folder, validates and reads CSV files, compares the CSV quantity with ERPNext warehouse stock, and creates the required Stock Entry when an adjustment is required.</w:t>
      </w:r>
    </w:p>
    <w:p>
      <w:pPr>
        <w:pStyle w:val="Heading1"/>
      </w:pPr>
      <w:r>
        <w:t>2. Features</w:t>
      </w:r>
    </w:p>
    <w:p>
      <w:pPr>
        <w:pStyle w:val="ListBullet"/>
      </w:pPr>
      <w:r>
        <w:t>Monitor a folder for new or modified CSV files.</w:t>
      </w:r>
    </w:p>
    <w:p>
      <w:pPr>
        <w:pStyle w:val="ListBullet"/>
      </w:pPr>
      <w:r>
        <w:t>Automatically process CSV files.</w:t>
      </w:r>
    </w:p>
    <w:p>
      <w:pPr>
        <w:pStyle w:val="ListBullet"/>
      </w:pPr>
      <w:r>
        <w:t>Read inventory quantities from CSV.</w:t>
      </w:r>
    </w:p>
    <w:p>
      <w:pPr>
        <w:pStyle w:val="ListBullet"/>
      </w:pPr>
      <w:r>
        <w:t>Compare CSV quantities with ERPNext stock.</w:t>
      </w:r>
    </w:p>
    <w:p>
      <w:pPr>
        <w:pStyle w:val="ListBullet"/>
      </w:pPr>
      <w:r>
        <w:t>Calculate stock differences automatically.</w:t>
      </w:r>
    </w:p>
    <w:p>
      <w:pPr>
        <w:pStyle w:val="ListBullet"/>
      </w:pPr>
      <w:r>
        <w:t>Create missing ERPNext Items.</w:t>
      </w:r>
    </w:p>
    <w:p>
      <w:pPr>
        <w:pStyle w:val="ListBullet"/>
      </w:pPr>
      <w:r>
        <w:t>Create Material Receipt for stock increases.</w:t>
      </w:r>
    </w:p>
    <w:p>
      <w:pPr>
        <w:pStyle w:val="ListBullet"/>
      </w:pPr>
      <w:r>
        <w:t>Create Material Issue for stock decreases.</w:t>
      </w:r>
    </w:p>
    <w:p>
      <w:pPr>
        <w:pStyle w:val="ListBullet"/>
      </w:pPr>
      <w:r>
        <w:t>Submit Stock Entries automatically.</w:t>
      </w:r>
    </w:p>
    <w:p>
      <w:pPr>
        <w:pStyle w:val="ListBullet"/>
      </w:pPr>
      <w:r>
        <w:t>Skip items when the CSV quantity already matches ERPNext.</w:t>
      </w:r>
    </w:p>
    <w:p>
      <w:pPr>
        <w:pStyle w:val="ListBullet"/>
      </w:pPr>
      <w:r>
        <w:t>Provide success, error, and skip logging.</w:t>
      </w:r>
    </w:p>
    <w:p>
      <w:pPr>
        <w:pStyle w:val="Heading1"/>
      </w:pPr>
      <w:r>
        <w:t>3. System Architecture</w:t>
      </w:r>
    </w:p>
    <w:p>
      <w:pPr>
        <w:ind w:left="360"/>
      </w:pPr>
      <w:r>
        <w:rPr>
          <w:rFonts w:ascii="Consolas" w:hAnsi="Consolas"/>
          <w:sz w:val="18"/>
        </w:rPr>
        <w:t>CSV File</w:t>
        <w:br/>
        <w:t xml:space="preserve">   |</w:t>
        <w:br/>
        <w:t xml:space="preserve">   v</w:t>
        <w:br/>
        <w:t>CSV Drop Folder (/data/csv-drop)</w:t>
        <w:br/>
        <w:t xml:space="preserve">   |</w:t>
        <w:br/>
        <w:t xml:space="preserve">   v</w:t>
        <w:br/>
        <w:t>Node-RED Watch</w:t>
        <w:br/>
        <w:t xml:space="preserve">   |</w:t>
        <w:br/>
        <w:t xml:space="preserve">   v</w:t>
        <w:br/>
        <w:t>Validate CSV</w:t>
        <w:br/>
        <w:t xml:space="preserve">   |</w:t>
        <w:br/>
        <w:t xml:space="preserve">   v</w:t>
        <w:br/>
        <w:t>Read and Parse CSV</w:t>
        <w:br/>
        <w:t xml:space="preserve">   |</w:t>
        <w:br/>
        <w:t xml:space="preserve">   v</w:t>
        <w:br/>
        <w:t>Map CSV Data</w:t>
        <w:br/>
        <w:t xml:space="preserve">   |</w:t>
        <w:br/>
        <w:t xml:space="preserve">   v</w:t>
        <w:br/>
        <w:t>Check ERPNext Stock</w:t>
        <w:br/>
        <w:t xml:space="preserve">   |</w:t>
        <w:br/>
        <w:t xml:space="preserve">   v</w:t>
        <w:br/>
        <w:t>Calculate Difference</w:t>
        <w:br/>
        <w:t xml:space="preserve">   |</w:t>
        <w:br/>
        <w:t xml:space="preserve">   +-------------------+</w:t>
        <w:br/>
        <w:t xml:space="preserve">   |                   |</w:t>
        <w:br/>
        <w:t>No Change          Change Required</w:t>
        <w:br/>
        <w:t xml:space="preserve">   |                   |</w:t>
        <w:br/>
        <w:t xml:space="preserve">   v                   v</w:t>
        <w:br/>
        <w:t>Skip              Check Item</w:t>
        <w:br/>
        <w:t xml:space="preserve">                       |</w:t>
        <w:br/>
        <w:t xml:space="preserve">                 +-----+-----+</w:t>
        <w:br/>
        <w:t xml:space="preserve">                 |           |</w:t>
        <w:br/>
        <w:t xml:space="preserve">               Exists      Missing</w:t>
        <w:br/>
        <w:t xml:space="preserve">                 |           |</w:t>
        <w:br/>
        <w:t xml:space="preserve">                 |           v</w:t>
        <w:br/>
        <w:t xml:space="preserve">                 |       Create Item</w:t>
        <w:br/>
        <w:t xml:space="preserve">                 |           |</w:t>
        <w:br/>
        <w:t xml:space="preserve">                 +-----+-----+</w:t>
        <w:br/>
        <w:t xml:space="preserve">                       |</w:t>
        <w:br/>
        <w:t xml:space="preserve">                       v</w:t>
        <w:br/>
        <w:t xml:space="preserve">                Create Stock Entry</w:t>
        <w:br/>
        <w:t xml:space="preserve">                       |</w:t>
        <w:br/>
        <w:t xml:space="preserve">                       v</w:t>
        <w:br/>
        <w:t xml:space="preserve">                 Submit Entry</w:t>
        <w:br/>
        <w:t xml:space="preserve">                       |</w:t>
        <w:br/>
        <w:t xml:space="preserve">                       v</w:t>
        <w:br/>
        <w:t xml:space="preserve">                      Log</w:t>
      </w:r>
    </w:p>
    <w:p>
      <w:pPr>
        <w:pStyle w:val="Heading1"/>
      </w:pPr>
      <w:r>
        <w:t>4. Project Structure</w:t>
      </w:r>
    </w:p>
    <w:p>
      <w:pPr>
        <w:ind w:left="360"/>
      </w:pPr>
      <w:r>
        <w:rPr>
          <w:rFonts w:ascii="Consolas" w:hAnsi="Consolas"/>
          <w:sz w:val="18"/>
        </w:rPr>
        <w:t>ERPNext-NodeRED-Inventory-Sync/</w:t>
        <w:br/>
        <w:t>|</w:t>
        <w:br/>
        <w:t>+-- README.md</w:t>
        <w:br/>
        <w:t>|</w:t>
        <w:br/>
        <w:t>+-- flows/</w:t>
        <w:br/>
        <w:t>|   +-- flows.json</w:t>
        <w:br/>
        <w:t>|</w:t>
        <w:br/>
        <w:t>+-- sample-data/</w:t>
        <w:br/>
        <w:t>|   +-- test.csv</w:t>
        <w:br/>
        <w:t>|</w:t>
        <w:br/>
        <w:t>+-- docs/</w:t>
        <w:br/>
        <w:t>|   +-- USER-MANUAL.docx</w:t>
        <w:br/>
        <w:t>|</w:t>
        <w:br/>
        <w:t>+-- .gitignore</w:t>
      </w:r>
    </w:p>
    <w:p>
      <w:pPr>
        <w:pStyle w:val="Heading1"/>
      </w:pPr>
      <w:r>
        <w:t>5. Requirements</w:t>
      </w:r>
    </w:p>
    <w:p>
      <w:pPr>
        <w:pStyle w:val="ListBullet"/>
      </w:pPr>
      <w:r>
        <w:t>Docker</w:t>
      </w:r>
    </w:p>
    <w:p>
      <w:pPr>
        <w:pStyle w:val="ListBullet"/>
      </w:pPr>
      <w:r>
        <w:t>Node-RED</w:t>
      </w:r>
    </w:p>
    <w:p>
      <w:pPr>
        <w:pStyle w:val="ListBullet"/>
      </w:pPr>
      <w:r>
        <w:t>ERPNext v16</w:t>
      </w:r>
    </w:p>
    <w:p>
      <w:pPr>
        <w:pStyle w:val="ListBullet"/>
      </w:pPr>
      <w:r>
        <w:t>node-red-node-watch</w:t>
      </w:r>
    </w:p>
    <w:p>
      <w:pPr>
        <w:pStyle w:val="ListBullet"/>
      </w:pPr>
      <w:r>
        <w:t>An ERPNext API user with appropriate permissions</w:t>
      </w:r>
    </w:p>
    <w:p>
      <w:pPr>
        <w:pStyle w:val="Heading1"/>
      </w:pPr>
      <w:r>
        <w:t>6. Docker Configuration</w:t>
      </w:r>
    </w:p>
    <w:p>
      <w:r>
        <w:t>The Node-RED container must have the CSV directory available at the following path:</w:t>
      </w:r>
    </w:p>
    <w:p>
      <w:pPr>
        <w:ind w:left="360"/>
      </w:pPr>
      <w:r>
        <w:rPr>
          <w:rFonts w:ascii="Consolas" w:hAnsi="Consolas"/>
          <w:sz w:val="18"/>
        </w:rPr>
        <w:t>/data/csv-drop</w:t>
      </w:r>
    </w:p>
    <w:p>
      <w:r>
        <w:t>The Node-RED Watch node monitors this directory for file changes.</w:t>
      </w:r>
    </w:p>
    <w:p>
      <w:pPr>
        <w:ind w:left="360"/>
      </w:pPr>
      <w:r>
        <w:rPr>
          <w:rFonts w:ascii="Consolas" w:hAnsi="Consolas"/>
          <w:sz w:val="18"/>
        </w:rPr>
        <w:t>Example Docker volume:</w:t>
        <w:br/>
        <w:t>./csv-drop:/data/csv-drop</w:t>
      </w:r>
    </w:p>
    <w:p>
      <w:r>
        <w:t>The host folder is therefore mapped into the Node-RED container as /data/csv-drop.</w:t>
      </w:r>
    </w:p>
    <w:p>
      <w:pPr>
        <w:pStyle w:val="Heading1"/>
      </w:pPr>
      <w:r>
        <w:t>7. Installing the Node-RED Flow</w:t>
      </w:r>
    </w:p>
    <w:p>
      <w:r>
        <w:t>1. Open Node-RED.</w:t>
      </w:r>
    </w:p>
    <w:p>
      <w:r>
        <w:t>2. Select Menu &gt; Import.</w:t>
      </w:r>
    </w:p>
    <w:p>
      <w:r>
        <w:t>3. Import the Node-RED flow JSON file.</w:t>
      </w:r>
    </w:p>
    <w:p>
      <w:r>
        <w:t>4. Confirm that the flow tab named ERPNext Inventory Sync is present.</w:t>
      </w:r>
    </w:p>
    <w:p>
      <w:r>
        <w:t>5. Click Deploy.</w:t>
      </w:r>
    </w:p>
    <w:p>
      <w:pPr>
        <w:pStyle w:val="Heading1"/>
      </w:pPr>
      <w:r>
        <w:t>8. Environment Configuration</w:t>
      </w:r>
    </w:p>
    <w:p>
      <w:r>
        <w:t>The flow uses environment variables for ERPNext configuration.</w:t>
      </w:r>
    </w:p>
    <w:p>
      <w:pPr>
        <w:ind w:left="360"/>
      </w:pPr>
      <w:r>
        <w:rPr>
          <w:rFonts w:ascii="Consolas" w:hAnsi="Consolas"/>
          <w:sz w:val="18"/>
        </w:rPr>
        <w:t>ERP_BASE_URL</w:t>
        <w:br/>
        <w:t>ERP_API_KEY</w:t>
        <w:br/>
        <w:t>ERP_API_SECRET</w:t>
        <w:br/>
        <w:t>ERP_DEFAULT_WAREHOUSE</w:t>
      </w:r>
    </w:p>
    <w:p>
      <w:r>
        <w:t>Example configuration:</w:t>
      </w:r>
    </w:p>
    <w:p>
      <w:pPr>
        <w:ind w:left="360"/>
      </w:pPr>
      <w:r>
        <w:rPr>
          <w:rFonts w:ascii="Consolas" w:hAnsi="Consolas"/>
          <w:sz w:val="18"/>
        </w:rPr>
        <w:t>ERP_BASE_URL=http://frontend:8080</w:t>
        <w:br/>
        <w:t>ERP_API_KEY=&lt;your-api-key&gt;</w:t>
        <w:br/>
        <w:t>ERP_API_SECRET=&lt;your-api-secret&gt;</w:t>
        <w:br/>
        <w:t>ERP_DEFAULT_WAREHOUSE=Stores - SD</w:t>
      </w:r>
    </w:p>
    <w:p>
      <w:r>
        <w:t>Do not commit real ERPNext API credentials to GitHub. Credentials should be provided through the Docker/Node-RED environment configuration.</w:t>
      </w:r>
    </w:p>
    <w:p>
      <w:pPr>
        <w:pStyle w:val="Heading1"/>
      </w:pPr>
      <w:r>
        <w:t>9. CSV File Format</w:t>
      </w:r>
    </w:p>
    <w:p>
      <w:r>
        <w:t>The flow expects inventory data containing the following fields: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Field</w:t>
            </w:r>
          </w:p>
        </w:tc>
        <w:tc>
          <w:tcPr>
            <w:tcW w:type="dxa" w:w="3360"/>
          </w:tcPr>
          <w:p>
            <w:r>
              <w:t>Description</w:t>
            </w:r>
          </w:p>
        </w:tc>
        <w:tc>
          <w:tcPr>
            <w:tcW w:type="dxa" w:w="3360"/>
          </w:tcPr>
          <w:p>
            <w:r>
              <w:t>Example</w:t>
            </w:r>
          </w:p>
        </w:tc>
      </w:tr>
      <w:tr>
        <w:tc>
          <w:tcPr>
            <w:tcW w:type="dxa" w:w="3360"/>
            <w:vAlign w:val="center"/>
          </w:tcPr>
          <w:p>
            <w:r>
              <w:t>item_code</w:t>
            </w:r>
          </w:p>
        </w:tc>
        <w:tc>
          <w:tcPr>
            <w:tcW w:type="dxa" w:w="3360"/>
            <w:vAlign w:val="center"/>
          </w:tcPr>
          <w:p>
            <w:r>
              <w:t>ERPNext Item Code</w:t>
            </w:r>
          </w:p>
        </w:tc>
        <w:tc>
          <w:tcPr>
            <w:tcW w:type="dxa" w:w="3360"/>
            <w:vAlign w:val="center"/>
          </w:tcPr>
          <w:p>
            <w:r>
              <w:t>ITEM-001</w:t>
            </w:r>
          </w:p>
        </w:tc>
      </w:tr>
      <w:tr>
        <w:tc>
          <w:tcPr>
            <w:tcW w:type="dxa" w:w="3360"/>
            <w:vAlign w:val="center"/>
          </w:tcPr>
          <w:p>
            <w:r>
              <w:t>qty</w:t>
            </w:r>
          </w:p>
        </w:tc>
        <w:tc>
          <w:tcPr>
            <w:tcW w:type="dxa" w:w="3360"/>
            <w:vAlign w:val="center"/>
          </w:tcPr>
          <w:p>
            <w:r>
              <w:t>Target inventory quantity</w:t>
            </w:r>
          </w:p>
        </w:tc>
        <w:tc>
          <w:tcPr>
            <w:tcW w:type="dxa" w:w="3360"/>
            <w:vAlign w:val="center"/>
          </w:tcPr>
          <w:p>
            <w:r>
              <w:t>100</w:t>
            </w:r>
          </w:p>
        </w:tc>
      </w:tr>
      <w:tr>
        <w:tc>
          <w:tcPr>
            <w:tcW w:type="dxa" w:w="3360"/>
            <w:vAlign w:val="center"/>
          </w:tcPr>
          <w:p>
            <w:r>
              <w:t>warehouse</w:t>
            </w:r>
          </w:p>
        </w:tc>
        <w:tc>
          <w:tcPr>
            <w:tcW w:type="dxa" w:w="3360"/>
            <w:vAlign w:val="center"/>
          </w:tcPr>
          <w:p>
            <w:r>
              <w:t>ERPNext warehouse</w:t>
            </w:r>
          </w:p>
        </w:tc>
        <w:tc>
          <w:tcPr>
            <w:tcW w:type="dxa" w:w="3360"/>
            <w:vAlign w:val="center"/>
          </w:tcPr>
          <w:p>
            <w:r>
              <w:t>Stores - SD</w:t>
            </w:r>
          </w:p>
        </w:tc>
      </w:tr>
    </w:tbl>
    <w:p>
      <w:pPr>
        <w:ind w:left="360"/>
      </w:pPr>
      <w:r>
        <w:rPr>
          <w:rFonts w:ascii="Consolas" w:hAnsi="Consolas"/>
          <w:sz w:val="18"/>
        </w:rPr>
        <w:t>item_code,qty,warehouse</w:t>
        <w:br/>
        <w:t>ITEM-001,100,Stores - SD</w:t>
        <w:br/>
        <w:t>ITEM-002,50,Stores - SD</w:t>
        <w:br/>
        <w:t>ITEM-003,25,Stores - SD</w:t>
      </w:r>
    </w:p>
    <w:p>
      <w:pPr>
        <w:pStyle w:val="Heading1"/>
      </w:pPr>
      <w:r>
        <w:t>10. CSV Drop Folder</w:t>
      </w:r>
    </w:p>
    <w:p>
      <w:r>
        <w:t>Place CSV files inside the Docker-mounted folder:</w:t>
      </w:r>
    </w:p>
    <w:p>
      <w:pPr>
        <w:ind w:left="360"/>
      </w:pPr>
      <w:r>
        <w:rPr>
          <w:rFonts w:ascii="Consolas" w:hAnsi="Consolas"/>
          <w:sz w:val="18"/>
        </w:rPr>
        <w:t>/data/csv-drop/test.csv</w:t>
      </w:r>
    </w:p>
    <w:p>
      <w:r>
        <w:t>The Watch node detects files that are added or changed.</w:t>
      </w:r>
    </w:p>
    <w:p>
      <w:pPr>
        <w:pStyle w:val="Heading1"/>
      </w:pPr>
      <w:r>
        <w:t>11. Flow Processing</w:t>
      </w:r>
    </w:p>
    <w:p>
      <w:pPr>
        <w:pStyle w:val="Heading2"/>
      </w:pPr>
      <w:r>
        <w:t>Watch CSV Folder</w:t>
      </w:r>
    </w:p>
    <w:p>
      <w:r>
        <w:t>Node-RED monitors /data/csv-drop for CSV file activity.</w:t>
      </w:r>
    </w:p>
    <w:p>
      <w:pPr>
        <w:pStyle w:val="Heading2"/>
      </w:pPr>
      <w:r>
        <w:t>Validate File</w:t>
      </w:r>
    </w:p>
    <w:p>
      <w:r>
        <w:t>The flow accepts .csv files and checks that the event is added or changed.</w:t>
      </w:r>
    </w:p>
    <w:p>
      <w:pPr>
        <w:pStyle w:val="Heading2"/>
      </w:pPr>
      <w:r>
        <w:t>Wait for File Write</w:t>
      </w:r>
    </w:p>
    <w:p>
      <w:r>
        <w:t>The flow waits approximately 2 seconds before reading the file.</w:t>
      </w:r>
    </w:p>
    <w:p>
      <w:pPr>
        <w:pStyle w:val="Heading2"/>
      </w:pPr>
      <w:r>
        <w:t>Read CSV</w:t>
      </w:r>
    </w:p>
    <w:p>
      <w:r>
        <w:t>The file is read as UTF-8 text.</w:t>
      </w:r>
    </w:p>
    <w:p>
      <w:pPr>
        <w:pStyle w:val="Heading2"/>
      </w:pPr>
      <w:r>
        <w:t>Parse CSV</w:t>
      </w:r>
    </w:p>
    <w:p>
      <w:r>
        <w:t>The CSV parser uses comma as the separator and treats the first row as headers.</w:t>
      </w:r>
    </w:p>
    <w:p>
      <w:pPr>
        <w:pStyle w:val="Heading2"/>
      </w:pPr>
      <w:r>
        <w:t>Map CSV Data</w:t>
      </w:r>
    </w:p>
    <w:p>
      <w:r>
        <w:t>Each row is converted into item_code, csv_qty, and warehouse data.</w:t>
      </w:r>
    </w:p>
    <w:p>
      <w:pPr>
        <w:pStyle w:val="Heading2"/>
      </w:pPr>
      <w:r>
        <w:t>Check ERPNext Stock</w:t>
      </w:r>
    </w:p>
    <w:p>
      <w:r>
        <w:t>ERPNext Bin data is queried to obtain actual_qty for the item and warehouse.</w:t>
      </w:r>
    </w:p>
    <w:p>
      <w:pPr>
        <w:pStyle w:val="Heading2"/>
      </w:pPr>
      <w:r>
        <w:t>Calculate Difference</w:t>
      </w:r>
    </w:p>
    <w:p>
      <w:r>
        <w:t>Difference = CSV Quantity - ERPNext Quantity.</w:t>
      </w:r>
    </w:p>
    <w:p>
      <w:pPr>
        <w:pStyle w:val="Heading2"/>
      </w:pPr>
      <w:r>
        <w:t>Check for Change</w:t>
      </w:r>
    </w:p>
    <w:p>
      <w:r>
        <w:t>If there is no difference, the item is skipped. Otherwise, processing continues.</w:t>
      </w:r>
    </w:p>
    <w:p>
      <w:pPr>
        <w:pStyle w:val="Heading2"/>
      </w:pPr>
      <w:r>
        <w:t>Check Item</w:t>
      </w:r>
    </w:p>
    <w:p>
      <w:r>
        <w:t>The flow checks whether the Item exists in ERPNext.</w:t>
      </w:r>
    </w:p>
    <w:p>
      <w:pPr>
        <w:pStyle w:val="Heading2"/>
      </w:pPr>
      <w:r>
        <w:t>Create Item if Missing</w:t>
      </w:r>
    </w:p>
    <w:p>
      <w:r>
        <w:t>A missing Item is created using the flow's default Item settings.</w:t>
      </w:r>
    </w:p>
    <w:p>
      <w:pPr>
        <w:pStyle w:val="Heading2"/>
      </w:pPr>
      <w:r>
        <w:t>Create Stock Entry</w:t>
      </w:r>
    </w:p>
    <w:p>
      <w:r>
        <w:t>Material Receipt is used for an increase and Material Issue for a decrease.</w:t>
      </w:r>
    </w:p>
    <w:p>
      <w:pPr>
        <w:pStyle w:val="Heading2"/>
      </w:pPr>
      <w:r>
        <w:t>Submit Stock Entry</w:t>
      </w:r>
    </w:p>
    <w:p>
      <w:r>
        <w:t>The created Stock Entry is submitted in ERPNext.</w:t>
      </w:r>
    </w:p>
    <w:p>
      <w:pPr>
        <w:pStyle w:val="Heading2"/>
      </w:pPr>
      <w:r>
        <w:t>Log Result</w:t>
      </w:r>
    </w:p>
    <w:p>
      <w:r>
        <w:t>Success, error, and skipped results are logged.</w:t>
      </w:r>
    </w:p>
    <w:p>
      <w:pPr>
        <w:pStyle w:val="Heading1"/>
      </w:pPr>
      <w:r>
        <w:t>12. Stock Difference Logic</w:t>
      </w:r>
    </w:p>
    <w:p>
      <w:r>
        <w:t>The flow uses the following calculation:</w:t>
      </w:r>
    </w:p>
    <w:p>
      <w:pPr>
        <w:ind w:left="360"/>
      </w:pPr>
      <w:r>
        <w:rPr>
          <w:rFonts w:ascii="Consolas" w:hAnsi="Consolas"/>
          <w:sz w:val="18"/>
        </w:rPr>
        <w:t>Difference = CSV Quantity - ERPNext Quantity</w:t>
      </w:r>
    </w:p>
    <w:p>
      <w:pPr>
        <w:pStyle w:val="Heading2"/>
      </w:pPr>
      <w:r>
        <w:t>Stock Increase</w:t>
      </w:r>
    </w:p>
    <w:p>
      <w:pPr>
        <w:ind w:left="360"/>
      </w:pPr>
      <w:r>
        <w:rPr>
          <w:rFonts w:ascii="Consolas" w:hAnsi="Consolas"/>
          <w:sz w:val="18"/>
        </w:rPr>
        <w:t>CSV Quantity = 100</w:t>
        <w:br/>
        <w:t>ERPNext Quantity = 80</w:t>
        <w:br/>
        <w:t>Difference = +20</w:t>
        <w:br/>
        <w:t>Result = Material Receipt for 20 units</w:t>
      </w:r>
    </w:p>
    <w:p>
      <w:pPr>
        <w:pStyle w:val="Heading2"/>
      </w:pPr>
      <w:r>
        <w:t>Stock Decrease</w:t>
      </w:r>
    </w:p>
    <w:p>
      <w:pPr>
        <w:ind w:left="360"/>
      </w:pPr>
      <w:r>
        <w:rPr>
          <w:rFonts w:ascii="Consolas" w:hAnsi="Consolas"/>
          <w:sz w:val="18"/>
        </w:rPr>
        <w:t>CSV Quantity = 70</w:t>
        <w:br/>
        <w:t>ERPNext Quantity = 100</w:t>
        <w:br/>
        <w:t>Difference = -30</w:t>
        <w:br/>
        <w:t>Result = Material Issue for 30 units</w:t>
      </w:r>
    </w:p>
    <w:p>
      <w:pPr>
        <w:pStyle w:val="Heading2"/>
      </w:pPr>
      <w:r>
        <w:t>No Change</w:t>
      </w:r>
    </w:p>
    <w:p>
      <w:pPr>
        <w:ind w:left="360"/>
      </w:pPr>
      <w:r>
        <w:rPr>
          <w:rFonts w:ascii="Consolas" w:hAnsi="Consolas"/>
          <w:sz w:val="18"/>
        </w:rPr>
        <w:t>CSV Quantity = 100</w:t>
        <w:br/>
        <w:t>ERPNext Quantity = 100</w:t>
        <w:br/>
        <w:t>Result = No Stock Entry Required</w:t>
      </w:r>
    </w:p>
    <w:p>
      <w:pPr>
        <w:pStyle w:val="Heading1"/>
      </w:pPr>
      <w:r>
        <w:t>13. ERPNext Item Handling</w:t>
      </w:r>
    </w:p>
    <w:p>
      <w:r>
        <w:t>Before creating the Stock Entry, the flow checks whether the Item exists. If it does not exist, the flow creates the Item. The current flow uses the CSV item code as both Item Code and Item Name, uses All Item Groups as the Item Group, and uses Nos as the default Stock UOM.</w:t>
      </w:r>
    </w:p>
    <w:p>
      <w:pPr>
        <w:pStyle w:val="Heading1"/>
      </w:pPr>
      <w:r>
        <w:t>14. Stock Entry Handling</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Condition</w:t>
            </w:r>
          </w:p>
        </w:tc>
        <w:tc>
          <w:tcPr>
            <w:tcW w:type="dxa" w:w="3360"/>
          </w:tcPr>
          <w:p>
            <w:r>
              <w:t>Stock Entry Type</w:t>
            </w:r>
          </w:p>
        </w:tc>
        <w:tc>
          <w:tcPr>
            <w:tcW w:type="dxa" w:w="3360"/>
          </w:tcPr>
          <w:p>
            <w:r>
              <w:t>Action</w:t>
            </w:r>
          </w:p>
        </w:tc>
      </w:tr>
      <w:tr>
        <w:tc>
          <w:tcPr>
            <w:tcW w:type="dxa" w:w="3360"/>
          </w:tcPr>
          <w:p>
            <w:r>
              <w:t>CSV quantity &gt; ERPNext quantity</w:t>
            </w:r>
          </w:p>
        </w:tc>
        <w:tc>
          <w:tcPr>
            <w:tcW w:type="dxa" w:w="3360"/>
          </w:tcPr>
          <w:p>
            <w:r>
              <w:t>Material Receipt</w:t>
            </w:r>
          </w:p>
        </w:tc>
        <w:tc>
          <w:tcPr>
            <w:tcW w:type="dxa" w:w="3360"/>
          </w:tcPr>
          <w:p>
            <w:r>
              <w:t>Add the difference to the warehouse.</w:t>
            </w:r>
          </w:p>
        </w:tc>
      </w:tr>
      <w:tr>
        <w:tc>
          <w:tcPr>
            <w:tcW w:type="dxa" w:w="3360"/>
          </w:tcPr>
          <w:p>
            <w:r>
              <w:t>CSV quantity &lt; ERPNext quantity</w:t>
            </w:r>
          </w:p>
        </w:tc>
        <w:tc>
          <w:tcPr>
            <w:tcW w:type="dxa" w:w="3360"/>
          </w:tcPr>
          <w:p>
            <w:r>
              <w:t>Material Issue</w:t>
            </w:r>
          </w:p>
        </w:tc>
        <w:tc>
          <w:tcPr>
            <w:tcW w:type="dxa" w:w="3360"/>
          </w:tcPr>
          <w:p>
            <w:r>
              <w:t>Remove the difference from the warehouse.</w:t>
            </w:r>
          </w:p>
        </w:tc>
      </w:tr>
      <w:tr>
        <w:tc>
          <w:tcPr>
            <w:tcW w:type="dxa" w:w="3360"/>
          </w:tcPr>
          <w:p>
            <w:r>
              <w:t>CSV quantity = ERPNext quantity</w:t>
            </w:r>
          </w:p>
        </w:tc>
        <w:tc>
          <w:tcPr>
            <w:tcW w:type="dxa" w:w="3360"/>
          </w:tcPr>
          <w:p>
            <w:r>
              <w:t>None</w:t>
            </w:r>
          </w:p>
        </w:tc>
        <w:tc>
          <w:tcPr>
            <w:tcW w:type="dxa" w:w="3360"/>
          </w:tcPr>
          <w:p>
            <w:r>
              <w:t>Skip the item.</w:t>
            </w:r>
          </w:p>
        </w:tc>
      </w:tr>
    </w:tbl>
    <w:p>
      <w:pPr>
        <w:pStyle w:val="Heading1"/>
      </w:pPr>
      <w:r>
        <w:t>15. Testing</w:t>
      </w:r>
    </w:p>
    <w:p>
      <w:r>
        <w:t>A Manual Test Trigger is included in the flow and uses /data/csv-drop/test.csv.</w:t>
      </w:r>
    </w:p>
    <w:p>
      <w:r>
        <w:t>1. Start the ERPNext and Node-RED containers.</w:t>
      </w:r>
    </w:p>
    <w:p>
      <w:r>
        <w:t>2. Confirm that /data/csv-drop is available inside the Node-RED container.</w:t>
      </w:r>
    </w:p>
    <w:p>
      <w:r>
        <w:t>3. Place test.csv in the CSV drop folder.</w:t>
      </w:r>
    </w:p>
    <w:p>
      <w:r>
        <w:t>4. Open Node-RED and deploy the flow.</w:t>
      </w:r>
    </w:p>
    <w:p>
      <w:r>
        <w:t>5. Use the Manual Test Trigger if required.</w:t>
      </w:r>
    </w:p>
    <w:p>
      <w:r>
        <w:t>6. Monitor the Debug nodes.</w:t>
      </w:r>
    </w:p>
    <w:p>
      <w:r>
        <w:t>7. Check the ERPNext Stock Entry and Stock Ledger.</w:t>
      </w:r>
    </w:p>
    <w:p>
      <w:r>
        <w:t>8. Confirm that the resulting quantity matches the CSV target.</w:t>
      </w:r>
    </w:p>
    <w:p>
      <w:pPr>
        <w:pStyle w:val="Heading1"/>
      </w:pPr>
      <w:r>
        <w:t>16. Troubleshooting</w:t>
      </w:r>
    </w:p>
    <w:p>
      <w:pPr>
        <w:pStyle w:val="Heading2"/>
      </w:pPr>
      <w:r>
        <w:t>CSV File Not Found</w:t>
      </w:r>
    </w:p>
    <w:p>
      <w:r>
        <w:t>If Node-RED reports an ENOENT file-not-found error, verify the file from inside the Docker container.</w:t>
      </w:r>
    </w:p>
    <w:p>
      <w:pPr>
        <w:ind w:left="360"/>
      </w:pPr>
      <w:r>
        <w:rPr>
          <w:rFonts w:ascii="Consolas" w:hAnsi="Consolas"/>
          <w:sz w:val="18"/>
        </w:rPr>
        <w:t>docker exec -it mynodered ls -l /data/csv-drop</w:t>
      </w:r>
    </w:p>
    <w:p>
      <w:r>
        <w:t>The file should be available as:</w:t>
      </w:r>
    </w:p>
    <w:p>
      <w:pPr>
        <w:ind w:left="360"/>
      </w:pPr>
      <w:r>
        <w:rPr>
          <w:rFonts w:ascii="Consolas" w:hAnsi="Consolas"/>
          <w:sz w:val="18"/>
        </w:rPr>
        <w:t>/data/csv-drop/test.csv</w:t>
      </w:r>
    </w:p>
    <w:p>
      <w:r>
        <w:t>Do not use a Windows path such as C:\data\csv-drop\test.csv inside the Docker-based Node-RED flow.</w:t>
      </w:r>
    </w:p>
    <w:p>
      <w:pPr>
        <w:pStyle w:val="Heading2"/>
      </w:pPr>
      <w:r>
        <w:t>Check Node-RED Container</w:t>
      </w:r>
    </w:p>
    <w:p>
      <w:pPr>
        <w:ind w:left="360"/>
      </w:pPr>
      <w:r>
        <w:rPr>
          <w:rFonts w:ascii="Consolas" w:hAnsi="Consolas"/>
          <w:sz w:val="18"/>
        </w:rPr>
        <w:t>docker ps</w:t>
      </w:r>
    </w:p>
    <w:p>
      <w:r>
        <w:t>Confirm that the Node-RED container is running.</w:t>
      </w:r>
    </w:p>
    <w:p>
      <w:pPr>
        <w:pStyle w:val="Heading2"/>
      </w:pPr>
      <w:r>
        <w:t>Restart Node-RED</w:t>
      </w:r>
    </w:p>
    <w:p>
      <w:pPr>
        <w:ind w:left="360"/>
      </w:pPr>
      <w:r>
        <w:rPr>
          <w:rFonts w:ascii="Consolas" w:hAnsi="Consolas"/>
          <w:sz w:val="18"/>
        </w:rPr>
        <w:t>docker restart mynodered</w:t>
      </w:r>
    </w:p>
    <w:p>
      <w:r>
        <w:t>After restarting, open Node-RED, verify the flow configuration, and deploy it again.</w:t>
      </w:r>
    </w:p>
    <w:p>
      <w:pPr>
        <w:pStyle w:val="Heading1"/>
      </w:pPr>
      <w:r>
        <w:t>17. Security</w:t>
      </w:r>
    </w:p>
    <w:p>
      <w:r>
        <w:t>Never commit ERPNext API keys or API secrets to GitHub. Use environment variables or another secure secret-management method. If credentials have already been exposed in a repository, revoke or rotate them before continuing.</w:t>
      </w:r>
    </w:p>
    <w:p>
      <w:pPr>
        <w:pStyle w:val="Heading1"/>
      </w:pPr>
      <w:r>
        <w:t>18. Operational Checklist</w:t>
      </w:r>
    </w:p>
    <w:p>
      <w:pPr>
        <w:pStyle w:val="ListBullet"/>
      </w:pPr>
      <w:r>
        <w:t>ERPNext is running.</w:t>
      </w:r>
    </w:p>
    <w:p>
      <w:pPr>
        <w:pStyle w:val="ListBullet"/>
      </w:pPr>
      <w:r>
        <w:t>Node-RED is running.</w:t>
      </w:r>
    </w:p>
    <w:p>
      <w:pPr>
        <w:pStyle w:val="ListBullet"/>
      </w:pPr>
      <w:r>
        <w:t>The Node-RED container can access /data/csv-drop.</w:t>
      </w:r>
    </w:p>
    <w:p>
      <w:pPr>
        <w:pStyle w:val="ListBullet"/>
      </w:pPr>
      <w:r>
        <w:t>ERPNext API credentials are configured securely.</w:t>
      </w:r>
    </w:p>
    <w:p>
      <w:pPr>
        <w:pStyle w:val="ListBullet"/>
      </w:pPr>
      <w:r>
        <w:t>ERP_DEFAULT_WAREHOUSE is correct.</w:t>
      </w:r>
    </w:p>
    <w:p>
      <w:pPr>
        <w:pStyle w:val="ListBullet"/>
      </w:pPr>
      <w:r>
        <w:t>The CSV contains item_code, qty, and warehouse.</w:t>
      </w:r>
    </w:p>
    <w:p>
      <w:pPr>
        <w:pStyle w:val="ListBullet"/>
      </w:pPr>
      <w:r>
        <w:t>The CSV is placed in /data/csv-drop.</w:t>
      </w:r>
    </w:p>
    <w:p>
      <w:pPr>
        <w:pStyle w:val="ListBullet"/>
      </w:pPr>
      <w:r>
        <w:t>Node-RED Debug output is monitored during testing.</w:t>
      </w:r>
    </w:p>
    <w:p>
      <w:pPr>
        <w:pStyle w:val="ListBullet"/>
      </w:pPr>
      <w:r>
        <w:t>ERPNext Stock Entry and Stock Ledger are checked after synchronization.</w:t>
      </w:r>
    </w:p>
    <w:p>
      <w:pPr>
        <w:pStyle w:val="Heading1"/>
      </w:pPr>
      <w:r>
        <w:t>19. Expected End-to-End Result</w:t>
      </w:r>
    </w:p>
    <w:p>
      <w:pPr>
        <w:ind w:left="360"/>
      </w:pPr>
      <w:r>
        <w:rPr>
          <w:rFonts w:ascii="Consolas" w:hAnsi="Consolas"/>
          <w:sz w:val="18"/>
        </w:rPr>
        <w:t>CSV</w:t>
        <w:br/>
        <w:t xml:space="preserve"> |</w:t>
        <w:br/>
        <w:t xml:space="preserve"> v</w:t>
        <w:br/>
        <w:t>Node-RED detects file</w:t>
        <w:br/>
        <w:t xml:space="preserve"> |</w:t>
        <w:br/>
        <w:t xml:space="preserve"> v</w:t>
        <w:br/>
        <w:t>Read and parse inventory</w:t>
        <w:br/>
        <w:t xml:space="preserve"> |</w:t>
        <w:br/>
        <w:t xml:space="preserve"> v</w:t>
        <w:br/>
        <w:t>Compare with ERPNext Bin actual_qty</w:t>
        <w:br/>
        <w:t xml:space="preserve"> |</w:t>
        <w:br/>
        <w:t xml:space="preserve"> +--------------------------+</w:t>
        <w:br/>
        <w:t xml:space="preserve"> |                          |</w:t>
        <w:br/>
        <w:t>Same quantity          Different quantity</w:t>
        <w:br/>
        <w:t xml:space="preserve"> |                          |</w:t>
        <w:br/>
        <w:t xml:space="preserve"> v                          v</w:t>
        <w:br/>
        <w:t>Skip                  Determine difference</w:t>
        <w:br/>
        <w:t xml:space="preserve">                            |</w:t>
        <w:br/>
        <w:t xml:space="preserve">                    +-------+-------+</w:t>
        <w:br/>
        <w:t xml:space="preserve">                    |               |</w:t>
        <w:br/>
        <w:t xml:space="preserve">                 Increase        Decrease</w:t>
        <w:br/>
        <w:t xml:space="preserve">                    |               |</w:t>
        <w:br/>
        <w:t xml:space="preserve">                    v               v</w:t>
        <w:br/>
        <w:t xml:space="preserve">             Material Receipt  Material Issue</w:t>
        <w:br/>
        <w:t xml:space="preserve">                    |               |</w:t>
        <w:br/>
        <w:t xml:space="preserve">                    +-------+-------+</w:t>
        <w:br/>
        <w:t xml:space="preserve">                            |</w:t>
        <w:br/>
        <w:t xml:space="preserve">                            v</w:t>
        <w:br/>
        <w:t xml:space="preserve">                    Submit Stock Entry</w:t>
        <w:br/>
        <w:t xml:space="preserve">                            |</w:t>
        <w:br/>
        <w:t xml:space="preserve">                            v</w:t>
        <w:br/>
        <w:t xml:space="preserve">                         ERPNext</w:t>
      </w:r>
    </w:p>
    <w:p>
      <w:pPr>
        <w:pStyle w:val="Heading1"/>
      </w:pPr>
      <w:r>
        <w:t>20. Maintenance Notes</w:t>
      </w:r>
    </w:p>
    <w:p>
      <w:r>
        <w:t>If the CSV structure, ERPNext warehouse naming, Item defaults, API configuration, or stock synchronization rules change, update the Node-RED flow and this manual together so the repository remains consistent with the deployed implementation.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ERPNext Inventory Sync – Node-RED User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