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jc w:val="center"/>
      </w:pPr>
      <w:r>
        <w:rPr>
          <w:b/>
          <w:color w:val="111827"/>
          <w:sz w:val="80"/>
        </w:rPr>
        <w:t>SUPMEAL</w:t>
      </w:r>
    </w:p>
    <w:p>
      <w:pPr>
        <w:jc w:val="center"/>
      </w:pPr>
      <w:r>
        <w:rPr>
          <w:color w:val="475569"/>
          <w:sz w:val="40"/>
        </w:rPr>
        <w:t>Documentation technique</w:t>
      </w:r>
    </w:p>
    <w:p>
      <w:pPr>
        <w:jc w:val="center"/>
      </w:pPr>
      <w:r>
        <w:rPr>
          <w:i/>
          <w:color w:val="475569"/>
          <w:sz w:val="24"/>
        </w:rPr>
        <w:t>Application de gestion de recettes et de planification de repas</w:t>
      </w:r>
    </w:p>
    <w:p>
      <w:r>
        <w:br/>
      </w:r>
    </w:p>
    <w:p>
      <w:pPr>
        <w:jc w:val="center"/>
      </w:pPr>
      <w:r>
        <w:rPr>
          <w:color w:val="2563EB"/>
          <w:sz w:val="22"/>
        </w:rPr>
        <w:t>React (Vite)  •  Node.js / Express  •  Prisma  •  PostgreSQL  •  Docker Compose</w:t>
      </w:r>
    </w:p>
    <w:p>
      <w:r>
        <w:br w:type="page"/>
      </w:r>
    </w:p>
    <w:p>
      <w:pPr>
        <w:pStyle w:val="Heading1"/>
      </w:pPr>
      <w:r>
        <w:t>Sommaire</w:t>
      </w:r>
    </w:p>
    <w:p>
      <w:r>
        <w:fldChar w:fldCharType="begin"/>
        <w:instrText xml:space="preserve">TOC \o "1-2" \h \z \u</w:instrText>
        <w:fldChar w:fldCharType="separate"/>
        <w:t>Cliquez-droit ici puis « Mettre à jour les champs » pour générer le sommaire.</w:t>
        <w:fldChar w:fldCharType="end"/>
      </w:r>
    </w:p>
    <w:p>
      <w:r>
        <w:br w:type="page"/>
      </w:r>
    </w:p>
    <w:p>
      <w:pPr>
        <w:pStyle w:val="Heading1"/>
      </w:pPr>
      <w:r>
        <w:t>1. Présentation du projet</w:t>
      </w:r>
    </w:p>
    <w:p>
      <w:r>
        <w:t>SUPMEAL est une application web de gestion de recettes et de planification de repas. Elle permet aux utilisateurs de créer, organiser et partager des recettes, de planifier leurs repas hebdomadaires et de découvrir des recettes publiques partagées par la communauté.</w:t>
      </w:r>
    </w:p>
    <w:p>
      <w:pPr>
        <w:pStyle w:val="Heading1"/>
      </w:pPr>
      <w:r>
        <w:t>2. Architecture générale</w:t>
      </w:r>
    </w:p>
    <w:p>
      <w:r>
        <w:t>L'application suit une architecture trois tiers stricte :</w:t>
      </w:r>
    </w:p>
    <w:p>
      <w:pPr>
        <w:jc w:val="center"/>
      </w:pPr>
      <w:r>
        <w:drawing>
          <wp:inline xmlns:a="http://schemas.openxmlformats.org/drawingml/2006/main" xmlns:pic="http://schemas.openxmlformats.org/drawingml/2006/picture">
            <wp:extent cx="5943600" cy="280198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2801983"/>
                    </a:xfrm>
                    <a:prstGeom prst="rect"/>
                  </pic:spPr>
                </pic:pic>
              </a:graphicData>
            </a:graphic>
          </wp:inline>
        </w:drawing>
      </w:r>
    </w:p>
    <w:p>
      <w:r>
        <w:rPr>
          <w:b/>
        </w:rPr>
        <w:t xml:space="preserve">Principe : </w:t>
      </w:r>
      <w:r>
        <w:t>le client ne contient aucune logique métier. Il se contente d'envoyer des requêtes HTTP à l'API REST et d'afficher les réponses JSON. Toute la logique (authentification, permissions, validation) est côté serveur.</w:t>
      </w:r>
    </w:p>
    <w:p>
      <w:r>
        <w:br w:type="page"/>
      </w:r>
    </w:p>
    <w:p>
      <w:pPr>
        <w:pStyle w:val="Heading1"/>
      </w:pPr>
      <w:r>
        <w:t>3. Stack technique</w:t>
      </w:r>
    </w:p>
    <w:p>
      <w:pPr>
        <w:pStyle w:val="Heading2"/>
      </w:pPr>
      <w:r>
        <w:t>Backend</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1F2937"/>
          </w:tcPr>
          <w:p>
            <w:r/>
            <w:r>
              <w:rPr>
                <w:rFonts w:ascii="Calibri" w:hAnsi="Calibri"/>
                <w:b/>
                <w:color w:val="FFFFFF"/>
                <w:sz w:val="20"/>
              </w:rPr>
              <w:t>Technologie</w:t>
            </w:r>
          </w:p>
        </w:tc>
        <w:tc>
          <w:tcPr>
            <w:tcW w:type="dxa" w:w="6336"/>
            <w:shd w:val="clear" w:color="auto" w:fill="1F2937"/>
          </w:tcPr>
          <w:p>
            <w:r/>
            <w:r>
              <w:rPr>
                <w:rFonts w:ascii="Calibri" w:hAnsi="Calibri"/>
                <w:b/>
                <w:color w:val="FFFFFF"/>
                <w:sz w:val="20"/>
              </w:rPr>
              <w:t>Justification</w:t>
            </w:r>
          </w:p>
        </w:tc>
      </w:tr>
      <w:tr>
        <w:tc>
          <w:tcPr>
            <w:tcW w:type="dxa" w:w="3312"/>
          </w:tcPr>
          <w:p>
            <w:r/>
            <w:r>
              <w:rPr>
                <w:rFonts w:ascii="Calibri" w:hAnsi="Calibri"/>
                <w:b w:val="0"/>
                <w:sz w:val="19"/>
              </w:rPr>
              <w:t>Node.js</w:t>
            </w:r>
          </w:p>
        </w:tc>
        <w:tc>
          <w:tcPr>
            <w:tcW w:type="dxa" w:w="6336"/>
          </w:tcPr>
          <w:p>
            <w:r/>
            <w:r>
              <w:rPr>
                <w:rFonts w:ascii="Calibri" w:hAnsi="Calibri"/>
                <w:b w:val="0"/>
                <w:sz w:val="19"/>
              </w:rPr>
              <w:t>Environnement JavaScript côté serveur, excellente compatibilité avec l'écosystème npm</w:t>
            </w:r>
          </w:p>
        </w:tc>
      </w:tr>
      <w:tr>
        <w:tc>
          <w:tcPr>
            <w:tcW w:type="dxa" w:w="3312"/>
          </w:tcPr>
          <w:p>
            <w:r/>
            <w:r>
              <w:rPr>
                <w:rFonts w:ascii="Calibri" w:hAnsi="Calibri"/>
                <w:b w:val="0"/>
                <w:sz w:val="19"/>
              </w:rPr>
              <w:t>Express</w:t>
            </w:r>
          </w:p>
        </w:tc>
        <w:tc>
          <w:tcPr>
            <w:tcW w:type="dxa" w:w="6336"/>
          </w:tcPr>
          <w:p>
            <w:r/>
            <w:r>
              <w:rPr>
                <w:rFonts w:ascii="Calibri" w:hAnsi="Calibri"/>
                <w:b w:val="0"/>
                <w:sz w:val="19"/>
              </w:rPr>
              <w:t>Framework web minimaliste et flexible, standard de facto pour les API REST Node.js</w:t>
            </w:r>
          </w:p>
        </w:tc>
      </w:tr>
      <w:tr>
        <w:tc>
          <w:tcPr>
            <w:tcW w:type="dxa" w:w="3312"/>
          </w:tcPr>
          <w:p>
            <w:r/>
            <w:r>
              <w:rPr>
                <w:rFonts w:ascii="Calibri" w:hAnsi="Calibri"/>
                <w:b w:val="0"/>
                <w:sz w:val="19"/>
              </w:rPr>
              <w:t>Prisma</w:t>
            </w:r>
          </w:p>
        </w:tc>
        <w:tc>
          <w:tcPr>
            <w:tcW w:type="dxa" w:w="6336"/>
          </w:tcPr>
          <w:p>
            <w:r/>
            <w:r>
              <w:rPr>
                <w:rFonts w:ascii="Calibri" w:hAnsi="Calibri"/>
                <w:b w:val="0"/>
                <w:sz w:val="19"/>
              </w:rPr>
              <w:t>ORM type-safe avec migrations automatiques, génération de client, support PostgreSQL natif</w:t>
            </w:r>
          </w:p>
        </w:tc>
      </w:tr>
      <w:tr>
        <w:tc>
          <w:tcPr>
            <w:tcW w:type="dxa" w:w="3312"/>
          </w:tcPr>
          <w:p>
            <w:r/>
            <w:r>
              <w:rPr>
                <w:rFonts w:ascii="Calibri" w:hAnsi="Calibri"/>
                <w:b w:val="0"/>
                <w:sz w:val="19"/>
              </w:rPr>
              <w:t>PostgreSQL</w:t>
            </w:r>
          </w:p>
        </w:tc>
        <w:tc>
          <w:tcPr>
            <w:tcW w:type="dxa" w:w="6336"/>
          </w:tcPr>
          <w:p>
            <w:r/>
            <w:r>
              <w:rPr>
                <w:rFonts w:ascii="Calibri" w:hAnsi="Calibri"/>
                <w:b w:val="0"/>
                <w:sz w:val="19"/>
              </w:rPr>
              <w:t>SGBD relationnel robuste, open-source, excellent support JSON et requêtes complexes</w:t>
            </w:r>
          </w:p>
        </w:tc>
      </w:tr>
      <w:tr>
        <w:tc>
          <w:tcPr>
            <w:tcW w:type="dxa" w:w="3312"/>
          </w:tcPr>
          <w:p>
            <w:r/>
            <w:r>
              <w:rPr>
                <w:rFonts w:ascii="Calibri" w:hAnsi="Calibri"/>
                <w:b w:val="0"/>
                <w:sz w:val="19"/>
              </w:rPr>
              <w:t>bcrypt</w:t>
            </w:r>
          </w:p>
        </w:tc>
        <w:tc>
          <w:tcPr>
            <w:tcW w:type="dxa" w:w="6336"/>
          </w:tcPr>
          <w:p>
            <w:r/>
            <w:r>
              <w:rPr>
                <w:rFonts w:ascii="Calibri" w:hAnsi="Calibri"/>
                <w:b w:val="0"/>
                <w:sz w:val="19"/>
              </w:rPr>
              <w:t>Hachage sécurisé des mots de passe avec salage automatique (10 rounds)</w:t>
            </w:r>
          </w:p>
        </w:tc>
      </w:tr>
      <w:tr>
        <w:tc>
          <w:tcPr>
            <w:tcW w:type="dxa" w:w="3312"/>
          </w:tcPr>
          <w:p>
            <w:r/>
            <w:r>
              <w:rPr>
                <w:rFonts w:ascii="Calibri" w:hAnsi="Calibri"/>
                <w:b w:val="0"/>
                <w:sz w:val="19"/>
              </w:rPr>
              <w:t>jsonwebtoken</w:t>
            </w:r>
          </w:p>
        </w:tc>
        <w:tc>
          <w:tcPr>
            <w:tcW w:type="dxa" w:w="6336"/>
          </w:tcPr>
          <w:p>
            <w:r/>
            <w:r>
              <w:rPr>
                <w:rFonts w:ascii="Calibri" w:hAnsi="Calibri"/>
                <w:b w:val="0"/>
                <w:sz w:val="19"/>
              </w:rPr>
              <w:t>Authentification stateless via JWT, évite la gestion de sessions côté serveur</w:t>
            </w:r>
          </w:p>
        </w:tc>
      </w:tr>
      <w:tr>
        <w:tc>
          <w:tcPr>
            <w:tcW w:type="dxa" w:w="3312"/>
          </w:tcPr>
          <w:p>
            <w:r/>
            <w:r>
              <w:rPr>
                <w:rFonts w:ascii="Calibri" w:hAnsi="Calibri"/>
                <w:b w:val="0"/>
                <w:sz w:val="19"/>
              </w:rPr>
              <w:t>Passport.js</w:t>
            </w:r>
          </w:p>
        </w:tc>
        <w:tc>
          <w:tcPr>
            <w:tcW w:type="dxa" w:w="6336"/>
          </w:tcPr>
          <w:p>
            <w:r/>
            <w:r>
              <w:rPr>
                <w:rFonts w:ascii="Calibri" w:hAnsi="Calibri"/>
                <w:b w:val="0"/>
                <w:sz w:val="19"/>
              </w:rPr>
              <w:t>Middleware d'authentification modulaire, simplifie l'intégration OAuth2</w:t>
            </w:r>
          </w:p>
        </w:tc>
      </w:tr>
      <w:tr>
        <w:tc>
          <w:tcPr>
            <w:tcW w:type="dxa" w:w="3312"/>
          </w:tcPr>
          <w:p>
            <w:r/>
            <w:r>
              <w:rPr>
                <w:rFonts w:ascii="Calibri" w:hAnsi="Calibri"/>
                <w:b w:val="0"/>
                <w:sz w:val="19"/>
              </w:rPr>
              <w:t>passport-google-oauth20</w:t>
            </w:r>
          </w:p>
        </w:tc>
        <w:tc>
          <w:tcPr>
            <w:tcW w:type="dxa" w:w="6336"/>
          </w:tcPr>
          <w:p>
            <w:r/>
            <w:r>
              <w:rPr>
                <w:rFonts w:ascii="Calibri" w:hAnsi="Calibri"/>
                <w:b w:val="0"/>
                <w:sz w:val="19"/>
              </w:rPr>
              <w:t>Stratégie OAuth2 Google pour Passport</w:t>
            </w:r>
          </w:p>
        </w:tc>
      </w:tr>
      <w:tr>
        <w:tc>
          <w:tcPr>
            <w:tcW w:type="dxa" w:w="3312"/>
          </w:tcPr>
          <w:p>
            <w:r/>
            <w:r>
              <w:rPr>
                <w:rFonts w:ascii="Calibri" w:hAnsi="Calibri"/>
                <w:b w:val="0"/>
                <w:sz w:val="19"/>
              </w:rPr>
              <w:t>Nodemailer</w:t>
            </w:r>
          </w:p>
        </w:tc>
        <w:tc>
          <w:tcPr>
            <w:tcW w:type="dxa" w:w="6336"/>
          </w:tcPr>
          <w:p>
            <w:r/>
            <w:r>
              <w:rPr>
                <w:rFonts w:ascii="Calibri" w:hAnsi="Calibri"/>
                <w:b w:val="0"/>
                <w:sz w:val="19"/>
              </w:rPr>
              <w:t>Envoi d'emails transactionnels (vérification, réinitialisation mdp) via SMTP</w:t>
            </w:r>
          </w:p>
        </w:tc>
      </w:tr>
      <w:tr>
        <w:tc>
          <w:tcPr>
            <w:tcW w:type="dxa" w:w="3312"/>
          </w:tcPr>
          <w:p>
            <w:r/>
            <w:r>
              <w:rPr>
                <w:rFonts w:ascii="Calibri" w:hAnsi="Calibri"/>
                <w:b w:val="0"/>
                <w:sz w:val="19"/>
              </w:rPr>
              <w:t>Multer</w:t>
            </w:r>
          </w:p>
        </w:tc>
        <w:tc>
          <w:tcPr>
            <w:tcW w:type="dxa" w:w="6336"/>
          </w:tcPr>
          <w:p>
            <w:r/>
            <w:r>
              <w:rPr>
                <w:rFonts w:ascii="Calibri" w:hAnsi="Calibri"/>
                <w:b w:val="0"/>
                <w:sz w:val="19"/>
              </w:rPr>
              <w:t>Gestion des uploads de fichiers (images de recettes), validation MIME et taille</w:t>
            </w:r>
          </w:p>
        </w:tc>
      </w:tr>
      <w:tr>
        <w:tc>
          <w:tcPr>
            <w:tcW w:type="dxa" w:w="3312"/>
          </w:tcPr>
          <w:p>
            <w:r/>
            <w:r>
              <w:rPr>
                <w:rFonts w:ascii="Calibri" w:hAnsi="Calibri"/>
                <w:b w:val="0"/>
                <w:sz w:val="19"/>
              </w:rPr>
              <w:t>swagger-jsdoc / swagger-ui-express</w:t>
            </w:r>
          </w:p>
        </w:tc>
        <w:tc>
          <w:tcPr>
            <w:tcW w:type="dxa" w:w="6336"/>
          </w:tcPr>
          <w:p>
            <w:r/>
            <w:r>
              <w:rPr>
                <w:rFonts w:ascii="Calibri" w:hAnsi="Calibri"/>
                <w:b w:val="0"/>
                <w:sz w:val="19"/>
              </w:rPr>
              <w:t>Documentation API interactive générée depuis les annotations JSDoc</w:t>
            </w:r>
          </w:p>
        </w:tc>
      </w:tr>
      <w:tr>
        <w:tc>
          <w:tcPr>
            <w:tcW w:type="dxa" w:w="3312"/>
          </w:tcPr>
          <w:p>
            <w:r/>
            <w:r>
              <w:rPr>
                <w:rFonts w:ascii="Calibri" w:hAnsi="Calibri"/>
                <w:b w:val="0"/>
                <w:sz w:val="19"/>
              </w:rPr>
              <w:t>csv-parse / csv-stringify</w:t>
            </w:r>
          </w:p>
        </w:tc>
        <w:tc>
          <w:tcPr>
            <w:tcW w:type="dxa" w:w="6336"/>
          </w:tcPr>
          <w:p>
            <w:r/>
            <w:r>
              <w:rPr>
                <w:rFonts w:ascii="Calibri" w:hAnsi="Calibri"/>
                <w:b w:val="0"/>
                <w:sz w:val="19"/>
              </w:rPr>
              <w:t>Import / export au format CSV</w:t>
            </w:r>
          </w:p>
        </w:tc>
      </w:tr>
    </w:tbl>
    <w:p/>
    <w:p>
      <w:pPr>
        <w:pStyle w:val="Heading2"/>
      </w:pPr>
      <w:r>
        <w:t>Frontend</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1F2937"/>
          </w:tcPr>
          <w:p>
            <w:r/>
            <w:r>
              <w:rPr>
                <w:rFonts w:ascii="Calibri" w:hAnsi="Calibri"/>
                <w:b/>
                <w:color w:val="FFFFFF"/>
                <w:sz w:val="20"/>
              </w:rPr>
              <w:t>Technologie</w:t>
            </w:r>
          </w:p>
        </w:tc>
        <w:tc>
          <w:tcPr>
            <w:tcW w:type="dxa" w:w="6336"/>
            <w:shd w:val="clear" w:color="auto" w:fill="1F2937"/>
          </w:tcPr>
          <w:p>
            <w:r/>
            <w:r>
              <w:rPr>
                <w:rFonts w:ascii="Calibri" w:hAnsi="Calibri"/>
                <w:b/>
                <w:color w:val="FFFFFF"/>
                <w:sz w:val="20"/>
              </w:rPr>
              <w:t>Justification</w:t>
            </w:r>
          </w:p>
        </w:tc>
      </w:tr>
      <w:tr>
        <w:tc>
          <w:tcPr>
            <w:tcW w:type="dxa" w:w="3312"/>
          </w:tcPr>
          <w:p>
            <w:r/>
            <w:r>
              <w:rPr>
                <w:rFonts w:ascii="Calibri" w:hAnsi="Calibri"/>
                <w:b w:val="0"/>
                <w:sz w:val="19"/>
              </w:rPr>
              <w:t>React</w:t>
            </w:r>
          </w:p>
        </w:tc>
        <w:tc>
          <w:tcPr>
            <w:tcW w:type="dxa" w:w="6336"/>
          </w:tcPr>
          <w:p>
            <w:r/>
            <w:r>
              <w:rPr>
                <w:rFonts w:ascii="Calibri" w:hAnsi="Calibri"/>
                <w:b w:val="0"/>
                <w:sz w:val="19"/>
              </w:rPr>
              <w:t>Bibliothèque UI déclarative, composants réutilisables, écosystème riche</w:t>
            </w:r>
          </w:p>
        </w:tc>
      </w:tr>
      <w:tr>
        <w:tc>
          <w:tcPr>
            <w:tcW w:type="dxa" w:w="3312"/>
          </w:tcPr>
          <w:p>
            <w:r/>
            <w:r>
              <w:rPr>
                <w:rFonts w:ascii="Calibri" w:hAnsi="Calibri"/>
                <w:b w:val="0"/>
                <w:sz w:val="19"/>
              </w:rPr>
              <w:t>Vite</w:t>
            </w:r>
          </w:p>
        </w:tc>
        <w:tc>
          <w:tcPr>
            <w:tcW w:type="dxa" w:w="6336"/>
          </w:tcPr>
          <w:p>
            <w:r/>
            <w:r>
              <w:rPr>
                <w:rFonts w:ascii="Calibri" w:hAnsi="Calibri"/>
                <w:b w:val="0"/>
                <w:sz w:val="19"/>
              </w:rPr>
              <w:t>Bundler ultra-rapide avec HMR (Hot Module Replacement) pour le développement</w:t>
            </w:r>
          </w:p>
        </w:tc>
      </w:tr>
      <w:tr>
        <w:tc>
          <w:tcPr>
            <w:tcW w:type="dxa" w:w="3312"/>
          </w:tcPr>
          <w:p>
            <w:r/>
            <w:r>
              <w:rPr>
                <w:rFonts w:ascii="Calibri" w:hAnsi="Calibri"/>
                <w:b w:val="0"/>
                <w:sz w:val="19"/>
              </w:rPr>
              <w:t>React Router</w:t>
            </w:r>
          </w:p>
        </w:tc>
        <w:tc>
          <w:tcPr>
            <w:tcW w:type="dxa" w:w="6336"/>
          </w:tcPr>
          <w:p>
            <w:r/>
            <w:r>
              <w:rPr>
                <w:rFonts w:ascii="Calibri" w:hAnsi="Calibri"/>
                <w:b w:val="0"/>
                <w:sz w:val="19"/>
              </w:rPr>
              <w:t>Routage côté client standard pour les SPA React</w:t>
            </w:r>
          </w:p>
        </w:tc>
      </w:tr>
      <w:tr>
        <w:tc>
          <w:tcPr>
            <w:tcW w:type="dxa" w:w="3312"/>
          </w:tcPr>
          <w:p>
            <w:r/>
            <w:r>
              <w:rPr>
                <w:rFonts w:ascii="Calibri" w:hAnsi="Calibri"/>
                <w:b w:val="0"/>
                <w:sz w:val="19"/>
              </w:rPr>
              <w:t>Tailwind CSS</w:t>
            </w:r>
          </w:p>
        </w:tc>
        <w:tc>
          <w:tcPr>
            <w:tcW w:type="dxa" w:w="6336"/>
          </w:tcPr>
          <w:p>
            <w:r/>
            <w:r>
              <w:rPr>
                <w:rFonts w:ascii="Calibri" w:hAnsi="Calibri"/>
                <w:b w:val="0"/>
                <w:sz w:val="19"/>
              </w:rPr>
              <w:t>Framework CSS utilitaire pour un développement UI rapide et cohérent</w:t>
            </w:r>
          </w:p>
        </w:tc>
      </w:tr>
      <w:tr>
        <w:tc>
          <w:tcPr>
            <w:tcW w:type="dxa" w:w="3312"/>
          </w:tcPr>
          <w:p>
            <w:r/>
            <w:r>
              <w:rPr>
                <w:rFonts w:ascii="Calibri" w:hAnsi="Calibri"/>
                <w:b w:val="0"/>
                <w:sz w:val="19"/>
              </w:rPr>
              <w:t>Axios</w:t>
            </w:r>
          </w:p>
        </w:tc>
        <w:tc>
          <w:tcPr>
            <w:tcW w:type="dxa" w:w="6336"/>
          </w:tcPr>
          <w:p>
            <w:r/>
            <w:r>
              <w:rPr>
                <w:rFonts w:ascii="Calibri" w:hAnsi="Calibri"/>
                <w:b w:val="0"/>
                <w:sz w:val="19"/>
              </w:rPr>
              <w:t>Client HTTP avec intercepteurs (ajout automatique du token JWT sur chaque requête)</w:t>
            </w:r>
          </w:p>
        </w:tc>
      </w:tr>
    </w:tbl>
    <w:p/>
    <w:p>
      <w:pPr>
        <w:pStyle w:val="Heading2"/>
      </w:pPr>
      <w:r>
        <w:t>Infrastructure</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1F2937"/>
          </w:tcPr>
          <w:p>
            <w:r/>
            <w:r>
              <w:rPr>
                <w:rFonts w:ascii="Calibri" w:hAnsi="Calibri"/>
                <w:b/>
                <w:color w:val="FFFFFF"/>
                <w:sz w:val="20"/>
              </w:rPr>
              <w:t>Technologie</w:t>
            </w:r>
          </w:p>
        </w:tc>
        <w:tc>
          <w:tcPr>
            <w:tcW w:type="dxa" w:w="6336"/>
            <w:shd w:val="clear" w:color="auto" w:fill="1F2937"/>
          </w:tcPr>
          <w:p>
            <w:r/>
            <w:r>
              <w:rPr>
                <w:rFonts w:ascii="Calibri" w:hAnsi="Calibri"/>
                <w:b/>
                <w:color w:val="FFFFFF"/>
                <w:sz w:val="20"/>
              </w:rPr>
              <w:t>Justification</w:t>
            </w:r>
          </w:p>
        </w:tc>
      </w:tr>
      <w:tr>
        <w:tc>
          <w:tcPr>
            <w:tcW w:type="dxa" w:w="3312"/>
          </w:tcPr>
          <w:p>
            <w:r/>
            <w:r>
              <w:rPr>
                <w:rFonts w:ascii="Calibri" w:hAnsi="Calibri"/>
                <w:b w:val="0"/>
                <w:sz w:val="19"/>
              </w:rPr>
              <w:t>Docker &amp; Docker Compose</w:t>
            </w:r>
          </w:p>
        </w:tc>
        <w:tc>
          <w:tcPr>
            <w:tcW w:type="dxa" w:w="6336"/>
          </w:tcPr>
          <w:p>
            <w:r/>
            <w:r>
              <w:rPr>
                <w:rFonts w:ascii="Calibri" w:hAnsi="Calibri"/>
                <w:b w:val="0"/>
                <w:sz w:val="19"/>
              </w:rPr>
              <w:t>Conteneurisation des 3 services (client, server, db), déploiement reproductible en une commande</w:t>
            </w:r>
          </w:p>
        </w:tc>
      </w:tr>
      <w:tr>
        <w:tc>
          <w:tcPr>
            <w:tcW w:type="dxa" w:w="3312"/>
          </w:tcPr>
          <w:p>
            <w:r/>
            <w:r>
              <w:rPr>
                <w:rFonts w:ascii="Calibri" w:hAnsi="Calibri"/>
                <w:b w:val="0"/>
                <w:sz w:val="19"/>
              </w:rPr>
              <w:t>node:20-alpine</w:t>
            </w:r>
          </w:p>
        </w:tc>
        <w:tc>
          <w:tcPr>
            <w:tcW w:type="dxa" w:w="6336"/>
          </w:tcPr>
          <w:p>
            <w:r/>
            <w:r>
              <w:rPr>
                <w:rFonts w:ascii="Calibri" w:hAnsi="Calibri"/>
                <w:b w:val="0"/>
                <w:sz w:val="19"/>
              </w:rPr>
              <w:t>Image Docker légère pour Node.js, réduit la taille des images</w:t>
            </w:r>
          </w:p>
        </w:tc>
      </w:tr>
      <w:tr>
        <w:tc>
          <w:tcPr>
            <w:tcW w:type="dxa" w:w="3312"/>
          </w:tcPr>
          <w:p>
            <w:r/>
            <w:r>
              <w:rPr>
                <w:rFonts w:ascii="Calibri" w:hAnsi="Calibri"/>
                <w:b w:val="0"/>
                <w:sz w:val="19"/>
              </w:rPr>
              <w:t>postgres:16-alpine</w:t>
            </w:r>
          </w:p>
        </w:tc>
        <w:tc>
          <w:tcPr>
            <w:tcW w:type="dxa" w:w="6336"/>
          </w:tcPr>
          <w:p>
            <w:r/>
            <w:r>
              <w:rPr>
                <w:rFonts w:ascii="Calibri" w:hAnsi="Calibri"/>
                <w:b w:val="0"/>
                <w:sz w:val="19"/>
              </w:rPr>
              <w:t>Image Docker officielle PostgreSQL, légère</w:t>
            </w:r>
          </w:p>
        </w:tc>
      </w:tr>
    </w:tbl>
    <w:p/>
    <w:p>
      <w:r>
        <w:br w:type="page"/>
      </w:r>
    </w:p>
    <w:p>
      <w:pPr>
        <w:pStyle w:val="Heading1"/>
      </w:pPr>
      <w:r>
        <w:t>4. Prérequis et variables d'environnement</w:t>
      </w:r>
    </w:p>
    <w:p>
      <w:pPr>
        <w:pStyle w:val="Heading2"/>
      </w:pPr>
      <w:r>
        <w:t>Prérequis</w:t>
      </w:r>
    </w:p>
    <w:p>
      <w:pPr>
        <w:pStyle w:val="ListBullet"/>
      </w:pPr>
      <w:r>
        <w:t>Docker Desktop (version 4.x ou supérieure)</w:t>
      </w:r>
    </w:p>
    <w:p>
      <w:pPr>
        <w:pStyle w:val="ListBullet"/>
      </w:pPr>
      <w:r>
        <w:t>Git</w:t>
      </w:r>
    </w:p>
    <w:p>
      <w:pPr>
        <w:pStyle w:val="Heading2"/>
      </w:pPr>
      <w:r>
        <w:t>Variables d'environnement</w:t>
      </w:r>
    </w:p>
    <w:p>
      <w:r>
        <w:t xml:space="preserve">Copiez </w:t>
      </w:r>
      <w:r>
        <w:rPr>
          <w:rFonts w:ascii="Consolas" w:hAnsi="Consolas"/>
        </w:rPr>
        <w:t>.env.example</w:t>
      </w:r>
      <w:r>
        <w:t xml:space="preserve"> en </w:t>
      </w:r>
      <w:r>
        <w:rPr>
          <w:rFonts w:ascii="Consolas" w:hAnsi="Consolas"/>
        </w:rPr>
        <w:t>.env</w:t>
      </w:r>
      <w:r>
        <w:t xml:space="preserve"> et remplissez les valeurs :</w:t>
      </w:r>
    </w:p>
    <w:tbl>
      <w:tblPr>
        <w:tblW w:type="auto" w:w="0"/>
        <w:jc w:val="center"/>
        <w:tblLook w:firstColumn="1" w:firstRow="1" w:lastColumn="0" w:lastRow="0" w:noHBand="0" w:noVBand="1" w:val="04A0"/>
      </w:tblPr>
      <w:tblGrid>
        <w:gridCol w:w="9746"/>
      </w:tblGrid>
      <w:tr>
        <w:tc>
          <w:tcPr>
            <w:tcW w:type="dxa" w:w="9746"/>
            <w:shd w:val="clear" w:color="auto" w:fill="F3F4F6"/>
          </w:tcPr>
          <w:p>
            <w:r/>
            <w:r>
              <w:rPr>
                <w:rFonts w:ascii="Consolas" w:hAnsi="Consolas"/>
                <w:color w:val="1F2937"/>
                <w:sz w:val="19"/>
              </w:rPr>
              <w:t>cp .env.example .env</w:t>
            </w:r>
          </w:p>
        </w:tc>
      </w:tr>
    </w:tbl>
    <w:p/>
    <w:p>
      <w:pPr>
        <w:pStyle w:val="Heading3"/>
      </w:pPr>
      <w:r>
        <w:t>Obligatoires</w:t>
      </w:r>
    </w:p>
    <w:tbl>
      <w:tblPr>
        <w:tblStyle w:val="TableGrid"/>
        <w:tblW w:type="auto" w:w="0"/>
        <w:jc w:val="center"/>
        <w:tblLook w:firstColumn="1" w:firstRow="1" w:lastColumn="0" w:lastRow="0" w:noHBand="0" w:noVBand="1" w:val="04A0"/>
      </w:tblPr>
      <w:tblGrid>
        <w:gridCol w:w="4873"/>
        <w:gridCol w:w="4873"/>
      </w:tblGrid>
      <w:tr>
        <w:tc>
          <w:tcPr>
            <w:tcW w:type="dxa" w:w="3168"/>
            <w:shd w:val="clear" w:color="auto" w:fill="1F2937"/>
          </w:tcPr>
          <w:p>
            <w:r/>
            <w:r>
              <w:rPr>
                <w:rFonts w:ascii="Calibri" w:hAnsi="Calibri"/>
                <w:b/>
                <w:color w:val="FFFFFF"/>
                <w:sz w:val="20"/>
              </w:rPr>
              <w:t>Variable</w:t>
            </w:r>
          </w:p>
        </w:tc>
        <w:tc>
          <w:tcPr>
            <w:tcW w:type="dxa" w:w="6480"/>
            <w:shd w:val="clear" w:color="auto" w:fill="1F2937"/>
          </w:tcPr>
          <w:p>
            <w:r/>
            <w:r>
              <w:rPr>
                <w:rFonts w:ascii="Calibri" w:hAnsi="Calibri"/>
                <w:b/>
                <w:color w:val="FFFFFF"/>
                <w:sz w:val="20"/>
              </w:rPr>
              <w:t>Description</w:t>
            </w:r>
          </w:p>
        </w:tc>
      </w:tr>
      <w:tr>
        <w:tc>
          <w:tcPr>
            <w:tcW w:type="dxa" w:w="3168"/>
          </w:tcPr>
          <w:p>
            <w:r/>
            <w:r>
              <w:rPr>
                <w:rFonts w:ascii="Consolas" w:hAnsi="Consolas"/>
                <w:b w:val="0"/>
                <w:sz w:val="19"/>
              </w:rPr>
              <w:t>POSTGRES_USER</w:t>
            </w:r>
          </w:p>
        </w:tc>
        <w:tc>
          <w:tcPr>
            <w:tcW w:type="dxa" w:w="6480"/>
          </w:tcPr>
          <w:p>
            <w:r/>
            <w:r>
              <w:rPr>
                <w:rFonts w:ascii="Calibri" w:hAnsi="Calibri"/>
                <w:b w:val="0"/>
                <w:sz w:val="19"/>
              </w:rPr>
              <w:t>Nom d'utilisateur PostgreSQL</w:t>
            </w:r>
          </w:p>
        </w:tc>
      </w:tr>
      <w:tr>
        <w:tc>
          <w:tcPr>
            <w:tcW w:type="dxa" w:w="3168"/>
          </w:tcPr>
          <w:p>
            <w:r/>
            <w:r>
              <w:rPr>
                <w:rFonts w:ascii="Consolas" w:hAnsi="Consolas"/>
                <w:b w:val="0"/>
                <w:sz w:val="19"/>
              </w:rPr>
              <w:t>POSTGRES_PASSWORD</w:t>
            </w:r>
          </w:p>
        </w:tc>
        <w:tc>
          <w:tcPr>
            <w:tcW w:type="dxa" w:w="6480"/>
          </w:tcPr>
          <w:p>
            <w:r/>
            <w:r>
              <w:rPr>
                <w:rFonts w:ascii="Calibri" w:hAnsi="Calibri"/>
                <w:b w:val="0"/>
                <w:sz w:val="19"/>
              </w:rPr>
              <w:t>Mot de passe PostgreSQL</w:t>
            </w:r>
          </w:p>
        </w:tc>
      </w:tr>
      <w:tr>
        <w:tc>
          <w:tcPr>
            <w:tcW w:type="dxa" w:w="3168"/>
          </w:tcPr>
          <w:p>
            <w:r/>
            <w:r>
              <w:rPr>
                <w:rFonts w:ascii="Consolas" w:hAnsi="Consolas"/>
                <w:b w:val="0"/>
                <w:sz w:val="19"/>
              </w:rPr>
              <w:t>POSTGRES_DB</w:t>
            </w:r>
          </w:p>
        </w:tc>
        <w:tc>
          <w:tcPr>
            <w:tcW w:type="dxa" w:w="6480"/>
          </w:tcPr>
          <w:p>
            <w:r/>
            <w:r>
              <w:rPr>
                <w:rFonts w:ascii="Calibri" w:hAnsi="Calibri"/>
                <w:b w:val="0"/>
                <w:sz w:val="19"/>
              </w:rPr>
              <w:t>Nom de la base de données</w:t>
            </w:r>
          </w:p>
        </w:tc>
      </w:tr>
      <w:tr>
        <w:tc>
          <w:tcPr>
            <w:tcW w:type="dxa" w:w="3168"/>
          </w:tcPr>
          <w:p>
            <w:r/>
            <w:r>
              <w:rPr>
                <w:rFonts w:ascii="Consolas" w:hAnsi="Consolas"/>
                <w:b w:val="0"/>
                <w:sz w:val="19"/>
              </w:rPr>
              <w:t>JWT_SECRET</w:t>
            </w:r>
          </w:p>
        </w:tc>
        <w:tc>
          <w:tcPr>
            <w:tcW w:type="dxa" w:w="6480"/>
          </w:tcPr>
          <w:p>
            <w:r/>
            <w:r>
              <w:rPr>
                <w:rFonts w:ascii="Calibri" w:hAnsi="Calibri"/>
                <w:b w:val="0"/>
                <w:sz w:val="19"/>
              </w:rPr>
              <w:t>Clé secrète JWT (min. 32 caractères) — générez avec openssl rand -hex 32</w:t>
            </w:r>
          </w:p>
        </w:tc>
      </w:tr>
      <w:tr>
        <w:tc>
          <w:tcPr>
            <w:tcW w:type="dxa" w:w="3168"/>
          </w:tcPr>
          <w:p>
            <w:r/>
            <w:r>
              <w:rPr>
                <w:rFonts w:ascii="Consolas" w:hAnsi="Consolas"/>
                <w:b w:val="0"/>
                <w:sz w:val="19"/>
              </w:rPr>
              <w:t>FRONTEND_URL</w:t>
            </w:r>
          </w:p>
        </w:tc>
        <w:tc>
          <w:tcPr>
            <w:tcW w:type="dxa" w:w="6480"/>
          </w:tcPr>
          <w:p>
            <w:r/>
            <w:r>
              <w:rPr>
                <w:rFonts w:ascii="Calibri" w:hAnsi="Calibri"/>
                <w:b w:val="0"/>
                <w:sz w:val="19"/>
              </w:rPr>
              <w:t>URL du frontend (ex : http://localhost:5173)</w:t>
            </w:r>
          </w:p>
        </w:tc>
      </w:tr>
    </w:tbl>
    <w:p/>
    <w:p>
      <w:pPr>
        <w:pStyle w:val="Heading3"/>
      </w:pPr>
      <w:r>
        <w:t>Optionnelles</w:t>
      </w:r>
    </w:p>
    <w:tbl>
      <w:tblPr>
        <w:tblStyle w:val="TableGrid"/>
        <w:tblW w:type="auto" w:w="0"/>
        <w:jc w:val="center"/>
        <w:tblLook w:firstColumn="1" w:firstRow="1" w:lastColumn="0" w:lastRow="0" w:noHBand="0" w:noVBand="1" w:val="04A0"/>
      </w:tblPr>
      <w:tblGrid>
        <w:gridCol w:w="4873"/>
        <w:gridCol w:w="4873"/>
      </w:tblGrid>
      <w:tr>
        <w:tc>
          <w:tcPr>
            <w:tcW w:type="dxa" w:w="3168"/>
            <w:shd w:val="clear" w:color="auto" w:fill="1F2937"/>
          </w:tcPr>
          <w:p>
            <w:r/>
            <w:r>
              <w:rPr>
                <w:rFonts w:ascii="Calibri" w:hAnsi="Calibri"/>
                <w:b/>
                <w:color w:val="FFFFFF"/>
                <w:sz w:val="20"/>
              </w:rPr>
              <w:t>Variable</w:t>
            </w:r>
          </w:p>
        </w:tc>
        <w:tc>
          <w:tcPr>
            <w:tcW w:type="dxa" w:w="6480"/>
            <w:shd w:val="clear" w:color="auto" w:fill="1F2937"/>
          </w:tcPr>
          <w:p>
            <w:r/>
            <w:r>
              <w:rPr>
                <w:rFonts w:ascii="Calibri" w:hAnsi="Calibri"/>
                <w:b/>
                <w:color w:val="FFFFFF"/>
                <w:sz w:val="20"/>
              </w:rPr>
              <w:t>Description</w:t>
            </w:r>
          </w:p>
        </w:tc>
      </w:tr>
      <w:tr>
        <w:tc>
          <w:tcPr>
            <w:tcW w:type="dxa" w:w="3168"/>
          </w:tcPr>
          <w:p>
            <w:r/>
            <w:r>
              <w:rPr>
                <w:rFonts w:ascii="Consolas" w:hAnsi="Consolas"/>
                <w:b w:val="0"/>
                <w:sz w:val="19"/>
              </w:rPr>
              <w:t>GOOGLE_CLIENT_ID</w:t>
            </w:r>
          </w:p>
        </w:tc>
        <w:tc>
          <w:tcPr>
            <w:tcW w:type="dxa" w:w="6480"/>
          </w:tcPr>
          <w:p>
            <w:r/>
            <w:r>
              <w:rPr>
                <w:rFonts w:ascii="Calibri" w:hAnsi="Calibri"/>
                <w:b w:val="0"/>
                <w:sz w:val="19"/>
              </w:rPr>
              <w:t>Client ID Google OAuth2 (laisser "changeme" pour désactiver)</w:t>
            </w:r>
          </w:p>
        </w:tc>
      </w:tr>
      <w:tr>
        <w:tc>
          <w:tcPr>
            <w:tcW w:type="dxa" w:w="3168"/>
          </w:tcPr>
          <w:p>
            <w:r/>
            <w:r>
              <w:rPr>
                <w:rFonts w:ascii="Consolas" w:hAnsi="Consolas"/>
                <w:b w:val="0"/>
                <w:sz w:val="19"/>
              </w:rPr>
              <w:t>GOOGLE_CLIENT_SECRET</w:t>
            </w:r>
          </w:p>
        </w:tc>
        <w:tc>
          <w:tcPr>
            <w:tcW w:type="dxa" w:w="6480"/>
          </w:tcPr>
          <w:p>
            <w:r/>
            <w:r>
              <w:rPr>
                <w:rFonts w:ascii="Calibri" w:hAnsi="Calibri"/>
                <w:b w:val="0"/>
                <w:sz w:val="19"/>
              </w:rPr>
              <w:t>Client Secret Google OAuth2</w:t>
            </w:r>
          </w:p>
        </w:tc>
      </w:tr>
      <w:tr>
        <w:tc>
          <w:tcPr>
            <w:tcW w:type="dxa" w:w="3168"/>
          </w:tcPr>
          <w:p>
            <w:r/>
            <w:r>
              <w:rPr>
                <w:rFonts w:ascii="Consolas" w:hAnsi="Consolas"/>
                <w:b w:val="0"/>
                <w:sz w:val="19"/>
              </w:rPr>
              <w:t>GOOGLE_CALLBACK_URL</w:t>
            </w:r>
          </w:p>
        </w:tc>
        <w:tc>
          <w:tcPr>
            <w:tcW w:type="dxa" w:w="6480"/>
          </w:tcPr>
          <w:p>
            <w:r/>
            <w:r>
              <w:rPr>
                <w:rFonts w:ascii="Calibri" w:hAnsi="Calibri"/>
                <w:b w:val="0"/>
                <w:sz w:val="19"/>
              </w:rPr>
              <w:t>URL de callback OAuth2</w:t>
            </w:r>
          </w:p>
        </w:tc>
      </w:tr>
      <w:tr>
        <w:tc>
          <w:tcPr>
            <w:tcW w:type="dxa" w:w="3168"/>
          </w:tcPr>
          <w:p>
            <w:r/>
            <w:r>
              <w:rPr>
                <w:rFonts w:ascii="Consolas" w:hAnsi="Consolas"/>
                <w:b w:val="0"/>
                <w:sz w:val="19"/>
              </w:rPr>
              <w:t>SMTP_HOST</w:t>
            </w:r>
          </w:p>
        </w:tc>
        <w:tc>
          <w:tcPr>
            <w:tcW w:type="dxa" w:w="6480"/>
          </w:tcPr>
          <w:p>
            <w:r/>
            <w:r>
              <w:rPr>
                <w:rFonts w:ascii="Calibri" w:hAnsi="Calibri"/>
                <w:b w:val="0"/>
                <w:sz w:val="19"/>
              </w:rPr>
              <w:t>Hôte SMTP pour les emails (ex : smtp.gmail.com)</w:t>
            </w:r>
          </w:p>
        </w:tc>
      </w:tr>
      <w:tr>
        <w:tc>
          <w:tcPr>
            <w:tcW w:type="dxa" w:w="3168"/>
          </w:tcPr>
          <w:p>
            <w:r/>
            <w:r>
              <w:rPr>
                <w:rFonts w:ascii="Consolas" w:hAnsi="Consolas"/>
                <w:b w:val="0"/>
                <w:sz w:val="19"/>
              </w:rPr>
              <w:t>SMTP_PORT</w:t>
            </w:r>
          </w:p>
        </w:tc>
        <w:tc>
          <w:tcPr>
            <w:tcW w:type="dxa" w:w="6480"/>
          </w:tcPr>
          <w:p>
            <w:r/>
            <w:r>
              <w:rPr>
                <w:rFonts w:ascii="Calibri" w:hAnsi="Calibri"/>
                <w:b w:val="0"/>
                <w:sz w:val="19"/>
              </w:rPr>
              <w:t>Port SMTP (ex : 587)</w:t>
            </w:r>
          </w:p>
        </w:tc>
      </w:tr>
      <w:tr>
        <w:tc>
          <w:tcPr>
            <w:tcW w:type="dxa" w:w="3168"/>
          </w:tcPr>
          <w:p>
            <w:r/>
            <w:r>
              <w:rPr>
                <w:rFonts w:ascii="Consolas" w:hAnsi="Consolas"/>
                <w:b w:val="0"/>
                <w:sz w:val="19"/>
              </w:rPr>
              <w:t>SMTP_USER</w:t>
            </w:r>
          </w:p>
        </w:tc>
        <w:tc>
          <w:tcPr>
            <w:tcW w:type="dxa" w:w="6480"/>
          </w:tcPr>
          <w:p>
            <w:r/>
            <w:r>
              <w:rPr>
                <w:rFonts w:ascii="Calibri" w:hAnsi="Calibri"/>
                <w:b w:val="0"/>
                <w:sz w:val="19"/>
              </w:rPr>
              <w:t>Adresse email SMTP</w:t>
            </w:r>
          </w:p>
        </w:tc>
      </w:tr>
      <w:tr>
        <w:tc>
          <w:tcPr>
            <w:tcW w:type="dxa" w:w="3168"/>
          </w:tcPr>
          <w:p>
            <w:r/>
            <w:r>
              <w:rPr>
                <w:rFonts w:ascii="Consolas" w:hAnsi="Consolas"/>
                <w:b w:val="0"/>
                <w:sz w:val="19"/>
              </w:rPr>
              <w:t>SMTP_PASS</w:t>
            </w:r>
          </w:p>
        </w:tc>
        <w:tc>
          <w:tcPr>
            <w:tcW w:type="dxa" w:w="6480"/>
          </w:tcPr>
          <w:p>
            <w:r/>
            <w:r>
              <w:rPr>
                <w:rFonts w:ascii="Calibri" w:hAnsi="Calibri"/>
                <w:b w:val="0"/>
                <w:sz w:val="19"/>
              </w:rPr>
              <w:t>Mot de passe d'application SMTP</w:t>
            </w:r>
          </w:p>
        </w:tc>
      </w:tr>
    </w:tbl>
    <w:p/>
    <w:p>
      <w:r>
        <w:rPr>
          <w:b/>
        </w:rPr>
        <w:t xml:space="preserve">Note : </w:t>
      </w:r>
      <w:r>
        <w:t>les fonctionnalités Google OAuth et envoi d'emails sont optionnelles. L'application fonctionne entièrement sans ces variables.</w:t>
      </w:r>
    </w:p>
    <w:p>
      <w:r>
        <w:br w:type="page"/>
      </w:r>
    </w:p>
    <w:p>
      <w:pPr>
        <w:pStyle w:val="Heading1"/>
      </w:pPr>
      <w:r>
        <w:t>5. Guide de déploiement</w:t>
      </w:r>
    </w:p>
    <w:p>
      <w:pPr>
        <w:pStyle w:val="Heading2"/>
      </w:pPr>
      <w:r>
        <w:t>Déploiement local (développement)</w:t>
      </w:r>
    </w:p>
    <w:tbl>
      <w:tblPr>
        <w:tblW w:type="auto" w:w="0"/>
        <w:jc w:val="center"/>
        <w:tblLook w:firstColumn="1" w:firstRow="1" w:lastColumn="0" w:lastRow="0" w:noHBand="0" w:noVBand="1" w:val="04A0"/>
      </w:tblPr>
      <w:tblGrid>
        <w:gridCol w:w="9746"/>
      </w:tblGrid>
      <w:tr>
        <w:tc>
          <w:tcPr>
            <w:tcW w:type="dxa" w:w="9746"/>
            <w:shd w:val="clear" w:color="auto" w:fill="F3F4F6"/>
          </w:tcPr>
          <w:p>
            <w:r/>
            <w:r>
              <w:rPr>
                <w:rFonts w:ascii="Consolas" w:hAnsi="Consolas"/>
                <w:color w:val="1F2937"/>
                <w:sz w:val="19"/>
              </w:rPr>
              <w:t># 1. Cloner le dépôt</w:t>
            </w:r>
          </w:p>
          <w:p>
            <w:r>
              <w:rPr>
                <w:rFonts w:ascii="Consolas" w:hAnsi="Consolas"/>
                <w:color w:val="1F2937"/>
                <w:sz w:val="19"/>
              </w:rPr>
              <w:t>git clone https://github.com/sdiene/SUPMEAL.git</w:t>
            </w:r>
          </w:p>
          <w:p>
            <w:r>
              <w:rPr>
                <w:rFonts w:ascii="Consolas" w:hAnsi="Consolas"/>
                <w:color w:val="1F2937"/>
                <w:sz w:val="19"/>
              </w:rPr>
              <w:t>cd SUPMEAL</w:t>
            </w:r>
          </w:p>
          <w:p>
            <w:r>
              <w:rPr>
                <w:rFonts w:ascii="Consolas" w:hAnsi="Consolas"/>
                <w:color w:val="1F2937"/>
                <w:sz w:val="19"/>
              </w:rPr>
            </w:r>
          </w:p>
          <w:p>
            <w:r>
              <w:rPr>
                <w:rFonts w:ascii="Consolas" w:hAnsi="Consolas"/>
                <w:color w:val="1F2937"/>
                <w:sz w:val="19"/>
              </w:rPr>
              <w:t># 2. Configurer les variables d'environnement</w:t>
            </w:r>
          </w:p>
          <w:p>
            <w:r>
              <w:rPr>
                <w:rFonts w:ascii="Consolas" w:hAnsi="Consolas"/>
                <w:color w:val="1F2937"/>
                <w:sz w:val="19"/>
              </w:rPr>
              <w:t>cp .env.example .env</w:t>
            </w:r>
          </w:p>
          <w:p>
            <w:r>
              <w:rPr>
                <w:rFonts w:ascii="Consolas" w:hAnsi="Consolas"/>
                <w:color w:val="1F2937"/>
                <w:sz w:val="19"/>
              </w:rPr>
              <w:t># Éditer .env avec vos valeurs</w:t>
            </w:r>
          </w:p>
          <w:p>
            <w:r>
              <w:rPr>
                <w:rFonts w:ascii="Consolas" w:hAnsi="Consolas"/>
                <w:color w:val="1F2937"/>
                <w:sz w:val="19"/>
              </w:rPr>
            </w:r>
          </w:p>
          <w:p>
            <w:r>
              <w:rPr>
                <w:rFonts w:ascii="Consolas" w:hAnsi="Consolas"/>
                <w:color w:val="1F2937"/>
                <w:sz w:val="19"/>
              </w:rPr>
              <w:t># 3. Lancer l'application (build + migrations + seed + démarrage)</w:t>
            </w:r>
          </w:p>
          <w:p>
            <w:r>
              <w:rPr>
                <w:rFonts w:ascii="Consolas" w:hAnsi="Consolas"/>
                <w:color w:val="1F2937"/>
                <w:sz w:val="19"/>
              </w:rPr>
              <w:t>docker compose up --build</w:t>
            </w:r>
          </w:p>
        </w:tc>
      </w:tr>
    </w:tbl>
    <w:p/>
    <w:p>
      <w:pPr>
        <w:pStyle w:val="ListBullet"/>
      </w:pPr>
      <w:r>
        <w:t>Frontend : http://localhost:5173</w:t>
      </w:r>
    </w:p>
    <w:p>
      <w:pPr>
        <w:pStyle w:val="ListBullet"/>
      </w:pPr>
      <w:r>
        <w:t>API : http://localhost:3000</w:t>
      </w:r>
    </w:p>
    <w:p>
      <w:pPr>
        <w:pStyle w:val="ListBullet"/>
      </w:pPr>
      <w:r>
        <w:t>API Docs : http://localhost:3000/docs</w:t>
      </w:r>
    </w:p>
    <w:p>
      <w:pPr>
        <w:pStyle w:val="Heading2"/>
      </w:pPr>
      <w:r>
        <w:t>Comptes de test (créés automatiquement par le seed)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16"/>
            <w:shd w:val="clear" w:color="auto" w:fill="1F2937"/>
          </w:tcPr>
          <w:p>
            <w:r/>
            <w:r>
              <w:rPr>
                <w:rFonts w:ascii="Calibri" w:hAnsi="Calibri"/>
                <w:b/>
                <w:color w:val="FFFFFF"/>
                <w:sz w:val="20"/>
              </w:rPr>
              <w:t>Nom</w:t>
            </w:r>
          </w:p>
        </w:tc>
        <w:tc>
          <w:tcPr>
            <w:tcW w:type="dxa" w:w="2592"/>
            <w:shd w:val="clear" w:color="auto" w:fill="1F2937"/>
          </w:tcPr>
          <w:p>
            <w:r/>
            <w:r>
              <w:rPr>
                <w:rFonts w:ascii="Calibri" w:hAnsi="Calibri"/>
                <w:b/>
                <w:color w:val="FFFFFF"/>
                <w:sz w:val="20"/>
              </w:rPr>
              <w:t>Email</w:t>
            </w:r>
          </w:p>
        </w:tc>
        <w:tc>
          <w:tcPr>
            <w:tcW w:type="dxa" w:w="1872"/>
            <w:shd w:val="clear" w:color="auto" w:fill="1F2937"/>
          </w:tcPr>
          <w:p>
            <w:r/>
            <w:r>
              <w:rPr>
                <w:rFonts w:ascii="Calibri" w:hAnsi="Calibri"/>
                <w:b/>
                <w:color w:val="FFFFFF"/>
                <w:sz w:val="20"/>
              </w:rPr>
              <w:t>Mot de passe</w:t>
            </w:r>
          </w:p>
        </w:tc>
        <w:tc>
          <w:tcPr>
            <w:tcW w:type="dxa" w:w="3168"/>
            <w:shd w:val="clear" w:color="auto" w:fill="1F2937"/>
          </w:tcPr>
          <w:p>
            <w:r/>
            <w:r>
              <w:rPr>
                <w:rFonts w:ascii="Calibri" w:hAnsi="Calibri"/>
                <w:b/>
                <w:color w:val="FFFFFF"/>
                <w:sz w:val="20"/>
              </w:rPr>
              <w:t>Rôle</w:t>
            </w:r>
          </w:p>
        </w:tc>
      </w:tr>
      <w:tr>
        <w:tc>
          <w:tcPr>
            <w:tcW w:type="dxa" w:w="2016"/>
          </w:tcPr>
          <w:p>
            <w:r/>
            <w:r>
              <w:rPr>
                <w:rFonts w:ascii="Calibri" w:hAnsi="Calibri"/>
                <w:b w:val="0"/>
                <w:sz w:val="19"/>
              </w:rPr>
              <w:t>Chacour Diene</w:t>
            </w:r>
          </w:p>
        </w:tc>
        <w:tc>
          <w:tcPr>
            <w:tcW w:type="dxa" w:w="2592"/>
          </w:tcPr>
          <w:p>
            <w:r/>
            <w:r>
              <w:rPr>
                <w:rFonts w:ascii="Calibri" w:hAnsi="Calibri"/>
                <w:b w:val="0"/>
                <w:sz w:val="19"/>
              </w:rPr>
              <w:t>chacour@gmail.com</w:t>
            </w:r>
          </w:p>
        </w:tc>
        <w:tc>
          <w:tcPr>
            <w:tcW w:type="dxa" w:w="1872"/>
          </w:tcPr>
          <w:p>
            <w:r/>
            <w:r>
              <w:rPr>
                <w:rFonts w:ascii="Calibri" w:hAnsi="Calibri"/>
                <w:b w:val="0"/>
                <w:sz w:val="19"/>
              </w:rPr>
              <w:t>CourCha1</w:t>
            </w:r>
          </w:p>
        </w:tc>
        <w:tc>
          <w:tcPr>
            <w:tcW w:type="dxa" w:w="3168"/>
          </w:tcPr>
          <w:p>
            <w:r/>
            <w:r>
              <w:rPr>
                <w:rFonts w:ascii="Calibri" w:hAnsi="Calibri"/>
                <w:b w:val="0"/>
                <w:sz w:val="19"/>
              </w:rPr>
              <w:t>OWNER du cookbook de démonstration</w:t>
            </w:r>
          </w:p>
        </w:tc>
      </w:tr>
      <w:tr>
        <w:tc>
          <w:tcPr>
            <w:tcW w:type="dxa" w:w="2016"/>
          </w:tcPr>
          <w:p>
            <w:r/>
            <w:r>
              <w:rPr>
                <w:rFonts w:ascii="Calibri" w:hAnsi="Calibri"/>
                <w:b w:val="0"/>
                <w:sz w:val="19"/>
              </w:rPr>
              <w:t>Lamine Diene</w:t>
            </w:r>
          </w:p>
        </w:tc>
        <w:tc>
          <w:tcPr>
            <w:tcW w:type="dxa" w:w="2592"/>
          </w:tcPr>
          <w:p>
            <w:r/>
            <w:r>
              <w:rPr>
                <w:rFonts w:ascii="Calibri" w:hAnsi="Calibri"/>
                <w:b w:val="0"/>
                <w:sz w:val="19"/>
              </w:rPr>
              <w:t>lamine@gmail.com</w:t>
            </w:r>
          </w:p>
        </w:tc>
        <w:tc>
          <w:tcPr>
            <w:tcW w:type="dxa" w:w="1872"/>
          </w:tcPr>
          <w:p>
            <w:r/>
            <w:r>
              <w:rPr>
                <w:rFonts w:ascii="Calibri" w:hAnsi="Calibri"/>
                <w:b w:val="0"/>
                <w:sz w:val="19"/>
              </w:rPr>
              <w:t>Lamine1</w:t>
            </w:r>
          </w:p>
        </w:tc>
        <w:tc>
          <w:tcPr>
            <w:tcW w:type="dxa" w:w="3168"/>
          </w:tcPr>
          <w:p>
            <w:r/>
            <w:r>
              <w:rPr>
                <w:rFonts w:ascii="Calibri" w:hAnsi="Calibri"/>
                <w:b w:val="0"/>
                <w:sz w:val="19"/>
              </w:rPr>
              <w:t>EDITOR du cookbook de démonstration</w:t>
            </w:r>
          </w:p>
        </w:tc>
      </w:tr>
    </w:tbl>
    <w:p/>
    <w:p>
      <w:pPr>
        <w:pStyle w:val="Heading2"/>
      </w:pPr>
      <w:r>
        <w:t>Arrêt et nettoyage</w:t>
      </w:r>
    </w:p>
    <w:tbl>
      <w:tblPr>
        <w:tblW w:type="auto" w:w="0"/>
        <w:jc w:val="center"/>
        <w:tblLook w:firstColumn="1" w:firstRow="1" w:lastColumn="0" w:lastRow="0" w:noHBand="0" w:noVBand="1" w:val="04A0"/>
      </w:tblPr>
      <w:tblGrid>
        <w:gridCol w:w="9746"/>
      </w:tblGrid>
      <w:tr>
        <w:tc>
          <w:tcPr>
            <w:tcW w:type="dxa" w:w="9746"/>
            <w:shd w:val="clear" w:color="auto" w:fill="F3F4F6"/>
          </w:tcPr>
          <w:p>
            <w:r/>
            <w:r>
              <w:rPr>
                <w:rFonts w:ascii="Consolas" w:hAnsi="Consolas"/>
                <w:color w:val="1F2937"/>
                <w:sz w:val="19"/>
              </w:rPr>
              <w:t># Arrêter les conteneurs</w:t>
            </w:r>
          </w:p>
          <w:p>
            <w:r>
              <w:rPr>
                <w:rFonts w:ascii="Consolas" w:hAnsi="Consolas"/>
                <w:color w:val="1F2937"/>
                <w:sz w:val="19"/>
              </w:rPr>
              <w:t>docker compose down</w:t>
            </w:r>
          </w:p>
          <w:p>
            <w:r>
              <w:rPr>
                <w:rFonts w:ascii="Consolas" w:hAnsi="Consolas"/>
                <w:color w:val="1F2937"/>
                <w:sz w:val="19"/>
              </w:rPr>
            </w:r>
          </w:p>
          <w:p>
            <w:r>
              <w:rPr>
                <w:rFonts w:ascii="Consolas" w:hAnsi="Consolas"/>
                <w:color w:val="1F2937"/>
                <w:sz w:val="19"/>
              </w:rPr>
              <w:t># Arrêter et supprimer les volumes (repart de zéro)</w:t>
            </w:r>
          </w:p>
          <w:p>
            <w:r>
              <w:rPr>
                <w:rFonts w:ascii="Consolas" w:hAnsi="Consolas"/>
                <w:color w:val="1F2937"/>
                <w:sz w:val="19"/>
              </w:rPr>
              <w:t>docker compose down -v</w:t>
            </w:r>
          </w:p>
          <w:p>
            <w:r>
              <w:rPr>
                <w:rFonts w:ascii="Consolas" w:hAnsi="Consolas"/>
                <w:color w:val="1F2937"/>
                <w:sz w:val="19"/>
              </w:rPr>
            </w:r>
          </w:p>
          <w:p>
            <w:r>
              <w:rPr>
                <w:rFonts w:ascii="Consolas" w:hAnsi="Consolas"/>
                <w:color w:val="1F2937"/>
                <w:sz w:val="19"/>
              </w:rPr>
              <w:t># Reconstruire après modification du code</w:t>
            </w:r>
          </w:p>
          <w:p>
            <w:r>
              <w:rPr>
                <w:rFonts w:ascii="Consolas" w:hAnsi="Consolas"/>
                <w:color w:val="1F2937"/>
                <w:sz w:val="19"/>
              </w:rPr>
              <w:t>docker compose up --build</w:t>
            </w:r>
          </w:p>
        </w:tc>
      </w:tr>
    </w:tbl>
    <w:p/>
    <w:p>
      <w:r>
        <w:br w:type="page"/>
      </w:r>
    </w:p>
    <w:p>
      <w:pPr>
        <w:pStyle w:val="Heading1"/>
      </w:pPr>
      <w:r>
        <w:t>6. Structure du projet</w:t>
      </w:r>
    </w:p>
    <w:p>
      <w:pPr>
        <w:ind w:left="0"/>
      </w:pPr>
      <w:r>
        <w:rPr>
          <w:rFonts w:ascii="Consolas" w:hAnsi="Consolas"/>
          <w:b/>
          <w:sz w:val="20"/>
        </w:rPr>
        <w:t>SUPMEAL/</w:t>
      </w:r>
    </w:p>
    <w:p>
      <w:pPr>
        <w:ind w:left="403"/>
      </w:pPr>
      <w:r>
        <w:rPr>
          <w:rFonts w:ascii="Consolas" w:hAnsi="Consolas"/>
          <w:b w:val="0"/>
          <w:sz w:val="20"/>
        </w:rPr>
        <w:t>docker-compose.yml</w:t>
      </w:r>
      <w:r>
        <w:rPr>
          <w:i/>
          <w:color w:val="475569"/>
          <w:sz w:val="18"/>
        </w:rPr>
        <w:t xml:space="preserve">  orchestration des 3 services Docker</w:t>
      </w:r>
    </w:p>
    <w:p>
      <w:pPr>
        <w:ind w:left="403"/>
      </w:pPr>
      <w:r>
        <w:rPr>
          <w:rFonts w:ascii="Consolas" w:hAnsi="Consolas"/>
          <w:b w:val="0"/>
          <w:sz w:val="20"/>
        </w:rPr>
        <w:t>.env.example</w:t>
      </w:r>
      <w:r>
        <w:rPr>
          <w:i/>
          <w:color w:val="475569"/>
          <w:sz w:val="18"/>
        </w:rPr>
        <w:t xml:space="preserve">  template des variables d'environnement</w:t>
      </w:r>
    </w:p>
    <w:p>
      <w:pPr>
        <w:ind w:left="403"/>
      </w:pPr>
      <w:r>
        <w:rPr>
          <w:rFonts w:ascii="Consolas" w:hAnsi="Consolas"/>
          <w:b w:val="0"/>
          <w:sz w:val="20"/>
        </w:rPr>
        <w:t>docs/</w:t>
      </w:r>
    </w:p>
    <w:p>
      <w:pPr>
        <w:ind w:left="806"/>
      </w:pPr>
      <w:r>
        <w:rPr>
          <w:rFonts w:ascii="Consolas" w:hAnsi="Consolas"/>
          <w:b w:val="0"/>
          <w:sz w:val="20"/>
        </w:rPr>
        <w:t>technique.md</w:t>
      </w:r>
      <w:r>
        <w:rPr>
          <w:i/>
          <w:color w:val="475569"/>
          <w:sz w:val="18"/>
        </w:rPr>
        <w:t xml:space="preserve">  documentation technique</w:t>
      </w:r>
    </w:p>
    <w:p>
      <w:pPr>
        <w:ind w:left="806"/>
      </w:pPr>
      <w:r>
        <w:rPr>
          <w:rFonts w:ascii="Consolas" w:hAnsi="Consolas"/>
          <w:b w:val="0"/>
          <w:sz w:val="20"/>
        </w:rPr>
        <w:t>manuel-utilisateur.md</w:t>
      </w:r>
      <w:r>
        <w:rPr>
          <w:i/>
          <w:color w:val="475569"/>
          <w:sz w:val="18"/>
        </w:rPr>
        <w:t xml:space="preserve">  manuel utilisateur</w:t>
      </w:r>
    </w:p>
    <w:p>
      <w:pPr>
        <w:ind w:left="403"/>
      </w:pPr>
      <w:r>
        <w:rPr>
          <w:rFonts w:ascii="Consolas" w:hAnsi="Consolas"/>
          <w:b w:val="0"/>
          <w:sz w:val="20"/>
        </w:rPr>
        <w:t>server/</w:t>
      </w:r>
    </w:p>
    <w:p>
      <w:pPr>
        <w:ind w:left="806"/>
      </w:pPr>
      <w:r>
        <w:rPr>
          <w:rFonts w:ascii="Consolas" w:hAnsi="Consolas"/>
          <w:b w:val="0"/>
          <w:sz w:val="20"/>
        </w:rPr>
        <w:t>Dockerfile, package.json</w:t>
      </w:r>
    </w:p>
    <w:p>
      <w:pPr>
        <w:ind w:left="806"/>
      </w:pPr>
      <w:r>
        <w:rPr>
          <w:rFonts w:ascii="Consolas" w:hAnsi="Consolas"/>
          <w:b w:val="0"/>
          <w:sz w:val="20"/>
        </w:rPr>
        <w:t>prisma/</w:t>
      </w:r>
    </w:p>
    <w:p>
      <w:pPr>
        <w:ind w:left="1210"/>
      </w:pPr>
      <w:r>
        <w:rPr>
          <w:rFonts w:ascii="Consolas" w:hAnsi="Consolas"/>
          <w:b w:val="0"/>
          <w:sz w:val="20"/>
        </w:rPr>
        <w:t>schema.prisma, migrations/, seed.js</w:t>
      </w:r>
    </w:p>
    <w:p>
      <w:pPr>
        <w:ind w:left="806"/>
      </w:pPr>
      <w:r>
        <w:rPr>
          <w:rFonts w:ascii="Consolas" w:hAnsi="Consolas"/>
          <w:b w:val="0"/>
          <w:sz w:val="20"/>
        </w:rPr>
        <w:t>src/</w:t>
      </w:r>
    </w:p>
    <w:p>
      <w:pPr>
        <w:ind w:left="1210"/>
      </w:pPr>
      <w:r>
        <w:rPr>
          <w:rFonts w:ascii="Consolas" w:hAnsi="Consolas"/>
          <w:b w:val="0"/>
          <w:sz w:val="20"/>
        </w:rPr>
        <w:t>index.js</w:t>
      </w:r>
      <w:r>
        <w:rPr>
          <w:i/>
          <w:color w:val="475569"/>
          <w:sz w:val="18"/>
        </w:rPr>
        <w:t xml:space="preserve">  point d'entrée Express</w:t>
      </w:r>
    </w:p>
    <w:p>
      <w:pPr>
        <w:ind w:left="1210"/>
      </w:pPr>
      <w:r>
        <w:rPr>
          <w:rFonts w:ascii="Consolas" w:hAnsi="Consolas"/>
          <w:b w:val="0"/>
          <w:sz w:val="20"/>
        </w:rPr>
        <w:t>controllers/</w:t>
      </w:r>
      <w:r>
        <w:rPr>
          <w:i/>
          <w:color w:val="475569"/>
          <w:sz w:val="18"/>
        </w:rPr>
        <w:t xml:space="preserve">  gestion des requêtes / réponses HTTP</w:t>
      </w:r>
    </w:p>
    <w:p>
      <w:pPr>
        <w:ind w:left="1210"/>
      </w:pPr>
      <w:r>
        <w:rPr>
          <w:rFonts w:ascii="Consolas" w:hAnsi="Consolas"/>
          <w:b w:val="0"/>
          <w:sz w:val="20"/>
        </w:rPr>
        <w:t>services/</w:t>
      </w:r>
      <w:r>
        <w:rPr>
          <w:i/>
          <w:color w:val="475569"/>
          <w:sz w:val="18"/>
        </w:rPr>
        <w:t xml:space="preserve">  logique métier pure</w:t>
      </w:r>
    </w:p>
    <w:p>
      <w:pPr>
        <w:ind w:left="1210"/>
      </w:pPr>
      <w:r>
        <w:rPr>
          <w:rFonts w:ascii="Consolas" w:hAnsi="Consolas"/>
          <w:b w:val="0"/>
          <w:sz w:val="20"/>
        </w:rPr>
        <w:t>routes/</w:t>
      </w:r>
      <w:r>
        <w:rPr>
          <w:i/>
          <w:color w:val="475569"/>
          <w:sz w:val="18"/>
        </w:rPr>
        <w:t xml:space="preserve">  endpoints + annotations Swagger</w:t>
      </w:r>
    </w:p>
    <w:p>
      <w:pPr>
        <w:ind w:left="1210"/>
      </w:pPr>
      <w:r>
        <w:rPr>
          <w:rFonts w:ascii="Consolas" w:hAnsi="Consolas"/>
          <w:b w:val="0"/>
          <w:sz w:val="20"/>
        </w:rPr>
        <w:t>middlewares/</w:t>
      </w:r>
      <w:r>
        <w:rPr>
          <w:i/>
          <w:color w:val="475569"/>
          <w:sz w:val="18"/>
        </w:rPr>
        <w:t xml:space="preserve">  auth JWT, permissions cookbook</w:t>
      </w:r>
    </w:p>
    <w:p>
      <w:pPr>
        <w:ind w:left="1210"/>
      </w:pPr>
      <w:r>
        <w:rPr>
          <w:rFonts w:ascii="Consolas" w:hAnsi="Consolas"/>
          <w:b w:val="0"/>
          <w:sz w:val="20"/>
        </w:rPr>
        <w:t>lib/</w:t>
      </w:r>
      <w:r>
        <w:rPr>
          <w:i/>
          <w:color w:val="475569"/>
          <w:sz w:val="18"/>
        </w:rPr>
        <w:t xml:space="preserve">  Prisma client, Passport, Multer, Mailer, Swagger</w:t>
      </w:r>
    </w:p>
    <w:p>
      <w:pPr>
        <w:ind w:left="403"/>
      </w:pPr>
      <w:r>
        <w:rPr>
          <w:rFonts w:ascii="Consolas" w:hAnsi="Consolas"/>
          <w:b w:val="0"/>
          <w:sz w:val="20"/>
        </w:rPr>
        <w:t>client/</w:t>
      </w:r>
    </w:p>
    <w:p>
      <w:pPr>
        <w:ind w:left="806"/>
      </w:pPr>
      <w:r>
        <w:rPr>
          <w:rFonts w:ascii="Consolas" w:hAnsi="Consolas"/>
          <w:b w:val="0"/>
          <w:sz w:val="20"/>
        </w:rPr>
        <w:t>Dockerfile, package.json, vite.config.js</w:t>
      </w:r>
    </w:p>
    <w:p>
      <w:pPr>
        <w:ind w:left="806"/>
      </w:pPr>
      <w:r>
        <w:rPr>
          <w:rFonts w:ascii="Consolas" w:hAnsi="Consolas"/>
          <w:b w:val="0"/>
          <w:sz w:val="20"/>
        </w:rPr>
        <w:t>src/</w:t>
      </w:r>
    </w:p>
    <w:p>
      <w:pPr>
        <w:ind w:left="1210"/>
      </w:pPr>
      <w:r>
        <w:rPr>
          <w:rFonts w:ascii="Consolas" w:hAnsi="Consolas"/>
          <w:b w:val="0"/>
          <w:sz w:val="20"/>
        </w:rPr>
        <w:t>App.jsx</w:t>
      </w:r>
      <w:r>
        <w:rPr>
          <w:i/>
          <w:color w:val="475569"/>
          <w:sz w:val="18"/>
        </w:rPr>
        <w:t xml:space="preserve">  routing React</w:t>
      </w:r>
    </w:p>
    <w:p>
      <w:pPr>
        <w:ind w:left="1210"/>
      </w:pPr>
      <w:r>
        <w:rPr>
          <w:rFonts w:ascii="Consolas" w:hAnsi="Consolas"/>
          <w:b w:val="0"/>
          <w:sz w:val="20"/>
        </w:rPr>
        <w:t>api/</w:t>
      </w:r>
      <w:r>
        <w:rPr>
          <w:i/>
          <w:color w:val="475569"/>
          <w:sz w:val="18"/>
        </w:rPr>
        <w:t xml:space="preserve">  appels API (axios)</w:t>
      </w:r>
    </w:p>
    <w:p>
      <w:pPr>
        <w:ind w:left="1210"/>
      </w:pPr>
      <w:r>
        <w:rPr>
          <w:rFonts w:ascii="Consolas" w:hAnsi="Consolas"/>
          <w:b w:val="0"/>
          <w:sz w:val="20"/>
        </w:rPr>
        <w:t>components/</w:t>
      </w:r>
      <w:r>
        <w:rPr>
          <w:i/>
          <w:color w:val="475569"/>
          <w:sz w:val="18"/>
        </w:rPr>
        <w:t xml:space="preserve">  composants réutilisables</w:t>
      </w:r>
    </w:p>
    <w:p>
      <w:pPr>
        <w:ind w:left="1210"/>
      </w:pPr>
      <w:r>
        <w:rPr>
          <w:rFonts w:ascii="Consolas" w:hAnsi="Consolas"/>
          <w:b w:val="0"/>
          <w:sz w:val="20"/>
        </w:rPr>
        <w:t>context/</w:t>
      </w:r>
      <w:r>
        <w:rPr>
          <w:i/>
          <w:color w:val="475569"/>
          <w:sz w:val="18"/>
        </w:rPr>
        <w:t xml:space="preserve">  AuthContext (état global)</w:t>
      </w:r>
    </w:p>
    <w:p>
      <w:pPr>
        <w:ind w:left="1210"/>
      </w:pPr>
      <w:r>
        <w:rPr>
          <w:rFonts w:ascii="Consolas" w:hAnsi="Consolas"/>
          <w:b w:val="0"/>
          <w:sz w:val="20"/>
        </w:rPr>
        <w:t>hooks/</w:t>
      </w:r>
      <w:r>
        <w:rPr>
          <w:i/>
          <w:color w:val="475569"/>
          <w:sz w:val="18"/>
        </w:rPr>
        <w:t xml:space="preserve">  hooks personnalisés (useAllergyCheck)</w:t>
      </w:r>
    </w:p>
    <w:p>
      <w:pPr>
        <w:ind w:left="1210"/>
      </w:pPr>
      <w:r>
        <w:rPr>
          <w:rFonts w:ascii="Consolas" w:hAnsi="Consolas"/>
          <w:b w:val="0"/>
          <w:sz w:val="20"/>
        </w:rPr>
        <w:t>layouts/</w:t>
      </w:r>
      <w:r>
        <w:rPr>
          <w:i/>
          <w:color w:val="475569"/>
          <w:sz w:val="18"/>
        </w:rPr>
        <w:t xml:space="preserve">  AppLayout (sidebar)</w:t>
      </w:r>
    </w:p>
    <w:p>
      <w:pPr>
        <w:ind w:left="1210"/>
      </w:pPr>
      <w:r>
        <w:rPr>
          <w:rFonts w:ascii="Consolas" w:hAnsi="Consolas"/>
          <w:b w:val="0"/>
          <w:sz w:val="20"/>
        </w:rPr>
        <w:t>pages/</w:t>
      </w:r>
      <w:r>
        <w:rPr>
          <w:i/>
          <w:color w:val="475569"/>
          <w:sz w:val="18"/>
        </w:rPr>
        <w:t xml:space="preserve">  pages de l'application</w:t>
      </w:r>
    </w:p>
    <w:p>
      <w:r>
        <w:br w:type="page"/>
      </w:r>
    </w:p>
    <w:p>
      <w:pPr>
        <w:pStyle w:val="Heading1"/>
      </w:pPr>
      <w:r>
        <w:t>7. Diagramme de classes</w:t>
      </w:r>
    </w:p>
    <w:p>
      <w:r>
        <w:t>Les attributs sensibles (mot de passe, jetons de vérification et de réinitialisation) sont en visibilité privée (—) : ils ne sont jamais renvoyés au client, qui ne reçoit que l'objet utilisateur assaini. La contrainte {xor} sur Recipe formalise la règle métier appliquée dans recipe.service.js : une recette appartient à un utilisateur ou à un cookbook, jamais aux deux.</w:t>
      </w:r>
    </w:p>
    <w:p>
      <w:pPr>
        <w:jc w:val="center"/>
      </w:pPr>
      <w:r>
        <w:drawing>
          <wp:inline xmlns:a="http://schemas.openxmlformats.org/drawingml/2006/main" xmlns:pic="http://schemas.openxmlformats.org/drawingml/2006/picture">
            <wp:extent cx="6126480" cy="5209920"/>
            <wp:docPr id="2" name="Picture 2"/>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6126480" cy="5209920"/>
                    </a:xfrm>
                    <a:prstGeom prst="rect"/>
                  </pic:spPr>
                </pic:pic>
              </a:graphicData>
            </a:graphic>
          </wp:inline>
        </w:drawing>
      </w:r>
    </w:p>
    <w:p>
      <w:r>
        <w:br w:type="page"/>
      </w:r>
    </w:p>
    <w:p>
      <w:pPr>
        <w:pStyle w:val="Heading1"/>
      </w:pPr>
      <w:r>
        <w:t>8. Diagramme de cas d'utilisation</w:t>
      </w:r>
    </w:p>
    <w:p>
      <w:r>
        <w:t>Owner de cookbook et Google OAuth / SMTP sont représentés comme des acteurs à part : le premier par généralisation (il hérite de tous les cas d'usage d'un utilisateur connecté), le second comme système externe dont dépendent l'authentification Google et l'envoi d'emails.</w:t>
      </w:r>
    </w:p>
    <w:p>
      <w:pPr>
        <w:jc w:val="center"/>
      </w:pPr>
      <w:r>
        <w:drawing>
          <wp:inline xmlns:a="http://schemas.openxmlformats.org/drawingml/2006/main" xmlns:pic="http://schemas.openxmlformats.org/drawingml/2006/picture">
            <wp:extent cx="6126480" cy="5513832"/>
            <wp:docPr id="3" name="Picture 3"/>
            <wp:cNvGraphicFramePr>
              <a:graphicFrameLocks noChangeAspect="1"/>
            </wp:cNvGraphicFramePr>
            <a:graphic>
              <a:graphicData uri="http://schemas.openxmlformats.org/drawingml/2006/picture">
                <pic:pic>
                  <pic:nvPicPr>
                    <pic:cNvPr id="0" name="usecase_unified.png"/>
                    <pic:cNvPicPr/>
                  </pic:nvPicPr>
                  <pic:blipFill>
                    <a:blip r:embed="rId11"/>
                    <a:stretch>
                      <a:fillRect/>
                    </a:stretch>
                  </pic:blipFill>
                  <pic:spPr>
                    <a:xfrm>
                      <a:off x="0" y="0"/>
                      <a:ext cx="6126480" cy="5513832"/>
                    </a:xfrm>
                    <a:prstGeom prst="rect"/>
                  </pic:spPr>
                </pic:pic>
              </a:graphicData>
            </a:graphic>
          </wp:inline>
        </w:drawing>
      </w:r>
    </w:p>
    <w:p>
      <w:r>
        <w:br w:type="page"/>
      </w:r>
    </w:p>
    <w:p>
      <w:pPr>
        <w:pStyle w:val="Heading1"/>
      </w:pPr>
      <w:r>
        <w:t>9. Sécurité</w:t>
      </w:r>
    </w:p>
    <w:p>
      <w:pPr>
        <w:pStyle w:val="ListBullet"/>
      </w:pPr>
      <w:r>
        <w:rPr>
          <w:b/>
        </w:rPr>
        <w:t>Mots de passe :</w:t>
      </w:r>
      <w:r>
        <w:t xml:space="preserve"> hachés avec bcrypt (10 rounds de salage), jamais stockés en clair</w:t>
      </w:r>
    </w:p>
    <w:p>
      <w:pPr>
        <w:pStyle w:val="ListBullet"/>
      </w:pPr>
      <w:r>
        <w:rPr>
          <w:b/>
        </w:rPr>
        <w:t>Authentification :</w:t>
      </w:r>
      <w:r>
        <w:t xml:space="preserve"> JWT avec expiration 7 jours, validé à chaque requête protégée</w:t>
      </w:r>
    </w:p>
    <w:p>
      <w:pPr>
        <w:pStyle w:val="ListBullet"/>
      </w:pPr>
      <w:r>
        <w:rPr>
          <w:b/>
        </w:rPr>
        <w:t>Permissions :</w:t>
      </w:r>
      <w:r>
        <w:t xml:space="preserve"> système de rôles (OWNER / EDITOR / READER / COMMENTER) vérifié côté serveur à chaque appel</w:t>
      </w:r>
    </w:p>
    <w:p>
      <w:pPr>
        <w:pStyle w:val="ListBullet"/>
      </w:pPr>
      <w:r>
        <w:rPr>
          <w:b/>
        </w:rPr>
        <w:t>Uploads :</w:t>
      </w:r>
      <w:r>
        <w:t xml:space="preserve"> validation du type MIME (jpeg / png / webp uniquement) et limite de taille (5 Mo)</w:t>
      </w:r>
    </w:p>
    <w:p>
      <w:pPr>
        <w:pStyle w:val="ListBullet"/>
      </w:pPr>
      <w:r>
        <w:rPr>
          <w:b/>
        </w:rPr>
        <w:t>Variables sensibles :</w:t>
      </w:r>
      <w:r>
        <w:t xml:space="preserve"> aucun secret dans le code source, tout via variables d'environnement</w:t>
      </w:r>
    </w:p>
    <w:p>
      <w:pPr>
        <w:pStyle w:val="ListBullet"/>
      </w:pPr>
      <w:r>
        <w:rPr>
          <w:b/>
        </w:rPr>
        <w:t>OAuth2 :</w:t>
      </w:r>
      <w:r>
        <w:t xml:space="preserve"> flux standard avec code d'autorisation, token jamais exposé côté client directement</w:t>
      </w:r>
    </w:p>
    <w:p>
      <w:r>
        <w:br w:type="page"/>
      </w:r>
    </w:p>
    <w:p>
      <w:pPr>
        <w:pStyle w:val="Heading1"/>
      </w:pPr>
      <w:r>
        <w:t>10. API Documentation</w:t>
      </w:r>
    </w:p>
    <w:p>
      <w:r>
        <w:t>L'API REST est documentée et testable interactivement via Swagger UI : http://localhost:3000/docs</w:t>
      </w:r>
    </w:p>
    <w:p>
      <w:pPr>
        <w:pStyle w:val="Heading2"/>
      </w:pPr>
      <w:r>
        <w:t>Authentification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val="clear" w:color="auto" w:fill="1F2937"/>
          </w:tcPr>
          <w:p>
            <w:r/>
            <w:r>
              <w:rPr>
                <w:rFonts w:ascii="Calibri" w:hAnsi="Calibri"/>
                <w:b/>
                <w:color w:val="FFFFFF"/>
                <w:sz w:val="20"/>
              </w:rPr>
              <w:t>Méthode</w:t>
            </w:r>
          </w:p>
        </w:tc>
        <w:tc>
          <w:tcPr>
            <w:tcW w:type="dxa" w:w="3456"/>
            <w:shd w:val="clear" w:color="auto" w:fill="1F2937"/>
          </w:tcPr>
          <w:p>
            <w:r/>
            <w:r>
              <w:rPr>
                <w:rFonts w:ascii="Calibri" w:hAnsi="Calibri"/>
                <w:b/>
                <w:color w:val="FFFFFF"/>
                <w:sz w:val="20"/>
              </w:rPr>
              <w:t>Route</w:t>
            </w:r>
          </w:p>
        </w:tc>
        <w:tc>
          <w:tcPr>
            <w:tcW w:type="dxa" w:w="4320"/>
            <w:shd w:val="clear" w:color="auto" w:fill="1F2937"/>
          </w:tcPr>
          <w:p>
            <w:r/>
            <w:r>
              <w:rPr>
                <w:rFonts w:ascii="Calibri" w:hAnsi="Calibri"/>
                <w:b/>
                <w:color w:val="FFFFFF"/>
                <w:sz w:val="20"/>
              </w:rPr>
              <w:t>Description</w:t>
            </w:r>
          </w:p>
        </w:tc>
        <w:tc>
          <w:tcPr>
            <w:tcW w:type="dxa" w:w="720"/>
            <w:shd w:val="clear" w:color="auto" w:fill="1F2937"/>
          </w:tcPr>
          <w:p>
            <w:r/>
            <w:r>
              <w:rPr>
                <w:rFonts w:ascii="Calibri" w:hAnsi="Calibri"/>
                <w:b/>
                <w:color w:val="FFFFFF"/>
                <w:sz w:val="20"/>
              </w:rPr>
              <w:t>Auth</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/api/auth/register</w:t>
            </w:r>
          </w:p>
        </w:tc>
        <w:tc>
          <w:tcPr>
            <w:tcW w:type="dxa" w:w="4320"/>
          </w:tcPr>
          <w:p>
            <w:r/>
            <w:r>
              <w:rPr>
                <w:rFonts w:ascii="Calibri" w:hAnsi="Calibri"/>
                <w:b w:val="0"/>
                <w:sz w:val="19"/>
              </w:rPr>
              <w:t>Inscription</w:t>
            </w:r>
          </w:p>
        </w:tc>
        <w:tc>
          <w:tcPr>
            <w:tcW w:type="dxa" w:w="720"/>
          </w:tcPr>
          <w:p>
            <w:r/>
            <w:r>
              <w:rPr>
                <w:rFonts w:ascii="Calibri" w:hAnsi="Calibri"/>
                <w:b w:val="0"/>
                <w:color w:val="475569"/>
                <w:sz w:val="19"/>
              </w:rPr>
              <w:t>Non</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/api/auth/login</w:t>
            </w:r>
          </w:p>
        </w:tc>
        <w:tc>
          <w:tcPr>
            <w:tcW w:type="dxa" w:w="4320"/>
          </w:tcPr>
          <w:p>
            <w:r/>
            <w:r>
              <w:rPr>
                <w:rFonts w:ascii="Calibri" w:hAnsi="Calibri"/>
                <w:b w:val="0"/>
                <w:sz w:val="19"/>
              </w:rPr>
              <w:t>Connexion</w:t>
            </w:r>
          </w:p>
        </w:tc>
        <w:tc>
          <w:tcPr>
            <w:tcW w:type="dxa" w:w="720"/>
          </w:tcPr>
          <w:p>
            <w:r/>
            <w:r>
              <w:rPr>
                <w:rFonts w:ascii="Calibri" w:hAnsi="Calibri"/>
                <w:b w:val="0"/>
                <w:color w:val="475569"/>
                <w:sz w:val="19"/>
              </w:rPr>
              <w:t>Non</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/api/auth/me</w:t>
            </w:r>
          </w:p>
        </w:tc>
        <w:tc>
          <w:tcPr>
            <w:tcW w:type="dxa" w:w="4320"/>
          </w:tcPr>
          <w:p>
            <w:r/>
            <w:r>
              <w:rPr>
                <w:rFonts w:ascii="Calibri" w:hAnsi="Calibri"/>
                <w:b w:val="0"/>
                <w:sz w:val="19"/>
              </w:rPr>
              <w:t>Profil connecté</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/api/auth/google</w:t>
            </w:r>
          </w:p>
        </w:tc>
        <w:tc>
          <w:tcPr>
            <w:tcW w:type="dxa" w:w="4320"/>
          </w:tcPr>
          <w:p>
            <w:r/>
            <w:r>
              <w:rPr>
                <w:rFonts w:ascii="Calibri" w:hAnsi="Calibri"/>
                <w:b w:val="0"/>
                <w:sz w:val="19"/>
              </w:rPr>
              <w:t>OAuth2 Google</w:t>
            </w:r>
          </w:p>
        </w:tc>
        <w:tc>
          <w:tcPr>
            <w:tcW w:type="dxa" w:w="720"/>
          </w:tcPr>
          <w:p>
            <w:r/>
            <w:r>
              <w:rPr>
                <w:rFonts w:ascii="Calibri" w:hAnsi="Calibri"/>
                <w:b w:val="0"/>
                <w:color w:val="475569"/>
                <w:sz w:val="19"/>
              </w:rPr>
              <w:t>Non</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/api/auth/forgot-password</w:t>
            </w:r>
          </w:p>
        </w:tc>
        <w:tc>
          <w:tcPr>
            <w:tcW w:type="dxa" w:w="4320"/>
          </w:tcPr>
          <w:p>
            <w:r/>
            <w:r>
              <w:rPr>
                <w:rFonts w:ascii="Calibri" w:hAnsi="Calibri"/>
                <w:b w:val="0"/>
                <w:sz w:val="19"/>
              </w:rPr>
              <w:t>Demande de réinitialisation du mot de passe</w:t>
            </w:r>
          </w:p>
        </w:tc>
        <w:tc>
          <w:tcPr>
            <w:tcW w:type="dxa" w:w="720"/>
          </w:tcPr>
          <w:p>
            <w:r/>
            <w:r>
              <w:rPr>
                <w:rFonts w:ascii="Calibri" w:hAnsi="Calibri"/>
                <w:b w:val="0"/>
                <w:color w:val="475569"/>
                <w:sz w:val="19"/>
              </w:rPr>
              <w:t>Non</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/api/auth/reset-password</w:t>
            </w:r>
          </w:p>
        </w:tc>
        <w:tc>
          <w:tcPr>
            <w:tcW w:type="dxa" w:w="4320"/>
          </w:tcPr>
          <w:p>
            <w:r/>
            <w:r>
              <w:rPr>
                <w:rFonts w:ascii="Calibri" w:hAnsi="Calibri"/>
                <w:b w:val="0"/>
                <w:sz w:val="19"/>
              </w:rPr>
              <w:t>Réinitialisation du mot de passe</w:t>
            </w:r>
          </w:p>
        </w:tc>
        <w:tc>
          <w:tcPr>
            <w:tcW w:type="dxa" w:w="720"/>
          </w:tcPr>
          <w:p>
            <w:r/>
            <w:r>
              <w:rPr>
                <w:rFonts w:ascii="Calibri" w:hAnsi="Calibri"/>
                <w:b w:val="0"/>
                <w:color w:val="475569"/>
                <w:sz w:val="19"/>
              </w:rPr>
              <w:t>Non</w:t>
            </w:r>
          </w:p>
        </w:tc>
      </w:tr>
    </w:tbl>
    <w:p/>
    <w:p>
      <w:pPr>
        <w:pStyle w:val="Heading2"/>
      </w:pPr>
      <w:r>
        <w:t>Recettes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val="clear" w:color="auto" w:fill="1F2937"/>
          </w:tcPr>
          <w:p>
            <w:r/>
            <w:r>
              <w:rPr>
                <w:rFonts w:ascii="Calibri" w:hAnsi="Calibri"/>
                <w:b/>
                <w:color w:val="FFFFFF"/>
                <w:sz w:val="20"/>
              </w:rPr>
              <w:t>Méthode</w:t>
            </w:r>
          </w:p>
        </w:tc>
        <w:tc>
          <w:tcPr>
            <w:tcW w:type="dxa" w:w="3456"/>
            <w:shd w:val="clear" w:color="auto" w:fill="1F2937"/>
          </w:tcPr>
          <w:p>
            <w:r/>
            <w:r>
              <w:rPr>
                <w:rFonts w:ascii="Calibri" w:hAnsi="Calibri"/>
                <w:b/>
                <w:color w:val="FFFFFF"/>
                <w:sz w:val="20"/>
              </w:rPr>
              <w:t>Route</w:t>
            </w:r>
          </w:p>
        </w:tc>
        <w:tc>
          <w:tcPr>
            <w:tcW w:type="dxa" w:w="4320"/>
            <w:shd w:val="clear" w:color="auto" w:fill="1F2937"/>
          </w:tcPr>
          <w:p>
            <w:r/>
            <w:r>
              <w:rPr>
                <w:rFonts w:ascii="Calibri" w:hAnsi="Calibri"/>
                <w:b/>
                <w:color w:val="FFFFFF"/>
                <w:sz w:val="20"/>
              </w:rPr>
              <w:t>Description</w:t>
            </w:r>
          </w:p>
        </w:tc>
        <w:tc>
          <w:tcPr>
            <w:tcW w:type="dxa" w:w="720"/>
            <w:shd w:val="clear" w:color="auto" w:fill="1F2937"/>
          </w:tcPr>
          <w:p>
            <w:r/>
            <w:r>
              <w:rPr>
                <w:rFonts w:ascii="Calibri" w:hAnsi="Calibri"/>
                <w:b/>
                <w:color w:val="FFFFFF"/>
                <w:sz w:val="20"/>
              </w:rPr>
              <w:t>Auth</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/api/recipes</w:t>
            </w:r>
          </w:p>
        </w:tc>
        <w:tc>
          <w:tcPr>
            <w:tcW w:type="dxa" w:w="4320"/>
          </w:tcPr>
          <w:p>
            <w:r/>
            <w:r>
              <w:rPr>
                <w:rFonts w:ascii="Calibri" w:hAnsi="Calibri"/>
                <w:b w:val="0"/>
                <w:sz w:val="19"/>
              </w:rPr>
              <w:t>Mes recettes</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/api/recipes</w:t>
            </w:r>
          </w:p>
        </w:tc>
        <w:tc>
          <w:tcPr>
            <w:tcW w:type="dxa" w:w="4320"/>
          </w:tcPr>
          <w:p>
            <w:r/>
            <w:r>
              <w:rPr>
                <w:rFonts w:ascii="Calibri" w:hAnsi="Calibri"/>
                <w:b w:val="0"/>
                <w:sz w:val="19"/>
              </w:rPr>
              <w:t>Créer une recette</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/api/recipes/:id</w:t>
            </w:r>
          </w:p>
        </w:tc>
        <w:tc>
          <w:tcPr>
            <w:tcW w:type="dxa" w:w="4320"/>
          </w:tcPr>
          <w:p>
            <w:r/>
            <w:r>
              <w:rPr>
                <w:rFonts w:ascii="Calibri" w:hAnsi="Calibri"/>
                <w:b w:val="0"/>
                <w:sz w:val="19"/>
              </w:rPr>
              <w:t>Détail d'une recette</w:t>
            </w:r>
          </w:p>
        </w:tc>
        <w:tc>
          <w:tcPr>
            <w:tcW w:type="dxa" w:w="720"/>
          </w:tcPr>
          <w:p>
            <w:r/>
            <w:r>
              <w:rPr>
                <w:rFonts w:ascii="Calibri" w:hAnsi="Calibri"/>
                <w:b w:val="0"/>
                <w:color w:val="059669"/>
                <w:sz w:val="19"/>
              </w:rPr>
              <w:t>Oui</w:t>
            </w:r>
          </w:p>
        </w:tc>
      </w:tr>
      <w:tr>
        <w:tc>
          <w:tcPr>
            <w:tcW w:type="dxa" w:w="1008"/>
          </w:tcPr>
          <w:p>
            <w:r/>
            <w:r>
              <w:rPr>
                <w:rFonts w:ascii="Calibri" w:hAnsi="Calibri"/>
                <w:b/>
                <w:color w:val="D97706"/>
                <w:sz w:val="19"/>
              </w:rPr>
              <w:t>PUT</w:t>
            </w:r>
          </w:p>
        </w:tc>
        <w:tc>
          <w:tcPr>
            <w:tcW w:type="dxa" w:w="3456"/>
          </w:tcPr>
          <w:p>
            <w:r/>
            <w:r>
              <w:rPr>
                <w:rFonts w:ascii="Consolas" w:hAnsi="Consolas"/>
                <w:b w:val="0"/>
                <w:sz w:val="18"/>
              </w:rPr>
              <w:t>/api/recipes/:id</w:t>
            </w:r>
          </w:p>
        </w:tc>
        <w:tc>
          <w:tcPr>
            <w:tcW w:type="dxa" w:w="4320"/>
          </w:tcPr>
          <w:p>
            <w:r/>
            <w:r>
              <w:rPr>
                <w:rFonts w:ascii="Calibri" w:hAnsi="Calibri"/>
                <w:b w:val="0"/>
                <w:sz w:val="19"/>
              </w:rPr>
              <w:t>Modifier une recette</w:t>
            </w:r>
          </w:p>
        </w:tc>
        <w:tc>
          <w:tcPr>
            <w:tcW w:type="dxa" w:w="720"/>
          </w:tcPr>
          <w:p>
            <w:r/>
            <w:r>
              <w:rPr>
                <w:rFonts w:ascii="Calibri" w:hAnsi="Calibri"/>
                <w:b w:val="0"/>
                <w:color w:val="059669"/>
                <w:sz w:val="19"/>
              </w:rPr>
              <w:t>Oui</w:t>
            </w:r>
          </w:p>
        </w:tc>
      </w:tr>
      <w:tr>
        <w:tc>
          <w:tcPr>
            <w:tcW w:type="dxa" w:w="1008"/>
          </w:tcPr>
          <w:p>
            <w:r/>
            <w:r>
              <w:rPr>
                <w:rFonts w:ascii="Calibri" w:hAnsi="Calibri"/>
                <w:b/>
                <w:color w:val="DC2626"/>
                <w:sz w:val="19"/>
              </w:rPr>
              <w:t>DELETE</w:t>
            </w:r>
          </w:p>
        </w:tc>
        <w:tc>
          <w:tcPr>
            <w:tcW w:type="dxa" w:w="3456"/>
          </w:tcPr>
          <w:p>
            <w:r/>
            <w:r>
              <w:rPr>
                <w:rFonts w:ascii="Consolas" w:hAnsi="Consolas"/>
                <w:b w:val="0"/>
                <w:sz w:val="18"/>
              </w:rPr>
              <w:t>/api/recipes/:id</w:t>
            </w:r>
          </w:p>
        </w:tc>
        <w:tc>
          <w:tcPr>
            <w:tcW w:type="dxa" w:w="4320"/>
          </w:tcPr>
          <w:p>
            <w:r/>
            <w:r>
              <w:rPr>
                <w:rFonts w:ascii="Calibri" w:hAnsi="Calibri"/>
                <w:b w:val="0"/>
                <w:sz w:val="19"/>
              </w:rPr>
              <w:t>Supprimer une recette</w:t>
            </w:r>
          </w:p>
        </w:tc>
        <w:tc>
          <w:tcPr>
            <w:tcW w:type="dxa" w:w="720"/>
          </w:tcPr>
          <w:p>
            <w:r/>
            <w:r>
              <w:rPr>
                <w:rFonts w:ascii="Calibri" w:hAnsi="Calibri"/>
                <w:b w:val="0"/>
                <w:color w:val="059669"/>
                <w:sz w:val="19"/>
              </w:rPr>
              <w:t>Oui</w:t>
            </w:r>
          </w:p>
        </w:tc>
      </w:tr>
      <w:tr>
        <w:tc>
          <w:tcPr>
            <w:tcW w:type="dxa" w:w="1008"/>
          </w:tcPr>
          <w:p>
            <w:r/>
            <w:r>
              <w:rPr>
                <w:rFonts w:ascii="Calibri" w:hAnsi="Calibri"/>
                <w:b/>
                <w:color w:val="7C3AED"/>
                <w:sz w:val="19"/>
              </w:rPr>
              <w:t>PATCH</w:t>
            </w:r>
          </w:p>
        </w:tc>
        <w:tc>
          <w:tcPr>
            <w:tcW w:type="dxa" w:w="3456"/>
          </w:tcPr>
          <w:p>
            <w:r/>
            <w:r>
              <w:rPr>
                <w:rFonts w:ascii="Consolas" w:hAnsi="Consolas"/>
                <w:b w:val="0"/>
                <w:sz w:val="18"/>
              </w:rPr>
              <w:t>/api/recipes/:id/favorite</w:t>
            </w:r>
          </w:p>
        </w:tc>
        <w:tc>
          <w:tcPr>
            <w:tcW w:type="dxa" w:w="4320"/>
          </w:tcPr>
          <w:p>
            <w:r/>
            <w:r>
              <w:rPr>
                <w:rFonts w:ascii="Calibri" w:hAnsi="Calibri"/>
                <w:b w:val="0"/>
                <w:sz w:val="19"/>
              </w:rPr>
              <w:t>Basculer favori</w:t>
            </w:r>
          </w:p>
        </w:tc>
        <w:tc>
          <w:tcPr>
            <w:tcW w:type="dxa" w:w="720"/>
          </w:tcPr>
          <w:p>
            <w:r/>
            <w:r>
              <w:rPr>
                <w:rFonts w:ascii="Calibri" w:hAnsi="Calibri"/>
                <w:b w:val="0"/>
                <w:color w:val="059669"/>
                <w:sz w:val="19"/>
              </w:rPr>
              <w:t>Oui</w:t>
            </w:r>
          </w:p>
        </w:tc>
      </w:tr>
      <w:tr>
        <w:tc>
          <w:tcPr>
            <w:tcW w:type="dxa" w:w="1008"/>
          </w:tcPr>
          <w:p>
            <w:r/>
            <w:r>
              <w:rPr>
                <w:rFonts w:ascii="Calibri" w:hAnsi="Calibri"/>
                <w:b/>
                <w:color w:val="7C3AED"/>
                <w:sz w:val="19"/>
              </w:rPr>
              <w:t>PATCH</w:t>
            </w:r>
          </w:p>
        </w:tc>
        <w:tc>
          <w:tcPr>
            <w:tcW w:type="dxa" w:w="3456"/>
          </w:tcPr>
          <w:p>
            <w:r/>
            <w:r>
              <w:rPr>
                <w:rFonts w:ascii="Consolas" w:hAnsi="Consolas"/>
                <w:b w:val="0"/>
                <w:sz w:val="18"/>
              </w:rPr>
              <w:t>/api/recipes/:id/public</w:t>
            </w:r>
          </w:p>
        </w:tc>
        <w:tc>
          <w:tcPr>
            <w:tcW w:type="dxa" w:w="4320"/>
          </w:tcPr>
          <w:p>
            <w:r/>
            <w:r>
              <w:rPr>
                <w:rFonts w:ascii="Calibri" w:hAnsi="Calibri"/>
                <w:b w:val="0"/>
                <w:sz w:val="19"/>
              </w:rPr>
              <w:t>Basculer public</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/api/recipes/:id/rating</w:t>
            </w:r>
          </w:p>
        </w:tc>
        <w:tc>
          <w:tcPr>
            <w:tcW w:type="dxa" w:w="4320"/>
          </w:tcPr>
          <w:p>
            <w:r/>
            <w:r>
              <w:rPr>
                <w:rFonts w:ascii="Calibri" w:hAnsi="Calibri"/>
                <w:b w:val="0"/>
                <w:sz w:val="19"/>
              </w:rPr>
              <w:t>Noter une recette</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/api/recipes/:id/comments</w:t>
            </w:r>
          </w:p>
        </w:tc>
        <w:tc>
          <w:tcPr>
            <w:tcW w:type="dxa" w:w="4320"/>
          </w:tcPr>
          <w:p>
            <w:r/>
            <w:r>
              <w:rPr>
                <w:rFonts w:ascii="Calibri" w:hAnsi="Calibri"/>
                <w:b w:val="0"/>
                <w:sz w:val="19"/>
              </w:rPr>
              <w:t>Lister les commentaires</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/api/recipes/:id/comments</w:t>
            </w:r>
          </w:p>
        </w:tc>
        <w:tc>
          <w:tcPr>
            <w:tcW w:type="dxa" w:w="4320"/>
          </w:tcPr>
          <w:p>
            <w:r/>
            <w:r>
              <w:rPr>
                <w:rFonts w:ascii="Calibri" w:hAnsi="Calibri"/>
                <w:b w:val="0"/>
                <w:sz w:val="19"/>
              </w:rPr>
              <w:t>Commenter</w:t>
            </w:r>
          </w:p>
        </w:tc>
        <w:tc>
          <w:tcPr>
            <w:tcW w:type="dxa" w:w="720"/>
          </w:tcPr>
          <w:p>
            <w:r/>
            <w:r>
              <w:rPr>
                <w:rFonts w:ascii="Calibri" w:hAnsi="Calibri"/>
                <w:b w:val="0"/>
                <w:color w:val="059669"/>
                <w:sz w:val="19"/>
              </w:rPr>
              <w:t>Oui</w:t>
            </w:r>
          </w:p>
        </w:tc>
      </w:tr>
    </w:tbl>
    <w:p/>
    <w:p>
      <w:pPr>
        <w:pStyle w:val="Heading2"/>
      </w:pPr>
      <w:r>
        <w:t>Cookbooks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val="clear" w:color="auto" w:fill="1F2937"/>
          </w:tcPr>
          <w:p>
            <w:r/>
            <w:r>
              <w:rPr>
                <w:rFonts w:ascii="Calibri" w:hAnsi="Calibri"/>
                <w:b/>
                <w:color w:val="FFFFFF"/>
                <w:sz w:val="20"/>
              </w:rPr>
              <w:t>Méthode</w:t>
            </w:r>
          </w:p>
        </w:tc>
        <w:tc>
          <w:tcPr>
            <w:tcW w:type="dxa" w:w="3456"/>
            <w:shd w:val="clear" w:color="auto" w:fill="1F2937"/>
          </w:tcPr>
          <w:p>
            <w:r/>
            <w:r>
              <w:rPr>
                <w:rFonts w:ascii="Calibri" w:hAnsi="Calibri"/>
                <w:b/>
                <w:color w:val="FFFFFF"/>
                <w:sz w:val="20"/>
              </w:rPr>
              <w:t>Route</w:t>
            </w:r>
          </w:p>
        </w:tc>
        <w:tc>
          <w:tcPr>
            <w:tcW w:type="dxa" w:w="4320"/>
            <w:shd w:val="clear" w:color="auto" w:fill="1F2937"/>
          </w:tcPr>
          <w:p>
            <w:r/>
            <w:r>
              <w:rPr>
                <w:rFonts w:ascii="Calibri" w:hAnsi="Calibri"/>
                <w:b/>
                <w:color w:val="FFFFFF"/>
                <w:sz w:val="20"/>
              </w:rPr>
              <w:t>Description</w:t>
            </w:r>
          </w:p>
        </w:tc>
        <w:tc>
          <w:tcPr>
            <w:tcW w:type="dxa" w:w="720"/>
            <w:shd w:val="clear" w:color="auto" w:fill="1F2937"/>
          </w:tcPr>
          <w:p>
            <w:r/>
            <w:r>
              <w:rPr>
                <w:rFonts w:ascii="Calibri" w:hAnsi="Calibri"/>
                <w:b/>
                <w:color w:val="FFFFFF"/>
                <w:sz w:val="20"/>
              </w:rPr>
              <w:t>Auth</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/api/cookbooks</w:t>
            </w:r>
          </w:p>
        </w:tc>
        <w:tc>
          <w:tcPr>
            <w:tcW w:type="dxa" w:w="4320"/>
          </w:tcPr>
          <w:p>
            <w:r/>
            <w:r>
              <w:rPr>
                <w:rFonts w:ascii="Calibri" w:hAnsi="Calibri"/>
                <w:b w:val="0"/>
                <w:sz w:val="19"/>
              </w:rPr>
              <w:t>Mes cookbooks</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/api/cookbooks</w:t>
            </w:r>
          </w:p>
        </w:tc>
        <w:tc>
          <w:tcPr>
            <w:tcW w:type="dxa" w:w="4320"/>
          </w:tcPr>
          <w:p>
            <w:r/>
            <w:r>
              <w:rPr>
                <w:rFonts w:ascii="Calibri" w:hAnsi="Calibri"/>
                <w:b w:val="0"/>
                <w:sz w:val="19"/>
              </w:rPr>
              <w:t>Créer un cookbook</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/api/cookbooks/:id</w:t>
            </w:r>
          </w:p>
        </w:tc>
        <w:tc>
          <w:tcPr>
            <w:tcW w:type="dxa" w:w="4320"/>
          </w:tcPr>
          <w:p>
            <w:r/>
            <w:r>
              <w:rPr>
                <w:rFonts w:ascii="Calibri" w:hAnsi="Calibri"/>
                <w:b w:val="0"/>
                <w:sz w:val="19"/>
              </w:rPr>
              <w:t>Détail d'un cookbook</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/api/cookbooks/:id/invite</w:t>
            </w:r>
          </w:p>
        </w:tc>
        <w:tc>
          <w:tcPr>
            <w:tcW w:type="dxa" w:w="4320"/>
          </w:tcPr>
          <w:p>
            <w:r/>
            <w:r>
              <w:rPr>
                <w:rFonts w:ascii="Calibri" w:hAnsi="Calibri"/>
                <w:b w:val="0"/>
                <w:sz w:val="19"/>
              </w:rPr>
              <w:t>Inviter un membre</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/api/cookbooks/public</w:t>
            </w:r>
          </w:p>
        </w:tc>
        <w:tc>
          <w:tcPr>
            <w:tcW w:type="dxa" w:w="4320"/>
          </w:tcPr>
          <w:p>
            <w:r/>
            <w:r>
              <w:rPr>
                <w:rFonts w:ascii="Calibri" w:hAnsi="Calibri"/>
                <w:b w:val="0"/>
                <w:sz w:val="19"/>
              </w:rPr>
              <w:t>Cookbooks publics</w:t>
            </w:r>
          </w:p>
        </w:tc>
        <w:tc>
          <w:tcPr>
            <w:tcW w:type="dxa" w:w="720"/>
          </w:tcPr>
          <w:p>
            <w:r/>
            <w:r>
              <w:rPr>
                <w:rFonts w:ascii="Calibri" w:hAnsi="Calibri"/>
                <w:b w:val="0"/>
                <w:color w:val="059669"/>
                <w:sz w:val="19"/>
              </w:rPr>
              <w:t>Oui</w:t>
            </w:r>
          </w:p>
        </w:tc>
      </w:tr>
    </w:tbl>
    <w:p/>
    <w:p>
      <w:pPr>
        <w:pStyle w:val="Heading2"/>
      </w:pPr>
      <w:r>
        <w:t>Recherche, planification, profils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val="clear" w:color="auto" w:fill="1F2937"/>
          </w:tcPr>
          <w:p>
            <w:r/>
            <w:r>
              <w:rPr>
                <w:rFonts w:ascii="Calibri" w:hAnsi="Calibri"/>
                <w:b/>
                <w:color w:val="FFFFFF"/>
                <w:sz w:val="20"/>
              </w:rPr>
              <w:t>Méthode</w:t>
            </w:r>
          </w:p>
        </w:tc>
        <w:tc>
          <w:tcPr>
            <w:tcW w:type="dxa" w:w="3456"/>
            <w:shd w:val="clear" w:color="auto" w:fill="1F2937"/>
          </w:tcPr>
          <w:p>
            <w:r/>
            <w:r>
              <w:rPr>
                <w:rFonts w:ascii="Calibri" w:hAnsi="Calibri"/>
                <w:b/>
                <w:color w:val="FFFFFF"/>
                <w:sz w:val="20"/>
              </w:rPr>
              <w:t>Route</w:t>
            </w:r>
          </w:p>
        </w:tc>
        <w:tc>
          <w:tcPr>
            <w:tcW w:type="dxa" w:w="4320"/>
            <w:shd w:val="clear" w:color="auto" w:fill="1F2937"/>
          </w:tcPr>
          <w:p>
            <w:r/>
            <w:r>
              <w:rPr>
                <w:rFonts w:ascii="Calibri" w:hAnsi="Calibri"/>
                <w:b/>
                <w:color w:val="FFFFFF"/>
                <w:sz w:val="20"/>
              </w:rPr>
              <w:t>Description</w:t>
            </w:r>
          </w:p>
        </w:tc>
        <w:tc>
          <w:tcPr>
            <w:tcW w:type="dxa" w:w="720"/>
            <w:shd w:val="clear" w:color="auto" w:fill="1F2937"/>
          </w:tcPr>
          <w:p>
            <w:r/>
            <w:r>
              <w:rPr>
                <w:rFonts w:ascii="Calibri" w:hAnsi="Calibri"/>
                <w:b/>
                <w:color w:val="FFFFFF"/>
                <w:sz w:val="20"/>
              </w:rPr>
              <w:t>Auth</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/api/search</w:t>
            </w:r>
          </w:p>
        </w:tc>
        <w:tc>
          <w:tcPr>
            <w:tcW w:type="dxa" w:w="4320"/>
          </w:tcPr>
          <w:p>
            <w:r/>
            <w:r>
              <w:rPr>
                <w:rFonts w:ascii="Calibri" w:hAnsi="Calibri"/>
                <w:b w:val="0"/>
                <w:sz w:val="19"/>
              </w:rPr>
              <w:t>Recherche filtrée</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/api/public/recipes</w:t>
            </w:r>
          </w:p>
        </w:tc>
        <w:tc>
          <w:tcPr>
            <w:tcW w:type="dxa" w:w="4320"/>
          </w:tcPr>
          <w:p>
            <w:r/>
            <w:r>
              <w:rPr>
                <w:rFonts w:ascii="Calibri" w:hAnsi="Calibri"/>
                <w:b w:val="0"/>
                <w:sz w:val="19"/>
              </w:rPr>
              <w:t>Recettes publiques</w:t>
            </w:r>
          </w:p>
        </w:tc>
        <w:tc>
          <w:tcPr>
            <w:tcW w:type="dxa" w:w="720"/>
          </w:tcPr>
          <w:p>
            <w:r/>
            <w:r>
              <w:rPr>
                <w:rFonts w:ascii="Calibri" w:hAnsi="Calibri"/>
                <w:b w:val="0"/>
                <w:color w:val="475569"/>
                <w:sz w:val="19"/>
              </w:rPr>
              <w:t>Non</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/api/mealplan</w:t>
            </w:r>
          </w:p>
        </w:tc>
        <w:tc>
          <w:tcPr>
            <w:tcW w:type="dxa" w:w="4320"/>
          </w:tcPr>
          <w:p>
            <w:r/>
            <w:r>
              <w:rPr>
                <w:rFonts w:ascii="Calibri" w:hAnsi="Calibri"/>
                <w:b w:val="0"/>
                <w:sz w:val="19"/>
              </w:rPr>
              <w:t>Planning de la semaine</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/api/mealplan</w:t>
            </w:r>
          </w:p>
        </w:tc>
        <w:tc>
          <w:tcPr>
            <w:tcW w:type="dxa" w:w="4320"/>
          </w:tcPr>
          <w:p>
            <w:r/>
            <w:r>
              <w:rPr>
                <w:rFonts w:ascii="Calibri" w:hAnsi="Calibri"/>
                <w:b w:val="0"/>
                <w:sz w:val="19"/>
              </w:rPr>
              <w:t>Ajouter au planning</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/api/mealplan/shopping-list</w:t>
            </w:r>
          </w:p>
        </w:tc>
        <w:tc>
          <w:tcPr>
            <w:tcW w:type="dxa" w:w="4320"/>
          </w:tcPr>
          <w:p>
            <w:r/>
            <w:r>
              <w:rPr>
                <w:rFonts w:ascii="Calibri" w:hAnsi="Calibri"/>
                <w:b w:val="0"/>
                <w:sz w:val="19"/>
              </w:rPr>
              <w:t>Liste de courses</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/api/profiles</w:t>
            </w:r>
          </w:p>
        </w:tc>
        <w:tc>
          <w:tcPr>
            <w:tcW w:type="dxa" w:w="4320"/>
          </w:tcPr>
          <w:p>
            <w:r/>
            <w:r>
              <w:rPr>
                <w:rFonts w:ascii="Calibri" w:hAnsi="Calibri"/>
                <w:b w:val="0"/>
                <w:sz w:val="19"/>
              </w:rPr>
              <w:t>Chercher des cuisiniers</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/api/profiles/:id</w:t>
            </w:r>
          </w:p>
        </w:tc>
        <w:tc>
          <w:tcPr>
            <w:tcW w:type="dxa" w:w="4320"/>
          </w:tcPr>
          <w:p>
            <w:r/>
            <w:r>
              <w:rPr>
                <w:rFonts w:ascii="Calibri" w:hAnsi="Calibri"/>
                <w:b w:val="0"/>
                <w:sz w:val="19"/>
              </w:rPr>
              <w:t>Profil public</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/api/profiles/:id/follow</w:t>
            </w:r>
          </w:p>
        </w:tc>
        <w:tc>
          <w:tcPr>
            <w:tcW w:type="dxa" w:w="4320"/>
          </w:tcPr>
          <w:p>
            <w:r/>
            <w:r>
              <w:rPr>
                <w:rFonts w:ascii="Calibri" w:hAnsi="Calibri"/>
                <w:b w:val="0"/>
                <w:sz w:val="19"/>
              </w:rPr>
              <w:t>Follow / Unfollow</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/api/profiles/feed</w:t>
            </w:r>
          </w:p>
        </w:tc>
        <w:tc>
          <w:tcPr>
            <w:tcW w:type="dxa" w:w="4320"/>
          </w:tcPr>
          <w:p>
            <w:r/>
            <w:r>
              <w:rPr>
                <w:rFonts w:ascii="Calibri" w:hAnsi="Calibri"/>
                <w:b w:val="0"/>
                <w:sz w:val="19"/>
              </w:rPr>
              <w:t>Fil d'actualité</w:t>
            </w:r>
          </w:p>
        </w:tc>
        <w:tc>
          <w:tcPr>
            <w:tcW w:type="dxa" w:w="720"/>
          </w:tcPr>
          <w:p>
            <w:r/>
            <w:r>
              <w:rPr>
                <w:rFonts w:ascii="Calibri" w:hAnsi="Calibri"/>
                <w:b w:val="0"/>
                <w:color w:val="059669"/>
                <w:sz w:val="19"/>
              </w:rPr>
              <w:t>Oui</w:t>
            </w:r>
          </w:p>
        </w:tc>
      </w:tr>
    </w:tbl>
    <w:p/>
    <w:p>
      <w:pPr>
        <w:pStyle w:val="Heading2"/>
      </w:pPr>
      <w:r>
        <w:t>Import / Export &amp; invitations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val="clear" w:color="auto" w:fill="1F2937"/>
          </w:tcPr>
          <w:p>
            <w:r/>
            <w:r>
              <w:rPr>
                <w:rFonts w:ascii="Calibri" w:hAnsi="Calibri"/>
                <w:b/>
                <w:color w:val="FFFFFF"/>
                <w:sz w:val="20"/>
              </w:rPr>
              <w:t>Méthode</w:t>
            </w:r>
          </w:p>
        </w:tc>
        <w:tc>
          <w:tcPr>
            <w:tcW w:type="dxa" w:w="3456"/>
            <w:shd w:val="clear" w:color="auto" w:fill="1F2937"/>
          </w:tcPr>
          <w:p>
            <w:r/>
            <w:r>
              <w:rPr>
                <w:rFonts w:ascii="Calibri" w:hAnsi="Calibri"/>
                <w:b/>
                <w:color w:val="FFFFFF"/>
                <w:sz w:val="20"/>
              </w:rPr>
              <w:t>Route</w:t>
            </w:r>
          </w:p>
        </w:tc>
        <w:tc>
          <w:tcPr>
            <w:tcW w:type="dxa" w:w="4320"/>
            <w:shd w:val="clear" w:color="auto" w:fill="1F2937"/>
          </w:tcPr>
          <w:p>
            <w:r/>
            <w:r>
              <w:rPr>
                <w:rFonts w:ascii="Calibri" w:hAnsi="Calibri"/>
                <w:b/>
                <w:color w:val="FFFFFF"/>
                <w:sz w:val="20"/>
              </w:rPr>
              <w:t>Description</w:t>
            </w:r>
          </w:p>
        </w:tc>
        <w:tc>
          <w:tcPr>
            <w:tcW w:type="dxa" w:w="720"/>
            <w:shd w:val="clear" w:color="auto" w:fill="1F2937"/>
          </w:tcPr>
          <w:p>
            <w:r/>
            <w:r>
              <w:rPr>
                <w:rFonts w:ascii="Calibri" w:hAnsi="Calibri"/>
                <w:b/>
                <w:color w:val="FFFFFF"/>
                <w:sz w:val="20"/>
              </w:rPr>
              <w:t>Auth</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/api/export</w:t>
            </w:r>
          </w:p>
        </w:tc>
        <w:tc>
          <w:tcPr>
            <w:tcW w:type="dxa" w:w="4320"/>
          </w:tcPr>
          <w:p>
            <w:r/>
            <w:r>
              <w:rPr>
                <w:rFonts w:ascii="Calibri" w:hAnsi="Calibri"/>
                <w:b w:val="0"/>
                <w:sz w:val="19"/>
              </w:rPr>
              <w:t>Exporter les recettes</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/api/import</w:t>
            </w:r>
          </w:p>
        </w:tc>
        <w:tc>
          <w:tcPr>
            <w:tcW w:type="dxa" w:w="4320"/>
          </w:tcPr>
          <w:p>
            <w:r/>
            <w:r>
              <w:rPr>
                <w:rFonts w:ascii="Calibri" w:hAnsi="Calibri"/>
                <w:b w:val="0"/>
                <w:sz w:val="19"/>
              </w:rPr>
              <w:t>Importer des recettes</w:t>
            </w:r>
          </w:p>
        </w:tc>
        <w:tc>
          <w:tcPr>
            <w:tcW w:type="dxa" w:w="720"/>
          </w:tcPr>
          <w:p>
            <w:r/>
            <w:r>
              <w:rPr>
                <w:rFonts w:ascii="Calibri" w:hAnsi="Calibri"/>
                <w:b w:val="0"/>
                <w:color w:val="059669"/>
                <w:sz w:val="19"/>
              </w:rPr>
              <w:t>Oui</w:t>
            </w:r>
          </w:p>
        </w:tc>
      </w:tr>
      <w:tr>
        <w:tc>
          <w:tcPr>
            <w:tcW w:type="dxa" w:w="1008"/>
          </w:tcPr>
          <w:p>
            <w:r/>
            <w:r>
              <w:rPr>
                <w:rFonts w:ascii="Calibri" w:hAnsi="Calibri"/>
                <w:b/>
                <w:color w:val="2563EB"/>
                <w:sz w:val="19"/>
              </w:rPr>
              <w:t>GET</w:t>
            </w:r>
          </w:p>
        </w:tc>
        <w:tc>
          <w:tcPr>
            <w:tcW w:type="dxa" w:w="3456"/>
          </w:tcPr>
          <w:p>
            <w:r/>
            <w:r>
              <w:rPr>
                <w:rFonts w:ascii="Consolas" w:hAnsi="Consolas"/>
                <w:b w:val="0"/>
                <w:sz w:val="18"/>
              </w:rPr>
              <w:t>/api/invitations</w:t>
            </w:r>
          </w:p>
        </w:tc>
        <w:tc>
          <w:tcPr>
            <w:tcW w:type="dxa" w:w="4320"/>
          </w:tcPr>
          <w:p>
            <w:r/>
            <w:r>
              <w:rPr>
                <w:rFonts w:ascii="Calibri" w:hAnsi="Calibri"/>
                <w:b w:val="0"/>
                <w:sz w:val="19"/>
              </w:rPr>
              <w:t>Mes invitations</w:t>
            </w:r>
          </w:p>
        </w:tc>
        <w:tc>
          <w:tcPr>
            <w:tcW w:type="dxa" w:w="720"/>
          </w:tcPr>
          <w:p>
            <w:r/>
            <w:r>
              <w:rPr>
                <w:rFonts w:ascii="Calibri" w:hAnsi="Calibri"/>
                <w:b w:val="0"/>
                <w:color w:val="059669"/>
                <w:sz w:val="19"/>
              </w:rPr>
              <w:t>Oui</w:t>
            </w:r>
          </w:p>
        </w:tc>
      </w:tr>
      <w:tr>
        <w:tc>
          <w:tcPr>
            <w:tcW w:type="dxa" w:w="1008"/>
          </w:tcPr>
          <w:p>
            <w:r/>
            <w:r>
              <w:rPr>
                <w:rFonts w:ascii="Calibri" w:hAnsi="Calibri"/>
                <w:b/>
                <w:color w:val="059669"/>
                <w:sz w:val="19"/>
              </w:rPr>
              <w:t>POST</w:t>
            </w:r>
          </w:p>
        </w:tc>
        <w:tc>
          <w:tcPr>
            <w:tcW w:type="dxa" w:w="3456"/>
          </w:tcPr>
          <w:p>
            <w:r/>
            <w:r>
              <w:rPr>
                <w:rFonts w:ascii="Consolas" w:hAnsi="Consolas"/>
                <w:b w:val="0"/>
                <w:sz w:val="18"/>
              </w:rPr>
              <w:t>/api/invitations/:id/respond</w:t>
            </w:r>
          </w:p>
        </w:tc>
        <w:tc>
          <w:tcPr>
            <w:tcW w:type="dxa" w:w="4320"/>
          </w:tcPr>
          <w:p>
            <w:r/>
            <w:r>
              <w:rPr>
                <w:rFonts w:ascii="Calibri" w:hAnsi="Calibri"/>
                <w:b w:val="0"/>
                <w:sz w:val="19"/>
              </w:rPr>
              <w:t>Répondre à une invitation</w:t>
            </w:r>
          </w:p>
        </w:tc>
        <w:tc>
          <w:tcPr>
            <w:tcW w:type="dxa" w:w="720"/>
          </w:tcPr>
          <w:p>
            <w:r/>
            <w:r>
              <w:rPr>
                <w:rFonts w:ascii="Calibri" w:hAnsi="Calibri"/>
                <w:b w:val="0"/>
                <w:color w:val="059669"/>
                <w:sz w:val="19"/>
              </w:rPr>
              <w:t>Oui</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