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16478" w14:textId="77777777" w:rsidR="0071266B" w:rsidRDefault="0071266B"/>
    <w:tbl>
      <w:tblPr>
        <w:tblStyle w:val="a"/>
        <w:tblW w:w="9864" w:type="dxa"/>
        <w:tblBorders>
          <w:top w:val="nil"/>
          <w:left w:val="nil"/>
          <w:bottom w:val="single" w:sz="24" w:space="0" w:color="000000"/>
          <w:right w:val="nil"/>
          <w:insideH w:val="nil"/>
          <w:insideV w:val="nil"/>
        </w:tblBorders>
        <w:tblLayout w:type="fixed"/>
        <w:tblLook w:val="0000" w:firstRow="0" w:lastRow="0" w:firstColumn="0" w:lastColumn="0" w:noHBand="0" w:noVBand="0"/>
      </w:tblPr>
      <w:tblGrid>
        <w:gridCol w:w="9864"/>
      </w:tblGrid>
      <w:tr w:rsidR="0071266B" w14:paraId="392C4B72" w14:textId="77777777">
        <w:tc>
          <w:tcPr>
            <w:tcW w:w="9864" w:type="dxa"/>
          </w:tcPr>
          <w:p w14:paraId="4F183FC3" w14:textId="77777777" w:rsidR="0071266B" w:rsidRDefault="00EA49A1">
            <w:pPr>
              <w:jc w:val="center"/>
              <w:rPr>
                <w:sz w:val="32"/>
                <w:szCs w:val="32"/>
              </w:rPr>
            </w:pPr>
            <w:r>
              <w:rPr>
                <w:b/>
                <w:sz w:val="32"/>
                <w:szCs w:val="32"/>
              </w:rPr>
              <w:t>Distracted Driving</w:t>
            </w:r>
          </w:p>
          <w:p w14:paraId="7052F274" w14:textId="77777777" w:rsidR="0071266B" w:rsidRDefault="0071266B">
            <w:pPr>
              <w:jc w:val="center"/>
              <w:rPr>
                <w:sz w:val="32"/>
                <w:szCs w:val="32"/>
              </w:rPr>
            </w:pPr>
          </w:p>
        </w:tc>
      </w:tr>
    </w:tbl>
    <w:p w14:paraId="73571F44" w14:textId="77777777" w:rsidR="0071266B" w:rsidRDefault="0071266B">
      <w:pPr>
        <w:jc w:val="center"/>
        <w:rPr>
          <w:sz w:val="32"/>
          <w:szCs w:val="32"/>
        </w:rPr>
      </w:pPr>
    </w:p>
    <w:p w14:paraId="70575F26" w14:textId="77777777" w:rsidR="0071266B" w:rsidRDefault="0071266B">
      <w:pPr>
        <w:rPr>
          <w:sz w:val="24"/>
          <w:szCs w:val="24"/>
        </w:rPr>
      </w:pPr>
    </w:p>
    <w:p w14:paraId="62EA20ED" w14:textId="77777777" w:rsidR="0071266B" w:rsidRDefault="00EA49A1">
      <w:pPr>
        <w:rPr>
          <w:sz w:val="24"/>
          <w:szCs w:val="24"/>
        </w:rPr>
      </w:pPr>
      <w:r>
        <w:rPr>
          <w:sz w:val="24"/>
          <w:szCs w:val="24"/>
        </w:rPr>
        <w:t>Distracted driving—defined as any activity that could divert a person's attention away from the primary task of driving—includes activities such as talking or texting, eating and drinking, talking to people in your vehicle, fiddling with the stereo, entertainment or navigation system, and rubbernecking. Distracted drivers are 23 times more likely to crash than non-distracted drivers</w:t>
      </w:r>
      <w:r>
        <w:rPr>
          <w:sz w:val="24"/>
          <w:szCs w:val="24"/>
          <w:vertAlign w:val="superscript"/>
        </w:rPr>
        <w:footnoteReference w:id="1"/>
      </w:r>
      <w:r>
        <w:rPr>
          <w:sz w:val="24"/>
          <w:szCs w:val="24"/>
        </w:rPr>
        <w:t xml:space="preserve"> and costs taxpayers as much as $175 billion a year</w:t>
      </w:r>
      <w:r>
        <w:rPr>
          <w:sz w:val="24"/>
          <w:szCs w:val="24"/>
          <w:vertAlign w:val="superscript"/>
        </w:rPr>
        <w:footnoteReference w:id="2"/>
      </w:r>
      <w:r>
        <w:rPr>
          <w:sz w:val="24"/>
          <w:szCs w:val="24"/>
        </w:rPr>
        <w:t>.</w:t>
      </w:r>
    </w:p>
    <w:p w14:paraId="4AFE0222" w14:textId="77777777" w:rsidR="0071266B" w:rsidRDefault="0071266B">
      <w:pPr>
        <w:rPr>
          <w:sz w:val="24"/>
          <w:szCs w:val="24"/>
        </w:rPr>
      </w:pPr>
    </w:p>
    <w:p w14:paraId="0DA4AA9F" w14:textId="77777777" w:rsidR="0071266B" w:rsidRDefault="00EA49A1">
      <w:pPr>
        <w:rPr>
          <w:sz w:val="24"/>
          <w:szCs w:val="24"/>
        </w:rPr>
      </w:pPr>
      <w:r>
        <w:rPr>
          <w:sz w:val="24"/>
          <w:szCs w:val="24"/>
        </w:rPr>
        <w:t>When it comes to laws to curb distracted driving, many states have focused on the use of handheld devices while driving. In 2019, Minnesota became the 23</w:t>
      </w:r>
      <w:r>
        <w:rPr>
          <w:sz w:val="24"/>
          <w:szCs w:val="24"/>
          <w:vertAlign w:val="superscript"/>
        </w:rPr>
        <w:t>rd</w:t>
      </w:r>
      <w:r>
        <w:rPr>
          <w:sz w:val="24"/>
          <w:szCs w:val="24"/>
        </w:rPr>
        <w:t xml:space="preserve"> state to pass legislation banning the use of handheld devices while driving. State lawmakers often cite safety statistics—use of handheld devices causes an accident every 24 seconds</w:t>
      </w:r>
      <w:r>
        <w:rPr>
          <w:sz w:val="24"/>
          <w:szCs w:val="24"/>
          <w:vertAlign w:val="superscript"/>
        </w:rPr>
        <w:footnoteReference w:id="3"/>
      </w:r>
      <w:r>
        <w:rPr>
          <w:sz w:val="24"/>
          <w:szCs w:val="24"/>
        </w:rPr>
        <w:t>; novice drivers are 8.3 times more likely to crash while talking on the phone</w:t>
      </w:r>
      <w:r>
        <w:rPr>
          <w:sz w:val="24"/>
          <w:szCs w:val="24"/>
          <w:vertAlign w:val="superscript"/>
        </w:rPr>
        <w:footnoteReference w:id="4"/>
      </w:r>
      <w:r>
        <w:rPr>
          <w:sz w:val="24"/>
          <w:szCs w:val="24"/>
        </w:rPr>
        <w:t>—and the increased numbers of accidents due to “driving while in-text-</w:t>
      </w:r>
      <w:proofErr w:type="spellStart"/>
      <w:r>
        <w:rPr>
          <w:sz w:val="24"/>
          <w:szCs w:val="24"/>
        </w:rPr>
        <w:t>icated</w:t>
      </w:r>
      <w:proofErr w:type="spellEnd"/>
      <w:r>
        <w:rPr>
          <w:sz w:val="24"/>
          <w:szCs w:val="24"/>
        </w:rPr>
        <w:t>” as rationale for these laws. The goal of this assignment is to answer the following research question:</w:t>
      </w:r>
    </w:p>
    <w:p w14:paraId="01324831" w14:textId="77777777" w:rsidR="0071266B" w:rsidRDefault="0071266B">
      <w:pPr>
        <w:rPr>
          <w:sz w:val="24"/>
          <w:szCs w:val="24"/>
        </w:rPr>
      </w:pPr>
    </w:p>
    <w:p w14:paraId="01083CA6" w14:textId="77777777" w:rsidR="0071266B" w:rsidRDefault="0071266B">
      <w:pPr>
        <w:rPr>
          <w:sz w:val="24"/>
          <w:szCs w:val="24"/>
        </w:rPr>
      </w:pPr>
    </w:p>
    <w:tbl>
      <w:tblPr>
        <w:tblStyle w:val="a0"/>
        <w:tblW w:w="96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9648"/>
      </w:tblGrid>
      <w:tr w:rsidR="0071266B" w14:paraId="307AFA74" w14:textId="77777777">
        <w:tc>
          <w:tcPr>
            <w:tcW w:w="9648" w:type="dxa"/>
            <w:shd w:val="clear" w:color="auto" w:fill="EAD1DC"/>
            <w:tcMar>
              <w:top w:w="100" w:type="dxa"/>
              <w:left w:w="100" w:type="dxa"/>
              <w:bottom w:w="100" w:type="dxa"/>
              <w:right w:w="100" w:type="dxa"/>
            </w:tcMar>
          </w:tcPr>
          <w:p w14:paraId="340B4C4D" w14:textId="77777777" w:rsidR="0071266B" w:rsidRDefault="00EA49A1">
            <w:pPr>
              <w:jc w:val="center"/>
              <w:rPr>
                <w:sz w:val="24"/>
                <w:szCs w:val="24"/>
              </w:rPr>
            </w:pPr>
            <w:r>
              <w:rPr>
                <w:sz w:val="24"/>
                <w:szCs w:val="24"/>
              </w:rPr>
              <w:t>Has there been an increase over time in fatal distracted driving crashes that involved cell phone use by the driver?</w:t>
            </w:r>
          </w:p>
        </w:tc>
      </w:tr>
    </w:tbl>
    <w:p w14:paraId="78E7027A" w14:textId="77777777" w:rsidR="0071266B" w:rsidRDefault="0071266B">
      <w:pPr>
        <w:rPr>
          <w:sz w:val="24"/>
          <w:szCs w:val="24"/>
        </w:rPr>
      </w:pPr>
    </w:p>
    <w:p w14:paraId="5156EBB5" w14:textId="77777777" w:rsidR="0071266B" w:rsidRDefault="0071266B">
      <w:pPr>
        <w:rPr>
          <w:sz w:val="24"/>
          <w:szCs w:val="24"/>
        </w:rPr>
      </w:pPr>
    </w:p>
    <w:p w14:paraId="0E9D57D9" w14:textId="77777777" w:rsidR="0071266B" w:rsidRDefault="00EA49A1">
      <w:pPr>
        <w:rPr>
          <w:sz w:val="24"/>
          <w:szCs w:val="24"/>
        </w:rPr>
      </w:pPr>
      <w:r>
        <w:rPr>
          <w:sz w:val="24"/>
          <w:szCs w:val="24"/>
        </w:rPr>
        <w:t>To help answer this research question, the National Highway Traffic Safety Administration (NHTSA) has provided the following information:</w:t>
      </w:r>
    </w:p>
    <w:p w14:paraId="453FD22F" w14:textId="77777777" w:rsidR="0071266B" w:rsidRDefault="00EA49A1">
      <w:pPr>
        <w:numPr>
          <w:ilvl w:val="0"/>
          <w:numId w:val="1"/>
        </w:numPr>
        <w:rPr>
          <w:sz w:val="24"/>
          <w:szCs w:val="24"/>
        </w:rPr>
      </w:pPr>
      <w:r>
        <w:rPr>
          <w:b/>
          <w:sz w:val="24"/>
          <w:szCs w:val="24"/>
        </w:rPr>
        <w:t xml:space="preserve">Base Rate: </w:t>
      </w:r>
      <w:r>
        <w:rPr>
          <w:sz w:val="24"/>
          <w:szCs w:val="24"/>
        </w:rPr>
        <w:t>In 2010, 12% of all fatal crashes attributed to distracted driving involved cell phone use by the driver.</w:t>
      </w:r>
    </w:p>
    <w:p w14:paraId="3C6F3150" w14:textId="77777777" w:rsidR="0071266B" w:rsidRDefault="00EA49A1">
      <w:pPr>
        <w:numPr>
          <w:ilvl w:val="0"/>
          <w:numId w:val="1"/>
        </w:numPr>
        <w:rPr>
          <w:sz w:val="24"/>
          <w:szCs w:val="24"/>
        </w:rPr>
      </w:pPr>
      <w:r>
        <w:rPr>
          <w:b/>
          <w:sz w:val="24"/>
          <w:szCs w:val="24"/>
        </w:rPr>
        <w:t xml:space="preserve">Observed Data: </w:t>
      </w:r>
      <w:r>
        <w:rPr>
          <w:sz w:val="24"/>
          <w:szCs w:val="24"/>
        </w:rPr>
        <w:t>In 2017, 401 of 2,843 fatal crashes attributed to distracted driving involved cell phone use by the driver.</w:t>
      </w:r>
      <w:r>
        <w:rPr>
          <w:sz w:val="24"/>
          <w:szCs w:val="24"/>
          <w:vertAlign w:val="superscript"/>
        </w:rPr>
        <w:footnoteReference w:id="5"/>
      </w:r>
    </w:p>
    <w:p w14:paraId="10C3948B" w14:textId="77777777" w:rsidR="0071266B" w:rsidRDefault="0071266B">
      <w:pPr>
        <w:rPr>
          <w:sz w:val="24"/>
          <w:szCs w:val="24"/>
        </w:rPr>
      </w:pPr>
    </w:p>
    <w:p w14:paraId="3A26611A" w14:textId="77777777" w:rsidR="0071266B" w:rsidRDefault="0071266B">
      <w:pPr>
        <w:rPr>
          <w:sz w:val="24"/>
          <w:szCs w:val="24"/>
        </w:rPr>
      </w:pPr>
    </w:p>
    <w:p w14:paraId="6D67FCA8" w14:textId="77777777" w:rsidR="0071266B" w:rsidRDefault="00EA49A1">
      <w:pPr>
        <w:rPr>
          <w:sz w:val="24"/>
          <w:szCs w:val="24"/>
        </w:rPr>
      </w:pPr>
      <w:r>
        <w:rPr>
          <w:sz w:val="24"/>
          <w:szCs w:val="24"/>
        </w:rPr>
        <w:t>All questions are worth 1 point unless otherwise noted.</w:t>
      </w:r>
    </w:p>
    <w:p w14:paraId="4954AD8B" w14:textId="77777777" w:rsidR="0071266B" w:rsidRDefault="0071266B">
      <w:pPr>
        <w:rPr>
          <w:sz w:val="24"/>
          <w:szCs w:val="24"/>
        </w:rPr>
      </w:pPr>
      <w:bookmarkStart w:id="0" w:name="_GoBack"/>
      <w:bookmarkEnd w:id="0"/>
    </w:p>
    <w:p w14:paraId="509298B8" w14:textId="77777777" w:rsidR="0071266B" w:rsidRDefault="00EA49A1">
      <w:pPr>
        <w:rPr>
          <w:sz w:val="24"/>
          <w:szCs w:val="24"/>
        </w:rPr>
      </w:pPr>
      <w:r>
        <w:rPr>
          <w:b/>
          <w:sz w:val="24"/>
          <w:szCs w:val="24"/>
        </w:rPr>
        <w:lastRenderedPageBreak/>
        <w:t>Explore the Observed Data</w:t>
      </w:r>
    </w:p>
    <w:p w14:paraId="22F9A1EA" w14:textId="77777777" w:rsidR="0071266B" w:rsidRDefault="0071266B">
      <w:pPr>
        <w:rPr>
          <w:sz w:val="24"/>
          <w:szCs w:val="24"/>
        </w:rPr>
      </w:pPr>
    </w:p>
    <w:p w14:paraId="5DC54408" w14:textId="77777777" w:rsidR="0071266B" w:rsidRDefault="00EA49A1">
      <w:pPr>
        <w:numPr>
          <w:ilvl w:val="0"/>
          <w:numId w:val="2"/>
        </w:numPr>
        <w:rPr>
          <w:sz w:val="24"/>
          <w:szCs w:val="24"/>
        </w:rPr>
      </w:pPr>
      <w:r>
        <w:rPr>
          <w:sz w:val="24"/>
          <w:szCs w:val="24"/>
        </w:rPr>
        <w:t>Does the observed percentage for the data provided by the NHTSA suggest that fatal distracted driving crashes involving cell phone use by the driver have increased? Explain your reasoning.</w:t>
      </w:r>
    </w:p>
    <w:p w14:paraId="73CFBF52" w14:textId="77777777" w:rsidR="0071266B" w:rsidRDefault="0071266B">
      <w:pPr>
        <w:ind w:left="360"/>
        <w:rPr>
          <w:sz w:val="24"/>
          <w:szCs w:val="24"/>
        </w:rPr>
      </w:pPr>
    </w:p>
    <w:p w14:paraId="03EB9385" w14:textId="77777777" w:rsidR="0071266B" w:rsidRDefault="0071266B">
      <w:pPr>
        <w:rPr>
          <w:sz w:val="24"/>
          <w:szCs w:val="24"/>
        </w:rPr>
      </w:pPr>
    </w:p>
    <w:p w14:paraId="7F8709FD" w14:textId="77777777" w:rsidR="0071266B" w:rsidRDefault="00EA49A1">
      <w:pPr>
        <w:rPr>
          <w:sz w:val="24"/>
          <w:szCs w:val="24"/>
        </w:rPr>
      </w:pPr>
      <w:r>
        <w:rPr>
          <w:b/>
          <w:sz w:val="24"/>
          <w:szCs w:val="24"/>
        </w:rPr>
        <w:t>Model</w:t>
      </w:r>
    </w:p>
    <w:p w14:paraId="7A972358" w14:textId="77777777" w:rsidR="0071266B" w:rsidRDefault="0071266B">
      <w:pPr>
        <w:ind w:left="360"/>
        <w:rPr>
          <w:sz w:val="24"/>
          <w:szCs w:val="24"/>
        </w:rPr>
      </w:pPr>
    </w:p>
    <w:p w14:paraId="1333F1AA" w14:textId="77777777" w:rsidR="0071266B" w:rsidRDefault="00EA49A1">
      <w:pPr>
        <w:rPr>
          <w:sz w:val="24"/>
          <w:szCs w:val="24"/>
        </w:rPr>
      </w:pPr>
      <w:r>
        <w:rPr>
          <w:sz w:val="24"/>
          <w:szCs w:val="24"/>
        </w:rPr>
        <w:t xml:space="preserve">To answer the research question, you will set up a </w:t>
      </w:r>
      <w:proofErr w:type="spellStart"/>
      <w:r>
        <w:rPr>
          <w:sz w:val="24"/>
          <w:szCs w:val="24"/>
        </w:rPr>
        <w:t>TinkerPlots</w:t>
      </w:r>
      <w:proofErr w:type="spellEnd"/>
      <w:r>
        <w:rPr>
          <w:sz w:val="24"/>
          <w:szCs w:val="24"/>
        </w:rPr>
        <w:t xml:space="preserve"> sampler that models the variation in the number of fatal distracted driving crashes involving cell phone use by the driver that you would expect in 2017 using the base rate. </w:t>
      </w:r>
    </w:p>
    <w:p w14:paraId="4ACAC2A0" w14:textId="77777777" w:rsidR="0071266B" w:rsidRDefault="0071266B">
      <w:pPr>
        <w:rPr>
          <w:sz w:val="24"/>
          <w:szCs w:val="24"/>
        </w:rPr>
      </w:pPr>
    </w:p>
    <w:p w14:paraId="5F9952FC" w14:textId="77777777" w:rsidR="0071266B" w:rsidRDefault="00EA49A1">
      <w:pPr>
        <w:numPr>
          <w:ilvl w:val="0"/>
          <w:numId w:val="2"/>
        </w:numPr>
        <w:rPr>
          <w:sz w:val="24"/>
          <w:szCs w:val="24"/>
        </w:rPr>
      </w:pPr>
      <w:r>
        <w:rPr>
          <w:sz w:val="24"/>
          <w:szCs w:val="24"/>
        </w:rPr>
        <w:t xml:space="preserve">Set up a </w:t>
      </w:r>
      <w:proofErr w:type="spellStart"/>
      <w:r>
        <w:rPr>
          <w:sz w:val="24"/>
          <w:szCs w:val="24"/>
        </w:rPr>
        <w:t>TinkerPlots</w:t>
      </w:r>
      <w:proofErr w:type="spellEnd"/>
      <w:r>
        <w:rPr>
          <w:sz w:val="24"/>
          <w:szCs w:val="24"/>
          <w:vertAlign w:val="superscript"/>
        </w:rPr>
        <w:t xml:space="preserve"> </w:t>
      </w:r>
      <w:r>
        <w:rPr>
          <w:sz w:val="24"/>
          <w:szCs w:val="24"/>
        </w:rPr>
        <w:t>sampler that corresponds to the model that is described above. Copy and paste or sketch the sampler window into your word-processed document.</w:t>
      </w:r>
    </w:p>
    <w:p w14:paraId="181165BE" w14:textId="77777777" w:rsidR="0071266B" w:rsidRDefault="0071266B">
      <w:pPr>
        <w:rPr>
          <w:sz w:val="24"/>
          <w:szCs w:val="24"/>
        </w:rPr>
      </w:pPr>
    </w:p>
    <w:p w14:paraId="6E78D57B" w14:textId="77777777" w:rsidR="0071266B" w:rsidRDefault="00EA49A1">
      <w:pPr>
        <w:pStyle w:val="Heading2"/>
        <w:keepLines/>
        <w:numPr>
          <w:ilvl w:val="0"/>
          <w:numId w:val="2"/>
        </w:numPr>
        <w:spacing w:before="360" w:after="120" w:line="276" w:lineRule="auto"/>
        <w:jc w:val="left"/>
      </w:pPr>
      <w:bookmarkStart w:id="1" w:name="_7p00g28rcyeu" w:colFirst="0" w:colLast="0"/>
      <w:bookmarkEnd w:id="1"/>
      <w:r>
        <w:rPr>
          <w:rFonts w:ascii="Times New Roman" w:eastAsia="Times New Roman" w:hAnsi="Times New Roman" w:cs="Times New Roman"/>
        </w:rPr>
        <w:t xml:space="preserve">Write the statistical hypothesis that describes the model in your </w:t>
      </w:r>
      <w:proofErr w:type="spellStart"/>
      <w:r>
        <w:rPr>
          <w:rFonts w:ascii="Times New Roman" w:eastAsia="Times New Roman" w:hAnsi="Times New Roman" w:cs="Times New Roman"/>
        </w:rPr>
        <w:t>TinkerPlots</w:t>
      </w:r>
      <w:proofErr w:type="spellEnd"/>
      <w:r>
        <w:rPr>
          <w:rFonts w:ascii="Times New Roman" w:eastAsia="Times New Roman" w:hAnsi="Times New Roman" w:cs="Times New Roman"/>
        </w:rPr>
        <w:t xml:space="preserve"> sampler.</w:t>
      </w:r>
    </w:p>
    <w:p w14:paraId="2CA2B703" w14:textId="77777777" w:rsidR="0071266B" w:rsidRDefault="0071266B">
      <w:pPr>
        <w:ind w:left="360"/>
        <w:rPr>
          <w:sz w:val="24"/>
          <w:szCs w:val="24"/>
        </w:rPr>
      </w:pPr>
    </w:p>
    <w:p w14:paraId="7953B425" w14:textId="77777777" w:rsidR="0071266B" w:rsidRDefault="0071266B">
      <w:pPr>
        <w:rPr>
          <w:sz w:val="24"/>
          <w:szCs w:val="24"/>
        </w:rPr>
      </w:pPr>
    </w:p>
    <w:p w14:paraId="1B32E947" w14:textId="77777777" w:rsidR="0071266B" w:rsidRDefault="0071266B">
      <w:pPr>
        <w:ind w:left="360"/>
        <w:rPr>
          <w:sz w:val="24"/>
          <w:szCs w:val="24"/>
        </w:rPr>
      </w:pPr>
    </w:p>
    <w:p w14:paraId="0B2C09C2" w14:textId="77777777" w:rsidR="0071266B" w:rsidRDefault="0071266B">
      <w:pPr>
        <w:rPr>
          <w:sz w:val="24"/>
          <w:szCs w:val="24"/>
        </w:rPr>
      </w:pPr>
    </w:p>
    <w:p w14:paraId="337F1D76" w14:textId="77777777" w:rsidR="0071266B" w:rsidRDefault="00EA49A1">
      <w:pPr>
        <w:rPr>
          <w:sz w:val="24"/>
          <w:szCs w:val="24"/>
        </w:rPr>
      </w:pPr>
      <w:r>
        <w:rPr>
          <w:b/>
          <w:sz w:val="24"/>
          <w:szCs w:val="24"/>
        </w:rPr>
        <w:t>Simulate from the Model</w:t>
      </w:r>
    </w:p>
    <w:p w14:paraId="2E9A045F" w14:textId="77777777" w:rsidR="0071266B" w:rsidRDefault="0071266B">
      <w:pPr>
        <w:rPr>
          <w:sz w:val="24"/>
          <w:szCs w:val="24"/>
        </w:rPr>
      </w:pPr>
    </w:p>
    <w:p w14:paraId="65A67572" w14:textId="77777777" w:rsidR="0071266B" w:rsidRDefault="00EA49A1">
      <w:pPr>
        <w:rPr>
          <w:sz w:val="24"/>
          <w:szCs w:val="24"/>
        </w:rPr>
      </w:pPr>
      <w:r>
        <w:rPr>
          <w:sz w:val="24"/>
          <w:szCs w:val="24"/>
        </w:rPr>
        <w:t xml:space="preserve">Use </w:t>
      </w:r>
      <w:proofErr w:type="spellStart"/>
      <w:r>
        <w:rPr>
          <w:sz w:val="24"/>
          <w:szCs w:val="24"/>
        </w:rPr>
        <w:t>TinkerPlots</w:t>
      </w:r>
      <w:proofErr w:type="spellEnd"/>
      <w:r>
        <w:rPr>
          <w:sz w:val="24"/>
          <w:szCs w:val="24"/>
        </w:rPr>
        <w:t xml:space="preserve"> to generate the 500 samples </w:t>
      </w:r>
      <w:proofErr w:type="gramStart"/>
      <w:r>
        <w:rPr>
          <w:sz w:val="24"/>
          <w:szCs w:val="24"/>
        </w:rPr>
        <w:t>of  fatal</w:t>
      </w:r>
      <w:proofErr w:type="gramEnd"/>
      <w:r>
        <w:rPr>
          <w:sz w:val="24"/>
          <w:szCs w:val="24"/>
        </w:rPr>
        <w:t xml:space="preserve"> distracted driving crashes. Collect the number of crashes that involved cell phone use by the driver from each trial of the simulation. </w:t>
      </w:r>
    </w:p>
    <w:p w14:paraId="3DF47473" w14:textId="77777777" w:rsidR="0071266B" w:rsidRDefault="0071266B">
      <w:pPr>
        <w:rPr>
          <w:sz w:val="24"/>
          <w:szCs w:val="24"/>
        </w:rPr>
      </w:pPr>
    </w:p>
    <w:p w14:paraId="6624380A" w14:textId="77777777" w:rsidR="0071266B" w:rsidRDefault="0071266B">
      <w:pPr>
        <w:pStyle w:val="Heading1"/>
      </w:pPr>
    </w:p>
    <w:p w14:paraId="1686D6CA" w14:textId="77777777" w:rsidR="0071266B" w:rsidRDefault="00EA49A1">
      <w:pPr>
        <w:rPr>
          <w:sz w:val="24"/>
          <w:szCs w:val="24"/>
        </w:rPr>
      </w:pPr>
      <w:r>
        <w:rPr>
          <w:b/>
          <w:sz w:val="24"/>
          <w:szCs w:val="24"/>
        </w:rPr>
        <w:t>Evaluate the Observed Results</w:t>
      </w:r>
    </w:p>
    <w:p w14:paraId="4DEAC039" w14:textId="77777777" w:rsidR="0071266B" w:rsidRDefault="0071266B">
      <w:pPr>
        <w:rPr>
          <w:sz w:val="24"/>
          <w:szCs w:val="24"/>
        </w:rPr>
      </w:pPr>
    </w:p>
    <w:p w14:paraId="41DD376E" w14:textId="77777777" w:rsidR="0071266B" w:rsidRDefault="0071266B">
      <w:pPr>
        <w:ind w:left="360"/>
        <w:rPr>
          <w:sz w:val="24"/>
          <w:szCs w:val="24"/>
        </w:rPr>
      </w:pPr>
    </w:p>
    <w:p w14:paraId="5EA43FF1" w14:textId="77777777" w:rsidR="0071266B" w:rsidRDefault="00EA49A1">
      <w:pPr>
        <w:numPr>
          <w:ilvl w:val="0"/>
          <w:numId w:val="2"/>
        </w:numPr>
        <w:rPr>
          <w:sz w:val="24"/>
          <w:szCs w:val="24"/>
        </w:rPr>
      </w:pPr>
      <w:r>
        <w:rPr>
          <w:sz w:val="24"/>
          <w:szCs w:val="24"/>
        </w:rPr>
        <w:t xml:space="preserve">Use formal statistical language to describe the shape of the distribution of simulated results. </w:t>
      </w:r>
    </w:p>
    <w:p w14:paraId="5E35D73E" w14:textId="77777777" w:rsidR="0071266B" w:rsidRDefault="0071266B">
      <w:pPr>
        <w:rPr>
          <w:sz w:val="24"/>
          <w:szCs w:val="24"/>
        </w:rPr>
      </w:pPr>
    </w:p>
    <w:p w14:paraId="528F456E" w14:textId="77777777" w:rsidR="0071266B" w:rsidRDefault="00EA49A1">
      <w:pPr>
        <w:numPr>
          <w:ilvl w:val="0"/>
          <w:numId w:val="2"/>
        </w:numPr>
        <w:rPr>
          <w:sz w:val="24"/>
          <w:szCs w:val="24"/>
        </w:rPr>
      </w:pPr>
      <w:r>
        <w:rPr>
          <w:sz w:val="24"/>
          <w:szCs w:val="24"/>
        </w:rPr>
        <w:t xml:space="preserve">Compute and report the mean number of crashes involving cell phone use by the driver expected under the hypothesized model. Explain how this relates to the statistical hypothesis you wrote in Question #2. </w:t>
      </w:r>
      <w:r>
        <w:rPr>
          <w:b/>
          <w:sz w:val="24"/>
          <w:szCs w:val="24"/>
        </w:rPr>
        <w:t>(2pts)</w:t>
      </w:r>
    </w:p>
    <w:p w14:paraId="5D6779FB" w14:textId="77777777" w:rsidR="0071266B" w:rsidRDefault="0071266B">
      <w:pPr>
        <w:rPr>
          <w:sz w:val="24"/>
          <w:szCs w:val="24"/>
        </w:rPr>
      </w:pPr>
    </w:p>
    <w:p w14:paraId="65BF7709" w14:textId="77777777" w:rsidR="0071266B" w:rsidRDefault="0071266B">
      <w:pPr>
        <w:rPr>
          <w:sz w:val="24"/>
          <w:szCs w:val="24"/>
        </w:rPr>
      </w:pPr>
    </w:p>
    <w:p w14:paraId="7D4680D6" w14:textId="77777777" w:rsidR="0071266B" w:rsidRDefault="00EA49A1">
      <w:pPr>
        <w:numPr>
          <w:ilvl w:val="0"/>
          <w:numId w:val="2"/>
        </w:numPr>
        <w:rPr>
          <w:sz w:val="24"/>
          <w:szCs w:val="24"/>
        </w:rPr>
      </w:pPr>
      <w:r>
        <w:rPr>
          <w:sz w:val="24"/>
          <w:szCs w:val="24"/>
        </w:rPr>
        <w:t xml:space="preserve">Compute and report the standard deviation and use it to determine a range of likely values. Show your work. </w:t>
      </w:r>
      <w:r>
        <w:rPr>
          <w:b/>
          <w:sz w:val="24"/>
          <w:szCs w:val="24"/>
        </w:rPr>
        <w:t>(2pts)</w:t>
      </w:r>
    </w:p>
    <w:p w14:paraId="14C99984" w14:textId="77777777" w:rsidR="0071266B" w:rsidRDefault="0071266B">
      <w:pPr>
        <w:rPr>
          <w:sz w:val="24"/>
          <w:szCs w:val="24"/>
        </w:rPr>
      </w:pPr>
    </w:p>
    <w:p w14:paraId="15131587" w14:textId="77777777" w:rsidR="0071266B" w:rsidRDefault="0071266B">
      <w:pPr>
        <w:ind w:left="360"/>
        <w:rPr>
          <w:sz w:val="24"/>
          <w:szCs w:val="24"/>
        </w:rPr>
      </w:pPr>
    </w:p>
    <w:p w14:paraId="182D94D7" w14:textId="77777777" w:rsidR="0071266B" w:rsidRDefault="0071266B">
      <w:pPr>
        <w:ind w:left="360"/>
        <w:rPr>
          <w:sz w:val="24"/>
          <w:szCs w:val="24"/>
        </w:rPr>
      </w:pPr>
    </w:p>
    <w:p w14:paraId="27B3C9CF" w14:textId="77777777" w:rsidR="0071266B" w:rsidRDefault="00EA49A1">
      <w:pPr>
        <w:numPr>
          <w:ilvl w:val="0"/>
          <w:numId w:val="2"/>
        </w:numPr>
        <w:rPr>
          <w:sz w:val="24"/>
          <w:szCs w:val="24"/>
        </w:rPr>
      </w:pPr>
      <w:r>
        <w:rPr>
          <w:sz w:val="24"/>
          <w:szCs w:val="24"/>
        </w:rPr>
        <w:t xml:space="preserve"> Use </w:t>
      </w:r>
      <w:proofErr w:type="spellStart"/>
      <w:r>
        <w:rPr>
          <w:sz w:val="24"/>
          <w:szCs w:val="24"/>
        </w:rPr>
        <w:t>TinkerPlots</w:t>
      </w:r>
      <w:proofErr w:type="spellEnd"/>
      <w:r>
        <w:rPr>
          <w:sz w:val="24"/>
          <w:szCs w:val="24"/>
          <w:vertAlign w:val="superscript"/>
        </w:rPr>
        <w:t xml:space="preserve"> </w:t>
      </w:r>
      <w:r>
        <w:rPr>
          <w:sz w:val="24"/>
          <w:szCs w:val="24"/>
        </w:rPr>
        <w:t xml:space="preserve">to add a reference line on your plot of 500 trials at the observed value and add a divider to the plot to show the range of likely values. Copy and paste your plot with the reference line and divider or draw a rough outline of your plot below. </w:t>
      </w:r>
      <w:r>
        <w:rPr>
          <w:b/>
          <w:sz w:val="24"/>
          <w:szCs w:val="24"/>
        </w:rPr>
        <w:t>(2pts)</w:t>
      </w:r>
    </w:p>
    <w:p w14:paraId="3751CB8A" w14:textId="77777777" w:rsidR="0071266B" w:rsidRDefault="0071266B">
      <w:pPr>
        <w:rPr>
          <w:sz w:val="24"/>
          <w:szCs w:val="24"/>
        </w:rPr>
      </w:pPr>
    </w:p>
    <w:p w14:paraId="57FA2F98" w14:textId="77777777" w:rsidR="0071266B" w:rsidRDefault="0071266B">
      <w:pPr>
        <w:rPr>
          <w:sz w:val="24"/>
          <w:szCs w:val="24"/>
        </w:rPr>
      </w:pPr>
    </w:p>
    <w:p w14:paraId="3400B87B" w14:textId="77777777" w:rsidR="0071266B" w:rsidRDefault="00EA49A1">
      <w:pPr>
        <w:numPr>
          <w:ilvl w:val="0"/>
          <w:numId w:val="2"/>
        </w:numPr>
        <w:rPr>
          <w:sz w:val="24"/>
          <w:szCs w:val="24"/>
        </w:rPr>
      </w:pPr>
      <w:r>
        <w:rPr>
          <w:sz w:val="24"/>
          <w:szCs w:val="24"/>
        </w:rPr>
        <w:t xml:space="preserve">Based on the variation you described in Question #6 and your observed value, is the observed result from 2017 compatible under the hypothesized model? Explain. </w:t>
      </w:r>
      <w:r>
        <w:rPr>
          <w:b/>
          <w:sz w:val="24"/>
          <w:szCs w:val="24"/>
        </w:rPr>
        <w:t>(2pts)</w:t>
      </w:r>
    </w:p>
    <w:p w14:paraId="1AB20D7E" w14:textId="77777777" w:rsidR="0071266B" w:rsidRDefault="0071266B">
      <w:pPr>
        <w:rPr>
          <w:sz w:val="24"/>
          <w:szCs w:val="24"/>
        </w:rPr>
      </w:pPr>
    </w:p>
    <w:p w14:paraId="3BBC6733" w14:textId="77777777" w:rsidR="0071266B" w:rsidRDefault="00EA49A1">
      <w:pPr>
        <w:rPr>
          <w:sz w:val="24"/>
          <w:szCs w:val="24"/>
        </w:rPr>
      </w:pPr>
      <w:r>
        <w:rPr>
          <w:b/>
          <w:sz w:val="24"/>
          <w:szCs w:val="24"/>
        </w:rPr>
        <w:t>Answer the Research Question</w:t>
      </w:r>
    </w:p>
    <w:p w14:paraId="45CFF3DB" w14:textId="77777777" w:rsidR="0071266B" w:rsidRDefault="00EA49A1">
      <w:pPr>
        <w:numPr>
          <w:ilvl w:val="0"/>
          <w:numId w:val="2"/>
        </w:numPr>
        <w:rPr>
          <w:sz w:val="24"/>
          <w:szCs w:val="24"/>
        </w:rPr>
      </w:pPr>
      <w:r>
        <w:rPr>
          <w:sz w:val="24"/>
          <w:szCs w:val="24"/>
        </w:rPr>
        <w:t>Write a short note to the NHTSA that answers the research question. In your response, use the statistical evidence from your simulation to explain how you came to the conclusion you did. You should also include recommendations you believe for steps the NHTSA should take going forward.</w:t>
      </w:r>
      <w:r>
        <w:rPr>
          <w:b/>
          <w:sz w:val="24"/>
          <w:szCs w:val="24"/>
        </w:rPr>
        <w:t xml:space="preserve"> (3 pts)</w:t>
      </w:r>
    </w:p>
    <w:p w14:paraId="55CAFAB7" w14:textId="77777777" w:rsidR="0071266B" w:rsidRDefault="0071266B"/>
    <w:sectPr w:rsidR="0071266B">
      <w:headerReference w:type="default" r:id="rId7"/>
      <w:footerReference w:type="even" r:id="rId8"/>
      <w:footerReference w:type="default" r:id="rId9"/>
      <w:pgSz w:w="12240" w:h="15840"/>
      <w:pgMar w:top="1296" w:right="1296" w:bottom="1296" w:left="1296"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40EF0" w14:textId="77777777" w:rsidR="00BB2813" w:rsidRDefault="00BB2813">
      <w:r>
        <w:separator/>
      </w:r>
    </w:p>
  </w:endnote>
  <w:endnote w:type="continuationSeparator" w:id="0">
    <w:p w14:paraId="74981B0F" w14:textId="77777777" w:rsidR="00BB2813" w:rsidRDefault="00BB2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33309" w14:textId="77777777" w:rsidR="0071266B" w:rsidRDefault="00EA49A1">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7509D11C" w14:textId="77777777" w:rsidR="0071266B" w:rsidRDefault="0071266B">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6F4D4" w14:textId="3664CDC1" w:rsidR="00AA0584" w:rsidRPr="00AA0584" w:rsidRDefault="00AA0584" w:rsidP="00AA0584">
    <w:pPr>
      <w:rPr>
        <w:sz w:val="24"/>
        <w:szCs w:val="24"/>
      </w:rPr>
    </w:pPr>
    <w:r w:rsidRPr="00AA0584">
      <w:rPr>
        <w:color w:val="000000"/>
        <w:sz w:val="16"/>
        <w:szCs w:val="16"/>
      </w:rPr>
      <w:t>Copyright EPSY 3264, 2020</w:t>
    </w:r>
    <w:r w:rsidR="0072122E">
      <w:rPr>
        <w:color w:val="000000"/>
        <w:sz w:val="16"/>
        <w:szCs w:val="16"/>
      </w:rPr>
      <w:t xml:space="preserve">. </w:t>
    </w:r>
    <w:r w:rsidR="0072122E">
      <w:rPr>
        <w:color w:val="000000"/>
        <w:sz w:val="16"/>
        <w:szCs w:val="16"/>
      </w:rPr>
      <w:t>Do not copy or distribute online.</w:t>
    </w:r>
  </w:p>
  <w:p w14:paraId="625ECC44" w14:textId="14A83FDE" w:rsidR="0071266B" w:rsidRDefault="0071266B">
    <w:pPr>
      <w:pBdr>
        <w:top w:val="nil"/>
        <w:left w:val="nil"/>
        <w:bottom w:val="nil"/>
        <w:right w:val="nil"/>
        <w:between w:val="nil"/>
      </w:pBdr>
      <w:tabs>
        <w:tab w:val="center" w:pos="4320"/>
        <w:tab w:val="right" w:pos="8640"/>
      </w:tabs>
      <w:ind w:right="360"/>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5E6A2" w14:textId="77777777" w:rsidR="00BB2813" w:rsidRDefault="00BB2813">
      <w:r>
        <w:separator/>
      </w:r>
    </w:p>
  </w:footnote>
  <w:footnote w:type="continuationSeparator" w:id="0">
    <w:p w14:paraId="0F679E6B" w14:textId="77777777" w:rsidR="00BB2813" w:rsidRDefault="00BB2813">
      <w:r>
        <w:continuationSeparator/>
      </w:r>
    </w:p>
  </w:footnote>
  <w:footnote w:id="1">
    <w:p w14:paraId="38D9D701" w14:textId="77777777" w:rsidR="0071266B" w:rsidRDefault="00EA49A1">
      <w:pPr>
        <w:pBdr>
          <w:top w:val="nil"/>
          <w:left w:val="nil"/>
          <w:bottom w:val="nil"/>
          <w:right w:val="nil"/>
          <w:between w:val="nil"/>
        </w:pBdr>
        <w:rPr>
          <w:color w:val="000000"/>
          <w:sz w:val="24"/>
          <w:szCs w:val="24"/>
        </w:rPr>
      </w:pPr>
      <w:r>
        <w:rPr>
          <w:vertAlign w:val="superscript"/>
        </w:rPr>
        <w:footnoteRef/>
      </w:r>
      <w:r>
        <w:rPr>
          <w:color w:val="000000"/>
          <w:sz w:val="24"/>
          <w:szCs w:val="24"/>
        </w:rPr>
        <w:t xml:space="preserve"> </w:t>
      </w:r>
      <w:r>
        <w:rPr>
          <w:color w:val="000000"/>
        </w:rPr>
        <w:t>U.S. Department of Transportation</w:t>
      </w:r>
      <w:r>
        <w:rPr>
          <w:i/>
          <w:color w:val="000000"/>
        </w:rPr>
        <w:t xml:space="preserve"> </w:t>
      </w:r>
      <w:r>
        <w:rPr>
          <w:color w:val="000000"/>
        </w:rPr>
        <w:t xml:space="preserve">(2012). </w:t>
      </w:r>
      <w:hyperlink r:id="rId1">
        <w:r>
          <w:rPr>
            <w:i/>
            <w:color w:val="0000FF"/>
            <w:u w:val="single"/>
          </w:rPr>
          <w:t>Driver distraction in commercial vehicle operations</w:t>
        </w:r>
      </w:hyperlink>
      <w:r>
        <w:rPr>
          <w:i/>
          <w:color w:val="000000"/>
        </w:rPr>
        <w:t>.</w:t>
      </w:r>
    </w:p>
  </w:footnote>
  <w:footnote w:id="2">
    <w:p w14:paraId="181A1E47" w14:textId="77777777" w:rsidR="0071266B" w:rsidRDefault="00EA49A1">
      <w:pPr>
        <w:pBdr>
          <w:top w:val="nil"/>
          <w:left w:val="nil"/>
          <w:bottom w:val="nil"/>
          <w:right w:val="nil"/>
          <w:between w:val="nil"/>
        </w:pBdr>
        <w:rPr>
          <w:color w:val="000000"/>
          <w:sz w:val="24"/>
          <w:szCs w:val="24"/>
        </w:rPr>
      </w:pPr>
      <w:r>
        <w:rPr>
          <w:vertAlign w:val="superscript"/>
        </w:rPr>
        <w:footnoteRef/>
      </w:r>
      <w:r>
        <w:rPr>
          <w:color w:val="000000"/>
          <w:sz w:val="24"/>
          <w:szCs w:val="24"/>
        </w:rPr>
        <w:t xml:space="preserve"> </w:t>
      </w:r>
      <w:r>
        <w:rPr>
          <w:color w:val="000000"/>
        </w:rPr>
        <w:t>National Highway Traffic Safety Administration. (2010).</w:t>
      </w:r>
      <w:r>
        <w:rPr>
          <w:i/>
          <w:color w:val="000000"/>
        </w:rPr>
        <w:t xml:space="preserve"> </w:t>
      </w:r>
      <w:hyperlink r:id="rId2">
        <w:r>
          <w:rPr>
            <w:i/>
            <w:color w:val="0000FF"/>
            <w:u w:val="single"/>
          </w:rPr>
          <w:t>The economic and societal impact of motor vehicle crashes</w:t>
        </w:r>
      </w:hyperlink>
      <w:r>
        <w:rPr>
          <w:color w:val="000000"/>
        </w:rPr>
        <w:t>.</w:t>
      </w:r>
    </w:p>
  </w:footnote>
  <w:footnote w:id="3">
    <w:p w14:paraId="3D084643" w14:textId="77777777" w:rsidR="0071266B" w:rsidRDefault="00EA49A1">
      <w:pPr>
        <w:pBdr>
          <w:top w:val="nil"/>
          <w:left w:val="nil"/>
          <w:bottom w:val="nil"/>
          <w:right w:val="nil"/>
          <w:between w:val="nil"/>
        </w:pBdr>
        <w:rPr>
          <w:color w:val="000000"/>
          <w:sz w:val="24"/>
          <w:szCs w:val="24"/>
        </w:rPr>
      </w:pPr>
      <w:r>
        <w:rPr>
          <w:vertAlign w:val="superscript"/>
        </w:rPr>
        <w:footnoteRef/>
      </w:r>
      <w:r>
        <w:rPr>
          <w:color w:val="000000"/>
          <w:sz w:val="24"/>
          <w:szCs w:val="24"/>
        </w:rPr>
        <w:t xml:space="preserve"> </w:t>
      </w:r>
      <w:r>
        <w:rPr>
          <w:color w:val="000000"/>
        </w:rPr>
        <w:t xml:space="preserve">National Safety Council. (2010). </w:t>
      </w:r>
      <w:hyperlink r:id="rId3">
        <w:r>
          <w:rPr>
            <w:i/>
            <w:color w:val="0000FF"/>
            <w:u w:val="single"/>
          </w:rPr>
          <w:t>Understanding the distracted brain</w:t>
        </w:r>
      </w:hyperlink>
      <w:r>
        <w:rPr>
          <w:i/>
          <w:color w:val="000000"/>
        </w:rPr>
        <w:t>.</w:t>
      </w:r>
    </w:p>
  </w:footnote>
  <w:footnote w:id="4">
    <w:p w14:paraId="017C4239" w14:textId="77777777" w:rsidR="0071266B" w:rsidRDefault="00EA49A1">
      <w:pPr>
        <w:pBdr>
          <w:top w:val="nil"/>
          <w:left w:val="nil"/>
          <w:bottom w:val="nil"/>
          <w:right w:val="nil"/>
          <w:between w:val="nil"/>
        </w:pBdr>
        <w:rPr>
          <w:color w:val="000000"/>
          <w:sz w:val="24"/>
          <w:szCs w:val="24"/>
        </w:rPr>
      </w:pPr>
      <w:r>
        <w:rPr>
          <w:vertAlign w:val="superscript"/>
        </w:rPr>
        <w:footnoteRef/>
      </w:r>
      <w:r>
        <w:rPr>
          <w:color w:val="000000"/>
          <w:sz w:val="24"/>
          <w:szCs w:val="24"/>
        </w:rPr>
        <w:t xml:space="preserve"> </w:t>
      </w:r>
      <w:proofErr w:type="spellStart"/>
      <w:r>
        <w:rPr>
          <w:color w:val="000000"/>
        </w:rPr>
        <w:t>Klauer</w:t>
      </w:r>
      <w:proofErr w:type="spellEnd"/>
      <w:r>
        <w:rPr>
          <w:color w:val="000000"/>
        </w:rPr>
        <w:t xml:space="preserve">, S. G.; Guo, F.; Simons-Morton, B. G.; Ouimet, M. C.; Lee, S. E.; Dingus, T. A. (2014). </w:t>
      </w:r>
      <w:hyperlink r:id="rId4">
        <w:r>
          <w:rPr>
            <w:color w:val="0000FF"/>
            <w:u w:val="single"/>
          </w:rPr>
          <w:t>Distracted driving and risk of road crashes among novice and experienced drivers.</w:t>
        </w:r>
      </w:hyperlink>
      <w:r>
        <w:rPr>
          <w:color w:val="000000"/>
        </w:rPr>
        <w:t xml:space="preserve"> </w:t>
      </w:r>
      <w:r>
        <w:rPr>
          <w:i/>
          <w:color w:val="000000"/>
        </w:rPr>
        <w:t>New England Journal of Medicine, 370</w:t>
      </w:r>
      <w:r>
        <w:rPr>
          <w:color w:val="000000"/>
        </w:rPr>
        <w:t xml:space="preserve"> (1), 54–59.</w:t>
      </w:r>
    </w:p>
  </w:footnote>
  <w:footnote w:id="5">
    <w:p w14:paraId="17053BEF" w14:textId="77777777" w:rsidR="0071266B" w:rsidRDefault="00EA49A1">
      <w:pPr>
        <w:pBdr>
          <w:top w:val="nil"/>
          <w:left w:val="nil"/>
          <w:bottom w:val="nil"/>
          <w:right w:val="nil"/>
          <w:between w:val="nil"/>
        </w:pBdr>
        <w:rPr>
          <w:color w:val="000000"/>
          <w:sz w:val="24"/>
          <w:szCs w:val="24"/>
        </w:rPr>
      </w:pPr>
      <w:r>
        <w:rPr>
          <w:vertAlign w:val="superscript"/>
        </w:rPr>
        <w:footnoteRef/>
      </w:r>
      <w:r>
        <w:rPr>
          <w:color w:val="000000"/>
          <w:sz w:val="24"/>
          <w:szCs w:val="24"/>
        </w:rPr>
        <w:t xml:space="preserve"> </w:t>
      </w:r>
      <w:r>
        <w:rPr>
          <w:color w:val="000000"/>
        </w:rPr>
        <w:t xml:space="preserve">Data are from </w:t>
      </w:r>
      <w:hyperlink r:id="rId5">
        <w:r>
          <w:rPr>
            <w:color w:val="0000FF"/>
            <w:u w:val="single"/>
          </w:rPr>
          <w:t>https://www.iii.org/table-archive/23890</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2E941" w14:textId="77777777" w:rsidR="0071266B" w:rsidRDefault="0071266B"/>
  <w:p w14:paraId="06CB205C" w14:textId="77777777" w:rsidR="0071266B" w:rsidRDefault="0071266B">
    <w:pPr>
      <w:widowControl w:val="0"/>
      <w:pBdr>
        <w:top w:val="nil"/>
        <w:left w:val="nil"/>
        <w:bottom w:val="nil"/>
        <w:right w:val="nil"/>
        <w:between w:val="nil"/>
      </w:pBdr>
      <w:spacing w:line="276" w:lineRule="auto"/>
    </w:pPr>
  </w:p>
  <w:tbl>
    <w:tblPr>
      <w:tblStyle w:val="a1"/>
      <w:tblW w:w="9863" w:type="dxa"/>
      <w:tblBorders>
        <w:top w:val="nil"/>
        <w:left w:val="nil"/>
        <w:bottom w:val="single" w:sz="24" w:space="0" w:color="000000"/>
        <w:right w:val="nil"/>
        <w:insideH w:val="nil"/>
        <w:insideV w:val="nil"/>
      </w:tblBorders>
      <w:tblLayout w:type="fixed"/>
      <w:tblLook w:val="0000" w:firstRow="0" w:lastRow="0" w:firstColumn="0" w:lastColumn="0" w:noHBand="0" w:noVBand="0"/>
    </w:tblPr>
    <w:tblGrid>
      <w:gridCol w:w="1098"/>
      <w:gridCol w:w="5477"/>
      <w:gridCol w:w="3288"/>
    </w:tblGrid>
    <w:tr w:rsidR="0071266B" w14:paraId="03A8B5A8" w14:textId="77777777">
      <w:trPr>
        <w:trHeight w:val="918"/>
      </w:trPr>
      <w:tc>
        <w:tcPr>
          <w:tcW w:w="1098" w:type="dxa"/>
        </w:tcPr>
        <w:p w14:paraId="39A5104F" w14:textId="77777777" w:rsidR="0071266B" w:rsidRDefault="00EA49A1">
          <w:pPr>
            <w:pStyle w:val="Heading6"/>
            <w:jc w:val="left"/>
            <w:rPr>
              <w:b w:val="0"/>
              <w:sz w:val="22"/>
              <w:szCs w:val="22"/>
            </w:rPr>
          </w:pPr>
          <w:r>
            <w:rPr>
              <w:noProof/>
            </w:rPr>
            <w:drawing>
              <wp:anchor distT="0" distB="0" distL="0" distR="0" simplePos="0" relativeHeight="251658240" behindDoc="0" locked="0" layoutInCell="1" hidden="0" allowOverlap="1" wp14:anchorId="220C3BC5" wp14:editId="4A5DB800">
                <wp:simplePos x="0" y="0"/>
                <wp:positionH relativeFrom="column">
                  <wp:posOffset>13970</wp:posOffset>
                </wp:positionH>
                <wp:positionV relativeFrom="paragraph">
                  <wp:posOffset>0</wp:posOffset>
                </wp:positionV>
                <wp:extent cx="548005" cy="548640"/>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48005" cy="548640"/>
                        </a:xfrm>
                        <a:prstGeom prst="rect">
                          <a:avLst/>
                        </a:prstGeom>
                        <a:ln/>
                      </pic:spPr>
                    </pic:pic>
                  </a:graphicData>
                </a:graphic>
              </wp:anchor>
            </w:drawing>
          </w:r>
        </w:p>
      </w:tc>
      <w:tc>
        <w:tcPr>
          <w:tcW w:w="5478" w:type="dxa"/>
        </w:tcPr>
        <w:p w14:paraId="0C6F8AF5" w14:textId="77777777" w:rsidR="0071266B" w:rsidRDefault="00EA49A1">
          <w:pPr>
            <w:pStyle w:val="Heading6"/>
            <w:jc w:val="left"/>
          </w:pPr>
          <w:proofErr w:type="spellStart"/>
          <w:r>
            <w:t>EPsy</w:t>
          </w:r>
          <w:proofErr w:type="spellEnd"/>
          <w:r>
            <w:t xml:space="preserve"> 3264: Basic and Applied Statistics</w:t>
          </w:r>
        </w:p>
        <w:p w14:paraId="2E328DD4" w14:textId="77777777" w:rsidR="0071266B" w:rsidRDefault="00EA49A1">
          <w:r>
            <w:t>Exam #2</w:t>
          </w:r>
        </w:p>
        <w:p w14:paraId="6477DA07" w14:textId="77777777" w:rsidR="0071266B" w:rsidRDefault="0071266B"/>
      </w:tc>
      <w:tc>
        <w:tcPr>
          <w:tcW w:w="3288" w:type="dxa"/>
        </w:tcPr>
        <w:p w14:paraId="64F41A7A" w14:textId="77777777" w:rsidR="0071266B" w:rsidRDefault="00EA49A1">
          <w:pPr>
            <w:pStyle w:val="Heading6"/>
            <w:jc w:val="right"/>
            <w:rPr>
              <w:b w:val="0"/>
            </w:rPr>
          </w:pPr>
          <w:r>
            <w:rPr>
              <w:b w:val="0"/>
            </w:rPr>
            <w:t>15 pts.</w:t>
          </w:r>
        </w:p>
      </w:tc>
    </w:tr>
  </w:tbl>
  <w:p w14:paraId="7A4DA0C1" w14:textId="77777777" w:rsidR="0071266B" w:rsidRDefault="00EA49A1">
    <w:pPr>
      <w:pStyle w:val="Heading6"/>
      <w:jc w:val="left"/>
      <w:rPr>
        <w:b w:val="0"/>
        <w:sz w:val="22"/>
        <w:szCs w:val="22"/>
      </w:rPr>
    </w:pPr>
    <w:r>
      <w:rPr>
        <w:noProof/>
      </w:rPr>
      <w:drawing>
        <wp:anchor distT="0" distB="0" distL="0" distR="0" simplePos="0" relativeHeight="251659264" behindDoc="0" locked="0" layoutInCell="1" hidden="0" allowOverlap="1" wp14:anchorId="0868C420" wp14:editId="3638B739">
          <wp:simplePos x="0" y="0"/>
          <wp:positionH relativeFrom="leftMargin">
            <wp:posOffset>-47624</wp:posOffset>
          </wp:positionH>
          <wp:positionV relativeFrom="topMargin">
            <wp:posOffset>-864234</wp:posOffset>
          </wp:positionV>
          <wp:extent cx="548005" cy="54864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8005" cy="5486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A2832"/>
    <w:multiLevelType w:val="multilevel"/>
    <w:tmpl w:val="5A92E696"/>
    <w:lvl w:ilvl="0">
      <w:start w:val="1"/>
      <w:numFmt w:val="decimal"/>
      <w:lvlText w:val="%1."/>
      <w:lvlJc w:val="left"/>
      <w:pPr>
        <w:ind w:left="360" w:hanging="360"/>
      </w:pPr>
      <w:rPr>
        <w:rFonts w:ascii="Times New Roman" w:eastAsia="Times New Roman" w:hAnsi="Times New Roman" w:cs="Times New Roman"/>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58B860CC"/>
    <w:multiLevelType w:val="multilevel"/>
    <w:tmpl w:val="92D6C4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66B"/>
    <w:rsid w:val="0071266B"/>
    <w:rsid w:val="0072122E"/>
    <w:rsid w:val="00AA0584"/>
    <w:rsid w:val="00BB2813"/>
    <w:rsid w:val="00EA4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9F2D9"/>
  <w15:docId w15:val="{2DD74F07-47A8-BE41-BDEE-5568AB27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Courier New" w:eastAsia="Courier New" w:hAnsi="Courier New" w:cs="Courier New"/>
      <w:sz w:val="24"/>
      <w:szCs w:val="24"/>
      <w:u w:val="single"/>
    </w:rPr>
  </w:style>
  <w:style w:type="paragraph" w:styleId="Heading2">
    <w:name w:val="heading 2"/>
    <w:basedOn w:val="Normal"/>
    <w:next w:val="Normal"/>
    <w:uiPriority w:val="9"/>
    <w:unhideWhenUsed/>
    <w:qFormat/>
    <w:pPr>
      <w:keepNext/>
      <w:jc w:val="center"/>
      <w:outlineLvl w:val="1"/>
    </w:pPr>
    <w:rPr>
      <w:rFonts w:ascii="Arial" w:eastAsia="Arial" w:hAnsi="Arial" w:cs="Arial"/>
      <w:sz w:val="24"/>
      <w:szCs w:val="24"/>
    </w:rPr>
  </w:style>
  <w:style w:type="paragraph" w:styleId="Heading3">
    <w:name w:val="heading 3"/>
    <w:basedOn w:val="Normal"/>
    <w:next w:val="Normal"/>
    <w:uiPriority w:val="9"/>
    <w:unhideWhenUsed/>
    <w:qFormat/>
    <w:pPr>
      <w:keepNext/>
      <w:ind w:firstLine="720"/>
      <w:jc w:val="center"/>
      <w:outlineLvl w:val="2"/>
    </w:pPr>
    <w:rPr>
      <w:rFonts w:ascii="Arial" w:eastAsia="Arial" w:hAnsi="Arial" w:cs="Arial"/>
      <w:sz w:val="24"/>
      <w:szCs w:val="24"/>
    </w:rPr>
  </w:style>
  <w:style w:type="paragraph" w:styleId="Heading4">
    <w:name w:val="heading 4"/>
    <w:basedOn w:val="Normal"/>
    <w:next w:val="Normal"/>
    <w:uiPriority w:val="9"/>
    <w:unhideWhenUsed/>
    <w:qFormat/>
    <w:pPr>
      <w:keepNext/>
      <w:outlineLvl w:val="3"/>
    </w:pPr>
    <w:rPr>
      <w:rFonts w:ascii="Arial" w:eastAsia="Arial" w:hAnsi="Arial" w:cs="Arial"/>
      <w:sz w:val="24"/>
      <w:szCs w:val="24"/>
    </w:rPr>
  </w:style>
  <w:style w:type="paragraph" w:styleId="Heading5">
    <w:name w:val="heading 5"/>
    <w:basedOn w:val="Normal"/>
    <w:next w:val="Normal"/>
    <w:uiPriority w:val="9"/>
    <w:unhideWhenUsed/>
    <w:qFormat/>
    <w:pPr>
      <w:keepNext/>
      <w:outlineLvl w:val="4"/>
    </w:pPr>
    <w:rPr>
      <w:u w:val="single"/>
    </w:rPr>
  </w:style>
  <w:style w:type="paragraph" w:styleId="Heading6">
    <w:name w:val="heading 6"/>
    <w:basedOn w:val="Normal"/>
    <w:next w:val="Normal"/>
    <w:uiPriority w:val="9"/>
    <w:unhideWhenUsed/>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spacing w:after="60"/>
      <w:jc w:val="center"/>
    </w:pPr>
    <w:rPr>
      <w:rFonts w:ascii="Arial" w:eastAsia="Arial" w:hAnsi="Arial" w:cs="Arial"/>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AA0584"/>
    <w:pPr>
      <w:tabs>
        <w:tab w:val="center" w:pos="4680"/>
        <w:tab w:val="right" w:pos="9360"/>
      </w:tabs>
    </w:pPr>
  </w:style>
  <w:style w:type="character" w:customStyle="1" w:styleId="HeaderChar">
    <w:name w:val="Header Char"/>
    <w:basedOn w:val="DefaultParagraphFont"/>
    <w:link w:val="Header"/>
    <w:uiPriority w:val="99"/>
    <w:rsid w:val="00AA0584"/>
  </w:style>
  <w:style w:type="paragraph" w:styleId="Footer">
    <w:name w:val="footer"/>
    <w:basedOn w:val="Normal"/>
    <w:link w:val="FooterChar"/>
    <w:uiPriority w:val="99"/>
    <w:unhideWhenUsed/>
    <w:rsid w:val="00AA0584"/>
    <w:pPr>
      <w:tabs>
        <w:tab w:val="center" w:pos="4680"/>
        <w:tab w:val="right" w:pos="9360"/>
      </w:tabs>
    </w:pPr>
  </w:style>
  <w:style w:type="character" w:customStyle="1" w:styleId="FooterChar">
    <w:name w:val="Footer Char"/>
    <w:basedOn w:val="DefaultParagraphFont"/>
    <w:link w:val="Footer"/>
    <w:uiPriority w:val="99"/>
    <w:rsid w:val="00AA0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017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sc.org/safety_road/Distracted_Driving/Documents/Dstrct_Drvng_White_Paper_Fnl(5-25-10).pdf" TargetMode="External"/><Relationship Id="rId2" Type="http://schemas.openxmlformats.org/officeDocument/2006/relationships/hyperlink" Target="https://crashstats.nhtsa.dot.gov/Api/Public/ViewPublication/812013" TargetMode="External"/><Relationship Id="rId1" Type="http://schemas.openxmlformats.org/officeDocument/2006/relationships/hyperlink" Target="https://www.distraction.gov/research/PDF-Files/Driver-Distraction-Commercial-Vehicle-Operations.pdf" TargetMode="External"/><Relationship Id="rId5" Type="http://schemas.openxmlformats.org/officeDocument/2006/relationships/hyperlink" Target="https://www.iii.org/table-archive/23890" TargetMode="External"/><Relationship Id="rId4" Type="http://schemas.openxmlformats.org/officeDocument/2006/relationships/hyperlink" Target="https://www.ncbi.nlm.nih.gov/pmc/articles/PMC418315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Ihlenfeldt</cp:lastModifiedBy>
  <cp:revision>3</cp:revision>
  <dcterms:created xsi:type="dcterms:W3CDTF">2020-08-20T12:41:00Z</dcterms:created>
  <dcterms:modified xsi:type="dcterms:W3CDTF">2020-09-07T05:14:00Z</dcterms:modified>
</cp:coreProperties>
</file>