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E455" w14:textId="77777777" w:rsidR="006E45FF" w:rsidRDefault="00BB77B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CF7D833" wp14:editId="7B2E1981">
            <wp:extent cx="889000" cy="914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58BFC" w14:textId="77777777" w:rsidR="006E45FF" w:rsidRDefault="00BB77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Quiz #2</w:t>
      </w:r>
    </w:p>
    <w:p w14:paraId="6D782D18" w14:textId="77777777" w:rsidR="006E45FF" w:rsidRDefault="006E45FF">
      <w:pPr>
        <w:jc w:val="center"/>
      </w:pPr>
    </w:p>
    <w:p w14:paraId="3666D6CC" w14:textId="77777777" w:rsidR="006E45FF" w:rsidRDefault="00BB77BE">
      <w:r>
        <w:t xml:space="preserve">Each student in your group needs to take the role of writer/recorder for a portion of the quiz (as indicated). They will be responsible for helping the group come to consensus and also for writing the group’s agreed upon response. </w:t>
      </w:r>
    </w:p>
    <w:p w14:paraId="224B2B4D" w14:textId="77777777" w:rsidR="006E45FF" w:rsidRDefault="006E45FF"/>
    <w:p w14:paraId="38C8DE9F" w14:textId="77777777" w:rsidR="006E45FF" w:rsidRDefault="006E45FF"/>
    <w:p w14:paraId="0D1155B4" w14:textId="77777777" w:rsidR="006E45FF" w:rsidRDefault="00BB77BE">
      <w:pPr>
        <w:jc w:val="right"/>
      </w:pPr>
      <w:r>
        <w:t>Writer/Recorder (#1–4)</w:t>
      </w:r>
      <w:r>
        <w:t xml:space="preserve">: </w:t>
      </w:r>
      <w:r>
        <w:rPr>
          <w:u w:val="single"/>
        </w:rPr>
        <w:t xml:space="preserve">                                    (name)</w:t>
      </w:r>
    </w:p>
    <w:p w14:paraId="6D1188FE" w14:textId="77777777" w:rsidR="006E45FF" w:rsidRDefault="006E45FF"/>
    <w:p w14:paraId="54C177BA" w14:textId="77777777" w:rsidR="006E45FF" w:rsidRDefault="006E45FF"/>
    <w:p w14:paraId="1D1AF35D" w14:textId="77777777" w:rsidR="006E45FF" w:rsidRDefault="00BB77BE">
      <w:pPr>
        <w:rPr>
          <w:b/>
        </w:rPr>
      </w:pPr>
      <w:r>
        <w:rPr>
          <w:b/>
        </w:rPr>
        <w:t>Use for Questions 1–3</w:t>
      </w:r>
    </w:p>
    <w:p w14:paraId="2DF6F3A1" w14:textId="77777777" w:rsidR="006E45FF" w:rsidRDefault="00BB77BE">
      <w:r>
        <w:t xml:space="preserve">Each of these questions contains a written description of a variable. For each description, (a) sketch a plot of the distribution that you think would result if we plotted that variable; </w:t>
      </w:r>
      <w:r>
        <w:t xml:space="preserve">(b) add an appropriate scale to the </w:t>
      </w:r>
      <w:r>
        <w:rPr>
          <w:i/>
        </w:rPr>
        <w:t>x-</w:t>
      </w:r>
      <w:r>
        <w:t xml:space="preserve">axis of each plot to indicate the variation in the variable; and (c) explain, </w:t>
      </w:r>
      <w:r>
        <w:rPr>
          <w:i/>
        </w:rPr>
        <w:t>using the variable’s context</w:t>
      </w:r>
      <w:r>
        <w:t xml:space="preserve">, why the plot you sketched would have the statistical shape you drew and the variation you indicated. </w:t>
      </w:r>
    </w:p>
    <w:p w14:paraId="75ED2DD8" w14:textId="77777777" w:rsidR="006E45FF" w:rsidRDefault="006E45FF"/>
    <w:p w14:paraId="2704A6D0" w14:textId="77777777" w:rsidR="006E45FF" w:rsidRDefault="00BB77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Haircut</w:t>
      </w:r>
      <w:r>
        <w:rPr>
          <w:color w:val="000000"/>
        </w:rPr>
        <w:t xml:space="preserve"> prices for all students who take EPsy 3264.</w:t>
      </w:r>
    </w:p>
    <w:p w14:paraId="78805067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6D996D43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32018845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7FD58C50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3E74E3AE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254F658D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71F795CE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423AF9E5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6B919BFB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4C19EB90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196EC510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498AB0CF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68ADBF4D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6C90DF76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0CD9A0B1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13F64C4B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6AD9903E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377F80CD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317D1011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25DE1C9E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54FC94F7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78EBB114" w14:textId="77777777" w:rsidR="006E45FF" w:rsidRDefault="00BB77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Heights of all University of Minnesota students.</w:t>
      </w:r>
    </w:p>
    <w:p w14:paraId="04F534F2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4DFCD1F3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770F2D4B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1C49842B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4B602B14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436186B7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0F79FC44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55CF71C0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124BC3AC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7F9E46B1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760AF0C1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1CC31114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0272F493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0F1D69BF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766E7CA8" w14:textId="77777777" w:rsidR="006E45FF" w:rsidRDefault="00BB77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color w:val="000000"/>
        </w:rPr>
        <w:t>Last digit of student ID number for all University of Minnesota students</w:t>
      </w:r>
    </w:p>
    <w:p w14:paraId="07B139B0" w14:textId="77777777" w:rsidR="006E45FF" w:rsidRDefault="006E45FF"/>
    <w:p w14:paraId="34FEC3C5" w14:textId="77777777" w:rsidR="006E45FF" w:rsidRDefault="006E45FF"/>
    <w:p w14:paraId="2CA92433" w14:textId="77777777" w:rsidR="006E45FF" w:rsidRDefault="006E45FF"/>
    <w:p w14:paraId="6FDE84E0" w14:textId="77777777" w:rsidR="006E45FF" w:rsidRDefault="006E45FF"/>
    <w:p w14:paraId="469C8919" w14:textId="77777777" w:rsidR="006E45FF" w:rsidRDefault="006E45FF"/>
    <w:p w14:paraId="7E446A81" w14:textId="77777777" w:rsidR="006E45FF" w:rsidRDefault="006E45FF"/>
    <w:p w14:paraId="21B6E2AF" w14:textId="77777777" w:rsidR="006E45FF" w:rsidRDefault="006E45FF"/>
    <w:p w14:paraId="002304F5" w14:textId="77777777" w:rsidR="006E45FF" w:rsidRDefault="006E45FF"/>
    <w:p w14:paraId="5A81D304" w14:textId="77777777" w:rsidR="006E45FF" w:rsidRDefault="006E45FF"/>
    <w:p w14:paraId="41891A25" w14:textId="77777777" w:rsidR="006E45FF" w:rsidRDefault="006E45FF"/>
    <w:p w14:paraId="43BCCF90" w14:textId="77777777" w:rsidR="006E45FF" w:rsidRDefault="006E45FF"/>
    <w:p w14:paraId="3D73A426" w14:textId="77777777" w:rsidR="006E45FF" w:rsidRDefault="006E45FF"/>
    <w:p w14:paraId="186D21AB" w14:textId="77777777" w:rsidR="006E45FF" w:rsidRDefault="00BB77BE">
      <w:pPr>
        <w:numPr>
          <w:ilvl w:val="0"/>
          <w:numId w:val="2"/>
        </w:numPr>
      </w:pPr>
      <w:r>
        <w:t>A class of 10 introductory statistics students took a 15-point quiz. The standard deviation for the resulting score distribution was 0. Sketch a dot plot of the score dist</w:t>
      </w:r>
      <w:r>
        <w:t>ribution.</w:t>
      </w:r>
    </w:p>
    <w:p w14:paraId="2DB16B1F" w14:textId="77777777" w:rsidR="006E45FF" w:rsidRDefault="006E45FF"/>
    <w:p w14:paraId="0A67617A" w14:textId="77777777" w:rsidR="006E45FF" w:rsidRDefault="00BB77BE">
      <w:pPr>
        <w:jc w:val="center"/>
      </w:pPr>
      <w:r>
        <w:rPr>
          <w:noProof/>
        </w:rPr>
        <w:drawing>
          <wp:inline distT="0" distB="0" distL="0" distR="0" wp14:anchorId="3295692B" wp14:editId="28F0617A">
            <wp:extent cx="6492240" cy="162306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62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3374C" w14:textId="77777777" w:rsidR="006E45FF" w:rsidRDefault="006E45FF">
      <w:pPr>
        <w:rPr>
          <w:i/>
        </w:rPr>
      </w:pPr>
    </w:p>
    <w:p w14:paraId="6B3D3E5E" w14:textId="77777777" w:rsidR="006E45FF" w:rsidRDefault="006E45FF">
      <w:pPr>
        <w:rPr>
          <w:i/>
        </w:rPr>
      </w:pPr>
    </w:p>
    <w:p w14:paraId="278E7B3C" w14:textId="77777777" w:rsidR="006E45FF" w:rsidRDefault="00BB77BE">
      <w:pPr>
        <w:jc w:val="right"/>
      </w:pPr>
      <w:r>
        <w:t xml:space="preserve">Writer/Recorder (#5–7): </w:t>
      </w:r>
      <w:r>
        <w:rPr>
          <w:u w:val="single"/>
        </w:rPr>
        <w:t xml:space="preserve">                                    (name)</w:t>
      </w:r>
    </w:p>
    <w:p w14:paraId="201A739B" w14:textId="77777777" w:rsidR="006E45FF" w:rsidRDefault="006E45FF">
      <w:pPr>
        <w:rPr>
          <w:i/>
        </w:rPr>
      </w:pPr>
    </w:p>
    <w:p w14:paraId="31D1CDBD" w14:textId="77777777" w:rsidR="006E45FF" w:rsidRDefault="00BB77BE">
      <w:pPr>
        <w:rPr>
          <w:b/>
        </w:rPr>
      </w:pPr>
      <w:r>
        <w:rPr>
          <w:b/>
        </w:rPr>
        <w:lastRenderedPageBreak/>
        <w:t>Use for Questions 5–7</w:t>
      </w:r>
    </w:p>
    <w:p w14:paraId="58CE89A0" w14:textId="77777777" w:rsidR="006E45FF" w:rsidRDefault="00BB77BE">
      <w:r>
        <w:t xml:space="preserve">Author and columnist Leonard Koppett pointed out that the stock market's performance in a given year can be predicted based on the outcome of that year’s Super Bowl. This phenomenon is referred to as the Super Bowl Indicator. The premise is that if a team </w:t>
      </w:r>
      <w:r>
        <w:t xml:space="preserve">from the AFC wins, then it will be a down/bear market , but if a team from the NFC wins, it will be an up/bull market. To investigate this, a team of researchers examined the following research question: </w:t>
      </w:r>
      <w:r>
        <w:rPr>
          <w:i/>
        </w:rPr>
        <w:t>Is the Super Bowl Indicator able to predict the perf</w:t>
      </w:r>
      <w:r>
        <w:rPr>
          <w:i/>
        </w:rPr>
        <w:t>ormance of the stock market better than chance?</w:t>
      </w:r>
      <w:r>
        <w:t xml:space="preserve"> As of January 2020, the indicator has been correct 40 out of 53 times.</w:t>
      </w:r>
    </w:p>
    <w:p w14:paraId="0682A149" w14:textId="77777777" w:rsidR="006E45FF" w:rsidRDefault="006E45FF"/>
    <w:p w14:paraId="5C721F0C" w14:textId="77777777" w:rsidR="006E45FF" w:rsidRDefault="00BB77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the </w:t>
      </w:r>
      <w:r>
        <w:rPr>
          <w:i/>
          <w:color w:val="000000"/>
        </w:rPr>
        <w:t>null hypothesis</w:t>
      </w:r>
      <w:r>
        <w:rPr>
          <w:color w:val="000000"/>
        </w:rPr>
        <w:t xml:space="preserve"> that the research team should base their simulation on in order to investigate the research question.</w:t>
      </w:r>
    </w:p>
    <w:p w14:paraId="211DEBAC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13E6F6EF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1E9BF350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5FD1F849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152EF984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4626ED22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5E640352" w14:textId="77777777" w:rsidR="006E45FF" w:rsidRDefault="00BB77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To investigate this research question, one of the researchers, Daphne, intends to perform a simulation using TinkerPlots. She creates the following sampler to explore the just-by-chance model. Correct any problems with Daphne’s sampler by noting your corre</w:t>
      </w:r>
      <w:r>
        <w:rPr>
          <w:color w:val="000000"/>
        </w:rPr>
        <w:t>ctions on the image.</w:t>
      </w:r>
    </w:p>
    <w:p w14:paraId="3DE0560D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spacing w:after="200"/>
        <w:ind w:left="360" w:hanging="720"/>
        <w:rPr>
          <w:color w:val="000000"/>
        </w:rPr>
      </w:pPr>
    </w:p>
    <w:p w14:paraId="625214D3" w14:textId="77777777" w:rsidR="006E45FF" w:rsidRDefault="00BB77BE">
      <w:pPr>
        <w:jc w:val="center"/>
      </w:pPr>
      <w:r>
        <w:rPr>
          <w:noProof/>
        </w:rPr>
        <w:drawing>
          <wp:inline distT="114300" distB="114300" distL="114300" distR="114300" wp14:anchorId="28D84A68" wp14:editId="0CAB3D65">
            <wp:extent cx="3262313" cy="2598924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598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5D645" w14:textId="77777777" w:rsidR="006E45FF" w:rsidRDefault="00BB77BE">
      <w:pPr>
        <w:jc w:val="center"/>
        <w:rPr>
          <w:i/>
        </w:rPr>
      </w:pPr>
      <w:r>
        <w:rPr>
          <w:i/>
        </w:rPr>
        <w:t>Daphne’s Sampler.</w:t>
      </w:r>
    </w:p>
    <w:p w14:paraId="4F29D2F5" w14:textId="77777777" w:rsidR="006E45FF" w:rsidRDefault="006E45FF">
      <w:pPr>
        <w:jc w:val="center"/>
        <w:rPr>
          <w:i/>
        </w:rPr>
      </w:pPr>
    </w:p>
    <w:p w14:paraId="128EDC32" w14:textId="77777777" w:rsidR="006E45FF" w:rsidRDefault="006E45FF">
      <w:pPr>
        <w:jc w:val="center"/>
        <w:rPr>
          <w:i/>
        </w:rPr>
      </w:pPr>
    </w:p>
    <w:p w14:paraId="0DA236D2" w14:textId="77777777" w:rsidR="006E45FF" w:rsidRDefault="006E45FF">
      <w:pPr>
        <w:jc w:val="center"/>
        <w:rPr>
          <w:i/>
        </w:rPr>
      </w:pPr>
    </w:p>
    <w:p w14:paraId="231DC2CC" w14:textId="77777777" w:rsidR="006E45FF" w:rsidRDefault="00BB77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color w:val="000000"/>
        </w:rPr>
        <w:t xml:space="preserve">Another member of the research team, Velma, simulated 500 trials </w:t>
      </w:r>
      <w:r>
        <w:rPr>
          <w:i/>
          <w:color w:val="000000"/>
        </w:rPr>
        <w:t>using the correct model</w:t>
      </w:r>
      <w:r>
        <w:rPr>
          <w:color w:val="000000"/>
        </w:rPr>
        <w:t xml:space="preserve">. The plot below displays the results of Velma’s 500 trials.  </w:t>
      </w:r>
    </w:p>
    <w:p w14:paraId="47C6E1E7" w14:textId="77777777" w:rsidR="006E45FF" w:rsidRDefault="00BB77BE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05EF55B" wp14:editId="75F7573B">
            <wp:extent cx="6492240" cy="2108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533EF" w14:textId="77777777" w:rsidR="006E45FF" w:rsidRDefault="00BB77BE">
      <w:pPr>
        <w:jc w:val="center"/>
        <w:rPr>
          <w:i/>
        </w:rPr>
      </w:pPr>
      <w:r>
        <w:rPr>
          <w:i/>
        </w:rPr>
        <w:t>Velma’s Simulation Results.</w:t>
      </w:r>
    </w:p>
    <w:p w14:paraId="15362993" w14:textId="77777777" w:rsidR="006E45FF" w:rsidRDefault="006E45FF"/>
    <w:p w14:paraId="59E5A665" w14:textId="77777777" w:rsidR="006E45FF" w:rsidRDefault="006E45FF"/>
    <w:p w14:paraId="5A2D6128" w14:textId="77777777" w:rsidR="006E45FF" w:rsidRDefault="00BB77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was the summary measure that Velma collected in her simulation?</w:t>
      </w:r>
    </w:p>
    <w:p w14:paraId="19F52E06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6DF364A2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2D688D7E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1F08F151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351E8266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6E7D51F4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58BDE1BE" w14:textId="77777777" w:rsidR="006E45FF" w:rsidRDefault="00BB77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the null hypothesis you wrote in Question #5 to explain why Velma should expect that this plot would have a mean value near </w:t>
      </w:r>
      <w:r>
        <w:t>26.5</w:t>
      </w:r>
      <w:r>
        <w:rPr>
          <w:color w:val="000000"/>
        </w:rPr>
        <w:t xml:space="preserve">. </w:t>
      </w:r>
    </w:p>
    <w:p w14:paraId="078A29A4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5A6C3678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047274C9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35F6F8AB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5EAE940E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6A72D86A" w14:textId="77777777" w:rsidR="006E45FF" w:rsidRDefault="00BB77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Describe what the </w:t>
      </w:r>
      <w:r>
        <w:rPr>
          <w:b/>
          <w:color w:val="000000"/>
        </w:rPr>
        <w:t>circled</w:t>
      </w:r>
      <w:r>
        <w:rPr>
          <w:color w:val="000000"/>
        </w:rPr>
        <w:t xml:space="preserve"> dots represent in the plot. Use the context of the problem in your description.</w:t>
      </w:r>
    </w:p>
    <w:p w14:paraId="52E559F6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43B90B15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2CEB00DE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4E8D0F20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148A2D99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</w:rPr>
      </w:pPr>
    </w:p>
    <w:p w14:paraId="1403FA6F" w14:textId="77777777" w:rsidR="006E45FF" w:rsidRDefault="00BB77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Velma also computed the standard deviation, which was </w:t>
      </w:r>
      <w:r>
        <w:t>3.65</w:t>
      </w:r>
      <w:r>
        <w:rPr>
          <w:color w:val="000000"/>
        </w:rPr>
        <w:t>. On the plot displayed previously, shade the area of the plot that indicates results that a statistician would define as likely results. Show how you computed the endpoints for the shaded area.</w:t>
      </w:r>
    </w:p>
    <w:p w14:paraId="77AB4279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0022071C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14:paraId="3477670F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B97288" w14:textId="77777777" w:rsidR="006E45FF" w:rsidRDefault="00BB77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color w:val="000000"/>
        </w:rPr>
        <w:t xml:space="preserve">On the plot displayed previously, also add a vertical line at the result that the research team observed in their actual study. Provide a clear answer to the research question </w:t>
      </w:r>
      <w:r>
        <w:rPr>
          <w:i/>
          <w:color w:val="000000"/>
        </w:rPr>
        <w:t>and</w:t>
      </w:r>
      <w:r>
        <w:rPr>
          <w:color w:val="000000"/>
        </w:rPr>
        <w:t xml:space="preserve"> a </w:t>
      </w:r>
      <w:r>
        <w:rPr>
          <w:color w:val="000000"/>
        </w:rPr>
        <w:lastRenderedPageBreak/>
        <w:t>justification for this answer based on the statistical evidence of the ob</w:t>
      </w:r>
      <w:r>
        <w:rPr>
          <w:color w:val="000000"/>
        </w:rPr>
        <w:t>served result and the variation in the simulated results.</w:t>
      </w:r>
    </w:p>
    <w:p w14:paraId="5C6BA997" w14:textId="77777777" w:rsidR="006E45FF" w:rsidRDefault="006E45FF"/>
    <w:p w14:paraId="2955EC0F" w14:textId="77777777" w:rsidR="006E45FF" w:rsidRDefault="006E45FF"/>
    <w:p w14:paraId="604DCBFF" w14:textId="77777777" w:rsidR="006E45FF" w:rsidRDefault="006E45FF"/>
    <w:p w14:paraId="2397D998" w14:textId="77777777" w:rsidR="006E45FF" w:rsidRDefault="006E45FF"/>
    <w:p w14:paraId="13835B89" w14:textId="77777777" w:rsidR="006E45FF" w:rsidRDefault="006E45FF"/>
    <w:p w14:paraId="315B5CE7" w14:textId="77777777" w:rsidR="006E45FF" w:rsidRDefault="006E45FF"/>
    <w:p w14:paraId="1907E45C" w14:textId="77777777" w:rsidR="006E45FF" w:rsidRDefault="006E45FF"/>
    <w:p w14:paraId="5ED05A1D" w14:textId="77777777" w:rsidR="006E45FF" w:rsidRDefault="006E45FF"/>
    <w:p w14:paraId="7A1DE951" w14:textId="77777777" w:rsidR="006E45FF" w:rsidRDefault="006E45FF"/>
    <w:p w14:paraId="688CC002" w14:textId="77777777" w:rsidR="006E45FF" w:rsidRDefault="006E45FF"/>
    <w:p w14:paraId="7AAF0908" w14:textId="77777777" w:rsidR="006E45FF" w:rsidRDefault="006E45FF"/>
    <w:p w14:paraId="27FA5EDC" w14:textId="77777777" w:rsidR="006E45FF" w:rsidRDefault="006E45FF"/>
    <w:p w14:paraId="4B15E793" w14:textId="77777777" w:rsidR="006E45FF" w:rsidRDefault="006E45FF"/>
    <w:p w14:paraId="2261E173" w14:textId="77777777" w:rsidR="006E45FF" w:rsidRDefault="00BB77BE">
      <w:pPr>
        <w:jc w:val="right"/>
      </w:pPr>
      <w:r>
        <w:t xml:space="preserve">Writer/Recorder (#8–12): </w:t>
      </w:r>
      <w:r>
        <w:rPr>
          <w:u w:val="single"/>
        </w:rPr>
        <w:t xml:space="preserve">                                    (name)</w:t>
      </w:r>
    </w:p>
    <w:p w14:paraId="2012B399" w14:textId="77777777" w:rsidR="006E45FF" w:rsidRDefault="006E45FF"/>
    <w:p w14:paraId="0880BE9D" w14:textId="77777777" w:rsidR="006E45FF" w:rsidRDefault="00BB77BE">
      <w:pPr>
        <w:rPr>
          <w:b/>
        </w:rPr>
      </w:pPr>
      <w:r>
        <w:rPr>
          <w:b/>
        </w:rPr>
        <w:t>Use for Questions 8–12</w:t>
      </w:r>
    </w:p>
    <w:p w14:paraId="4E1D5232" w14:textId="77777777" w:rsidR="006E45FF" w:rsidRDefault="00BB77BE">
      <w:r>
        <w:t>In 2010, the telecommunications branch of the UK Post Office commissioned a research organization to look at anxieties suffered by cell phone users. The study found that nearly 53 percent of cell phone users in Britain suffer from nomophobia—the fear of lo</w:t>
      </w:r>
      <w:r>
        <w:t>sing or not having their cell phone.</w:t>
      </w:r>
    </w:p>
    <w:p w14:paraId="55E714BD" w14:textId="77777777" w:rsidR="006E45FF" w:rsidRDefault="006E45FF">
      <w:pPr>
        <w:ind w:left="360"/>
      </w:pPr>
    </w:p>
    <w:p w14:paraId="1D1388EE" w14:textId="77777777" w:rsidR="006E45FF" w:rsidRDefault="00BB77BE">
      <w:pPr>
        <w:numPr>
          <w:ilvl w:val="0"/>
          <w:numId w:val="2"/>
        </w:numPr>
      </w:pPr>
      <w:r>
        <w:t>Assume the true percentage of people in Britain suffering from nomophobia is 53%. Sketch a picture of the TinkerPlots sampler you could use to generate simulated data for a study sampling 35 people from the British pop</w:t>
      </w:r>
      <w:r>
        <w:t>ulation described above. Be sure to label all parts of the sampler.</w:t>
      </w:r>
    </w:p>
    <w:p w14:paraId="1178C604" w14:textId="77777777" w:rsidR="006E45FF" w:rsidRDefault="006E45FF">
      <w:pPr>
        <w:ind w:left="360"/>
      </w:pPr>
    </w:p>
    <w:p w14:paraId="615139BA" w14:textId="77777777" w:rsidR="006E45FF" w:rsidRDefault="006E45FF">
      <w:pPr>
        <w:ind w:left="360"/>
      </w:pPr>
    </w:p>
    <w:p w14:paraId="04209035" w14:textId="77777777" w:rsidR="006E45FF" w:rsidRDefault="006E45FF">
      <w:pPr>
        <w:ind w:left="360"/>
      </w:pPr>
    </w:p>
    <w:p w14:paraId="7048E97D" w14:textId="77777777" w:rsidR="006E45FF" w:rsidRDefault="006E45FF">
      <w:pPr>
        <w:ind w:left="360"/>
      </w:pPr>
    </w:p>
    <w:p w14:paraId="38324F01" w14:textId="77777777" w:rsidR="006E45FF" w:rsidRDefault="006E45FF">
      <w:pPr>
        <w:ind w:left="360"/>
      </w:pPr>
    </w:p>
    <w:p w14:paraId="7D0DB718" w14:textId="77777777" w:rsidR="006E45FF" w:rsidRDefault="006E45FF">
      <w:pPr>
        <w:ind w:left="360"/>
      </w:pPr>
    </w:p>
    <w:p w14:paraId="12361CD7" w14:textId="77777777" w:rsidR="006E45FF" w:rsidRDefault="006E45FF">
      <w:pPr>
        <w:ind w:left="360"/>
      </w:pPr>
    </w:p>
    <w:p w14:paraId="40FD272B" w14:textId="77777777" w:rsidR="006E45FF" w:rsidRDefault="006E45FF">
      <w:pPr>
        <w:ind w:left="360"/>
      </w:pPr>
    </w:p>
    <w:p w14:paraId="4AD465E7" w14:textId="77777777" w:rsidR="006E45FF" w:rsidRDefault="006E45FF">
      <w:pPr>
        <w:ind w:left="360"/>
      </w:pPr>
    </w:p>
    <w:p w14:paraId="51561B1F" w14:textId="77777777" w:rsidR="006E45FF" w:rsidRDefault="006E45FF">
      <w:pPr>
        <w:ind w:left="360"/>
      </w:pPr>
    </w:p>
    <w:p w14:paraId="6F5B43AF" w14:textId="77777777" w:rsidR="006E45FF" w:rsidRDefault="006E45FF">
      <w:pPr>
        <w:ind w:left="360"/>
      </w:pPr>
    </w:p>
    <w:p w14:paraId="1B407F19" w14:textId="77777777" w:rsidR="006E45FF" w:rsidRDefault="006E45FF">
      <w:pPr>
        <w:ind w:left="360"/>
      </w:pPr>
    </w:p>
    <w:p w14:paraId="14589290" w14:textId="77777777" w:rsidR="006E45FF" w:rsidRDefault="006E45FF">
      <w:pPr>
        <w:ind w:left="360"/>
      </w:pPr>
    </w:p>
    <w:p w14:paraId="24FB65CC" w14:textId="77777777" w:rsidR="006E45FF" w:rsidRDefault="006E45FF">
      <w:pPr>
        <w:ind w:left="360"/>
      </w:pPr>
    </w:p>
    <w:p w14:paraId="5B7D0186" w14:textId="77777777" w:rsidR="006E45FF" w:rsidRDefault="006E45FF">
      <w:pPr>
        <w:ind w:left="360"/>
      </w:pPr>
    </w:p>
    <w:p w14:paraId="65B05748" w14:textId="77777777" w:rsidR="006E45FF" w:rsidRDefault="006E45FF">
      <w:pPr>
        <w:ind w:left="360"/>
      </w:pPr>
    </w:p>
    <w:p w14:paraId="39114AAF" w14:textId="77777777" w:rsidR="006E45FF" w:rsidRDefault="00BB77BE">
      <w:pPr>
        <w:numPr>
          <w:ilvl w:val="0"/>
          <w:numId w:val="2"/>
        </w:numPr>
      </w:pPr>
      <w:r>
        <w:t>Use TinkerPlots to generate data for 500 simulated trials of the study. For each trial of the study collect the percentage of study participants who suffer from nomophobia.</w:t>
      </w:r>
      <w:r>
        <w:t xml:space="preserve"> Sketch the plot of these 500 results. Be sure to label the </w:t>
      </w:r>
      <w:r>
        <w:rPr>
          <w:i/>
        </w:rPr>
        <w:t>x-</w:t>
      </w:r>
      <w:r>
        <w:t>axis.</w:t>
      </w:r>
    </w:p>
    <w:p w14:paraId="676AFA22" w14:textId="77777777" w:rsidR="006E45FF" w:rsidRDefault="006E45FF">
      <w:pPr>
        <w:rPr>
          <w:sz w:val="22"/>
          <w:szCs w:val="22"/>
        </w:rPr>
      </w:pPr>
    </w:p>
    <w:p w14:paraId="0E0ACD09" w14:textId="77777777" w:rsidR="006E45FF" w:rsidRDefault="006E45FF">
      <w:pPr>
        <w:rPr>
          <w:sz w:val="22"/>
          <w:szCs w:val="22"/>
        </w:rPr>
      </w:pPr>
    </w:p>
    <w:p w14:paraId="4F688E36" w14:textId="77777777" w:rsidR="006E45FF" w:rsidRDefault="006E45FF">
      <w:pPr>
        <w:rPr>
          <w:sz w:val="22"/>
          <w:szCs w:val="22"/>
        </w:rPr>
      </w:pPr>
    </w:p>
    <w:p w14:paraId="79249371" w14:textId="77777777" w:rsidR="006E45FF" w:rsidRDefault="006E45FF">
      <w:pPr>
        <w:rPr>
          <w:sz w:val="22"/>
          <w:szCs w:val="22"/>
        </w:rPr>
      </w:pPr>
    </w:p>
    <w:p w14:paraId="0B39507D" w14:textId="77777777" w:rsidR="006E45FF" w:rsidRDefault="006E45FF">
      <w:pPr>
        <w:rPr>
          <w:sz w:val="22"/>
          <w:szCs w:val="22"/>
        </w:rPr>
      </w:pPr>
    </w:p>
    <w:p w14:paraId="30D17765" w14:textId="77777777" w:rsidR="006E45FF" w:rsidRDefault="006E45FF">
      <w:pPr>
        <w:rPr>
          <w:sz w:val="22"/>
          <w:szCs w:val="22"/>
        </w:rPr>
      </w:pPr>
    </w:p>
    <w:p w14:paraId="6EDE2911" w14:textId="77777777" w:rsidR="006E45FF" w:rsidRDefault="006E45FF">
      <w:pPr>
        <w:rPr>
          <w:sz w:val="22"/>
          <w:szCs w:val="22"/>
        </w:rPr>
      </w:pPr>
    </w:p>
    <w:p w14:paraId="5BDA6709" w14:textId="77777777" w:rsidR="006E45FF" w:rsidRDefault="006E45FF">
      <w:pPr>
        <w:rPr>
          <w:sz w:val="22"/>
          <w:szCs w:val="22"/>
        </w:rPr>
      </w:pPr>
    </w:p>
    <w:p w14:paraId="64AFB9D5" w14:textId="77777777" w:rsidR="006E45FF" w:rsidRDefault="006E45FF">
      <w:pPr>
        <w:rPr>
          <w:sz w:val="22"/>
          <w:szCs w:val="22"/>
        </w:rPr>
      </w:pPr>
    </w:p>
    <w:p w14:paraId="4478F9FE" w14:textId="77777777" w:rsidR="006E45FF" w:rsidRDefault="006E45FF">
      <w:pPr>
        <w:rPr>
          <w:sz w:val="22"/>
          <w:szCs w:val="22"/>
        </w:rPr>
      </w:pPr>
    </w:p>
    <w:p w14:paraId="701B6867" w14:textId="77777777" w:rsidR="006E45FF" w:rsidRDefault="006E45FF">
      <w:pPr>
        <w:rPr>
          <w:sz w:val="22"/>
          <w:szCs w:val="22"/>
        </w:rPr>
      </w:pPr>
    </w:p>
    <w:p w14:paraId="66811D2B" w14:textId="77777777" w:rsidR="006E45FF" w:rsidRDefault="006E45FF"/>
    <w:p w14:paraId="0248EE3D" w14:textId="77777777" w:rsidR="006E45FF" w:rsidRDefault="006E45FF"/>
    <w:p w14:paraId="42E8580D" w14:textId="77777777" w:rsidR="006E45FF" w:rsidRDefault="006E45FF">
      <w:pPr>
        <w:jc w:val="center"/>
      </w:pPr>
    </w:p>
    <w:p w14:paraId="6686C5E9" w14:textId="77777777" w:rsidR="006E45FF" w:rsidRDefault="00BB77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color w:val="000000"/>
        </w:rPr>
      </w:pPr>
      <w:r>
        <w:rPr>
          <w:color w:val="000000"/>
        </w:rPr>
        <w:t>Compute and report the mean and standard deviation for the 500 results. Also, interpret both values by describing what each of them quantifies.</w:t>
      </w:r>
    </w:p>
    <w:p w14:paraId="5B636EA8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10991C45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5CDE327F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53440B27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746CA8E9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0798F95F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12A35568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1F102A7C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4A3A9743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44C9B25E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08CC8F80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color w:val="000000"/>
        </w:rPr>
      </w:pPr>
    </w:p>
    <w:p w14:paraId="2AA9E2B0" w14:textId="77777777" w:rsidR="006E45FF" w:rsidRDefault="00BB77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color w:val="000000"/>
        </w:rPr>
      </w:pPr>
      <w:r>
        <w:rPr>
          <w:color w:val="000000"/>
        </w:rPr>
        <w:t xml:space="preserve">Using the mean and standard deviation you computed in the previous question, provide an </w:t>
      </w:r>
      <w:r>
        <w:rPr>
          <w:i/>
          <w:color w:val="000000"/>
        </w:rPr>
        <w:t>interval estimate</w:t>
      </w:r>
      <w:r>
        <w:rPr>
          <w:color w:val="000000"/>
        </w:rPr>
        <w:t xml:space="preserve"> that encapsulates the results one would expect for most of the study replications (i.e., most replication results would be between XX and XX). Show yo</w:t>
      </w:r>
      <w:r>
        <w:rPr>
          <w:color w:val="000000"/>
        </w:rPr>
        <w:t>ur work so that someone else can understand how you decided on the lower and upper limits of this interval.</w:t>
      </w:r>
    </w:p>
    <w:p w14:paraId="526A54D3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b/>
          <w:color w:val="000000"/>
        </w:rPr>
      </w:pPr>
    </w:p>
    <w:p w14:paraId="54450927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b/>
          <w:color w:val="000000"/>
        </w:rPr>
      </w:pPr>
    </w:p>
    <w:p w14:paraId="777D0996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b/>
          <w:color w:val="000000"/>
        </w:rPr>
      </w:pPr>
    </w:p>
    <w:p w14:paraId="12E5B954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b/>
          <w:color w:val="000000"/>
        </w:rPr>
      </w:pPr>
    </w:p>
    <w:p w14:paraId="12038C7B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b/>
          <w:color w:val="000000"/>
        </w:rPr>
      </w:pPr>
    </w:p>
    <w:p w14:paraId="2D3110AB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360" w:right="-36" w:hanging="720"/>
        <w:rPr>
          <w:b/>
          <w:color w:val="000000"/>
        </w:rPr>
      </w:pPr>
    </w:p>
    <w:p w14:paraId="4E593C9F" w14:textId="77777777" w:rsidR="006E45FF" w:rsidRDefault="006E45FF">
      <w:pPr>
        <w:pBdr>
          <w:top w:val="nil"/>
          <w:left w:val="nil"/>
          <w:bottom w:val="nil"/>
          <w:right w:val="nil"/>
          <w:between w:val="nil"/>
        </w:pBdr>
        <w:ind w:left="-360" w:right="-36"/>
        <w:rPr>
          <w:b/>
          <w:color w:val="000000"/>
        </w:rPr>
      </w:pPr>
    </w:p>
    <w:p w14:paraId="50778B0F" w14:textId="77777777" w:rsidR="006E45FF" w:rsidRDefault="00BB77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36"/>
        <w:rPr>
          <w:color w:val="000000"/>
        </w:rPr>
      </w:pPr>
      <w:r>
        <w:rPr>
          <w:color w:val="000000"/>
        </w:rPr>
        <w:t xml:space="preserve">Another researcher carried out a similar study using 35 participants from the United States. She found that 23 participants, or 66% of the sample, suffered from nomophobia. Based on the interval estimate you provided in the previous question, does it seem </w:t>
      </w:r>
      <w:r>
        <w:rPr>
          <w:color w:val="000000"/>
        </w:rPr>
        <w:t>like Americans suffer from more, less, or about the same amount of nomophobia as their British peers? Explain.</w:t>
      </w:r>
    </w:p>
    <w:p w14:paraId="151E9C7D" w14:textId="77777777" w:rsidR="006E45FF" w:rsidRDefault="006E45FF"/>
    <w:p w14:paraId="52661950" w14:textId="77777777" w:rsidR="006E45FF" w:rsidRDefault="006E45FF"/>
    <w:p w14:paraId="31E5EADB" w14:textId="77777777" w:rsidR="006E45FF" w:rsidRDefault="006E45FF"/>
    <w:p w14:paraId="5C6F9066" w14:textId="77777777" w:rsidR="006E45FF" w:rsidRDefault="006E45FF"/>
    <w:p w14:paraId="3F0385C7" w14:textId="77777777" w:rsidR="006E45FF" w:rsidRDefault="006E45FF"/>
    <w:p w14:paraId="052FEC47" w14:textId="77777777" w:rsidR="006E45FF" w:rsidRDefault="006E45FF"/>
    <w:p w14:paraId="1A881020" w14:textId="77777777" w:rsidR="006E45FF" w:rsidRDefault="006E45FF"/>
    <w:p w14:paraId="70DF552B" w14:textId="77777777" w:rsidR="006E45FF" w:rsidRDefault="006E45FF"/>
    <w:p w14:paraId="42D33FA4" w14:textId="77777777" w:rsidR="006E45FF" w:rsidRDefault="006E45FF"/>
    <w:p w14:paraId="3D3D5B82" w14:textId="77777777" w:rsidR="006E45FF" w:rsidRDefault="006E45FF"/>
    <w:p w14:paraId="75EC5766" w14:textId="77777777" w:rsidR="006E45FF" w:rsidRDefault="006E45FF"/>
    <w:p w14:paraId="06E1E7B5" w14:textId="77777777" w:rsidR="006E45FF" w:rsidRDefault="006E45FF"/>
    <w:p w14:paraId="2382C3C7" w14:textId="77777777" w:rsidR="006E45FF" w:rsidRDefault="006E45FF"/>
    <w:p w14:paraId="6A9D6588" w14:textId="77777777" w:rsidR="006E45FF" w:rsidRDefault="006E45FF"/>
    <w:p w14:paraId="334D141C" w14:textId="77777777" w:rsidR="006E45FF" w:rsidRDefault="006E45FF"/>
    <w:p w14:paraId="2F0939C2" w14:textId="77777777" w:rsidR="006E45FF" w:rsidRDefault="006E45FF"/>
    <w:p w14:paraId="0FF99B2D" w14:textId="77777777" w:rsidR="006E45FF" w:rsidRDefault="006E45FF"/>
    <w:p w14:paraId="75C2BCB3" w14:textId="77777777" w:rsidR="006E45FF" w:rsidRDefault="006E45FF"/>
    <w:p w14:paraId="4ACE1770" w14:textId="77777777" w:rsidR="006E45FF" w:rsidRDefault="006E45FF"/>
    <w:p w14:paraId="5F65F9A1" w14:textId="77777777" w:rsidR="006E45FF" w:rsidRDefault="006E45FF"/>
    <w:p w14:paraId="66267C70" w14:textId="77777777" w:rsidR="006E45FF" w:rsidRDefault="006E45FF"/>
    <w:p w14:paraId="6D80C48E" w14:textId="77777777" w:rsidR="006E45FF" w:rsidRDefault="006E45FF"/>
    <w:p w14:paraId="00015CB2" w14:textId="77777777" w:rsidR="006E45FF" w:rsidRDefault="006E45FF"/>
    <w:p w14:paraId="4F4DDBB9" w14:textId="77777777" w:rsidR="006E45FF" w:rsidRDefault="006E45FF"/>
    <w:p w14:paraId="78F337D9" w14:textId="77777777" w:rsidR="006E45FF" w:rsidRDefault="006E45FF"/>
    <w:p w14:paraId="25B28043" w14:textId="77777777" w:rsidR="006E45FF" w:rsidRDefault="006E45FF"/>
    <w:p w14:paraId="4BEF4AB4" w14:textId="77777777" w:rsidR="006E45FF" w:rsidRDefault="006E45FF"/>
    <w:p w14:paraId="3611B65B" w14:textId="77777777" w:rsidR="006E45FF" w:rsidRDefault="006E45FF"/>
    <w:p w14:paraId="608D882A" w14:textId="77777777" w:rsidR="006E45FF" w:rsidRDefault="006E45FF"/>
    <w:p w14:paraId="30AD9B8F" w14:textId="77777777" w:rsidR="006E45FF" w:rsidRDefault="006E45FF"/>
    <w:p w14:paraId="0F3590CC" w14:textId="77777777" w:rsidR="006E45FF" w:rsidRDefault="006E45FF"/>
    <w:p w14:paraId="15009F67" w14:textId="77777777" w:rsidR="006E45FF" w:rsidRDefault="006E45FF"/>
    <w:p w14:paraId="53EFFC39" w14:textId="77777777" w:rsidR="006E45FF" w:rsidRDefault="006E45FF"/>
    <w:p w14:paraId="38ABED53" w14:textId="77777777" w:rsidR="006E45FF" w:rsidRDefault="006E45FF"/>
    <w:p w14:paraId="36BC6218" w14:textId="77777777" w:rsidR="006E45FF" w:rsidRDefault="006E45FF"/>
    <w:p w14:paraId="740BFD7F" w14:textId="77777777" w:rsidR="006E45FF" w:rsidRDefault="006E45FF"/>
    <w:p w14:paraId="0B08D59E" w14:textId="77777777" w:rsidR="006E45FF" w:rsidRDefault="00BB77BE">
      <w:pPr>
        <w:jc w:val="center"/>
        <w:rPr>
          <w:i/>
        </w:rPr>
      </w:pPr>
      <w:r>
        <w:rPr>
          <w:i/>
        </w:rPr>
        <w:t>Please print all group member’s names on the first page of the quiz.</w:t>
      </w:r>
    </w:p>
    <w:sectPr w:rsidR="006E45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96" w:right="1008" w:bottom="1296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D8418" w14:textId="77777777" w:rsidR="00BB77BE" w:rsidRDefault="00BB77BE">
      <w:r>
        <w:separator/>
      </w:r>
    </w:p>
  </w:endnote>
  <w:endnote w:type="continuationSeparator" w:id="0">
    <w:p w14:paraId="02AE32BA" w14:textId="77777777" w:rsidR="00BB77BE" w:rsidRDefault="00BB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74EC9" w14:textId="77777777" w:rsidR="006E45FF" w:rsidRDefault="00BB77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9F65946" w14:textId="77777777" w:rsidR="006E45FF" w:rsidRDefault="006E45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06269" w14:textId="103E2FF2" w:rsidR="006E45FF" w:rsidRDefault="00BB77BE">
    <w:pPr>
      <w:tabs>
        <w:tab w:val="center" w:pos="4320"/>
        <w:tab w:val="right" w:pos="8640"/>
      </w:tabs>
      <w:ind w:right="18"/>
    </w:pPr>
    <w:r>
      <w:rPr>
        <w:sz w:val="16"/>
        <w:szCs w:val="16"/>
      </w:rPr>
      <w:t>Copyright EPSY 3264, 2020</w:t>
    </w:r>
    <w:r w:rsidR="001C3D5C">
      <w:rPr>
        <w:sz w:val="16"/>
        <w:szCs w:val="16"/>
      </w:rPr>
      <w:t>. Do not copy or distribute online.</w:t>
    </w:r>
    <w:bookmarkStart w:id="1" w:name="_GoBack"/>
    <w:bookmarkEnd w:id="1"/>
  </w:p>
  <w:p w14:paraId="1F5C3215" w14:textId="77777777" w:rsidR="006E45FF" w:rsidRDefault="00BB77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1C3D5C">
      <w:rPr>
        <w:color w:val="000000"/>
        <w:sz w:val="18"/>
        <w:szCs w:val="18"/>
      </w:rPr>
      <w:fldChar w:fldCharType="separate"/>
    </w:r>
    <w:r w:rsidR="001C3D5C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A63CB" w14:textId="77777777" w:rsidR="001C3D5C" w:rsidRDefault="001C3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806E7" w14:textId="77777777" w:rsidR="00BB77BE" w:rsidRDefault="00BB77BE">
      <w:r>
        <w:separator/>
      </w:r>
    </w:p>
  </w:footnote>
  <w:footnote w:type="continuationSeparator" w:id="0">
    <w:p w14:paraId="3BEE1020" w14:textId="77777777" w:rsidR="00BB77BE" w:rsidRDefault="00BB7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F9ED3" w14:textId="77777777" w:rsidR="001C3D5C" w:rsidRDefault="001C3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65256" w14:textId="77777777" w:rsidR="006E45FF" w:rsidRDefault="006E45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"/>
      <w:tblW w:w="104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158"/>
      <w:gridCol w:w="2802"/>
      <w:gridCol w:w="3480"/>
    </w:tblGrid>
    <w:tr w:rsidR="006E45FF" w14:paraId="5C001396" w14:textId="77777777">
      <w:tc>
        <w:tcPr>
          <w:tcW w:w="4158" w:type="dxa"/>
        </w:tcPr>
        <w:p w14:paraId="60015853" w14:textId="77777777" w:rsidR="006E45FF" w:rsidRDefault="00BB77BE">
          <w:pPr>
            <w:pStyle w:val="Heading6"/>
            <w:jc w:val="left"/>
            <w:outlineLvl w:val="5"/>
            <w:rPr>
              <w:b w:val="0"/>
              <w:sz w:val="18"/>
              <w:szCs w:val="18"/>
            </w:rPr>
          </w:pPr>
          <w:r>
            <w:rPr>
              <w:b w:val="0"/>
              <w:sz w:val="18"/>
              <w:szCs w:val="18"/>
            </w:rPr>
            <w:t>EPsy 3264—Basic and Applied Statistics</w:t>
          </w:r>
          <w:r>
            <w:rPr>
              <w:sz w:val="18"/>
              <w:szCs w:val="18"/>
            </w:rPr>
            <w:tab/>
          </w:r>
        </w:p>
      </w:tc>
      <w:tc>
        <w:tcPr>
          <w:tcW w:w="2802" w:type="dxa"/>
        </w:tcPr>
        <w:p w14:paraId="2EA65300" w14:textId="77777777" w:rsidR="006E45FF" w:rsidRDefault="006E45FF">
          <w:pPr>
            <w:pStyle w:val="Heading6"/>
            <w:jc w:val="left"/>
            <w:outlineLvl w:val="5"/>
            <w:rPr>
              <w:b w:val="0"/>
              <w:sz w:val="22"/>
              <w:szCs w:val="22"/>
            </w:rPr>
          </w:pPr>
        </w:p>
      </w:tc>
      <w:tc>
        <w:tcPr>
          <w:tcW w:w="3480" w:type="dxa"/>
        </w:tcPr>
        <w:p w14:paraId="3DCB0197" w14:textId="77777777" w:rsidR="006E45FF" w:rsidRDefault="00BB77BE">
          <w:pPr>
            <w:pStyle w:val="Heading6"/>
            <w:jc w:val="right"/>
            <w:outlineLvl w:val="5"/>
            <w:rPr>
              <w:b w:val="0"/>
              <w:sz w:val="18"/>
              <w:szCs w:val="18"/>
            </w:rPr>
          </w:pPr>
          <w:r>
            <w:rPr>
              <w:b w:val="0"/>
              <w:sz w:val="18"/>
              <w:szCs w:val="18"/>
            </w:rPr>
            <w:t>Group Quiz #2</w:t>
          </w:r>
        </w:p>
        <w:p w14:paraId="3008C87C" w14:textId="77777777" w:rsidR="006E45FF" w:rsidRDefault="00BB77BE">
          <w:pPr>
            <w:jc w:val="right"/>
          </w:pPr>
          <w:r>
            <w:rPr>
              <w:sz w:val="18"/>
              <w:szCs w:val="18"/>
            </w:rPr>
            <w:t>16 pts.</w:t>
          </w:r>
        </w:p>
      </w:tc>
    </w:tr>
  </w:tbl>
  <w:p w14:paraId="09FC59D5" w14:textId="77777777" w:rsidR="006E45FF" w:rsidRDefault="006E45FF">
    <w:pPr>
      <w:pBdr>
        <w:bottom w:val="single" w:sz="18" w:space="1" w:color="000000"/>
      </w:pBdr>
      <w:rPr>
        <w:b/>
        <w:i/>
        <w:sz w:val="22"/>
        <w:szCs w:val="22"/>
      </w:rPr>
    </w:pPr>
  </w:p>
  <w:p w14:paraId="310EE8EB" w14:textId="77777777" w:rsidR="006E45FF" w:rsidRDefault="006E45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ADAAC" w14:textId="77777777" w:rsidR="006E45FF" w:rsidRDefault="00BB77BE">
    <w:pPr>
      <w:pStyle w:val="Heading6"/>
      <w:jc w:val="left"/>
      <w:rPr>
        <w:sz w:val="22"/>
        <w:szCs w:val="22"/>
      </w:rPr>
    </w:pPr>
    <w:r>
      <w:rPr>
        <w:b w:val="0"/>
      </w:rPr>
      <w:tab/>
    </w:r>
    <w:r>
      <w:rPr>
        <w:b w:val="0"/>
      </w:rPr>
      <w:tab/>
      <w:t xml:space="preserve">   </w:t>
    </w:r>
    <w:r>
      <w:rPr>
        <w:sz w:val="22"/>
        <w:szCs w:val="22"/>
      </w:rPr>
      <w:t>EPsy 3264—Basic and Applied Statistics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 </w:t>
    </w:r>
    <w:r>
      <w:rPr>
        <w:b w:val="0"/>
        <w:sz w:val="22"/>
        <w:szCs w:val="22"/>
      </w:rPr>
      <w:t>Name_______________________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818058B" wp14:editId="4C99A44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640080"/>
          <wp:effectExtent l="0" t="0" r="0" b="0"/>
          <wp:wrapSquare wrapText="bothSides" distT="0" distB="0" distL="0" distR="0"/>
          <wp:docPr id="1" name="image1.png" descr="goldyMou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oldyMout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83D133" w14:textId="77777777" w:rsidR="006E45FF" w:rsidRDefault="00BB77BE">
    <w:pPr>
      <w:pStyle w:val="Heading6"/>
      <w:ind w:left="720" w:firstLine="720"/>
      <w:jc w:val="left"/>
      <w:rPr>
        <w:b w:val="0"/>
        <w:sz w:val="22"/>
        <w:szCs w:val="22"/>
      </w:rPr>
    </w:pPr>
    <w:r>
      <w:rPr>
        <w:b w:val="0"/>
        <w:sz w:val="22"/>
        <w:szCs w:val="22"/>
      </w:rPr>
      <w:t xml:space="preserve">   Group Quiz #1</w:t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  <w:t xml:space="preserve">    </w:t>
    </w:r>
    <w:r>
      <w:rPr>
        <w:b w:val="0"/>
        <w:sz w:val="22"/>
        <w:szCs w:val="22"/>
      </w:rPr>
      <w:tab/>
      <w:t xml:space="preserve"> </w:t>
    </w:r>
  </w:p>
  <w:p w14:paraId="28FD6DC4" w14:textId="77777777" w:rsidR="006E45FF" w:rsidRDefault="00BB77BE">
    <w:pPr>
      <w:pStyle w:val="Heading6"/>
      <w:ind w:left="1440" w:firstLine="720"/>
      <w:jc w:val="left"/>
      <w:rPr>
        <w:b w:val="0"/>
        <w:sz w:val="22"/>
        <w:szCs w:val="22"/>
      </w:rPr>
    </w:pP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</w:r>
    <w:r>
      <w:rPr>
        <w:b w:val="0"/>
        <w:sz w:val="22"/>
        <w:szCs w:val="22"/>
      </w:rPr>
      <w:tab/>
      <w:t xml:space="preserve"> Name_______________________</w:t>
    </w:r>
  </w:p>
  <w:p w14:paraId="1D68C2AF" w14:textId="77777777" w:rsidR="006E45FF" w:rsidRDefault="00BB77BE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57017C2E" w14:textId="77777777" w:rsidR="006E45FF" w:rsidRDefault="00BB77BE">
    <w:pPr>
      <w:ind w:left="5760" w:firstLine="720"/>
    </w:pPr>
    <w:r>
      <w:t xml:space="preserve"> </w:t>
    </w:r>
    <w:r>
      <w:rPr>
        <w:sz w:val="22"/>
        <w:szCs w:val="22"/>
      </w:rPr>
      <w:t>Name_______________________</w:t>
    </w:r>
    <w:r>
      <w:rPr>
        <w:b/>
        <w:sz w:val="22"/>
        <w:szCs w:val="22"/>
      </w:rPr>
      <w:t xml:space="preserve">   </w:t>
    </w:r>
  </w:p>
  <w:p w14:paraId="6F05CAEC" w14:textId="77777777" w:rsidR="006E45FF" w:rsidRDefault="006E45FF">
    <w:pPr>
      <w:pBdr>
        <w:bottom w:val="single" w:sz="18" w:space="1" w:color="000000"/>
      </w:pBdr>
      <w:rPr>
        <w:b/>
        <w:i/>
        <w:sz w:val="22"/>
        <w:szCs w:val="22"/>
      </w:rPr>
    </w:pPr>
  </w:p>
  <w:p w14:paraId="4C46B43F" w14:textId="77777777" w:rsidR="006E45FF" w:rsidRDefault="006E45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6C4"/>
    <w:multiLevelType w:val="multilevel"/>
    <w:tmpl w:val="B9989D4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FA5AEF"/>
    <w:multiLevelType w:val="multilevel"/>
    <w:tmpl w:val="89503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FF"/>
    <w:rsid w:val="001C3D5C"/>
    <w:rsid w:val="006E45FF"/>
    <w:rsid w:val="00B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FF17E"/>
  <w15:docId w15:val="{74105571-0655-43AF-987E-7B1DE0D7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C3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D5C"/>
  </w:style>
  <w:style w:type="paragraph" w:styleId="Footer">
    <w:name w:val="footer"/>
    <w:basedOn w:val="Normal"/>
    <w:link w:val="FooterChar"/>
    <w:uiPriority w:val="99"/>
    <w:unhideWhenUsed/>
    <w:rsid w:val="001C3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Ihlenfeldt</cp:lastModifiedBy>
  <cp:revision>2</cp:revision>
  <dcterms:created xsi:type="dcterms:W3CDTF">2020-09-07T05:05:00Z</dcterms:created>
  <dcterms:modified xsi:type="dcterms:W3CDTF">2020-09-07T05:06:00Z</dcterms:modified>
</cp:coreProperties>
</file>