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AF45" w14:textId="77777777" w:rsidR="00233EB0" w:rsidRPr="00233EB0" w:rsidRDefault="00233EB0" w:rsidP="00233EB0">
      <w:pPr>
        <w:spacing w:line="360" w:lineRule="auto"/>
        <w:rPr>
          <w:rFonts w:ascii="Verdana" w:hAnsi="Verdana"/>
        </w:rPr>
      </w:pPr>
    </w:p>
    <w:p w14:paraId="5184CEC5" w14:textId="1078CA14" w:rsidR="00233EB0" w:rsidRPr="00233EB0" w:rsidRDefault="00233EB0" w:rsidP="00233EB0">
      <w:pPr>
        <w:spacing w:line="360" w:lineRule="auto"/>
        <w:rPr>
          <w:rFonts w:ascii="Verdana" w:hAnsi="Verdana"/>
          <w:lang w:val="en-US"/>
        </w:rPr>
      </w:pPr>
      <w:r w:rsidRPr="00233EB0">
        <w:rPr>
          <w:rFonts w:ascii="Verdana" w:hAnsi="Verdana"/>
          <w:noProof/>
        </w:rPr>
        <w:drawing>
          <wp:anchor distT="0" distB="0" distL="114300" distR="114300" simplePos="0" relativeHeight="251659264" behindDoc="1" locked="0" layoutInCell="1" allowOverlap="1" wp14:anchorId="76F7335C" wp14:editId="3997D2A5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20106928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3EB0">
        <w:rPr>
          <w:rFonts w:ascii="Verdana" w:hAnsi="Verdana"/>
          <w:noProof/>
        </w:rPr>
        <w:drawing>
          <wp:anchor distT="0" distB="0" distL="114300" distR="114300" simplePos="0" relativeHeight="251660288" behindDoc="1" locked="0" layoutInCell="1" allowOverlap="1" wp14:anchorId="047A4564" wp14:editId="74C6802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446327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3EB0">
        <w:rPr>
          <w:rFonts w:ascii="Verdana" w:hAnsi="Verdana"/>
          <w:lang w:val="en-US"/>
        </w:rPr>
        <w:t xml:space="preserve">                                      </w:t>
      </w:r>
    </w:p>
    <w:p w14:paraId="6EFD3A33" w14:textId="77777777" w:rsidR="00233EB0" w:rsidRPr="00233EB0" w:rsidRDefault="00233EB0" w:rsidP="00233EB0">
      <w:pPr>
        <w:spacing w:line="360" w:lineRule="auto"/>
        <w:rPr>
          <w:rFonts w:ascii="Verdana" w:hAnsi="Verdana"/>
          <w:lang w:val="en-US"/>
        </w:rPr>
      </w:pPr>
    </w:p>
    <w:p w14:paraId="03AEA02E" w14:textId="77777777" w:rsidR="00233EB0" w:rsidRPr="00233EB0" w:rsidRDefault="00233EB0" w:rsidP="00233EB0">
      <w:pPr>
        <w:spacing w:line="360" w:lineRule="auto"/>
        <w:rPr>
          <w:rFonts w:ascii="Verdana" w:hAnsi="Verdana"/>
          <w:b/>
          <w:bCs/>
          <w:lang w:val="en-US"/>
        </w:rPr>
      </w:pPr>
    </w:p>
    <w:p w14:paraId="5D43BCAE" w14:textId="77777777" w:rsidR="00233EB0" w:rsidRPr="00233EB0" w:rsidRDefault="00233EB0" w:rsidP="00233EB0">
      <w:pPr>
        <w:pStyle w:val="2"/>
        <w:rPr>
          <w:rFonts w:ascii="Aptos" w:hAnsi="Aptos"/>
          <w:b/>
          <w:bCs/>
          <w:sz w:val="28"/>
          <w:szCs w:val="28"/>
          <w:lang w:val="en-US"/>
        </w:rPr>
      </w:pPr>
      <w:r w:rsidRPr="00233EB0">
        <w:rPr>
          <w:rFonts w:ascii="Aptos" w:hAnsi="Aptos"/>
          <w:b/>
          <w:bCs/>
          <w:sz w:val="28"/>
          <w:szCs w:val="28"/>
        </w:rPr>
        <w:t>Стандартная</w:t>
      </w:r>
      <w:r w:rsidRPr="00233EB0">
        <w:rPr>
          <w:rFonts w:ascii="Aptos" w:hAnsi="Aptos"/>
          <w:b/>
          <w:bCs/>
          <w:sz w:val="28"/>
          <w:szCs w:val="28"/>
          <w:lang w:val="en-US"/>
        </w:rPr>
        <w:t xml:space="preserve"> </w:t>
      </w:r>
      <w:r w:rsidRPr="00233EB0">
        <w:rPr>
          <w:rFonts w:ascii="Aptos" w:hAnsi="Aptos"/>
          <w:b/>
          <w:bCs/>
          <w:sz w:val="28"/>
          <w:szCs w:val="28"/>
        </w:rPr>
        <w:t>операционная</w:t>
      </w:r>
      <w:r w:rsidRPr="00233EB0">
        <w:rPr>
          <w:rFonts w:ascii="Aptos" w:hAnsi="Aptos"/>
          <w:b/>
          <w:bCs/>
          <w:sz w:val="28"/>
          <w:szCs w:val="28"/>
          <w:lang w:val="en-US"/>
        </w:rPr>
        <w:t xml:space="preserve"> </w:t>
      </w:r>
      <w:r w:rsidRPr="00233EB0">
        <w:rPr>
          <w:rFonts w:ascii="Aptos" w:hAnsi="Aptos"/>
          <w:b/>
          <w:bCs/>
          <w:sz w:val="28"/>
          <w:szCs w:val="28"/>
        </w:rPr>
        <w:t>процедура</w:t>
      </w:r>
      <w:r w:rsidRPr="00233EB0">
        <w:rPr>
          <w:rFonts w:ascii="Aptos" w:hAnsi="Aptos"/>
          <w:b/>
          <w:bCs/>
          <w:sz w:val="28"/>
          <w:szCs w:val="28"/>
          <w:lang w:val="en-US"/>
        </w:rPr>
        <w:t xml:space="preserve"> </w:t>
      </w:r>
    </w:p>
    <w:p w14:paraId="0AAA535A" w14:textId="77777777" w:rsidR="00233EB0" w:rsidRPr="00233EB0" w:rsidRDefault="00233EB0" w:rsidP="00233EB0">
      <w:pPr>
        <w:pStyle w:val="2"/>
        <w:rPr>
          <w:rFonts w:ascii="Aptos" w:hAnsi="Aptos"/>
          <w:b/>
          <w:bCs/>
          <w:sz w:val="28"/>
          <w:szCs w:val="28"/>
          <w:lang w:val="en-US"/>
        </w:rPr>
      </w:pPr>
      <w:r w:rsidRPr="00233EB0">
        <w:rPr>
          <w:rFonts w:ascii="Aptos" w:hAnsi="Aptos"/>
          <w:b/>
          <w:bCs/>
          <w:sz w:val="28"/>
          <w:szCs w:val="28"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233EB0" w:rsidRPr="00233EB0" w14:paraId="48E867D4" w14:textId="77777777" w:rsidTr="00233EB0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C6C00" w14:textId="77777777" w:rsidR="00233EB0" w:rsidRPr="00233EB0" w:rsidRDefault="00233EB0" w:rsidP="00233EB0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233EB0">
              <w:rPr>
                <w:rFonts w:ascii="Aptos" w:hAnsi="Aptos"/>
                <w:b/>
                <w:bCs/>
                <w:sz w:val="28"/>
                <w:szCs w:val="28"/>
              </w:rPr>
              <w:t xml:space="preserve">Отдел: </w:t>
            </w:r>
            <w:proofErr w:type="spellStart"/>
            <w:r w:rsidRPr="00233EB0">
              <w:rPr>
                <w:rFonts w:ascii="Aptos" w:hAnsi="Aptos"/>
                <w:b/>
                <w:bCs/>
                <w:sz w:val="28"/>
                <w:szCs w:val="28"/>
              </w:rPr>
              <w:t>СПиР</w:t>
            </w:r>
            <w:proofErr w:type="spellEnd"/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820B4" w14:textId="77777777" w:rsidR="00233EB0" w:rsidRPr="00233EB0" w:rsidRDefault="00233EB0" w:rsidP="00233EB0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233EB0">
              <w:rPr>
                <w:rFonts w:ascii="Aptos" w:hAnsi="Aptos"/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B7807" w14:textId="77777777" w:rsidR="00233EB0" w:rsidRPr="00233EB0" w:rsidRDefault="00233EB0" w:rsidP="00233EB0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233EB0">
              <w:rPr>
                <w:rFonts w:ascii="Aptos" w:hAnsi="Aptos"/>
                <w:b/>
                <w:bCs/>
                <w:sz w:val="28"/>
                <w:szCs w:val="28"/>
              </w:rPr>
              <w:t>Дата</w:t>
            </w:r>
            <w:r w:rsidRPr="00233EB0">
              <w:rPr>
                <w:rFonts w:ascii="Aptos" w:hAnsi="Aptos"/>
                <w:b/>
                <w:bCs/>
                <w:sz w:val="28"/>
                <w:szCs w:val="28"/>
                <w:lang w:val="sv-SE"/>
              </w:rPr>
              <w:t>: 0</w:t>
            </w:r>
            <w:r w:rsidRPr="00233EB0">
              <w:rPr>
                <w:rFonts w:ascii="Aptos" w:hAnsi="Aptos"/>
                <w:b/>
                <w:bCs/>
                <w:sz w:val="28"/>
                <w:szCs w:val="28"/>
              </w:rPr>
              <w:t>3/0</w:t>
            </w:r>
            <w:r w:rsidRPr="00233EB0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7</w:t>
            </w:r>
            <w:r w:rsidRPr="00233EB0">
              <w:rPr>
                <w:rFonts w:ascii="Aptos" w:hAnsi="Aptos"/>
                <w:b/>
                <w:bCs/>
                <w:sz w:val="28"/>
                <w:szCs w:val="28"/>
              </w:rPr>
              <w:t>/2025</w:t>
            </w:r>
          </w:p>
        </w:tc>
      </w:tr>
      <w:tr w:rsidR="00233EB0" w:rsidRPr="00233EB0" w14:paraId="3ABB1153" w14:textId="77777777" w:rsidTr="00233EB0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40E34" w14:textId="32830FE7" w:rsidR="00233EB0" w:rsidRPr="00EE555E" w:rsidRDefault="00233EB0" w:rsidP="00233EB0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233EB0">
              <w:rPr>
                <w:rFonts w:ascii="Aptos" w:hAnsi="Aptos"/>
                <w:b/>
                <w:bCs/>
                <w:sz w:val="28"/>
                <w:szCs w:val="28"/>
              </w:rPr>
              <w:t xml:space="preserve">Предмет: </w:t>
            </w:r>
            <w:r w:rsidR="00EE555E">
              <w:rPr>
                <w:rFonts w:ascii="Aptos" w:hAnsi="Aptos"/>
                <w:b/>
                <w:bCs/>
                <w:sz w:val="28"/>
                <w:szCs w:val="28"/>
              </w:rPr>
              <w:t xml:space="preserve">работа с табличкой </w:t>
            </w:r>
            <w:r w:rsidR="00EE555E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Do</w:t>
            </w:r>
            <w:r w:rsidR="00EE555E" w:rsidRPr="00EE555E">
              <w:rPr>
                <w:rFonts w:ascii="Aptos" w:hAnsi="Aptos"/>
                <w:b/>
                <w:bCs/>
                <w:sz w:val="28"/>
                <w:szCs w:val="28"/>
              </w:rPr>
              <w:t xml:space="preserve"> </w:t>
            </w:r>
            <w:r w:rsidR="00EE555E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not</w:t>
            </w:r>
            <w:r w:rsidR="00EE555E" w:rsidRPr="00EE555E">
              <w:rPr>
                <w:rFonts w:ascii="Aptos" w:hAnsi="Aptos"/>
                <w:b/>
                <w:bCs/>
                <w:sz w:val="28"/>
                <w:szCs w:val="28"/>
              </w:rPr>
              <w:t xml:space="preserve"> </w:t>
            </w:r>
            <w:r w:rsidR="00EE555E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disturb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1A0BB" w14:textId="77777777" w:rsidR="00233EB0" w:rsidRPr="00233EB0" w:rsidRDefault="00233EB0" w:rsidP="00233EB0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233EB0">
              <w:rPr>
                <w:rFonts w:ascii="Aptos" w:hAnsi="Aptos"/>
                <w:b/>
                <w:bCs/>
                <w:sz w:val="28"/>
                <w:szCs w:val="28"/>
              </w:rPr>
              <w:t>Одобрено FOM: Ивченко Никита</w:t>
            </w:r>
          </w:p>
          <w:p w14:paraId="477FF67B" w14:textId="77777777" w:rsidR="00233EB0" w:rsidRPr="00233EB0" w:rsidRDefault="00233EB0" w:rsidP="00233EB0">
            <w:pPr>
              <w:pStyle w:val="2"/>
              <w:rPr>
                <w:rFonts w:ascii="Aptos" w:hAnsi="Aptos"/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FB0A4" w14:textId="77777777" w:rsidR="00233EB0" w:rsidRPr="00233EB0" w:rsidRDefault="00233EB0" w:rsidP="00233EB0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233EB0">
              <w:rPr>
                <w:rFonts w:ascii="Aptos" w:hAnsi="Aptos"/>
                <w:b/>
                <w:bCs/>
                <w:sz w:val="28"/>
                <w:szCs w:val="28"/>
              </w:rPr>
              <w:t xml:space="preserve">Одобрено </w:t>
            </w:r>
            <w:r w:rsidRPr="00233EB0">
              <w:rPr>
                <w:rFonts w:ascii="Aptos" w:hAnsi="Aptos"/>
                <w:b/>
                <w:bCs/>
                <w:sz w:val="28"/>
                <w:szCs w:val="28"/>
                <w:lang w:val="en-GB"/>
              </w:rPr>
              <w:t>GM</w:t>
            </w:r>
            <w:r w:rsidRPr="00233EB0">
              <w:rPr>
                <w:rFonts w:ascii="Aptos" w:hAnsi="Aptos"/>
                <w:b/>
                <w:bCs/>
                <w:sz w:val="28"/>
                <w:szCs w:val="28"/>
              </w:rPr>
              <w:t>:</w:t>
            </w:r>
          </w:p>
          <w:p w14:paraId="41C842E5" w14:textId="77777777" w:rsidR="00233EB0" w:rsidRPr="00233EB0" w:rsidRDefault="00233EB0" w:rsidP="00233EB0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233EB0">
              <w:rPr>
                <w:rFonts w:ascii="Aptos" w:hAnsi="Aptos"/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2A06243E" w14:textId="77777777" w:rsidR="00233EB0" w:rsidRDefault="00233EB0" w:rsidP="00BF53D4">
      <w:pPr>
        <w:spacing w:line="360" w:lineRule="auto"/>
        <w:rPr>
          <w:rFonts w:ascii="Verdana" w:hAnsi="Verdana"/>
        </w:rPr>
      </w:pPr>
    </w:p>
    <w:p w14:paraId="75C8CC37" w14:textId="39EF3D0E" w:rsidR="00BF53D4" w:rsidRPr="00233EB0" w:rsidRDefault="00BF53D4" w:rsidP="00233EB0">
      <w:pPr>
        <w:pStyle w:val="3"/>
        <w:rPr>
          <w:rFonts w:ascii="Aptos" w:hAnsi="Aptos"/>
          <w:lang w:val="en-US"/>
        </w:rPr>
      </w:pPr>
      <w:r w:rsidRPr="00233EB0">
        <w:rPr>
          <w:rFonts w:ascii="Aptos" w:hAnsi="Aptos"/>
        </w:rPr>
        <w:t>1. Цель</w:t>
      </w:r>
    </w:p>
    <w:p w14:paraId="334F4A4D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 xml:space="preserve">Настоящая процедура устанавливает единый регламент действий сотрудников службы приёма и размещения при наличии на двери номера таблички «Do </w:t>
      </w:r>
      <w:proofErr w:type="spellStart"/>
      <w:r w:rsidRPr="00BF53D4">
        <w:rPr>
          <w:rFonts w:ascii="Verdana" w:hAnsi="Verdana"/>
        </w:rPr>
        <w:t>Not</w:t>
      </w:r>
      <w:proofErr w:type="spellEnd"/>
      <w:r w:rsidRPr="00BF53D4">
        <w:rPr>
          <w:rFonts w:ascii="Verdana" w:hAnsi="Verdana"/>
        </w:rPr>
        <w:t xml:space="preserve"> </w:t>
      </w:r>
      <w:proofErr w:type="spellStart"/>
      <w:r w:rsidRPr="00BF53D4">
        <w:rPr>
          <w:rFonts w:ascii="Verdana" w:hAnsi="Verdana"/>
        </w:rPr>
        <w:t>Disturb</w:t>
      </w:r>
      <w:proofErr w:type="spellEnd"/>
      <w:r w:rsidRPr="00BF53D4">
        <w:rPr>
          <w:rFonts w:ascii="Verdana" w:hAnsi="Verdana"/>
        </w:rPr>
        <w:t>» (далее – DND). Процедура направлена на соблюдение конфиденциальности и прав гостей, при этом обеспечивает контроль за их безопасностью, соблюдение сроков выезда и предоставление услуг в установленные временные рамки.</w:t>
      </w:r>
    </w:p>
    <w:p w14:paraId="10FFB56D" w14:textId="6D540663" w:rsidR="00BF53D4" w:rsidRPr="00EE555E" w:rsidRDefault="00BF53D4" w:rsidP="00BF53D4">
      <w:pPr>
        <w:spacing w:line="360" w:lineRule="auto"/>
        <w:rPr>
          <w:rFonts w:ascii="Verdana" w:hAnsi="Verdana"/>
        </w:rPr>
      </w:pPr>
    </w:p>
    <w:p w14:paraId="70F065B8" w14:textId="4B85E78B" w:rsidR="00BF53D4" w:rsidRPr="00EE555E" w:rsidRDefault="00BF53D4" w:rsidP="00233EB0">
      <w:pPr>
        <w:pStyle w:val="3"/>
        <w:rPr>
          <w:rFonts w:ascii="Aptos" w:hAnsi="Aptos"/>
        </w:rPr>
      </w:pPr>
      <w:r w:rsidRPr="00233EB0">
        <w:rPr>
          <w:rFonts w:ascii="Aptos" w:hAnsi="Aptos"/>
        </w:rPr>
        <w:t>2. Область применения</w:t>
      </w:r>
    </w:p>
    <w:p w14:paraId="517B28FF" w14:textId="1CEFAE70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 xml:space="preserve">Процедура обязательна к исполнению всеми сотрудниками службы приёма. Частично применяется в координации с отделами </w:t>
      </w:r>
      <w:proofErr w:type="spellStart"/>
      <w:r w:rsidRPr="00BF53D4">
        <w:rPr>
          <w:rFonts w:ascii="Verdana" w:hAnsi="Verdana"/>
        </w:rPr>
        <w:t>Housekeeping</w:t>
      </w:r>
      <w:proofErr w:type="spellEnd"/>
      <w:r w:rsidRPr="00BF53D4">
        <w:rPr>
          <w:rFonts w:ascii="Verdana" w:hAnsi="Verdana"/>
        </w:rPr>
        <w:t xml:space="preserve"> и службой </w:t>
      </w:r>
      <w:r>
        <w:rPr>
          <w:rFonts w:ascii="Verdana" w:hAnsi="Verdana"/>
        </w:rPr>
        <w:t>эксплуатации</w:t>
      </w:r>
      <w:r w:rsidRPr="00BF53D4">
        <w:rPr>
          <w:rFonts w:ascii="Verdana" w:hAnsi="Verdana"/>
        </w:rPr>
        <w:t>, если возникает необходимость входа в номер, находящийся в статусе DND.</w:t>
      </w:r>
    </w:p>
    <w:p w14:paraId="1692AA92" w14:textId="79276F45" w:rsidR="00BF53D4" w:rsidRPr="00BF53D4" w:rsidRDefault="00BF53D4" w:rsidP="00BF53D4">
      <w:pPr>
        <w:spacing w:line="360" w:lineRule="auto"/>
        <w:rPr>
          <w:rFonts w:ascii="Verdana" w:hAnsi="Verdana"/>
        </w:rPr>
      </w:pPr>
    </w:p>
    <w:p w14:paraId="13A65C70" w14:textId="77777777" w:rsidR="00BF53D4" w:rsidRPr="00233EB0" w:rsidRDefault="00BF53D4" w:rsidP="00233EB0">
      <w:pPr>
        <w:pStyle w:val="3"/>
        <w:rPr>
          <w:rFonts w:ascii="Aptos" w:hAnsi="Aptos"/>
        </w:rPr>
      </w:pPr>
      <w:r w:rsidRPr="00233EB0">
        <w:rPr>
          <w:rFonts w:ascii="Aptos" w:hAnsi="Aptos"/>
        </w:rPr>
        <w:lastRenderedPageBreak/>
        <w:t>3. Термины и определения</w:t>
      </w:r>
    </w:p>
    <w:p w14:paraId="7034ED68" w14:textId="21CB9131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 xml:space="preserve">Табличка DND («Do </w:t>
      </w:r>
      <w:proofErr w:type="spellStart"/>
      <w:r w:rsidRPr="00BF53D4">
        <w:rPr>
          <w:rFonts w:ascii="Verdana" w:hAnsi="Verdana"/>
        </w:rPr>
        <w:t>Not</w:t>
      </w:r>
      <w:proofErr w:type="spellEnd"/>
      <w:r w:rsidRPr="00BF53D4">
        <w:rPr>
          <w:rFonts w:ascii="Verdana" w:hAnsi="Verdana"/>
        </w:rPr>
        <w:t xml:space="preserve"> </w:t>
      </w:r>
      <w:proofErr w:type="spellStart"/>
      <w:r w:rsidRPr="00BF53D4">
        <w:rPr>
          <w:rFonts w:ascii="Verdana" w:hAnsi="Verdana"/>
        </w:rPr>
        <w:t>Disturb</w:t>
      </w:r>
      <w:proofErr w:type="spellEnd"/>
      <w:r w:rsidRPr="00BF53D4">
        <w:rPr>
          <w:rFonts w:ascii="Verdana" w:hAnsi="Verdana"/>
        </w:rPr>
        <w:t xml:space="preserve">») </w:t>
      </w:r>
      <w:r>
        <w:rPr>
          <w:rFonts w:ascii="Verdana" w:hAnsi="Verdana"/>
        </w:rPr>
        <w:t>-</w:t>
      </w:r>
      <w:r w:rsidRPr="00BF53D4">
        <w:rPr>
          <w:rFonts w:ascii="Verdana" w:hAnsi="Verdana"/>
        </w:rPr>
        <w:t xml:space="preserve"> физическая табличка, размещаемая гостем на внешней стороне двери номера, свидетельствующая о его желании не быть </w:t>
      </w:r>
      <w:r w:rsidR="00EE555E">
        <w:rPr>
          <w:rFonts w:ascii="Verdana" w:hAnsi="Verdana"/>
        </w:rPr>
        <w:t>п</w:t>
      </w:r>
      <w:r w:rsidRPr="00BF53D4">
        <w:rPr>
          <w:rFonts w:ascii="Verdana" w:hAnsi="Verdana"/>
        </w:rPr>
        <w:t>обеспокоенным.</w:t>
      </w:r>
    </w:p>
    <w:p w14:paraId="5B580756" w14:textId="2FA9E64F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 xml:space="preserve">Чрезвычайная ситуация </w:t>
      </w:r>
      <w:r>
        <w:rPr>
          <w:rFonts w:ascii="Verdana" w:hAnsi="Verdana"/>
        </w:rPr>
        <w:t>-</w:t>
      </w:r>
      <w:r w:rsidRPr="00BF53D4">
        <w:rPr>
          <w:rFonts w:ascii="Verdana" w:hAnsi="Verdana"/>
        </w:rPr>
        <w:t xml:space="preserve"> обстоятельства, при которых имеется обоснованное подозрение на угрозу жизни, здоровью гостя, имуществу отеля, а также нарушение общественного порядка.</w:t>
      </w:r>
    </w:p>
    <w:p w14:paraId="4AFE1B80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</w:p>
    <w:p w14:paraId="37357778" w14:textId="1171E308" w:rsidR="00BF53D4" w:rsidRPr="00EE555E" w:rsidRDefault="00BF53D4" w:rsidP="00233EB0">
      <w:pPr>
        <w:pStyle w:val="3"/>
        <w:rPr>
          <w:rFonts w:ascii="Aptos" w:hAnsi="Aptos"/>
        </w:rPr>
      </w:pPr>
      <w:r w:rsidRPr="00233EB0">
        <w:rPr>
          <w:rFonts w:ascii="Aptos" w:hAnsi="Aptos"/>
        </w:rPr>
        <w:t>4. Общие положения</w:t>
      </w:r>
    </w:p>
    <w:p w14:paraId="19350CB0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>4.1. При наличии на двери таблички DND категорически запрещается:</w:t>
      </w:r>
    </w:p>
    <w:p w14:paraId="23348A77" w14:textId="1846DD14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>стучать, пытаться войти в номер;</w:t>
      </w:r>
    </w:p>
    <w:p w14:paraId="63A29BA1" w14:textId="591F621A" w:rsidR="00BF53D4" w:rsidRPr="00EE555E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>производить уборку, техническое обслуживание или доставку, если гость не выразил явного согласия.</w:t>
      </w:r>
    </w:p>
    <w:p w14:paraId="703951DE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 xml:space="preserve">4.2. Сведения о номерах с табличкой DND передаются в службу приёма и размещения один раз в сутки от службы </w:t>
      </w:r>
      <w:proofErr w:type="spellStart"/>
      <w:r w:rsidRPr="00BF53D4">
        <w:rPr>
          <w:rFonts w:ascii="Verdana" w:hAnsi="Verdana"/>
        </w:rPr>
        <w:t>Housekeeping</w:t>
      </w:r>
      <w:proofErr w:type="spellEnd"/>
      <w:r w:rsidRPr="00BF53D4">
        <w:rPr>
          <w:rFonts w:ascii="Verdana" w:hAnsi="Verdana"/>
        </w:rPr>
        <w:t xml:space="preserve"> посредством </w:t>
      </w:r>
      <w:proofErr w:type="spellStart"/>
      <w:r w:rsidRPr="00BF53D4">
        <w:rPr>
          <w:rFonts w:ascii="Verdana" w:hAnsi="Verdana"/>
        </w:rPr>
        <w:t>Housekeeping</w:t>
      </w:r>
      <w:proofErr w:type="spellEnd"/>
      <w:r w:rsidRPr="00BF53D4">
        <w:rPr>
          <w:rFonts w:ascii="Verdana" w:hAnsi="Verdana"/>
        </w:rPr>
        <w:t xml:space="preserve"> </w:t>
      </w:r>
      <w:proofErr w:type="spellStart"/>
      <w:r w:rsidRPr="00BF53D4">
        <w:rPr>
          <w:rFonts w:ascii="Verdana" w:hAnsi="Verdana"/>
        </w:rPr>
        <w:t>Detail</w:t>
      </w:r>
      <w:proofErr w:type="spellEnd"/>
      <w:r w:rsidRPr="00BF53D4">
        <w:rPr>
          <w:rFonts w:ascii="Verdana" w:hAnsi="Verdana"/>
        </w:rPr>
        <w:t xml:space="preserve"> Report.</w:t>
      </w:r>
    </w:p>
    <w:p w14:paraId="62069E71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>4.3. Сотрудники службы приёма обязаны контролировать статус DND на основании указанного отчёта и своевременно предпринимать соответствующие действия, изложенные в данной процедуре.</w:t>
      </w:r>
    </w:p>
    <w:p w14:paraId="73B9E057" w14:textId="30D847EF" w:rsidR="00BF53D4" w:rsidRPr="00EE555E" w:rsidRDefault="00BF53D4" w:rsidP="00BF53D4">
      <w:pPr>
        <w:spacing w:line="360" w:lineRule="auto"/>
        <w:rPr>
          <w:rFonts w:ascii="Verdana" w:hAnsi="Verdana"/>
        </w:rPr>
      </w:pPr>
    </w:p>
    <w:p w14:paraId="04E10310" w14:textId="744C5B49" w:rsidR="00BF53D4" w:rsidRPr="00EE555E" w:rsidRDefault="00BF53D4" w:rsidP="00233EB0">
      <w:pPr>
        <w:pStyle w:val="3"/>
        <w:rPr>
          <w:rFonts w:ascii="Aptos" w:hAnsi="Aptos"/>
        </w:rPr>
      </w:pPr>
      <w:r w:rsidRPr="00233EB0">
        <w:rPr>
          <w:rFonts w:ascii="Aptos" w:hAnsi="Aptos"/>
        </w:rPr>
        <w:t>5. Порядок действий при наличии таблички DND менее 24 часов</w:t>
      </w:r>
    </w:p>
    <w:p w14:paraId="473F1E88" w14:textId="5ECAFC8E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 xml:space="preserve">5.1. По получении ежедневного отчёта </w:t>
      </w:r>
      <w:proofErr w:type="spellStart"/>
      <w:r w:rsidRPr="00BF53D4">
        <w:rPr>
          <w:rFonts w:ascii="Verdana" w:hAnsi="Verdana"/>
        </w:rPr>
        <w:t>Housekeeping</w:t>
      </w:r>
      <w:proofErr w:type="spellEnd"/>
      <w:r w:rsidRPr="00BF53D4">
        <w:rPr>
          <w:rFonts w:ascii="Verdana" w:hAnsi="Verdana"/>
        </w:rPr>
        <w:t xml:space="preserve"> сотрудник</w:t>
      </w:r>
      <w:r>
        <w:rPr>
          <w:rFonts w:ascii="Verdana" w:hAnsi="Verdana"/>
        </w:rPr>
        <w:t xml:space="preserve"> должен обратить внимание на</w:t>
      </w:r>
      <w:r w:rsidRPr="00BF53D4">
        <w:rPr>
          <w:rFonts w:ascii="Verdana" w:hAnsi="Verdana"/>
        </w:rPr>
        <w:t xml:space="preserve"> номера с табличками DND</w:t>
      </w:r>
      <w:r>
        <w:rPr>
          <w:rFonts w:ascii="Verdana" w:hAnsi="Verdana"/>
        </w:rPr>
        <w:t>.</w:t>
      </w:r>
      <w:r w:rsidRPr="00BF53D4">
        <w:rPr>
          <w:rFonts w:ascii="Verdana" w:hAnsi="Verdana"/>
        </w:rPr>
        <w:t xml:space="preserve"> </w:t>
      </w:r>
    </w:p>
    <w:p w14:paraId="5B831734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>5.2. Если поступает заявка на доставку в номер с DND (вода, полотенца и пр.):</w:t>
      </w:r>
    </w:p>
    <w:p w14:paraId="4F1E10E3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>необходимо связаться с гостем по внутреннему телефону;</w:t>
      </w:r>
    </w:p>
    <w:p w14:paraId="4F7ABCFD" w14:textId="516ED5AD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 xml:space="preserve">при наличии согласия, но оставленной табличке </w:t>
      </w:r>
      <w:r>
        <w:rPr>
          <w:rFonts w:ascii="Verdana" w:hAnsi="Verdana"/>
        </w:rPr>
        <w:t>-</w:t>
      </w:r>
      <w:r w:rsidRPr="00BF53D4">
        <w:rPr>
          <w:rFonts w:ascii="Verdana" w:hAnsi="Verdana"/>
        </w:rPr>
        <w:t xml:space="preserve"> заказ </w:t>
      </w:r>
      <w:r>
        <w:rPr>
          <w:rFonts w:ascii="Verdana" w:hAnsi="Verdana"/>
        </w:rPr>
        <w:t>оставляется</w:t>
      </w:r>
      <w:r w:rsidRPr="00BF53D4">
        <w:rPr>
          <w:rFonts w:ascii="Verdana" w:hAnsi="Verdana"/>
        </w:rPr>
        <w:t xml:space="preserve"> у двери, без входа в номер;</w:t>
      </w:r>
    </w:p>
    <w:p w14:paraId="32B11EA9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lastRenderedPageBreak/>
        <w:tab/>
        <w:t>•</w:t>
      </w:r>
      <w:r w:rsidRPr="00BF53D4">
        <w:rPr>
          <w:rFonts w:ascii="Verdana" w:hAnsi="Verdana"/>
        </w:rPr>
        <w:tab/>
        <w:t>вход возможен только при снятии таблички или прямом приглашении гостя.</w:t>
      </w:r>
    </w:p>
    <w:p w14:paraId="3382E2B4" w14:textId="13BFD7FD" w:rsidR="00BF53D4" w:rsidRPr="00EE555E" w:rsidRDefault="00BF53D4" w:rsidP="00BF53D4">
      <w:pPr>
        <w:spacing w:line="360" w:lineRule="auto"/>
        <w:rPr>
          <w:rFonts w:ascii="Verdana" w:hAnsi="Verdana"/>
        </w:rPr>
      </w:pPr>
    </w:p>
    <w:p w14:paraId="0ED68C24" w14:textId="40784066" w:rsidR="00BF53D4" w:rsidRPr="00233EB0" w:rsidRDefault="00BF53D4" w:rsidP="00233EB0">
      <w:pPr>
        <w:pStyle w:val="3"/>
        <w:rPr>
          <w:rFonts w:ascii="Aptos" w:hAnsi="Aptos"/>
        </w:rPr>
      </w:pPr>
      <w:r w:rsidRPr="00233EB0">
        <w:rPr>
          <w:rFonts w:ascii="Aptos" w:hAnsi="Aptos"/>
        </w:rPr>
        <w:t>6. Порядок действий при DND более 24 часов.</w:t>
      </w:r>
    </w:p>
    <w:p w14:paraId="57CAF0BB" w14:textId="3F7F0053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 xml:space="preserve">6.1. Сотрудник службы приёма обязан сравнить текущий и предыдущий отчёты </w:t>
      </w:r>
      <w:proofErr w:type="spellStart"/>
      <w:r w:rsidRPr="00BF53D4">
        <w:rPr>
          <w:rFonts w:ascii="Verdana" w:hAnsi="Verdana"/>
        </w:rPr>
        <w:t>Housekeeping</w:t>
      </w:r>
      <w:proofErr w:type="spellEnd"/>
      <w:r w:rsidRPr="00BF53D4">
        <w:rPr>
          <w:rFonts w:ascii="Verdana" w:hAnsi="Verdana"/>
        </w:rPr>
        <w:t xml:space="preserve"> для выявления номеров, </w:t>
      </w:r>
      <w:r w:rsidR="00EE555E">
        <w:rPr>
          <w:rFonts w:ascii="Verdana" w:hAnsi="Verdana"/>
        </w:rPr>
        <w:t>на дверях</w:t>
      </w:r>
      <w:r w:rsidRPr="00BF53D4">
        <w:rPr>
          <w:rFonts w:ascii="Verdana" w:hAnsi="Verdana"/>
        </w:rPr>
        <w:t xml:space="preserve"> которых табличка DND </w:t>
      </w:r>
      <w:r w:rsidR="00EE555E">
        <w:rPr>
          <w:rFonts w:ascii="Verdana" w:hAnsi="Verdana"/>
        </w:rPr>
        <w:t>висит</w:t>
      </w:r>
      <w:r w:rsidRPr="00BF53D4">
        <w:rPr>
          <w:rFonts w:ascii="Verdana" w:hAnsi="Verdana"/>
        </w:rPr>
        <w:t xml:space="preserve"> более 24 часов.</w:t>
      </w:r>
    </w:p>
    <w:p w14:paraId="1F8223DB" w14:textId="3CF39A3C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 xml:space="preserve">6.2. При </w:t>
      </w:r>
      <w:r w:rsidR="00EE555E">
        <w:rPr>
          <w:rFonts w:ascii="Verdana" w:hAnsi="Verdana"/>
        </w:rPr>
        <w:t>обнаружении</w:t>
      </w:r>
      <w:r w:rsidRPr="00BF53D4">
        <w:rPr>
          <w:rFonts w:ascii="Verdana" w:hAnsi="Verdana"/>
        </w:rPr>
        <w:t>:</w:t>
      </w:r>
    </w:p>
    <w:p w14:paraId="09FD503E" w14:textId="0DD2B5BC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>необходимо позвонить в номер и уточнить состояние гостя;</w:t>
      </w:r>
    </w:p>
    <w:p w14:paraId="55FC023C" w14:textId="632B776C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 xml:space="preserve">6.3. В случае, если в течение </w:t>
      </w:r>
      <w:r>
        <w:rPr>
          <w:rFonts w:ascii="Verdana" w:hAnsi="Verdana"/>
        </w:rPr>
        <w:t>12</w:t>
      </w:r>
      <w:r w:rsidRPr="00BF53D4">
        <w:rPr>
          <w:rFonts w:ascii="Verdana" w:hAnsi="Verdana"/>
        </w:rPr>
        <w:t xml:space="preserve"> часов гость не выходит на связь, необходимо:</w:t>
      </w:r>
    </w:p>
    <w:p w14:paraId="3FEE9BFA" w14:textId="54BB2FE2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 xml:space="preserve">уведомить </w:t>
      </w:r>
      <w:r>
        <w:rPr>
          <w:rFonts w:ascii="Verdana" w:hAnsi="Verdana"/>
        </w:rPr>
        <w:t>старшего смены</w:t>
      </w:r>
      <w:r w:rsidRPr="00BF53D4">
        <w:rPr>
          <w:rFonts w:ascii="Verdana" w:hAnsi="Verdana"/>
        </w:rPr>
        <w:t xml:space="preserve"> или менеджера службы приёма;</w:t>
      </w:r>
    </w:p>
    <w:p w14:paraId="3FE29A0A" w14:textId="1D4665B4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 xml:space="preserve">проинформировать </w:t>
      </w:r>
      <w:r>
        <w:rPr>
          <w:rFonts w:ascii="Verdana" w:hAnsi="Verdana"/>
        </w:rPr>
        <w:t>о невозможности выйти на связь</w:t>
      </w:r>
      <w:r w:rsidRPr="00BF53D4">
        <w:rPr>
          <w:rFonts w:ascii="Verdana" w:hAnsi="Verdana"/>
        </w:rPr>
        <w:t xml:space="preserve">, </w:t>
      </w:r>
      <w:r>
        <w:rPr>
          <w:rFonts w:ascii="Verdana" w:hAnsi="Verdana"/>
        </w:rPr>
        <w:t xml:space="preserve">сообщить </w:t>
      </w:r>
      <w:r w:rsidRPr="00BF53D4">
        <w:rPr>
          <w:rFonts w:ascii="Verdana" w:hAnsi="Verdana"/>
        </w:rPr>
        <w:t>номер, дату, время последнего контакта;</w:t>
      </w:r>
    </w:p>
    <w:p w14:paraId="6C19A7C3" w14:textId="0FBC7663" w:rsidR="00BF53D4" w:rsidRPr="00EE555E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>дождаться указаний о дальнейших действиях.</w:t>
      </w:r>
    </w:p>
    <w:p w14:paraId="03E1FA22" w14:textId="10F01E38" w:rsidR="00BF53D4" w:rsidRPr="00EE555E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>6.4. Если отсутствует контакт с гостем на протяжении более 36 часов, инициируется процедура, изложенная в разделе 7 – Вход в номер в чрезвычайной ситуации.</w:t>
      </w:r>
    </w:p>
    <w:p w14:paraId="0F45AE77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</w:p>
    <w:p w14:paraId="3F3ED00E" w14:textId="66C40B3B" w:rsidR="00BF53D4" w:rsidRPr="00EE555E" w:rsidRDefault="00BF53D4" w:rsidP="00233EB0">
      <w:pPr>
        <w:pStyle w:val="3"/>
        <w:rPr>
          <w:rFonts w:ascii="Aptos" w:hAnsi="Aptos"/>
        </w:rPr>
      </w:pPr>
      <w:r w:rsidRPr="00233EB0">
        <w:rPr>
          <w:rFonts w:ascii="Aptos" w:hAnsi="Aptos"/>
        </w:rPr>
        <w:t>7. Вход в номер в чрезвычайной ситуации</w:t>
      </w:r>
    </w:p>
    <w:p w14:paraId="5EA81890" w14:textId="09EFBBD1" w:rsidR="00BF53D4" w:rsidRPr="00EE555E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>7.1 Основания для принудительного входа в номер с табличкой DND</w:t>
      </w:r>
    </w:p>
    <w:p w14:paraId="71C33163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>Вход в номер при наличии таблички DND допускается исключительно при наличии одного или нескольких из следующих признаков:</w:t>
      </w:r>
    </w:p>
    <w:p w14:paraId="684AA470" w14:textId="6F441060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 xml:space="preserve">отсутствие связи с гостем более 36 часов при </w:t>
      </w:r>
      <w:r>
        <w:rPr>
          <w:rFonts w:ascii="Verdana" w:hAnsi="Verdana"/>
        </w:rPr>
        <w:t>наличии знака</w:t>
      </w:r>
      <w:r w:rsidRPr="00BF53D4">
        <w:rPr>
          <w:rFonts w:ascii="Verdana" w:hAnsi="Verdana"/>
        </w:rPr>
        <w:t xml:space="preserve"> DND;</w:t>
      </w:r>
    </w:p>
    <w:p w14:paraId="12935819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>окончание оплаченного периода проживания при невыезде и отсутствии связи;</w:t>
      </w:r>
    </w:p>
    <w:p w14:paraId="39A770C7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>поступление жалоб от других гостей (шум, запах, неадекватное поведение);</w:t>
      </w:r>
    </w:p>
    <w:p w14:paraId="679E56E3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lastRenderedPageBreak/>
        <w:tab/>
        <w:t>•</w:t>
      </w:r>
      <w:r w:rsidRPr="00BF53D4">
        <w:rPr>
          <w:rFonts w:ascii="Verdana" w:hAnsi="Verdana"/>
        </w:rPr>
        <w:tab/>
        <w:t>наличие признаков возможной угрозы: крики, запах дыма, сильный шум, протечка и пр.</w:t>
      </w:r>
    </w:p>
    <w:p w14:paraId="40781F14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</w:p>
    <w:p w14:paraId="5B4D0939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>7.2 Порядок действий</w:t>
      </w:r>
    </w:p>
    <w:p w14:paraId="3567AA12" w14:textId="6600E343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1.</w:t>
      </w:r>
      <w:r w:rsidRPr="00BF53D4">
        <w:rPr>
          <w:rFonts w:ascii="Verdana" w:hAnsi="Verdana"/>
        </w:rPr>
        <w:tab/>
        <w:t>Ответственный сотрудник службы приёма докладывает ситуацию менеджеру службы приёма</w:t>
      </w:r>
      <w:r>
        <w:rPr>
          <w:rFonts w:ascii="Verdana" w:hAnsi="Verdana"/>
        </w:rPr>
        <w:t xml:space="preserve"> или, в его отсутствии, старшему смены.</w:t>
      </w:r>
    </w:p>
    <w:p w14:paraId="64F450A0" w14:textId="16E3CB72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2.</w:t>
      </w:r>
      <w:r w:rsidRPr="00BF53D4">
        <w:rPr>
          <w:rFonts w:ascii="Verdana" w:hAnsi="Verdana"/>
        </w:rPr>
        <w:tab/>
      </w:r>
      <w:r>
        <w:rPr>
          <w:rFonts w:ascii="Verdana" w:hAnsi="Verdana"/>
        </w:rPr>
        <w:t>Старший сотрудник</w:t>
      </w:r>
      <w:r w:rsidRPr="00BF53D4">
        <w:rPr>
          <w:rFonts w:ascii="Verdana" w:hAnsi="Verdana"/>
        </w:rPr>
        <w:t xml:space="preserve"> проводит первичный осмотр у двери:</w:t>
      </w:r>
    </w:p>
    <w:p w14:paraId="0BC5ED09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>Стучит и обращается к гостю вслух;</w:t>
      </w:r>
    </w:p>
    <w:p w14:paraId="43231CC1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>Осуществляет звонок на внутренний номер;</w:t>
      </w:r>
    </w:p>
    <w:p w14:paraId="3512F194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>Ожидает в течение 1–2 минут;</w:t>
      </w:r>
    </w:p>
    <w:p w14:paraId="32CA8FF6" w14:textId="7EE23F89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3.</w:t>
      </w:r>
      <w:r w:rsidRPr="00BF53D4">
        <w:rPr>
          <w:rFonts w:ascii="Verdana" w:hAnsi="Verdana"/>
        </w:rPr>
        <w:tab/>
        <w:t xml:space="preserve">При отсутствии ответа и наличии оснований </w:t>
      </w:r>
      <w:r>
        <w:rPr>
          <w:rFonts w:ascii="Verdana" w:hAnsi="Verdana"/>
        </w:rPr>
        <w:t>-</w:t>
      </w:r>
      <w:r w:rsidRPr="00BF53D4">
        <w:rPr>
          <w:rFonts w:ascii="Verdana" w:hAnsi="Verdana"/>
        </w:rPr>
        <w:t xml:space="preserve"> принимается решение о входе в номер.</w:t>
      </w:r>
    </w:p>
    <w:p w14:paraId="20019800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</w:p>
    <w:p w14:paraId="78310459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>7.3 Требования к входу</w:t>
      </w:r>
    </w:p>
    <w:p w14:paraId="0B80CE0F" w14:textId="4B1B7421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Вход осуществляется не менее чем двумя сотрудниками (один из них</w:t>
      </w:r>
      <w:r>
        <w:rPr>
          <w:rFonts w:ascii="Verdana" w:hAnsi="Verdana"/>
        </w:rPr>
        <w:t xml:space="preserve"> - </w:t>
      </w:r>
      <w:r w:rsidRPr="00BF53D4">
        <w:rPr>
          <w:rFonts w:ascii="Verdana" w:hAnsi="Verdana"/>
        </w:rPr>
        <w:t>менеджер или старший администратор);</w:t>
      </w:r>
    </w:p>
    <w:p w14:paraId="676DD583" w14:textId="680F193E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Перед входом сотрудники обязаны:</w:t>
      </w:r>
    </w:p>
    <w:p w14:paraId="7BA4E80A" w14:textId="5F89D795" w:rsidR="00BF53D4" w:rsidRPr="00EE555E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>повторно предупредить гостя голосом</w:t>
      </w:r>
      <w:r w:rsidR="00EE555E" w:rsidRPr="00EE555E">
        <w:rPr>
          <w:rFonts w:ascii="Verdana" w:hAnsi="Verdana"/>
        </w:rPr>
        <w:t>;</w:t>
      </w:r>
    </w:p>
    <w:p w14:paraId="0066C597" w14:textId="5F5726DE" w:rsidR="00BF53D4" w:rsidRPr="00EE555E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 xml:space="preserve">использовать </w:t>
      </w:r>
      <w:r>
        <w:rPr>
          <w:rFonts w:ascii="Verdana" w:hAnsi="Verdana"/>
        </w:rPr>
        <w:t>мастер ключ</w:t>
      </w:r>
      <w:r w:rsidR="00EE555E" w:rsidRPr="00EE555E">
        <w:rPr>
          <w:rFonts w:ascii="Verdana" w:hAnsi="Verdana"/>
        </w:rPr>
        <w:t>;</w:t>
      </w:r>
    </w:p>
    <w:p w14:paraId="01B6F25F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>не закрывать дверь полностью при осмотре помещения.</w:t>
      </w:r>
    </w:p>
    <w:p w14:paraId="627CE90C" w14:textId="1DBA9124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После входа необходимо:</w:t>
      </w:r>
    </w:p>
    <w:p w14:paraId="6D0564F6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>визуально оценить обстановку в номере;</w:t>
      </w:r>
    </w:p>
    <w:p w14:paraId="02FF15B3" w14:textId="7DE24094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 xml:space="preserve">при </w:t>
      </w:r>
      <w:r>
        <w:rPr>
          <w:rFonts w:ascii="Verdana" w:hAnsi="Verdana"/>
        </w:rPr>
        <w:t>обнаружении</w:t>
      </w:r>
      <w:r w:rsidRPr="00BF53D4">
        <w:rPr>
          <w:rFonts w:ascii="Verdana" w:hAnsi="Verdana"/>
        </w:rPr>
        <w:t xml:space="preserve"> гостя </w:t>
      </w:r>
      <w:r>
        <w:rPr>
          <w:rFonts w:ascii="Verdana" w:hAnsi="Verdana"/>
        </w:rPr>
        <w:t>-</w:t>
      </w:r>
      <w:r w:rsidRPr="00BF53D4">
        <w:rPr>
          <w:rFonts w:ascii="Verdana" w:hAnsi="Verdana"/>
        </w:rPr>
        <w:t xml:space="preserve"> уточнить его состояние, сообщить причину входа, при необходимости </w:t>
      </w:r>
      <w:r>
        <w:rPr>
          <w:rFonts w:ascii="Verdana" w:hAnsi="Verdana"/>
        </w:rPr>
        <w:t>-</w:t>
      </w:r>
      <w:r w:rsidRPr="00BF53D4">
        <w:rPr>
          <w:rFonts w:ascii="Verdana" w:hAnsi="Verdana"/>
        </w:rPr>
        <w:t xml:space="preserve"> вызвать медицинскую помощь;</w:t>
      </w:r>
    </w:p>
    <w:p w14:paraId="11C86D55" w14:textId="51BC8468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 xml:space="preserve">при отсутствии гостя </w:t>
      </w:r>
      <w:r>
        <w:rPr>
          <w:rFonts w:ascii="Verdana" w:hAnsi="Verdana"/>
        </w:rPr>
        <w:t>-</w:t>
      </w:r>
      <w:r w:rsidRPr="00BF53D4">
        <w:rPr>
          <w:rFonts w:ascii="Verdana" w:hAnsi="Verdana"/>
        </w:rPr>
        <w:t xml:space="preserve"> закрыть дверь, </w:t>
      </w:r>
      <w:r>
        <w:rPr>
          <w:rFonts w:ascii="Verdana" w:hAnsi="Verdana"/>
        </w:rPr>
        <w:t>повесить на место табличку</w:t>
      </w:r>
      <w:r w:rsidRPr="00BF53D4">
        <w:rPr>
          <w:rFonts w:ascii="Verdana" w:hAnsi="Verdana"/>
        </w:rPr>
        <w:t xml:space="preserve"> DND, зафиксировать факт осмотра.</w:t>
      </w:r>
    </w:p>
    <w:p w14:paraId="38CDCD67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</w:p>
    <w:p w14:paraId="7C19765D" w14:textId="4A4DB6DE" w:rsidR="00BF53D4" w:rsidRPr="00EE555E" w:rsidRDefault="00BF53D4" w:rsidP="00233EB0">
      <w:pPr>
        <w:pStyle w:val="3"/>
        <w:rPr>
          <w:rFonts w:ascii="Aptos" w:hAnsi="Aptos"/>
        </w:rPr>
      </w:pPr>
      <w:r w:rsidRPr="00233EB0">
        <w:rPr>
          <w:rFonts w:ascii="Aptos" w:hAnsi="Aptos"/>
        </w:rPr>
        <w:t>8. Контроль, отчётность и передача информации</w:t>
      </w:r>
    </w:p>
    <w:p w14:paraId="77DED57A" w14:textId="07C9CC53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 xml:space="preserve">8.1. Контроль за выполнением настоящей процедуры возлагается на </w:t>
      </w:r>
      <w:r>
        <w:rPr>
          <w:rFonts w:ascii="Verdana" w:hAnsi="Verdana"/>
        </w:rPr>
        <w:t>старшего смены и</w:t>
      </w:r>
      <w:r w:rsidRPr="00BF53D4">
        <w:rPr>
          <w:rFonts w:ascii="Verdana" w:hAnsi="Verdana"/>
        </w:rPr>
        <w:t xml:space="preserve"> менеджера службы приёма и размещения.</w:t>
      </w:r>
    </w:p>
    <w:p w14:paraId="3AB0A7BA" w14:textId="1C45A69F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 xml:space="preserve">8.2. Вся информация о DND-номерах и </w:t>
      </w:r>
      <w:r>
        <w:rPr>
          <w:rFonts w:ascii="Verdana" w:hAnsi="Verdana"/>
        </w:rPr>
        <w:t>ситуациях, когда табличка находится на двери более суток пере</w:t>
      </w:r>
      <w:r w:rsidR="00D1214A">
        <w:rPr>
          <w:rFonts w:ascii="Verdana" w:hAnsi="Verdana"/>
        </w:rPr>
        <w:t>дается</w:t>
      </w:r>
      <w:r w:rsidRPr="00BF53D4">
        <w:rPr>
          <w:rFonts w:ascii="Verdana" w:hAnsi="Verdana"/>
        </w:rPr>
        <w:t xml:space="preserve"> по смене с обязательной фиксацией </w:t>
      </w:r>
      <w:r w:rsidR="00D1214A">
        <w:rPr>
          <w:rFonts w:ascii="Verdana" w:hAnsi="Verdana"/>
        </w:rPr>
        <w:t>в трейсах.</w:t>
      </w:r>
    </w:p>
    <w:p w14:paraId="3E1DFFD0" w14:textId="77777777" w:rsidR="00D1214A" w:rsidRPr="00D1214A" w:rsidRDefault="00BF53D4" w:rsidP="00D1214A">
      <w:pPr>
        <w:spacing w:line="360" w:lineRule="auto"/>
        <w:rPr>
          <w:rFonts w:ascii="Verdana" w:hAnsi="Verdana"/>
          <w:lang w:val="en-US"/>
        </w:rPr>
      </w:pPr>
      <w:r w:rsidRPr="00BF53D4">
        <w:rPr>
          <w:rFonts w:ascii="Verdana" w:hAnsi="Verdana"/>
          <w:lang w:val="en-US"/>
        </w:rPr>
        <w:t xml:space="preserve">8.3. </w:t>
      </w:r>
      <w:r w:rsidR="00D1214A" w:rsidRPr="00BF53D4">
        <w:rPr>
          <w:rFonts w:ascii="Verdana" w:hAnsi="Verdana"/>
          <w:lang w:val="en-US"/>
        </w:rPr>
        <w:t>Housekeeping Detail Report</w:t>
      </w:r>
      <w:r w:rsidR="00D1214A" w:rsidRPr="00D1214A">
        <w:rPr>
          <w:rFonts w:ascii="Verdana" w:hAnsi="Verdana"/>
          <w:lang w:val="en-US"/>
        </w:rPr>
        <w:t xml:space="preserve"> </w:t>
      </w:r>
      <w:r w:rsidR="00D1214A">
        <w:rPr>
          <w:rFonts w:ascii="Verdana" w:hAnsi="Verdana"/>
        </w:rPr>
        <w:t>подлежит</w:t>
      </w:r>
      <w:r w:rsidR="00D1214A" w:rsidRPr="00D1214A">
        <w:rPr>
          <w:rFonts w:ascii="Verdana" w:hAnsi="Verdana"/>
          <w:lang w:val="en-US"/>
        </w:rPr>
        <w:t xml:space="preserve"> </w:t>
      </w:r>
      <w:r w:rsidR="00D1214A">
        <w:rPr>
          <w:rFonts w:ascii="Verdana" w:hAnsi="Verdana"/>
        </w:rPr>
        <w:t>хранению</w:t>
      </w:r>
      <w:r w:rsidR="00D1214A" w:rsidRPr="00D1214A">
        <w:rPr>
          <w:rFonts w:ascii="Verdana" w:hAnsi="Verdana"/>
          <w:lang w:val="en-US"/>
        </w:rPr>
        <w:t>.</w:t>
      </w:r>
    </w:p>
    <w:p w14:paraId="12245338" w14:textId="739BE145" w:rsidR="00BF53D4" w:rsidRPr="00233EB0" w:rsidRDefault="00BF53D4" w:rsidP="00233EB0">
      <w:pPr>
        <w:pStyle w:val="3"/>
        <w:rPr>
          <w:rFonts w:ascii="Aptos" w:hAnsi="Aptos"/>
        </w:rPr>
      </w:pPr>
      <w:r w:rsidRPr="00233EB0">
        <w:rPr>
          <w:rFonts w:ascii="Aptos" w:hAnsi="Aptos"/>
        </w:rPr>
        <w:t>9. Обучение</w:t>
      </w:r>
    </w:p>
    <w:p w14:paraId="16993947" w14:textId="0AAB1DFF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>Все сотрудники, принимаемые на работу в службу приёма, проходят обязательный инструктаж по данной процедуре</w:t>
      </w:r>
      <w:r w:rsidR="00D1214A">
        <w:rPr>
          <w:rFonts w:ascii="Verdana" w:hAnsi="Verdana"/>
        </w:rPr>
        <w:t>.</w:t>
      </w:r>
    </w:p>
    <w:p w14:paraId="4FDB4DD9" w14:textId="77777777" w:rsidR="00BF53D4" w:rsidRPr="00BF53D4" w:rsidRDefault="00BF53D4" w:rsidP="00BF53D4">
      <w:pPr>
        <w:spacing w:line="360" w:lineRule="auto"/>
        <w:rPr>
          <w:rFonts w:ascii="Verdana" w:hAnsi="Verdana"/>
        </w:rPr>
      </w:pPr>
      <w:r w:rsidRPr="00BF53D4">
        <w:rPr>
          <w:rFonts w:ascii="Verdana" w:hAnsi="Verdana"/>
        </w:rPr>
        <w:tab/>
        <w:t>•</w:t>
      </w:r>
      <w:r w:rsidRPr="00BF53D4">
        <w:rPr>
          <w:rFonts w:ascii="Verdana" w:hAnsi="Verdana"/>
        </w:rPr>
        <w:tab/>
        <w:t>Несоблюдение положений настоящей процедуры рассматривается как дисциплинарное нарушение.</w:t>
      </w:r>
    </w:p>
    <w:p w14:paraId="6ED99FB3" w14:textId="10258A55" w:rsidR="00C87CB0" w:rsidRPr="00BF53D4" w:rsidRDefault="00C87CB0" w:rsidP="00BF53D4">
      <w:pPr>
        <w:spacing w:line="360" w:lineRule="auto"/>
        <w:rPr>
          <w:rFonts w:ascii="Verdana" w:hAnsi="Verdana"/>
        </w:rPr>
      </w:pPr>
    </w:p>
    <w:sectPr w:rsidR="00C87CB0" w:rsidRPr="00BF53D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6A9"/>
    <w:rsid w:val="00071479"/>
    <w:rsid w:val="001179B2"/>
    <w:rsid w:val="00233EB0"/>
    <w:rsid w:val="00970D4C"/>
    <w:rsid w:val="00BC7624"/>
    <w:rsid w:val="00BF53D4"/>
    <w:rsid w:val="00C87CB0"/>
    <w:rsid w:val="00D036A9"/>
    <w:rsid w:val="00D1214A"/>
    <w:rsid w:val="00EE5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42216"/>
  <w15:chartTrackingRefBased/>
  <w15:docId w15:val="{5261E9AD-0F50-4C1D-A89D-60795B5D2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3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03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03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03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03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36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36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36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36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36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36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3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3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3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3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36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36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36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3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36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36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5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 2</dc:creator>
  <cp:keywords/>
  <dc:description/>
  <cp:lastModifiedBy>Reception 2</cp:lastModifiedBy>
  <cp:revision>4</cp:revision>
  <dcterms:created xsi:type="dcterms:W3CDTF">2025-07-03T00:32:00Z</dcterms:created>
  <dcterms:modified xsi:type="dcterms:W3CDTF">2025-07-03T03:03:00Z</dcterms:modified>
</cp:coreProperties>
</file>