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64FFC" w14:textId="5996C724" w:rsidR="00EF1A4B" w:rsidRDefault="002F1B8E" w:rsidP="002F1B8E">
      <w:pPr>
        <w:pStyle w:val="1"/>
        <w:jc w:val="center"/>
      </w:pPr>
      <w:r w:rsidRPr="002F1B8E">
        <w:t>МОД «Коды для стоимостей групп заказов» (ModServiceGroupCostCodes)</w:t>
      </w:r>
    </w:p>
    <w:p w14:paraId="0862A0A0" w14:textId="77777777" w:rsidR="00860B08" w:rsidRPr="00860B08" w:rsidRDefault="00860B08" w:rsidP="00860B08"/>
    <w:p w14:paraId="122EDAEA" w14:textId="074C5E03" w:rsidR="002F1B8E" w:rsidRDefault="002F1B8E" w:rsidP="002F1B8E">
      <w:r>
        <w:rPr>
          <w:noProof/>
        </w:rPr>
        <w:drawing>
          <wp:inline distT="0" distB="0" distL="0" distR="0" wp14:anchorId="07E9F038" wp14:editId="3C2A2F7F">
            <wp:extent cx="6840855" cy="1758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508A" w14:textId="435B932E" w:rsidR="002F1B8E" w:rsidRDefault="002F1B8E" w:rsidP="002F1B8E">
      <w:r>
        <w:t>МОД для клиента.</w:t>
      </w:r>
    </w:p>
    <w:p w14:paraId="2B2A1C8F" w14:textId="34479855" w:rsidR="002F1B8E" w:rsidRDefault="002F1B8E" w:rsidP="002F1B8E">
      <w:r>
        <w:t>Данный МОД суммирует стоимости по группам услуг и заносит эти стоимости в бюджетные коды командировки.</w:t>
      </w:r>
    </w:p>
    <w:p w14:paraId="115D4639" w14:textId="11FB615A" w:rsidR="002F1B8E" w:rsidRPr="002F1B8E" w:rsidRDefault="002F1B8E" w:rsidP="002F1B8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Для определения группы услуг у заказа используются следу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ю</w:t>
      </w: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щие справочники:</w:t>
      </w:r>
    </w:p>
    <w:p w14:paraId="425BAC2F" w14:textId="77777777" w:rsidR="002F1B8E" w:rsidRPr="002F1B8E" w:rsidRDefault="002F1B8E" w:rsidP="002F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Группа услуг по проживанию</w:t>
      </w:r>
    </w:p>
    <w:p w14:paraId="51E958BF" w14:textId="15CD701E" w:rsidR="002F1B8E" w:rsidRDefault="002F1B8E" w:rsidP="002F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Группа транспортных услуг</w:t>
      </w:r>
    </w:p>
    <w:p w14:paraId="6854F4CD" w14:textId="4FC8BADA" w:rsidR="002F1B8E" w:rsidRDefault="002F1B8E" w:rsidP="002F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79ECC87" wp14:editId="20CF67AA">
            <wp:extent cx="6840855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DD5C" w14:textId="07B90D6F" w:rsidR="002F1B8E" w:rsidRDefault="002F1B8E" w:rsidP="002F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В которых используются следующие значения кодов:</w:t>
      </w:r>
    </w:p>
    <w:p w14:paraId="614503EF" w14:textId="2738ABA8" w:rsidR="00A80427" w:rsidRPr="00A80427" w:rsidRDefault="00A80427" w:rsidP="00A80427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проживание</w:t>
      </w:r>
    </w:p>
    <w:p w14:paraId="1D2CE87C" w14:textId="7BDB1CA8" w:rsidR="00A80427" w:rsidRPr="00A80427" w:rsidRDefault="00A80427" w:rsidP="00A80427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проезд</w:t>
      </w:r>
    </w:p>
    <w:p w14:paraId="1FE747DA" w14:textId="0E49C8FB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63834ADC" wp14:editId="721B0DB6">
            <wp:extent cx="4143375" cy="1203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66" cy="12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F4C3" w14:textId="2A5CF390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0D96ECD" wp14:editId="70E73A9A">
            <wp:extent cx="4219575" cy="1223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9AB4" w14:textId="3B8C539E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Данные справочники связаны с типами услуг:</w:t>
      </w:r>
    </w:p>
    <w:p w14:paraId="11709CC8" w14:textId="2B8B8BE5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35E985B1" wp14:editId="05E133C4">
            <wp:extent cx="3095625" cy="161172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428" cy="16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1AE" w14:textId="2736140B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A601992" wp14:editId="1F94B6D0">
            <wp:extent cx="2914650" cy="2423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293" cy="24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29A" w14:textId="073D078A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Для этих справочников устанавливаются значения по умолчанию:</w:t>
      </w:r>
    </w:p>
    <w:p w14:paraId="4B56F6A6" w14:textId="5B88E72F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59A0A71" wp14:editId="147805F3">
            <wp:extent cx="4124325" cy="16129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125" cy="16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0D9" w14:textId="0CC5753E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E1348E1" wp14:editId="2C1A6C9C">
            <wp:extent cx="3876675" cy="17172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269" cy="17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517E" w14:textId="777FFC61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A80427">
        <w:rPr>
          <w:rFonts w:ascii="Arial" w:eastAsia="Times New Roman" w:hAnsi="Arial" w:cs="Arial"/>
          <w:b/>
          <w:bCs/>
          <w:color w:val="1F2326"/>
          <w:sz w:val="21"/>
          <w:szCs w:val="21"/>
          <w:lang w:eastAsia="ru-RU"/>
        </w:rPr>
        <w:t>ВНИМАНИЕ</w:t>
      </w:r>
      <w:r w:rsidR="00FC51CA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: для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заказа «Отчет на аванс»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для определения 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тип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а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услуги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используется 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тип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а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запроса </w:t>
      </w:r>
      <w:r w:rsidRPr="00A80427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AdvanceReportRequest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(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МОДа </w:t>
      </w:r>
      <w:r w:rsidRPr="00A80427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"btrip-авансовые отчеты"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, а точнее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библиотека </w:t>
      </w:r>
      <w:r w:rsidR="00B11C32"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ModAdvanceReportsBase.dll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).</w:t>
      </w:r>
    </w:p>
    <w:p w14:paraId="251A0828" w14:textId="778A0DE0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Для сохранения сумм стоимости услуг используются следующие справочники, привязанные к командировке:</w:t>
      </w:r>
    </w:p>
    <w:p w14:paraId="06434DE1" w14:textId="0222243E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- </w:t>
      </w:r>
      <w:r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Стоимость проживания</w:t>
      </w:r>
    </w:p>
    <w:p w14:paraId="72D50A47" w14:textId="4C1710E5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- </w:t>
      </w:r>
      <w:r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Стоимость проезда</w:t>
      </w:r>
    </w:p>
    <w:p w14:paraId="2BF007D8" w14:textId="743D667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- </w:t>
      </w:r>
      <w:r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Авансовые выплаты</w:t>
      </w:r>
    </w:p>
    <w:p w14:paraId="728FBEE9" w14:textId="7031F2E2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32064AA9" wp14:editId="3DBF5523">
            <wp:extent cx="6840855" cy="720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9C5" w14:textId="245BC5EC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Тип селектора: Тестовое поле</w:t>
      </w:r>
    </w:p>
    <w:p w14:paraId="6FC4C054" w14:textId="4854667F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CF96FB4" wp14:editId="183F1D51">
            <wp:extent cx="6305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735" w14:textId="75116AA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При изменении чего-либо в командировке, происходит перезапись суммы кодов.</w:t>
      </w:r>
    </w:p>
    <w:p w14:paraId="383469BF" w14:textId="68D6AED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Коды стоимостей не доступны для изменения в установке кодов:</w:t>
      </w:r>
    </w:p>
    <w:p w14:paraId="0EFD4718" w14:textId="21C10A4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EA71822" wp14:editId="3A491BEC">
            <wp:extent cx="3067050" cy="35889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030" cy="35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EC35" w14:textId="26D216EB" w:rsidR="00B11C32" w:rsidRP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Если, по каким-либо причинам, эти коды не заполнены</w:t>
      </w:r>
      <w:r w:rsidR="00301B21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(пусто)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, то они становятся редактируемыми </w:t>
      </w:r>
      <w:r w:rsidR="00301B21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при установке кодов.</w:t>
      </w:r>
    </w:p>
    <w:p w14:paraId="2B09AC2D" w14:textId="4C69DF8F" w:rsidR="00AC642A" w:rsidRDefault="00AC642A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AC642A">
        <w:rPr>
          <w:rFonts w:ascii="Arial" w:eastAsia="Times New Roman" w:hAnsi="Arial" w:cs="Arial"/>
          <w:b/>
          <w:bCs/>
          <w:color w:val="1F2326"/>
          <w:sz w:val="21"/>
          <w:szCs w:val="21"/>
          <w:lang w:eastAsia="ru-RU"/>
        </w:rPr>
        <w:t>ВНИМАНИЕ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: для идентификации необходимых справочников используются названия справочников. Поэтому названия справочников, а также значения кодов, должны быть такими же, как на скриншотах.</w:t>
      </w:r>
    </w:p>
    <w:p w14:paraId="2BB80FC7" w14:textId="77777777" w:rsidR="00A80427" w:rsidRP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</w:p>
    <w:p w14:paraId="3A1E9614" w14:textId="77777777" w:rsidR="002F1B8E" w:rsidRPr="002F1B8E" w:rsidRDefault="002F1B8E" w:rsidP="002F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</w:p>
    <w:p w14:paraId="39ABD563" w14:textId="77777777" w:rsidR="002F1B8E" w:rsidRPr="002F1B8E" w:rsidRDefault="002F1B8E" w:rsidP="002F1B8E"/>
    <w:sectPr w:rsidR="002F1B8E" w:rsidRPr="002F1B8E" w:rsidSect="002F1B8E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3B92"/>
    <w:multiLevelType w:val="hybridMultilevel"/>
    <w:tmpl w:val="DF487958"/>
    <w:lvl w:ilvl="0" w:tplc="15387F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716AE"/>
    <w:multiLevelType w:val="multilevel"/>
    <w:tmpl w:val="A3A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934764">
    <w:abstractNumId w:val="1"/>
  </w:num>
  <w:num w:numId="2" w16cid:durableId="185155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E"/>
    <w:rsid w:val="002F1B8E"/>
    <w:rsid w:val="00301B21"/>
    <w:rsid w:val="005048F2"/>
    <w:rsid w:val="00860B08"/>
    <w:rsid w:val="00A80427"/>
    <w:rsid w:val="00AC642A"/>
    <w:rsid w:val="00B11C32"/>
    <w:rsid w:val="00E018D4"/>
    <w:rsid w:val="00EF1A4B"/>
    <w:rsid w:val="00FC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FE1A"/>
  <w15:chartTrackingRefBased/>
  <w15:docId w15:val="{E48DD0A7-FF8C-4EC0-BB77-E94B36F2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F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5</cp:revision>
  <dcterms:created xsi:type="dcterms:W3CDTF">2021-07-07T14:53:00Z</dcterms:created>
  <dcterms:modified xsi:type="dcterms:W3CDTF">2025-01-29T09:31:00Z</dcterms:modified>
</cp:coreProperties>
</file>