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 ns1:paraId="00000001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8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b ns0:val="1"/>
          <ns0:bCs ns0:val="1"/>
          <ns0:smallCaps ns0:val="1"/>
          <ns0:color ns0:val="5b7085"/>
        </ns0:rPr>
      </ns0:pPr>
      <ns0:r>
        <ns0:rPr>
          <ns0:rtl ns0:val="0"/>
        </ns0:rPr>
      </ns0:r>
    </ns0:p>
    <ns0:p ns1:paraId="00000002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8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b ns0:val="1"/>
          <ns0:bCs ns0:val="1"/>
          <ns0:smallCaps ns0:val="1"/>
          <ns0:color ns0:val="5b7085"/>
        </ns0:rPr>
      </ns0:pPr>
      <ns0:r>
        <ns0:rPr>
          <ns0:rtl ns0:val="0"/>
        </ns0:rPr>
      </ns0:r>
    </ns0:p>
    <ns0:p ns1:paraId="00000003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8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b ns0:val="1"/>
          <ns0:bCs ns0:val="1"/>
          <ns0:smallCaps ns0:val="1"/>
          <ns0:color ns0:val="5b7085"/>
        </ns0:rPr>
      </ns0:pPr>
      <ns0:r>
        <ns0:rPr>
          <ns0:rtl ns0:val="0"/>
        </ns0:rPr>
      </ns0:r>
    </ns0:p>
    <ns0:p ns1:paraId="00000004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8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b ns0:val="1"/>
          <ns0:bCs ns0:val="1"/>
          <ns0:smallCaps ns0:val="1"/>
          <ns0:color ns0:val="5b7085"/>
        </ns0:rPr>
      </ns0:pPr>
      <ns0:r>
        <ns0:rPr>
          <ns0:rtl ns0:val="0"/>
        </ns0:rPr>
      </ns0:r>
    </ns0:p>
    <ns0:p ns1:paraId="00000005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8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b ns0:val="1"/>
          <ns0:bCs ns0:val="1"/>
          <ns0:smallCaps ns0:val="1"/>
          <ns0:color ns0:val="5b7085"/>
        </ns0:rPr>
      </ns0:pPr>
      <ns0:r>
        <ns0:rPr>
          <ns0:rtl ns0:val="0"/>
        </ns0:rPr>
      </ns0:r>
    </ns0:p>
    <ns0:p ns1:paraId="00000006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8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b ns0:val="1"/>
          <ns0:bCs ns0:val="1"/>
          <ns0:smallCaps ns0:val="1"/>
          <ns0:color ns0:val="5b7085"/>
        </ns0:rPr>
      </ns0:pPr>
      <ns0:r>
        <ns0:rPr>
          <ns0:rtl ns0:val="0"/>
        </ns0:rPr>
      </ns0:r>
    </ns0:p>
    <ns0:p ns1:paraId="00000007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8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b ns0:val="1"/>
          <ns0:bCs ns0:val="1"/>
          <ns0:smallCaps ns0:val="1"/>
          <ns0:color ns0:val="5b7085"/>
        </ns0:rPr>
      </ns0:pPr>
      <ns0:r>
        <ns0:rPr>
          <ns0:rtl ns0:val="0"/>
        </ns0:rPr>
      </ns0:r>
    </ns0:p>
    <ns0:p ns1:paraId="00000008">
      <ns0:pPr>
        <ns0:spacing ns0:after="0" ns0:before="0" ns0:line="20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09">
      <ns0:pPr>
        <ns0:pStyle ns0:val="Title"/>
        <ns0:spacing ns0:line="240" ns0:lineRule="auto"/>
        <ns0:rPr>
          <ns0:rFonts ns0:ascii="Helvetica Neue Light" ns0:cs="Helvetica Neue Light" ns0:eastAsia="Helvetica Neue Light" ns0:hAnsi="Helvetica Neue Light"/>
          <ns0:b ns0:val="0"/>
          <ns0:bCs ns0:val="0"/>
          <ns0:color ns0:val="5b7085"/>
          <ns0:sz ns0:val="72"/>
          <ns0:szCs ns0:val="72"/>
        </ns0:rPr>
      </ns0:pPr>
      <ns0:r>
        <ns0:rPr>
          <ns0:rFonts ns0:ascii="Helvetica Neue Light" ns0:cs="Helvetica Neue Light" ns0:eastAsia="Helvetica Neue Light" ns0:hAnsi="Helvetica Neue Light"/>
          <ns0:b ns0:val="0"/>
          <ns0:bCs ns0:val="0"/>
          <ns0:color ns0:val="5b7085"/>
          <ns0:sz ns0:val="72"/>
          <ns0:szCs ns0:val="72"/>
          <ns0:rtl ns0:val="0"/>
        </ns0:rPr>
        <ns0:t xml:space="preserve">GAIA//2126</ns0:t>
      </ns0:r>
    </ns0:p>
    <ns0:p ns1:paraId="0000000A">
      <ns0:pPr>
        <ns0:pStyle ns0:val="Title"/>
        <ns0:spacing ns0:line="240" ns0:lineRule="auto"/>
        <ns0:rPr>
          <ns0:rFonts ns0:ascii="Helvetica Neue" ns0:cs="Helvetica Neue" ns0:eastAsia="Helvetica Neue" ns0:hAnsi="Helvetica Neue"/>
          <ns0:sz ns0:val="72"/>
          <ns0:szCs ns0:val="72"/>
        </ns0:rPr>
      </ns0:pPr>
      <ns0:r>
        <ns0:rPr>
          <ns0:rFonts ns0:ascii="Helvetica Neue" ns0:cs="Helvetica Neue" ns0:eastAsia="Helvetica Neue" ns0:hAnsi="Helvetica Neue"/>
          <ns0:sz ns0:val="72"/>
          <ns0:szCs ns0:val="72"/>
          <ns0:rtl ns0:val="0"/>
        </ns0:rPr>
        <ns0:t xml:space="preserve">Living Earth Simulation System Design</ns0:t>
      </ns0:r>
    </ns0:p>
    <ns0:p ns1:paraId="0000000B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0C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0D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0E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0F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10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11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12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13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14">
      <ns0:pPr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tbl>
      <ns0:tblPr>
        <ns0:tblStyle ns0:val="Table1"/>
        <ns0:tblW ns0:w="10400.0" ns0:type="dxa"/>
        <ns0:jc ns0:val="center"/>
        <ns0:tblLayout ns0:type="fixed"/>
        <ns0:tblLook ns0:val="0600"/>
      </ns0:tblPr>
      <ns0:tblGrid>
        <ns0:gridCol ns0:w="3200"/>
        <ns0:gridCol ns0:w="400"/>
        <ns0:gridCol ns0:w="3200"/>
        <ns0:gridCol ns0:w="400"/>
        <ns0:gridCol ns0:w="3200"/>
        <ns0:tblGridChange ns0:id="0">
          <ns0:tblGrid>
            <ns0:gridCol ns0:w="3200"/>
            <ns0:gridCol ns0:w="400"/>
            <ns0:gridCol ns0:w="3200"/>
            <ns0:gridCol ns0:w="400"/>
            <ns0:gridCol ns0:w="3200"/>
          </ns0:tblGrid>
        </ns0:tblGridChange>
      </ns0:tblGrid>
      <ns0:tr>
        <ns0:trPr>
          <ns0:cantSplit ns0:val="0"/>
          <ns0:tblHeader ns0:val="0"/>
        </ns0:trPr>
        <ns0:tc>
          <ns0:tcPr/>
          <ns0:p ns1:paraId="00000015">
            <ns0:pPr>
              <ns0:pStyle ns0:val="Heading3"/>
              <ns0:rPr/>
            </ns0:pPr>
            <ns0:bookmarkStart ns0:colFirst="0" ns0:colLast="0" ns0:name="_heading=h.7ykrt4nkacae" ns0:id="0"/>
            <ns0:bookmarkEnd ns0:id="0"/>
            <ns0:r>
              <ns0:rPr>
                <ns0:rtl ns0:val="0"/>
              </ns0:rPr>
              <ns0:t xml:space="preserve">STATUS</ns0:t>
            </ns0:r>
          </ns0:p>
          <ns0:p ns1:paraId="00000016">
            <ns0:pPr>
              <ns0:spacing ns0:after="110" ns0:line="300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Proposed</ns0:t>
            </ns0:r>
            <ns0:r>
              <ns0:rPr>
                <ns0:rtl ns0:val="0"/>
              </ns0:rPr>
            </ns0:r>
          </ns0:p>
        </ns0:tc>
        <ns0:tc>
          <ns0:tcPr/>
          <ns0:p ns1:paraId="00000017">
            <ns0:pPr>
              <ns0:rPr>
                <ns0:rFonts ns0:ascii="Helvetica Neue" ns0:cs="Helvetica Neue" ns0:eastAsia="Helvetica Neue" ns0:hAnsi="Helvetica Neue"/>
              </ns0:rPr>
            </ns0:pPr>
            <ns0:r>
              <ns0:rPr>
                <ns0:rtl ns0:val="0"/>
              </ns0:rPr>
            </ns0:r>
          </ns0:p>
        </ns0:tc>
        <ns0:tc>
          <ns0:tcPr/>
          <ns0:p ns1:paraId="00000018">
            <ns0:pPr>
              <ns0:pStyle ns0:val="Heading3"/>
              <ns0:rPr/>
            </ns0:pPr>
            <ns0:bookmarkStart ns0:colFirst="0" ns0:colLast="0" ns0:name="_heading=h.yfftl1hqu8kl" ns0:id="1"/>
            <ns0:bookmarkEnd ns0:id="1"/>
            <ns0:r>
              <ns0:rPr>
                <ns0:rtl ns0:val="0"/>
              </ns0:rPr>
              <ns0:t xml:space="preserve">OWNER</ns0:t>
            </ns0:r>
            <ns0:r>
              <ns0:rPr>
                <ns0:rtl ns0:val="0"/>
              </ns0:rPr>
            </ns0:r>
          </ns0:p>
          <ns0:p ns1:paraId="00000019">
            <ns0:pPr>
              <ns0:spacing ns0:after="110" ns0:line="300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GAIA//2126 Team</ns0:t>
            </ns0:r>
            <ns0:r>
              <ns0:rPr>
                <ns0:rFonts ns0:ascii="Helvetica Neue" ns0:cs="Helvetica Neue" ns0:eastAsia="Helvetica Neue" ns0:hAnsi="Helvetica Neue"/>
                <ns0:rtl ns0:val="0"/>
              </ns0:rPr>
              <ns0:t xml:space="preserve"/>
            </ns0: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/>
            </ns0:r>
            <ns0:r>
              <ns0:rPr>
                <ns0:rtl ns0:val="0"/>
              </ns0:rPr>
            </ns0:r>
          </ns0:p>
        </ns0:tc>
        <ns0:tc>
          <ns0:tcPr/>
          <ns0:p ns1:paraId="0000001A">
            <ns0:pPr>
              <ns0:rPr>
                <ns0:rFonts ns0:ascii="Helvetica Neue" ns0:cs="Helvetica Neue" ns0:eastAsia="Helvetica Neue" ns0:hAnsi="Helvetica Neue"/>
              </ns0:rPr>
            </ns0:pPr>
            <ns0:r>
              <ns0:rPr>
                <ns0:rtl ns0:val="0"/>
              </ns0:rPr>
            </ns0:r>
          </ns0:p>
        </ns0:tc>
        <ns0:tc>
          <ns0:tcPr/>
          <ns0:p ns1:paraId="0000001B">
            <ns0:pPr>
              <ns0:pStyle ns0:val="Heading3"/>
              <ns0:rPr/>
            </ns0:pPr>
            <ns0:bookmarkStart ns0:colFirst="0" ns0:colLast="0" ns0:name="_heading=h.jp27tbh10tsa" ns0:id="2"/>
            <ns0:bookmarkEnd ns0:id="2"/>
            <ns0:r>
              <ns0:rPr>
                <ns0:rtl ns0:val="0"/>
              </ns0:rPr>
              <ns0:t xml:space="preserve">LAST UPDATED</ns0:t>
            </ns0:r>
            <ns0:r>
              <ns0:rPr>
                <ns0:rtl ns0:val="0"/>
              </ns0:rPr>
            </ns0:r>
          </ns0:p>
          <ns0:p ns1:paraId="0000001C">
            <ns0:pPr>
              <ns0:spacing ns0:after="110" ns0:line="300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rtl ns0:val="0"/>
              </ns0:rPr>
              <ns0:t xml:space="preserve">August 10, 2026</ns0:t>
            </ns0:r>
          </ns0:p>
        </ns0:tc>
      </ns0:tr>
    </ns0:tbl>
    <ns0:p ns1:paraId="0000001D">
      <ns0:pPr>
        <ns0:spacing ns0:after="110" ns0:line="300" ns0:lineRule="auto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tbl>
      <ns0:tblPr>
        <ns0:tblStyle ns0:val="Table2"/>
        <ns0:tblW ns0:w="10155.0" ns0:type="dxa"/>
        <ns0:jc ns0:val="center"/>
        <ns0:tblBorders>
          <ns0:top ns0:color="ffffff" ns0:space="0" ns0:sz="8" ns0:val="single"/>
          <ns0:left ns0:color="ffffff" ns0:space="0" ns0:sz="8" ns0:val="single"/>
          <ns0:bottom ns0:color="ffffff" ns0:space="0" ns0:sz="8" ns0:val="single"/>
          <ns0:right ns0:color="ffffff" ns0:space="0" ns0:sz="8" ns0:val="single"/>
          <ns0:insideH ns0:color="ffffff" ns0:space="0" ns0:sz="8" ns0:val="single"/>
          <ns0:insideV ns0:color="ffffff" ns0:space="0" ns0:sz="8" ns0:val="single"/>
        </ns0:tblBorders>
        <ns0:tblLayout ns0:type="fixed"/>
        <ns0:tblLook ns0:val="0400"/>
      </ns0:tblPr>
      <ns0:tblGrid>
        <ns0:gridCol ns0:w="1815"/>
        <ns0:gridCol ns0:w="8340"/>
        <ns0:tblGridChange ns0:id="0">
          <ns0:tblGrid>
            <ns0:gridCol ns0:w="1815"/>
            <ns0:gridCol ns0:w="8340"/>
          </ns0:tblGrid>
        </ns0:tblGridChange>
      </ns0:tblGrid>
      <ns0:tr>
        <ns0:trPr>
          <ns0:cantSplit ns0:val="1"/>
          <ns0:tblHeader ns0:val="0"/>
        </ns0:trPr>
        <ns0:tc>
          <ns0:tcPr>
            <ns0:shd ns0:fill="cfe2f3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1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color ns0:val="000000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000000"/>
                <ns0:rtl ns0:val="0"/>
              </ns0:rPr>
              <ns0:t xml:space="preserve">Authors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1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sdj3261 with Codex</ns0:t>
            </ns0:r>
            <ns0:r>
              <ns0:rPr>
                <ns0:rFonts ns0:ascii="Helvetica Neue" ns0:cs="Helvetica Neue" ns0:eastAsia="Helvetica Neue" ns0:hAnsi="Helvetica Neue"/>
                <ns0:rtl ns0:val="0"/>
              </ns0:rPr>
              <ns0:t xml:space="preserve"/>
            </ns0: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/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rHeight ns0:val="404.3103027343749" ns0:hRule="atLeast"/>
          <ns0:tblHeader ns0:val="0"/>
        </ns0:trPr>
        <ns0:tc>
          <ns0:tcPr>
            <ns0:shd ns0:fill="cfe2f3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color ns0:val="000000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000000"/>
                <ns0:rtl ns0:val="0"/>
              </ns0:rPr>
              <ns0:t xml:space="preserve">Reviewers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Challenge judges; gameplay and climate-model reviewers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shd ns0:fill="cfe2f3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color ns0:val="000000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000000"/>
                <ns0:rtl ns0:val="0"/>
              </ns0:rPr>
              <ns0:t xml:space="preserve">Related docs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README.md; docs/GAME_DESIGN.md; docs/TECHNICAL_ARCHITECTURE.md</ns0:t>
            </ns0:r>
            <ns0:r>
              <ns0:rPr>
                <ns0:rFonts ns0:ascii="Helvetica Neue" ns0:cs="Helvetica Neue" ns0:eastAsia="Helvetica Neue" ns0:hAnsi="Helvetica Neue"/>
                <ns0:rtl ns0:val="0"/>
              </ns0:rPr>
              <ns0:t xml:space="preserve"/>
            </ns0: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/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shd ns0:fill="cfe2f3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color ns0:val="000000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000000"/>
                <ns0:rtl ns0:val="0"/>
              </ns0:rPr>
              <ns0:t xml:space="preserve">Scope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5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Browser game runtime, 5,000-cell simulation, 3D rendering, saves, and network-ready rankings.</ns0:t>
            </ns0:r>
            <ns0:r>
              <ns0:rPr>
                <ns0:rtl ns0:val="0"/>
              </ns0:rPr>
            </ns0:r>
          </ns0:p>
        </ns0:tc>
      </ns0:tr>
    </ns0:tbl>
    <ns0:p ns1:paraId="00000026">
      <ns0:pPr>
        <ns0:pStyle ns0:val="Heading1"/>
        <ns0:pBdr>
          <ns0:top ns0:color="2f6b9a" ns0:space="2" ns0:sz="0" ns0:val="none"/>
          <ns0:left ns0:color="2f6b9a" ns0:space="2" ns0:sz="0" ns0:val="none"/>
          <ns0:bottom ns0:color="2f6b9a" ns0:space="2" ns0:sz="0" ns0:val="none"/>
          <ns0:right ns0:color="2f6b9a" ns0:space="2" ns0:sz="0" ns0:val="none"/>
        </ns0:pBdr>
        <ns0:spacing ns0:after="130" ns0:before="0" ns0:line="285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Fonts ns0:ascii="Helvetica Neue" ns0:cs="Helvetica Neue" ns0:eastAsia="Helvetica Neue" ns0:hAnsi="Helvetica Neue"/>
          <ns0:color ns0:val="082a4a"/>
          <ns0:rtl ns0:val="0"/>
        </ns0:rPr>
        <ns0:t xml:space="preserve">1.  Abstract</ns0:t>
      </ns0:r>
      <ns0:r>
        <ns0:rPr>
          <ns0:rtl ns0:val="0"/>
        </ns0:rPr>
      </ns0:r>
    </ns0:p>
    <ns0:p ns1:paraId="00000027">
      <ns0:pPr>
        <ns0:spacing ns0:after="110" ns0:line="300" ns0:lineRule="auto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>GAIA//2126 is a browser-first civilization survival tycoon. Policy choices change climate, water, food, housing, cohort migration, and whether cities grow or collapse across a living 3D Earth.</ns0:t>
      </ns0:r>
      <ns0:r>
        <ns0:rPr>
          <ns0:rtl ns0:val="0"/>
        </ns0:rPr>
      </ns0:r>
    </ns0:p>
    <ns0:p ns1:paraId="00000028">
      <ns0:pPr>
        <ns0:spacing ns0:after="110" ns0:line="300" ns0:lineRule="auto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>The challenge build runs 5,000 deterministic cells in a Web Worker and renders representative flows in Babylon.js. Release gates are Playability, Originality, Codex Collaboration, Release Potential, and Presentation—in that order. It is a game model, not a literal national forecast.</ns0:t>
      </ns0:r>
      <ns0:r>
        <ns0:rPr>
          <ns0:rtl ns0:val="0"/>
        </ns0:rPr>
      </ns0:r>
    </ns0:p>
    <ns0:p ns1:paraId="00000029">
      <ns0:pPr>
        <ns0:spacing ns0:after="0" ns0:line="120" ns0:lineRule="auto"/>
        <ns0:jc ns0:val="both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2A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2.  Goals and Non-Goals</ns0:t>
      </ns0:r>
    </ns0:p>
    <ns0:tbl>
      <ns0:tblPr>
        <ns0:tblStyle ns0:val="Table3"/>
        <ns0:tblW ns0:w="10224.0" ns0:type="dxa"/>
        <ns0:jc ns0:val="center"/>
        <ns0:tblBorders>
          <ns0:top ns0:color="ffffff" ns0:space="0" ns0:sz="4" ns0:val="single"/>
          <ns0:left ns0:color="ffffff" ns0:space="0" ns0:sz="4" ns0:val="single"/>
          <ns0:bottom ns0:color="ffffff" ns0:space="0" ns0:sz="4" ns0:val="single"/>
          <ns0:right ns0:color="ffffff" ns0:space="0" ns0:sz="4" ns0:val="single"/>
          <ns0:insideH ns0:color="ffffff" ns0:space="0" ns0:sz="4" ns0:val="single"/>
          <ns0:insideV ns0:color="ffffff" ns0:space="0" ns0:sz="4" ns0:val="single"/>
        </ns0:tblBorders>
        <ns0:tblLayout ns0:type="fixed"/>
        <ns0:tblLook ns0:val="0400"/>
      </ns0:tblPr>
      <ns0:tblGrid>
        <ns0:gridCol ns0:w="5112"/>
        <ns0:gridCol ns0:w="5112"/>
        <ns0:tblGridChange ns0:id="0">
          <ns0:tblGrid>
            <ns0:gridCol ns0:w="5112"/>
            <ns0:gridCol ns0:w="5112"/>
          </ns0:tblGrid>
        </ns0:tblGridChange>
      </ns0:tblGrid>
      <ns0:tr>
        <ns0:trPr>
          <ns0:cantSplit ns0:val="1"/>
          <ns0:tblHeader ns0:val="1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B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Goals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C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Non-goals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D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A judge can start, complete turns, and see policy consequences without installation.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Scientifically authoritative city-level forecasting.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2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Keep 3D interaction responsive while 5,000 cells update off the UI thread.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3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100,000-cell GPU compute in the MVP.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3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Persist runs, cohorts, and deterministic proof data in the browser.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3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Real-money, identity, or political decision support.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3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Deploy as static GitHub Pages with WebGPU and WebGL2 fallback.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3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A live shared ranking when no backend endpoint is configured.</ns0:t>
            </ns0:r>
            <ns0:r>
              <ns0:rPr>
                <ns0:rtl ns0:val="0"/>
              </ns0:rPr>
            </ns0:r>
          </ns0:p>
        </ns0:tc>
      </ns0:tr>
    </ns0:tbl>
    <ns0:p ns1:paraId="00000035">
      <ns0:pPr>
        <ns0:pStyle ns0:val="Heading1"/>
        <ns0:spacing ns0:before="0" ns0:line="216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36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3.  Background and Problem Statement</ns0:t>
      </ns0:r>
    </ns0:p>
    <ns0:p ns1:paraId="00000037">
      <ns0:pPr>
        <ns0:spacing ns0:after="110" ns0:line="300" ns0:lineRule="auto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>Climate dashboards explain numbers but rarely make delayed consequences playable. A monolithic render loop would also couple frame rate to simulation cost and make future scaling unsafe.</ns0:t>
      </ns0:r>
      <ns0:r>
        <ns0:rPr>
          <ns0:rtl ns0:val="0"/>
        </ns0:rPr>
      </ns0:r>
    </ns0:p>
    <ns0:p ns1:paraId="00000038">
      <ns0:pPr>
        <ns0:spacing ns0:after="110" ns0:line="300" ns0:lineRule="auto"/>
        <ns0:jc ns0:val="both"/>
        <ns0:rPr>
          <ns0:rFonts ns0:ascii="Helvetica Neue" ns0:cs="Helvetica Neue" ns0:eastAsia="Helvetica Neue" ns0:hAnsi="Helvetica Neue"/>
          <ns0:color ns0:val="000000"/>
        </ns0:rPr>
      </ns0:pPr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>React owns accessible controls, Zustand coordinates state, a Worker owns simulation truth, and Babylon renders transferred snapshots. The invariant is: simulation is numeric; visualization is a faithful, selective illusion.</ns0:t>
      </ns0:r>
      <ns0:r>
        <ns0:rPr>
          <ns0:rFonts ns0:ascii="Helvetica Neue" ns0:cs="Helvetica Neue" ns0:eastAsia="Helvetica Neue" ns0:hAnsi="Helvetica Neue"/>
          <ns0:sz ns0:val="13"/>
          <ns0:szCs ns0:val="13"/>
          <ns0:vertAlign ns0:val="superscript"/>
        </ns0:rPr>
        <ns0:footnoteReference ns0:customMarkFollows="0" ns0:id="0"/>
      </ns0:r>
      <ns0:r>
        <ns0:br ns0:type="page"/>
      </ns0:r>
      <ns0:r>
        <ns0:rPr>
          <ns0:rtl ns0:val="0"/>
        </ns0:rPr>
      </ns0:r>
    </ns0:p>
    <ns0:p ns1:paraId="00000039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4.  Proposed Architecture</ns0:t>
      </ns0:r>
    </ns0:p>
    <ns0:p ns1:paraId="0000003A">
      <ns0:pPr>
        <ns0:spacing ns0:after="0" ns0:line="144" ns0:lineRule="auto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3B">
      <ns0:pPr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</ns0:rPr>
        <ns0:drawing>
          <ns2:inline distB="0" distT="0" distL="0" distR="0">
            <ns2:extent cx="6126480" cy="3139821"/>
            <ns2:effectExtent b="0" l="0" r="0" t="0"/>
            <ns2:docPr id="1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8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3139821"/>
                    </ns3:xfrm>
                    <ns3:prstGeom prst="rect"/>
                    <ns3:ln/>
                  </ns4:spPr>
                </ns4:pic>
              </ns3:graphicData>
            </ns3:graphic>
          </ns2:inline>
        </ns0:drawing>
      </ns0:r>
      <ns0:r>
        <ns0:rPr>
          <ns0:rtl ns0:val="0"/>
        </ns0:rPr>
      </ns0:r>
    </ns0:p>
    <ns0:p ns1:paraId="0000003C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0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color ns0:val="082a4a"/>
        </ns0:rPr>
      </ns0:pPr>
      <ns0:r>
        <ns0:rPr>
          <ns0:rFonts ns0:ascii="Helvetica Neue" ns0:cs="Helvetica Neue" ns0:eastAsia="Helvetica Neue" ns0:hAnsi="Helvetica Neue"/>
          <ns0:color ns0:val="082a4a"/>
          <ns0:rtl ns0:val="0"/>
        </ns0:rPr>
        <ns0:t xml:space="preserve">Figure 1. GAIA//2126 browser runtime and data flow.</ns0:t>
      </ns0:r>
    </ns0:p>
    <ns0:p ns1:paraId="0000003D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100" ns0:before="0" ns0:line="270" ns0:lineRule="auto"/>
        <ns0:ind ns0:left="0" ns0:right="0" ns0:firstLine="0"/>
        <ns0:jc ns0:val="left"/>
        <ns0:rPr>
          <ns0:rFonts ns0:ascii="Helvetica Neue" ns0:cs="Helvetica Neue" ns0:eastAsia="Helvetica Neue" ns0:hAnsi="Helvetica Neue"/>
          <ns0:color ns0:val="082a4a"/>
        </ns0:rPr>
      </ns0:pPr>
      <ns0:r>
        <ns0:rPr>
          <ns0:rtl ns0:val="0"/>
        </ns0:rPr>
      </ns0:r>
    </ns0:p>
    <ns0:p ns1:paraId="0000003E">
      <ns0:pPr>
        <ns0:pStyle ns0:val="Heading3"/>
        <ns0:spacing ns0:after="90" ns0:line="280" ns0:lineRule="auto"/>
        <ns0:rPr/>
      </ns0:pPr>
      <ns0:bookmarkStart ns0:colFirst="0" ns0:colLast="0" ns0:name="_heading=h.z8y8vnqzkka4" ns0:id="3"/>
      <ns0:bookmarkEnd ns0:id="3"/>
      <ns0:r>
        <ns0:rPr>
          <ns0:rtl ns0:val="0"/>
        </ns0:rPr>
        <ns0:t xml:space="preserve">Core components</ns0:t>
      </ns0:r>
    </ns0:p>
    <ns0:p ns1:paraId="0000003F">
      <ns0:pPr>
        <ns0:spacing ns0:after="0" ns0:before="20" ns0:line="240" ns0:lineRule="auto"/>
        <ns0:rPr>
          <ns0:rFonts ns0:ascii="Helvetica Neue" ns0:cs="Helvetica Neue" ns0:eastAsia="Helvetica Neue" ns0:hAnsi="Helvetica Neue"/>
          <ns0:sz ns0:val="16"/>
          <ns0:szCs ns0:val="16"/>
        </ns0:rPr>
      </ns0:pPr>
      <ns0:r>
        <ns0:rPr>
          <ns0:rtl ns0:val="0"/>
        </ns0:rPr>
      </ns0:r>
    </ns0:p>
    <ns0:tbl>
      <ns0:tblPr>
        <ns0:tblStyle ns0:val="Table4"/>
        <ns0:tblW ns0:w="10440.0" ns0:type="dxa"/>
        <ns0:jc ns0:val="center"/>
        <ns0:tblBorders>
          <ns0:top ns0:color="ffffff" ns0:space="0" ns0:sz="4" ns0:val="single"/>
          <ns0:left ns0:color="ffffff" ns0:space="0" ns0:sz="4" ns0:val="single"/>
          <ns0:bottom ns0:color="ffffff" ns0:space="0" ns0:sz="4" ns0:val="single"/>
          <ns0:right ns0:color="ffffff" ns0:space="0" ns0:sz="4" ns0:val="single"/>
          <ns0:insideH ns0:color="ffffff" ns0:space="0" ns0:sz="4" ns0:val="single"/>
          <ns0:insideV ns0:color="ffffff" ns0:space="0" ns0:sz="4" ns0:val="single"/>
        </ns0:tblBorders>
        <ns0:tblLayout ns0:type="fixed"/>
        <ns0:tblLook ns0:val="0400"/>
      </ns0:tblPr>
      <ns0:tblGrid>
        <ns0:gridCol ns0:w="2268"/>
        <ns0:gridCol ns0:w="3164"/>
        <ns0:gridCol ns0:w="2374"/>
        <ns0:gridCol ns0:w="2634"/>
        <ns0:tblGridChange ns0:id="0">
          <ns0:tblGrid>
            <ns0:gridCol ns0:w="2268"/>
            <ns0:gridCol ns0:w="3164"/>
            <ns0:gridCol ns0:w="2374"/>
            <ns0:gridCol ns0:w="2634"/>
          </ns0:tblGrid>
        </ns0:tblGridChange>
      </ns0:tblGrid>
      <ns0:tr>
        <ns0:trPr>
          <ns0:cantSplit ns0:val="1"/>
          <ns0:tblHeader ns0:val="1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0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Component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1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Responsibility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2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Primary storage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3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Failure behavior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React + Zustand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5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Collect policy/event input; present metrics, countries, and rankings.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6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In-memory UI state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7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Error boundary or reload; durable autosave remains.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8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EarthSimulation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9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Advance global state and orchestrate climate, resources, migration, cities.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A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Versioned policy/event data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B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Fail closed; reject invalid turn input.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C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Babylon.js scene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D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Render 5,000 cells, city states, disasters, and top migration routes.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WebGPU or WebGL2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4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WebGPU initialization falls back to WebGL2.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Persistence + proof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Autosave typed arrays and deterministic action log.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IndexedDB; localStorage ranking fallback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Continue play in memory; reject corrupt saves.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rHeight ns0:val="58" ns0:hRule="atLeast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4">
            <ns0:pPr>
              <ns0:spacing ns0:after="25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Leaderboard service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5">
            <ns0:pPr>
              <ns0:spacing ns0:after="25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Fetch and submit ranked runs with replay proof.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6">
            <ns0:pPr>
              <ns0:spacing ns0:after="25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Optional REST API + PostgreSQL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57">
            <ns0:pPr>
              <ns0:spacing ns0:after="25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Show LOCAL DEMO and never discard a completed run.</ns0:t>
            </ns0:r>
            <ns0:r>
              <ns0:rPr>
                <ns0:rtl ns0:val="0"/>
              </ns0:rPr>
            </ns0:r>
          </ns0:p>
        </ns0:tc>
      </ns0:tr>
    </ns0:tbl>
    <ns0:p ns1:paraId="00000058">
      <ns0:pPr>
        <ns0:pStyle ns0:val="Heading1"/>
        <ns0:spacing ns0:before="0" ns0:line="120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59">
      <ns0:pPr>
        <ns0:pStyle ns0:val="Heading1"/>
        <ns0:spacing ns0:before="0" ns0:line="120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5A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5.  Request Lifecycle</ns0:t>
      </ns0:r>
    </ns0:p>
    <ns0:p ns1:paraId="0000005B">
      <ns0:pPr>
        <ns0:keepNext ns0:val="0"/>
        <ns0:keepLines ns0:val="0"/>
        <ns0:pageBreakBefore ns0:val="0"/>
        <ns0:widowControl ns0:val="1"/>
        <ns0:numPr>
          <ns0:ilvl ns0:val="0"/>
          <ns0:numId ns0:val="4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The player selects one or two policies plus one event response for the current five-year turn.</ns0:t>
      </ns0:r>
      <ns0:r>
        <ns0:rPr>
          <ns0:rtl ns0:val="0"/>
        </ns0:rPr>
      </ns0:r>
    </ns0:p>
    <ns0:p ns1:paraId="0000005C">
      <ns0:pPr>
        <ns0:keepNext ns0:val="0"/>
        <ns0:keepLines ns0:val="0"/>
        <ns0:pageBreakBefore ns0:val="0"/>
        <ns0:widowControl ns0:val="1"/>
        <ns0:numPr>
          <ns0:ilvl ns0:val="0"/>
          <ns0:numId ns0:val="4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Zustand validates IDs, turn state, policy caps, selection count, and available funds before posting to the Worker.</ns0:t>
      </ns0:r>
      <ns0:r>
        <ns0:rPr>
          <ns0:rtl ns0:val="0"/>
        </ns0:rPr>
      </ns0:r>
    </ns0:p>
    <ns0:p ns1:paraId="0000005D">
      <ns0:pPr>
        <ns0:keepNext ns0:val="0"/>
        <ns0:keepLines ns0:val="0"/>
        <ns0:pageBreakBefore ns0:val="0"/>
        <ns0:widowControl ns0:val="1"/>
        <ns0:numPr>
          <ns0:ilvl ns0:val="0"/>
          <ns0:numId ns0:val="4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The Worker loads the simulation version, seed, global state, policy levels, and authoritative typed-array world.</ns0:t>
      </ns0:r>
      <ns0:r>
        <ns0:rPr>
          <ns0:rtl ns0:val="0"/>
        </ns0:rPr>
      </ns0:r>
    </ns0:p>
    <ns0:p ns1:paraId="0000005E">
      <ns0:pPr>
        <ns0:keepNext ns0:val="0"/>
        <ns0:keepLines ns0:val="0"/>
        <ns0:pageBreakBefore ns0:val="0"/>
        <ns0:widowControl ns0:val="1"/>
        <ns0:numPr>
          <ns0:ilvl ns0:val="0"/>
          <ns0:numId ns0:val="4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EarthSimulation advances policy effects, then Climate, Resource, Migration, and City systems in a fixed deterministic order.</ns0:t>
      </ns0:r>
      <ns0:r>
        <ns0:rPr>
          <ns0:rtl ns0:val="0"/>
        </ns0:rPr>
      </ns0:r>
    </ns0:p>
    <ns0:p ns1:paraId="0000005F">
      <ns0:pPr>
        <ns0:keepNext ns0:val="0"/>
        <ns0:keepLines ns0:val="0"/>
        <ns0:pageBreakBefore ns0:val="0"/>
        <ns0:widowControl ns0:val="1"/>
        <ns0:numPr>
          <ns0:ilvl ns0:val="0"/>
          <ns0:numId ns0:val="4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The Worker retains authoritative arrays; the UI receives detached clones and autosaves the accepted state after each response.</ns0:t>
      </ns0:r>
      <ns0:r>
        <ns0:rPr>
          <ns0:rtl ns0:val="0"/>
        </ns0:rPr>
      </ns0:r>
    </ns0:p>
    <ns0:p ns1:paraId="00000060">
      <ns0:pPr>
        <ns0:keepNext ns0:val="0"/>
        <ns0:keepLines ns0:val="0"/>
        <ns0:pageBreakBefore ns0:val="0"/>
        <ns0:widowControl ns0:val="1"/>
        <ns0:numPr>
          <ns0:ilvl ns0:val="0"/>
          <ns0:numId ns0:val="4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Rendering is local. Ranking calls use 4s GET and 5s POST timeouts. The run ends at 2126 or when nature or trust reaches zero.</ns0:t>
      </ns0:r>
      <ns0:r>
        <ns0:rPr>
          <ns0:rtl ns0:val="0"/>
        </ns0:rPr>
      </ns0:r>
    </ns0:p>
    <ns0:p ns1:paraId="00000061">
      <ns0:pPr>
        <ns0:keepNext ns0:val="0"/>
        <ns0:keepLines ns0:val="0"/>
        <ns0:pageBreakBefore ns0:val="0"/>
        <ns0:widowControl ns0:val="1"/>
        <ns0:numPr>
          <ns0:ilvl ns0:val="0"/>
          <ns0:numId ns0:val="4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A transfer-only snapshot, migration summary, final report, and deterministic action entry update all dashboards and the 3D scene.</ns0:t>
      </ns0:r>
      <ns0:r>
        <ns0:rPr>
          <ns0:rtl ns0:val="0"/>
        </ns0:rPr>
      </ns0:r>
    </ns0:p>
    <ns0:p ns1:paraId="00000062">
      <ns0:pPr>
        <ns0:pStyle ns0:val="Heading1"/>
        <ns0:spacing ns0:before="0" ns0:line="168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63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6.  API and Data Contracts</ns0:t>
      </ns0:r>
    </ns0:p>
    <ns0:p ns1:paraId="00000064">
      <ns0:pPr>
        <ns0:pStyle ns0:val="Heading3"/>
        <ns0:spacing ns0:after="90" ns0:line="280" ns0:lineRule="auto"/>
        <ns0:rPr/>
      </ns0:pPr>
      <ns0:bookmarkStart ns0:colFirst="0" ns0:colLast="0" ns0:name="_heading=h.tw1sfexklg0y" ns0:id="4"/>
      <ns0:bookmarkEnd ns0:id="4"/>
      <ns0:r>
        <ns0:rPr>
          <ns0:rtl ns0:val="0"/>
        </ns0:rPr>
        <ns0:t xml:space="preserve">Primary data contract</ns0:t>
      </ns0:r>
    </ns0:p>
    <ns0:p ns1:paraId="00000065">
      <ns0:pPr>
        <ns0:spacing ns0:after="0" ns0:line="192" ns0:lineRule="auto"/>
        <ns0:rPr>
          <ns0:rFonts ns0:ascii="Helvetica Neue" ns0:cs="Helvetica Neue" ns0:eastAsia="Helvetica Neue" ns0:hAnsi="Helvetica Neue"/>
          <ns0:sz ns0:val="16"/>
          <ns0:szCs ns0:val="16"/>
        </ns0:rPr>
      </ns0:pPr>
      <ns0:r>
        <ns0:rPr>
          <ns0:rtl ns0:val="0"/>
        </ns0:rPr>
      </ns0:r>
    </ns0:p>
    <ns0:tbl>
      <ns0:tblPr>
        <ns0:tblStyle ns0:val="Table5"/>
        <ns0:tblW ns0:w="10440.0" ns0:type="dxa"/>
        <ns0:jc ns0:val="center"/>
        <ns0:tblBorders>
          <ns0:top ns0:color="ffffff" ns0:space="0" ns0:sz="4" ns0:val="single"/>
          <ns0:left ns0:color="ffffff" ns0:space="0" ns0:sz="4" ns0:val="single"/>
          <ns0:bottom ns0:color="ffffff" ns0:space="0" ns0:sz="4" ns0:val="single"/>
          <ns0:right ns0:color="ffffff" ns0:space="0" ns0:sz="4" ns0:val="single"/>
          <ns0:insideH ns0:color="ffffff" ns0:space="0" ns0:sz="4" ns0:val="single"/>
          <ns0:insideV ns0:color="ffffff" ns0:space="0" ns0:sz="4" ns0:val="single"/>
        </ns0:tblBorders>
        <ns0:tblLayout ns0:type="fixed"/>
        <ns0:tblLook ns0:val="0400"/>
      </ns0:tblPr>
      <ns0:tblGrid>
        <ns0:gridCol ns0:w="2344"/>
        <ns0:gridCol ns0:w="1921"/>
        <ns0:gridCol ns0:w="1873"/>
        <ns0:gridCol ns0:w="4302"/>
        <ns0:tblGridChange ns0:id="0">
          <ns0:tblGrid>
            <ns0:gridCol ns0:w="2344"/>
            <ns0:gridCol ns0:w="1921"/>
            <ns0:gridCol ns0:w="1873"/>
            <ns0:gridCol ns0:w="4302"/>
          </ns0:tblGrid>
        </ns0:tblGridChange>
      </ns0:tblGrid>
      <ns0:tr>
        <ns0:trPr>
          <ns0:cantSplit ns0:val="1"/>
          <ns0:tblHeader ns0:val="1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6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Field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7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Type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8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Required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9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Description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A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simulationVersion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B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number / typed array / object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C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Yes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D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Ruleset identifier; server separates incompatible seasons.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seed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6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number / typed array / object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Yes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Safe integer RNG seed owned by the simulation.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actionLog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number / typed array / object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Yes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5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Ordered turn, year, policy IDs, and event choice for replay.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6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world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7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number / typed array / object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8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Yes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9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5,000 aligned typed-array cells; Worker is source of truth.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A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migration.routes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B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number / typed array / object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C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Yes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D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Top 12 numeric routes only; no personal data.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entry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7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number / typed array / object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8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Yes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8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Ranked run summary shown to players.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8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proof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8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number / typed array / object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8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Yes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85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Version, seed, and actions required for server verification.</ns0:t>
            </ns0:r>
            <ns0:r>
              <ns0:rPr>
                <ns0:rtl ns0:val="0"/>
              </ns0:rPr>
            </ns0:r>
          </ns0:p>
        </ns0:tc>
      </ns0:tr>
    </ns0:tbl>
    <ns0:p ns1:paraId="00000086">
      <ns0:pPr>
        <ns0:spacing ns0:after="0" ns0:line="192" ns0:lineRule="auto"/>
        <ns0:rPr>
          <ns0:rFonts ns0:ascii="Helvetica Neue" ns0:cs="Helvetica Neue" ns0:eastAsia="Helvetica Neue" ns0:hAnsi="Helvetica Neue"/>
          <ns0:sz ns0:val="16"/>
          <ns0:szCs ns0:val="16"/>
        </ns0:rPr>
      </ns0:pPr>
      <ns0:r>
        <ns0:rPr>
          <ns0:rtl ns0:val="0"/>
        </ns0:rPr>
      </ns0:r>
    </ns0:p>
    <ns0:p ns1:paraId="00000087">
      <ns0:pPr>
        <ns0:pStyle ns0:val="Heading3"/>
        <ns0:spacing ns0:after="90" ns0:line="280" ns0:lineRule="auto"/>
        <ns0:rPr/>
      </ns0:pPr>
      <ns0:bookmarkStart ns0:colFirst="0" ns0:colLast="0" ns0:name="_heading=h.379jmrhyew9b" ns0:id="5"/>
      <ns0:bookmarkEnd ns0:id="5"/>
      <ns0:r>
        <ns0:rPr>
          <ns0:rtl ns0:val="0"/>
        </ns0:rPr>
        <ns0:t xml:space="preserve">Contract guarantees</ns0:t>
      </ns0:r>
    </ns0:p>
    <ns0:p ns1:paraId="00000088">
      <ns0:pPr>
        <ns0:spacing ns0:after="0" ns0:line="192" ns0:lineRule="auto"/>
        <ns0:rPr>
          <ns0:rFonts ns0:ascii="Helvetica Neue" ns0:cs="Helvetica Neue" ns0:eastAsia="Helvetica Neue" ns0:hAnsi="Helvetica Neue"/>
          <ns0:sz ns0:val="16"/>
          <ns0:szCs ns0:val="16"/>
        </ns0:rPr>
      </ns0:pPr>
      <ns0:r>
        <ns0:rPr>
          <ns0:rtl ns0:val="0"/>
        </ns0:rPr>
      </ns0:r>
    </ns0:p>
    <ns0:p ns1:paraId="00000089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72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Only the event for the current turn and known, affordable policies are accepted.</ns0:t>
      </ns0:r>
      <ns0:r>
        <ns0:rPr>
          <ns0:rtl ns0:val="0"/>
        </ns0:rPr>
      </ns0:r>
    </ns0:p>
    <ns0:p ns1:paraId="0000008A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72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Action-log entries use contiguous turn numbers and five-year increments.</ns0:t>
      </ns0:r>
      <ns0:r>
        <ns0:rPr>
          <ns0:rtl ns0:val="0"/>
        </ns0:rPr>
      </ns0:r>
    </ns0:p>
    <ns0:p ns1:paraId="0000008B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72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Capture simulationVersion, seed, policy IDs, event choice, turn, and year.</ns0:t>
      </ns0:r>
      <ns0:r>
        <ns0:rPr>
          <ns0:rtl ns0:val="0"/>
        </ns0:rPr>
      </ns0:r>
    </ns0:p>
    <ns0:p ns1:paraId="0000008C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72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The Worker state is gameplay truth; visual particles and sample rankings are not.</ns0:t>
      </ns0:r>
      <ns0:r>
        <ns0:rPr>
          <ns0:rtl ns0:val="0"/>
        </ns0:rPr>
      </ns0:r>
    </ns0:p>
    <ns0:p ns1:paraId="0000008D">
      <ns0:pPr>
        <ns0:spacing ns0:after="110" ns0:line="300" ns0:lineRule="auto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>The implementation contract is published in </ns0:t>
      </ns0:r>
      <ns0:r>
        <ns0:rPr>
          <ns0:rtl ns0:val="0"/>
        </ns0:rPr>
      </ns0:r>
    </ns0:p>
    <ns0:p ns1:paraId="0000008E">
      <ns0:pPr>
        <ns0:spacing ns0:after="110" ns0:line="300" ns0:lineRule="auto"/>
        <ns0:rPr>
          <ns0:rFonts ns0:ascii="Helvetica Neue" ns0:cs="Helvetica Neue" ns0:eastAsia="Helvetica Neue" ns0:hAnsi="Helvetica Neue"/>
        </ns0:rPr>
      </ns0:pPr>
      <ns0:hyperlink ns5:id="rId9">
        <ns0:r>
          <ns0:rPr>
            <ns0:rFonts ns0:ascii="Helvetica Neue" ns0:cs="Helvetica Neue" ns0:eastAsia="Helvetica Neue" ns0:hAnsi="Helvetica Neue"/>
            <ns0:color ns0:val="2f6b9a"/>
            <ns0:u ns0:val="single"/>
            <ns0:rtl ns0:val="0"/>
          </ns0:rPr>
          <ns0:t xml:space="preserve">src/types.ts and src/game/workerProtocol.ts; update both with every save-version change.</ns0:t>
        </ns0:r>
      </ns0:hyperlink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/>
      </ns0:r>
      <ns0:r>
        <ns0:rPr>
          <ns0:rtl ns0:val="0"/>
        </ns0:rPr>
      </ns0:r>
    </ns0:p>
    <ns0:p ns1:paraId="0000008F">
      <ns0:pPr>
        <ns0:pStyle ns0:val="Heading1"/>
        <ns0:spacing ns0:before="0" ns0:line="120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90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7. Consistency, Idempotency, and Replay</ns0:t>
      </ns0:r>
    </ns0:p>
    <ns0:p ns1:paraId="00000091">
      <ns0:pPr>
        <ns0:spacing ns0:after="0" ns0:line="96" ns0:lineRule="auto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92">
      <ns0:pPr>
        <ns0:spacing ns0:after="110" ns0:line="300" ns0:lineRule="auto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>One Worker serializes turns. Each accepted turn appends exactly one action entry. Network verification replays from version and seed; duplicate score submissions are deduplicated by run ID.</ns0:t>
      </ns0:r>
      <ns0:r>
        <ns0:rPr>
          <ns0:rtl ns0:val="0"/>
        </ns0:rPr>
      </ns0:r>
    </ns0:p>
    <ns0:tbl>
      <ns0:tblPr>
        <ns0:tblStyle ns0:val="Table6"/>
        <ns0:tblW ns0:w="10440.0" ns0:type="dxa"/>
        <ns0:jc ns0:val="center"/>
        <ns0:tblBorders>
          <ns0:top ns0:color="ffffff" ns0:space="0" ns0:sz="4" ns0:val="single"/>
          <ns0:left ns0:color="ffffff" ns0:space="0" ns0:sz="4" ns0:val="single"/>
          <ns0:bottom ns0:color="ffffff" ns0:space="0" ns0:sz="4" ns0:val="single"/>
          <ns0:right ns0:color="ffffff" ns0:space="0" ns0:sz="4" ns0:val="single"/>
          <ns0:insideH ns0:color="ffffff" ns0:space="0" ns0:sz="4" ns0:val="single"/>
          <ns0:insideV ns0:color="ffffff" ns0:space="0" ns0:sz="4" ns0:val="single"/>
        </ns0:tblBorders>
        <ns0:tblLayout ns0:type="fixed"/>
        <ns0:tblLook ns0:val="0400"/>
      </ns0:tblPr>
      <ns0:tblGrid>
        <ns0:gridCol ns0:w="3337"/>
        <ns0:gridCol ns0:w="3722"/>
        <ns0:gridCol ns0:w="3381"/>
        <ns0:tblGridChange ns0:id="0">
          <ns0:tblGrid>
            <ns0:gridCol ns0:w="3337"/>
            <ns0:gridCol ns0:w="3722"/>
            <ns0:gridCol ns0:w="3381"/>
          </ns0:tblGrid>
        </ns0:tblGridChange>
      </ns0:tblGrid>
      <ns0:tr>
        <ns0:trPr>
          <ns0:cantSplit ns0:val="1"/>
          <ns0:tblHeader ns0:val="1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3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Scenario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4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Expected behavior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5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Reasoning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6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Repeated score submission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7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Return the existing run for the same run ID.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8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Unique database constraint; replay is deterministic.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9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IndexedDB or ranking API fails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A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Continue in memory or LOCAL DEMO; preserve the completed entry locally.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B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Gameplay never depends on network availability.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C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WebGPU device or REST timeout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D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Fallback to WebGL2; abort REST within fixed budget.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Engine label and network mode remain visible.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9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Ruleset changes mid-run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A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The run's captured simulationVersion remains authoritative.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A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Server ranks runs only inside the same season/version.</ns0:t>
            </ns0:r>
            <ns0:r>
              <ns0:rPr>
                <ns0:rtl ns0:val="0"/>
              </ns0:rPr>
            </ns0:r>
          </ns0:p>
        </ns0:tc>
      </ns0:tr>
    </ns0:tbl>
    <ns0:p ns1:paraId="000000A2">
      <ns0:pPr>
        <ns0:pStyle ns0:val="Heading1"/>
        <ns0:spacing ns0:before="0" ns0:line="269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A3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8. Security and Privacy Considerations</ns0:t>
      </ns0:r>
    </ns0:p>
    <ns0:p ns1:paraId="000000A4">
      <ns0:pPr>
        <ns0:spacing ns0:after="0" ns0:line="96" ns0:lineRule="auto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A5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The static game requires no account. A public leaderboard must issue server-owned verified status and rate-limit writes.</ns0:t>
      </ns0:r>
      <ns0:r>
        <ns0:rPr>
          <ns0:rtl ns0:val="0"/>
        </ns0:rPr>
      </ns0:r>
    </ns0:p>
    <ns0:p ns1:paraId="000000A6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Store callsign, outcome, strategy, and deterministic actions only; never collect location, email, or device identifiers.</ns0:t>
      </ns0:r>
      <ns0:r>
        <ns0:rPr>
          <ns0:rtl ns0:val="0"/>
        </ns0:rPr>
      </ns0:r>
    </ns0:p>
    <ns0:p ns1:paraId="000000A7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Only a public API URL ships to the client. Database credentials and signing secrets remain server-side.</ns0:t>
      </ns0:r>
      <ns0:r>
        <ns0:rPr>
          <ns0:rtl ns0:val="0"/>
        </ns0:rPr>
      </ns0:r>
    </ns0:p>
    <ns0:p ns1:paraId="000000A8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Unknown simulation versions are unverified; malformed arrays, IDs, or non-finite values are rejected.</ns0:t>
      </ns0:r>
      <ns0:r>
        <ns0:rPr>
          <ns0:rtl ns0:val="0"/>
        </ns0:rPr>
      </ns0:r>
    </ns0:p>
    <ns0:p ns1:paraId="000000A9">
      <ns0:pPr>
        <ns0:keepNext ns0:val="0"/>
        <ns0:keepLines ns0:val="0"/>
        <ns0:pageBreakBefore ns0:val="0"/>
        <ns0:widowControl ns0:val="1"/>
        <ns0:numPr>
          <ns0:ilvl ns0:val="0"/>
          <ns0:numId ns0:val="2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Define retention before shared launch and support callsign-based deletion through a server-issued run token.</ns0:t>
      </ns0:r>
      <ns0:r>
        <ns0:rPr>
          <ns0:rtl ns0:val="0"/>
        </ns0:rPr>
      </ns0:r>
    </ns0:p>
    <ns0:p ns1:paraId="000000AA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192" ns0:lineRule="auto"/>
        <ns0:ind ns0:left="0" ns0:right="0" ns0:firstLine="0"/>
        <ns0:jc ns0:val="both"/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1e252e"/>
          <ns0:sz ns0:val="20"/>
          <ns0:szCs ns0:val="20"/>
          <ns0:u ns0:val="none"/>
          <ns0:shd ns0:fill="auto" ns0:val="clear"/>
          <ns0:vertAlign ns0:val="baseline"/>
        </ns0:rPr>
      </ns0:pPr>
      <ns0:r>
        <ns0:rPr>
          <ns0:rtl ns0:val="0"/>
        </ns0:rPr>
      </ns0:r>
    </ns0:p>
    <ns0:p ns1:paraId="000000AB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192" ns0:lineRule="auto"/>
        <ns0:ind ns0:left="0" ns0:right="0" ns0:firstLine="0"/>
        <ns0:jc ns0:val="both"/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1e252e"/>
          <ns0:sz ns0:val="20"/>
          <ns0:szCs ns0:val="20"/>
          <ns0:u ns0:val="none"/>
          <ns0:shd ns0:fill="auto" ns0:val="clear"/>
          <ns0:vertAlign ns0:val="baseline"/>
        </ns0:rPr>
      </ns0:pPr>
      <ns0:r>
        <ns0:rPr>
          <ns0:rtl ns0:val="0"/>
        </ns0:rPr>
      </ns0:r>
    </ns0:p>
    <ns0:p ns1:paraId="000000AC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9.  Operational Readiness</ns0:t>
      </ns0:r>
    </ns0:p>
    <ns0:tbl>
      <ns0:tblPr>
        <ns0:tblStyle ns0:val="Table7"/>
        <ns0:tblW ns0:w="10440.0" ns0:type="dxa"/>
        <ns0:jc ns0:val="center"/>
        <ns0:tblBorders>
          <ns0:top ns0:color="ffffff" ns0:space="0" ns0:sz="8" ns0:val="single"/>
          <ns0:left ns0:color="ffffff" ns0:space="0" ns0:sz="8" ns0:val="single"/>
          <ns0:bottom ns0:color="ffffff" ns0:space="0" ns0:sz="8" ns0:val="single"/>
          <ns0:right ns0:color="ffffff" ns0:space="0" ns0:sz="8" ns0:val="single"/>
          <ns0:insideH ns0:color="ffffff" ns0:space="0" ns0:sz="8" ns0:val="single"/>
          <ns0:insideV ns0:color="ffffff" ns0:space="0" ns0:sz="8" ns0:val="single"/>
        </ns0:tblBorders>
        <ns0:tblLayout ns0:type="fixed"/>
        <ns0:tblLook ns0:val="0400"/>
      </ns0:tblPr>
      <ns0:tblGrid>
        <ns0:gridCol ns0:w="2268"/>
        <ns0:gridCol ns0:w="3521"/>
        <ns0:gridCol ns0:w="2306"/>
        <ns0:gridCol ns0:w="2345"/>
        <ns0:tblGridChange ns0:id="0">
          <ns0:tblGrid>
            <ns0:gridCol ns0:w="2268"/>
            <ns0:gridCol ns0:w="3521"/>
            <ns0:gridCol ns0:w="2306"/>
            <ns0:gridCol ns0:w="2345"/>
          </ns0:tblGrid>
        </ns0:tblGridChange>
      </ns0:tblGrid>
      <ns0:tr>
        <ns0:trPr>
          <ns0:cantSplit ns0:val="1"/>
          <ns0:tblHeader ns0:val="1"/>
        </ns0:trPr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AD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Signal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AE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SLO or alert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AF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Owner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0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sz ns0:val="16"/>
                <ns0:szCs ns0:val="16"/>
                <ns0:rtl ns0:val="0"/>
              </ns0:rPr>
              <ns0:t xml:space="preserve">Launch gate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Playable session completion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&gt;=99% load success in supported browsers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Game team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sz ns0:val="16"/>
                <ns0:szCs ns0:val="16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sz ns0:val="16"/>
                <ns0:szCs ns0:val="16"/>
                <ns0:rtl ns0:val="0"/>
              </ns0:rPr>
              <ns0:t xml:space="preserve">Required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5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Turn calculation latency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6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p95 &lt; 500ms at 5,000 cells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7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Game team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8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sz ns0:val="16"/>
                <ns0:szCs ns0:val="16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sz ns0:val="16"/>
                <ns0:szCs ns0:val="16"/>
                <ns0:rtl ns0:val="0"/>
              </ns0:rPr>
              <ns0:t xml:space="preserve">Required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9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Worker/save failures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A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No data loss; visible fallback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B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Game team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C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sz ns0:val="16"/>
                <ns0:szCs ns0:val="16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sz ns0:val="16"/>
                <ns0:szCs ns0:val="16"/>
                <ns0:rtl ns0:val="0"/>
              </ns0:rPr>
              <ns0:t xml:space="preserve">Required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D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Build/save/schema mismatch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Unknown simulation or save version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B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Game team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sz ns0:val="16"/>
                <ns0:szCs ns0:val="16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sz ns0:val="16"/>
                <ns0:szCs ns0:val="16"/>
                <ns0:rtl ns0:val="0"/>
              </ns0:rPr>
              <ns0:t xml:space="preserve">Required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Deterministic replay check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Every release; identical final hash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Game team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  <ns0:sz ns0:val="16"/>
                <ns0:szCs ns0:val="16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sz ns0:val="16"/>
                <ns0:szCs ns0:val="16"/>
                <ns0:rtl ns0:val="0"/>
              </ns0:rPr>
              <ns0:t xml:space="preserve">Required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gridSpan ns0:val="4"/>
            <ns0:tcBorders>
              <ns0:top ns0:color="ffffff" ns0:space="0" ns0:sz="8" ns0:val="single"/>
              <ns0:left ns0:color="ffffff" ns0:space="0" ns0:sz="8" ns0:val="single"/>
              <ns0:bottom ns0:color="ffffff" ns0:space="0" ns0:sz="8" ns0:val="single"/>
              <ns0:right ns0:color="ffffff" ns0:space="0" ns0:sz="8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5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082a4a"/>
                <ns0:rtl ns0:val="0"/>
              </ns0:rPr>
              <ns0:t xml:space="preserve">Rollout constraint: tests, browser smoke test, static build, then Pages deployment; shared ranking remains opt-in until replay verification passes.</ns0:t>
            </ns0:r>
            <ns0:r>
              <ns0:rPr>
                <ns0:rtl ns0:val="0"/>
              </ns0:rPr>
            </ns0:r>
          </ns0:p>
        </ns0:tc>
      </ns0:tr>
    </ns0:tbl>
    <ns0:p ns1:paraId="000000C9">
      <ns0:pPr>
        <ns0:pStyle ns0:val="Heading1"/>
        <ns0:spacing ns0:before="0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CA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10. Alternatives Considered</ns0:t>
      </ns0:r>
    </ns0:p>
    <ns0:p ns1:paraId="000000CB">
      <ns0:pPr>
        <ns0:spacing ns0:after="0" ns0:line="14.399999999999999" ns0:lineRule="auto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p ns1:paraId="000000CC">
      <ns0:pPr>
        <ns0:spacing ns0:after="0" ns0:line="192" ns0:lineRule="auto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tbl>
      <ns0:tblPr>
        <ns0:tblStyle ns0:val="Table8"/>
        <ns0:tblW ns0:w="10440.0" ns0:type="dxa"/>
        <ns0:jc ns0:val="center"/>
        <ns0:tblBorders>
          <ns0:top ns0:color="ffffff" ns0:space="0" ns0:sz="4" ns0:val="single"/>
          <ns0:left ns0:color="ffffff" ns0:space="0" ns0:sz="4" ns0:val="single"/>
          <ns0:bottom ns0:color="ffffff" ns0:space="0" ns0:sz="4" ns0:val="single"/>
          <ns0:right ns0:color="ffffff" ns0:space="0" ns0:sz="4" ns0:val="single"/>
          <ns0:insideH ns0:color="ffffff" ns0:space="0" ns0:sz="4" ns0:val="single"/>
          <ns0:insideV ns0:color="ffffff" ns0:space="0" ns0:sz="4" ns0:val="single"/>
        </ns0:tblBorders>
        <ns0:tblLayout ns0:type="fixed"/>
        <ns0:tblLook ns0:val="0400"/>
      </ns0:tblPr>
      <ns0:tblGrid>
        <ns0:gridCol ns0:w="3303"/>
        <ns0:gridCol ns0:w="3313"/>
        <ns0:gridCol ns0:w="3824"/>
        <ns0:tblGridChange ns0:id="0">
          <ns0:tblGrid>
            <ns0:gridCol ns0:w="3303"/>
            <ns0:gridCol ns0:w="3313"/>
            <ns0:gridCol ns0:w="3824"/>
          </ns0:tblGrid>
        </ns0:tblGridChange>
      </ns0:tblGrid>
      <ns0:tr>
        <ns0:trPr>
          <ns0:cantSplit ns0:val="1"/>
          <ns0:tblHeader ns0:val="1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D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Alternative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E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Why it was considered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CF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Why it was not selected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Three.js-only renderer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Excellent low-level rendering ecosystem.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More game-engine systems would need custom assembly.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Main-thread simulation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4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Simpler message flow.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5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Frame stalls during cohort migration and scaling.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6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Rust/WASM in the MVP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7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Higher simulation throughput.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8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Premature toolchain and debugging cost at 5,000 cells.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9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Mandatory backend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A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Always-shared ranking and saves.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DB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Breaks offline judging and adds credentials before core fun is proven.</ns0:t>
            </ns0:r>
            <ns0:r>
              <ns0:rPr>
                <ns0:rtl ns0:val="0"/>
              </ns0:rPr>
            </ns0:r>
          </ns0:p>
        </ns0:tc>
      </ns0:tr>
    </ns0:tbl>
    <ns0:p ns1:paraId="000000DC">
      <ns0:pPr>
        <ns0:pStyle ns0:val="Heading1"/>
        <ns0:spacing ns0:before="0" ns0:line="269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DD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11. Open Questions</ns0:t>
      </ns0:r>
    </ns0:p>
    <ns0:p ns1:paraId="000000DE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Which leaderboard season length and tie-break order best reward distinct strategies?</ns0:t>
      </ns0:r>
      <ns0:r>
        <ns0:rPr>
          <ns0:rtl ns0:val="0"/>
        </ns0:rPr>
      </ns0:r>
    </ns0:p>
    <ns0:p ns1:paraId="000000DF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Which regional climate datasets may be used in a public educational release?</ns0:t>
      </ns0:r>
      <ns0:r>
        <ns0:rPr>
          <ns0:rtl ns0:val="0"/>
        </ns0:rPr>
      </ns0:r>
    </ns0:p>
    <ns0:p ns1:paraId="000000E0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Move diffusion to WebGPU at 20,000 cells or only after profiling target devices?</ns0:t>
      </ns0:r>
      <ns0:r>
        <ns0:rPr>
          <ns0:rtl ns0:val="0"/>
        </ns0:rPr>
      </ns0:r>
    </ns0:p>
    <ns0:p ns1:paraId="000000E1">
      <ns0:pPr>
        <ns0:keepNext ns0:val="0"/>
        <ns0:keepLines ns0:val="0"/>
        <ns0:pageBreakBefore ns0:val="0"/>
        <ns0:widowControl ns0:val="1"/>
        <ns0:numPr>
          <ns0:ilvl ns0:val="0"/>
          <ns0:numId ns0:val="3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45" ns0:before="0" ns0:line="290" ns0:lineRule="auto"/>
        <ns0:ind ns0:left="360" ns0:right="0" ns0:hanging="360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i ns0:val="0"/>
          <ns0:iCs ns0:val="0"/>
          <ns0:smallCaps ns0:val="0"/>
          <ns0:strike ns0:val="0"/>
          <ns0:color ns0:val="233447"/>
          <ns0:sz ns0:val="20"/>
          <ns0:szCs ns0:val="20"/>
          <ns0:u ns0:val="none"/>
          <ns0:shd ns0:fill="auto" ns0:val="clear"/>
          <ns0:vertAlign ns0:val="baseline"/>
          <ns0:rtl ns0:val="0"/>
        </ns0:rPr>
        <ns0:t xml:space="preserve">Who reviews balance changes that increment simulationVersion?</ns0:t>
      </ns0:r>
      <ns0:r>
        <ns0:rPr>
          <ns0:rtl ns0:val="0"/>
        </ns0:rPr>
      </ns0:r>
    </ns0:p>
    <ns0:p ns1:paraId="000000E2">
      <ns0:pPr>
        <ns0:pStyle ns0:val="Heading1"/>
        <ns0:spacing ns0:before="0" ns0:lineRule="auto"/>
        <ns0:rPr>
          <ns0:rFonts ns0:ascii="Helvetica Neue" ns0:cs="Helvetica Neue" ns0:eastAsia="Helvetica Neue" ns0:hAnsi="Helvetica Neue"/>
          <ns0:color ns0:val="000000"/>
        </ns0:rPr>
      </ns0:pPr>
      <ns0:r>
        <ns0:rPr>
          <ns0:rtl ns0:val="0"/>
        </ns0:rPr>
      </ns0:r>
    </ns0:p>
    <ns0:p ns1:paraId="000000E3">
      <ns0:pPr>
        <ns0:pStyle ns0:val="Heading1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rtl ns0:val="0"/>
        </ns0:rPr>
        <ns0:t xml:space="preserve">12. Decision and Next Steps</ns0:t>
      </ns0:r>
    </ns0:p>
    <ns0:p ns1:paraId="000000E4">
      <ns0:pPr>
        <ns0:spacing ns0:after="110" ns0:line="300" ns0:lineRule="auto"/>
        <ns0:jc ns0:val="both"/>
        <ns0:rPr>
          <ns0:rFonts ns0:ascii="Helvetica Neue" ns0:cs="Helvetica Neue" ns0:eastAsia="Helvetica Neue" ns0:hAnsi="Helvetica Neue"/>
        </ns0:rPr>
      </ns0:pPr>
      <ns0:r>
        <ns0:rPr>
          <ns0:rFonts ns0:ascii="Helvetica Neue" ns0:cs="Helvetica Neue" ns0:eastAsia="Helvetica Neue" ns0:hAnsi="Helvetica Neue"/>
          <ns0:color ns0:val="233447"/>
          <ns0:rtl ns0:val="0"/>
        </ns0:rPr>
        <ns0:t xml:space="preserve">Ship the 5,000-cell static challenge build first. Validate the full 100-year loop with judges, then add a replay-verifying Go/PostgreSQL ranking service. Scale to 20,000 cells only after measured frame and turn budgets justify it.</ns0:t>
      </ns0:r>
      <ns0:r>
        <ns0:rPr>
          <ns0:rtl ns0:val="0"/>
        </ns0:rPr>
      </ns0:r>
    </ns0:p>
    <ns0:tbl>
      <ns0:tblPr>
        <ns0:tblStyle ns0:val="Table9"/>
        <ns0:tblW ns0:w="10440.0" ns0:type="dxa"/>
        <ns0:jc ns0:val="center"/>
        <ns0:tblBorders>
          <ns0:top ns0:color="ffffff" ns0:space="0" ns0:sz="4" ns0:val="single"/>
          <ns0:left ns0:color="ffffff" ns0:space="0" ns0:sz="4" ns0:val="single"/>
          <ns0:bottom ns0:color="ffffff" ns0:space="0" ns0:sz="4" ns0:val="single"/>
          <ns0:right ns0:color="ffffff" ns0:space="0" ns0:sz="4" ns0:val="single"/>
          <ns0:insideH ns0:color="ffffff" ns0:space="0" ns0:sz="4" ns0:val="single"/>
          <ns0:insideV ns0:color="ffffff" ns0:space="0" ns0:sz="4" ns0:val="single"/>
        </ns0:tblBorders>
        <ns0:tblLayout ns0:type="fixed"/>
        <ns0:tblLook ns0:val="0400"/>
      </ns0:tblPr>
      <ns0:tblGrid>
        <ns0:gridCol ns0:w="2954"/>
        <ns0:gridCol ns0:w="3713"/>
        <ns0:gridCol ns0:w="3773"/>
        <ns0:tblGridChange ns0:id="0">
          <ns0:tblGrid>
            <ns0:gridCol ns0:w="2954"/>
            <ns0:gridCol ns0:w="3713"/>
            <ns0:gridCol ns0:w="3773"/>
          </ns0:tblGrid>
        </ns0:tblGridChange>
      </ns0:tblGrid>
      <ns0:tr>
        <ns0:trPr>
          <ns0:cantSplit ns0:val="1"/>
          <ns0:tblHeader ns0:val="1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5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Milestone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6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Deliverable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082a4a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7">
            <ns0:pPr>
              <ns0:spacing ns0:after="0" ns0:before="20" ns0:line="26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b ns0:val="1"/>
                <ns0:bCs ns0:val="1"/>
                <ns0:color ns0:val="ffffff"/>
                <ns0:rtl ns0:val="0"/>
              </ns0:rPr>
              <ns0:t xml:space="preserve">Exit criteria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8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M1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9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5,000-cell browser vertical slice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A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Tests pass; 100-year run completes in browser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B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M2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C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Deterministic proof and visual QA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D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Seed + action replay reproduces score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E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M3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EF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GitHub Pages judging release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fffff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F0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No blocker in judging window</ns0:t>
            </ns0:r>
            <ns0:r>
              <ns0:rPr>
                <ns0:rtl ns0:val="0"/>
              </ns0:rPr>
            </ns0:r>
          </ns0:p>
        </ns0:tc>
      </ns0:tr>
      <ns0:tr>
        <ns0:trPr>
          <ns0:cantSplit ns0:val="1"/>
          <ns0:tblHeader ns0:val="0"/>
        </ns0:trPr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e6f0f8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F1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M4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F2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Verified network ranking + 20K cells</ns0:t>
            </ns0:r>
            <ns0:r>
              <ns0:rPr>
                <ns0:rtl ns0:val="0"/>
              </ns0:rPr>
            </ns0:r>
          </ns0:p>
        </ns0:tc>
        <ns0:tc>
          <ns0:tcPr>
            <ns0:tcBorders>
              <ns0:top ns0:color="ffffff" ns0:space="0" ns0:sz="6" ns0:val="single"/>
              <ns0:left ns0:color="ffffff" ns0:space="0" ns0:sz="6" ns0:val="single"/>
              <ns0:bottom ns0:color="ffffff" ns0:space="0" ns0:sz="6" ns0:val="single"/>
              <ns0:right ns0:color="ffffff" ns0:space="0" ns0:sz="6" ns0:val="single"/>
            </ns0:tcBorders>
            <ns0:shd ns0:fill="f6f9fc" ns0:val="clear"/>
            <ns0:tcMar>
              <ns0:top ns0:w="110.0" ns0:type="dxa"/>
              <ns0:left ns0:w="120.0" ns0:type="dxa"/>
              <ns0:bottom ns0:w="110.0" ns0:type="dxa"/>
              <ns0:right ns0:w="120.0" ns0:type="dxa"/>
            </ns0:tcMar>
            <ns0:vAlign ns0:val="center"/>
          </ns0:tcPr>
          <ns0:p ns1:paraId="000000F3">
            <ns0:pPr>
              <ns0:spacing ns0:after="25" ns0:before="20" ns0:line="285" ns0:lineRule="auto"/>
              <ns0:rPr>
                <ns0:rFonts ns0:ascii="Helvetica Neue" ns0:cs="Helvetica Neue" ns0:eastAsia="Helvetica Neue" ns0:hAnsi="Helvetica Neue"/>
              </ns0:rPr>
            </ns0:pPr>
            <ns0:r>
              <ns0:rPr>
                <ns0:rFonts ns0:ascii="Helvetica Neue" ns0:cs="Helvetica Neue" ns0:eastAsia="Helvetica Neue" ns0:hAnsi="Helvetica Neue"/>
                <ns0:color ns0:val="233447"/>
                <ns0:rtl ns0:val="0"/>
              </ns0:rPr>
              <ns0:t xml:space="preserve">Latency, replay, privacy, rollback gates pass</ns0:t>
            </ns0:r>
            <ns0:r>
              <ns0:rPr>
                <ns0:rtl ns0:val="0"/>
              </ns0:rPr>
            </ns0:r>
          </ns0:p>
        </ns0:tc>
      </ns0:tr>
    </ns0:tbl>
    <ns0:p ns1:paraId="000000F4">
      <ns0:pPr>
        <ns0:spacing ns0:after="120" ns0:line="269" ns0:lineRule="auto"/>
        <ns0:rPr>
          <ns0:rFonts ns0:ascii="Helvetica Neue" ns0:cs="Helvetica Neue" ns0:eastAsia="Helvetica Neue" ns0:hAnsi="Helvetica Neue"/>
        </ns0:rPr>
      </ns0:pPr>
      <ns0:r>
        <ns0:rPr>
          <ns0:rtl ns0:val="0"/>
        </ns0:rPr>
      </ns0:r>
    </ns0:p>
    <ns0:sectPr>
      <ns0:headerReference ns5:id="rId10" ns0:type="default"/>
      <ns0:headerReference ns5:id="rId11" ns0:type="first"/>
      <ns0:footerReference ns5:id="rId12" ns0:type="default"/>
      <ns0:footerReference ns5:id="rId13" ns0:type="first"/>
      <ns0:pgSz ns0:h="15840" ns0:w="12240" ns0:orient="portrait"/>
      <ns0:pgMar ns0:bottom="893" ns0:top="1008" ns0:left="1008" ns0:right="1008" ns0:header="720" ns0:footer="720"/>
      <ns0:pgNumType ns0:start="1"/>
      <ns0:titlePg ns0:val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