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2、可拖动的滑块功能，鼠标放在滑块上会有位移，拖动后摆放会变成实际的对象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3、垃圾桶功能，将可拖动滑块滑动到垃圾桶中会复原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5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2020-05-20T05:57:59Z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