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sz w:val="21"/>
          <w:lang w:val="en-US" w:eastAsia="zh-CN"/>
        </w:rPr>
      </w:pPr>
      <w:bookmarkStart w:id="0" w:name="_GoBack"/>
      <w:r>
        <w:rPr>
          <w:rFonts w:hint="eastAsia" w:ascii="Times New Roman" w:hAnsi="Times New Roman"/>
          <w:sz w:val="21"/>
          <w:lang w:val="en-US" w:eastAsia="zh-CN"/>
        </w:rPr>
        <w:t>邮件解析可执行包使用说明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版本：  email_parser_windows.exe为windows版本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      email_parser_linux为linux版本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作用：遍历本地目录中的邮件，解析完成后写入数据库中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示例：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Windows：</w:t>
      </w:r>
    </w:p>
    <w:p>
      <w:pPr>
        <w:ind w:firstLine="420" w:firstLineChars="20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email_parser_windows.exe -a C:\Users\user\Desktop\创新项目\垃圾邮件\test -a C:\Users\user\Desktop\创新项目\垃圾邮件\test -t body_test</w:t>
      </w:r>
    </w:p>
    <w:bookmarkEnd w:id="0"/>
    <w:p>
      <w:r>
        <w:drawing>
          <wp:inline distT="0" distB="0" distL="114300" distR="114300">
            <wp:extent cx="5767070" cy="10223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</w:t>
      </w:r>
      <w:r>
        <w:rPr>
          <w:rFonts w:hint="eastAsia" w:asciiTheme="minorHAnsi" w:eastAsiaTheme="minorEastAsia"/>
          <w:lang w:val="en-US" w:eastAsia="zh-CN"/>
        </w:rPr>
        <w:t>email_parser_linux</w:t>
      </w:r>
      <w:r>
        <w:rPr>
          <w:rFonts w:hint="eastAsia"/>
          <w:lang w:val="en-US" w:eastAsia="zh-CN"/>
        </w:rPr>
        <w:t xml:space="preserve"> -a test/ -t body_test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注：先给</w:t>
      </w:r>
      <w:r>
        <w:rPr>
          <w:rFonts w:hint="eastAsia" w:asciiTheme="minorHAnsi" w:eastAsiaTheme="minorEastAsia"/>
          <w:lang w:val="en-US" w:eastAsia="zh-CN"/>
        </w:rPr>
        <w:t>email_parser_linux</w:t>
      </w:r>
      <w:r>
        <w:rPr>
          <w:rFonts w:hint="eastAsia"/>
          <w:lang w:val="en-US" w:eastAsia="zh-CN"/>
        </w:rPr>
        <w:t xml:space="preserve">赋予执行权限 chmod 766 </w:t>
      </w:r>
      <w:r>
        <w:rPr>
          <w:rFonts w:hint="eastAsia" w:asciiTheme="minorHAnsi" w:eastAsiaTheme="minorEastAsia"/>
          <w:lang w:val="en-US" w:eastAsia="zh-CN"/>
        </w:rPr>
        <w:t>email_parser_linux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72785" cy="12211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参数： 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-h, --help            show this help message and exit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-a PATH, --path PATH  邮件所在目录(必填)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-m MANUAL, --manual MANUAL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   是否为正常邮件(可选)，如果该标签已经标记，则传入该参数；未标记，则不传。其中1为正常邮件，2为异常邮件。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-c CATEGORY, --category CATEGORY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  邮件类别(可选，默认为空)，如果邮件类别已经标记，则传入该参数；未标记，则不传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-t TABLE, --table TABLE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  表名称（可选，默认为body）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-H HOST, --host HOST  数据库IP（可选，默认为10.233.146.47）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-P PORT, --port PORT  数据库端口（可选，默认为16315）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-d DATABASE, --database DATABASE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    数据库名称（可选，默认为email-center）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-u USER, --user USER  数据库用户名（可选，默认为root）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-p PASSWORD, --password PASSWORD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     数据库密码（可选）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5194"/>
    <w:rsid w:val="02304BBD"/>
    <w:rsid w:val="061470E0"/>
    <w:rsid w:val="06F2456F"/>
    <w:rsid w:val="0F6D4756"/>
    <w:rsid w:val="1270538F"/>
    <w:rsid w:val="133D3E03"/>
    <w:rsid w:val="143C351C"/>
    <w:rsid w:val="157A5FD1"/>
    <w:rsid w:val="16CB014E"/>
    <w:rsid w:val="1A2B7094"/>
    <w:rsid w:val="1AD13233"/>
    <w:rsid w:val="1D4E0AC6"/>
    <w:rsid w:val="21DC6E89"/>
    <w:rsid w:val="284C2F45"/>
    <w:rsid w:val="2B4910E6"/>
    <w:rsid w:val="2DB37F84"/>
    <w:rsid w:val="2EF13AF9"/>
    <w:rsid w:val="3F533E5D"/>
    <w:rsid w:val="413543F8"/>
    <w:rsid w:val="421933D3"/>
    <w:rsid w:val="44FC68EF"/>
    <w:rsid w:val="46D51B35"/>
    <w:rsid w:val="485F7BF8"/>
    <w:rsid w:val="52F02FC4"/>
    <w:rsid w:val="5A4D78E0"/>
    <w:rsid w:val="5D9F08BA"/>
    <w:rsid w:val="5FF341BA"/>
    <w:rsid w:val="62CE42DA"/>
    <w:rsid w:val="638301F5"/>
    <w:rsid w:val="69DB6ED8"/>
    <w:rsid w:val="6B212F7F"/>
    <w:rsid w:val="7080634E"/>
    <w:rsid w:val="70F75EC7"/>
    <w:rsid w:val="7B1A6326"/>
    <w:rsid w:val="7BDA6249"/>
    <w:rsid w:val="7F1C1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2021-09-06T09:29:57Z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