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7F82A">
      <w:pPr>
        <w:spacing w:before="156" w:beforeLines="50" w:after="156" w:afterLines="50" w:line="480" w:lineRule="exact"/>
        <w:jc w:val="center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《人工智能基础》课程设课方案</w:t>
      </w:r>
    </w:p>
    <w:p w14:paraId="73490441">
      <w:pPr>
        <w:spacing w:before="156" w:beforeLines="50" w:after="156" w:afterLines="50" w:line="480" w:lineRule="exact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（信息工程学院）</w:t>
      </w:r>
    </w:p>
    <w:p w14:paraId="18C39886">
      <w:pPr>
        <w:spacing w:line="48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根据教育部助推人工智能赋能教育的要求，结合人工智能技术发展现状与学生学习、工作的需求，特制定人工智能基础课程设课方案。</w:t>
      </w:r>
    </w:p>
    <w:p w14:paraId="2FDE322C">
      <w:pPr>
        <w:spacing w:line="480" w:lineRule="exac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一</w:t>
      </w:r>
      <w:r>
        <w:rPr>
          <w:rFonts w:ascii="宋体" w:hAnsi="宋体" w:eastAsia="宋体"/>
          <w:b/>
          <w:bCs/>
          <w:sz w:val="24"/>
          <w:szCs w:val="24"/>
        </w:rPr>
        <w:t>、主要任务和目标</w:t>
      </w:r>
    </w:p>
    <w:p w14:paraId="6F3F914E">
      <w:pPr>
        <w:spacing w:line="48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通过本课程的学习，全面提升学生对人工智能领域的认知水平，使其具备扎实的人工智能基础知识、基本技能和创新思维能力。培养学生对人工智能技术的理解与应用能力，激发学生对人工智能技术的兴趣，为学生未来在不同专业领域的学习和发展奠定坚实基础。同时，通过课程学习，培养学生严谨的逻辑思维能力、自主学习能力和团队协作精神，提升学生解决实际问题的能力和综合素质。</w:t>
      </w:r>
    </w:p>
    <w:p w14:paraId="79E308ED">
      <w:pPr>
        <w:spacing w:line="480" w:lineRule="exact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二、设课基本信息</w:t>
      </w:r>
    </w:p>
    <w:p w14:paraId="4263D426">
      <w:pPr>
        <w:spacing w:line="480" w:lineRule="exac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</w:t>
      </w:r>
      <w:r>
        <w:rPr>
          <w:rFonts w:hint="eastAsia" w:ascii="宋体" w:hAnsi="宋体" w:eastAsia="宋体"/>
          <w:b/>
          <w:bCs/>
          <w:sz w:val="24"/>
          <w:szCs w:val="24"/>
        </w:rPr>
        <w:t>课程名称：</w:t>
      </w:r>
      <w:r>
        <w:rPr>
          <w:rFonts w:hint="eastAsia" w:ascii="宋体" w:hAnsi="宋体" w:eastAsia="宋体"/>
          <w:sz w:val="24"/>
          <w:szCs w:val="24"/>
        </w:rPr>
        <w:t>《人工智能基础》</w:t>
      </w:r>
    </w:p>
    <w:p w14:paraId="141264B1">
      <w:pPr>
        <w:spacing w:line="480" w:lineRule="exac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b/>
          <w:bCs/>
          <w:sz w:val="24"/>
          <w:szCs w:val="24"/>
        </w:rPr>
        <w:t>课程性质：</w:t>
      </w:r>
      <w:r>
        <w:rPr>
          <w:rFonts w:hint="eastAsia" w:ascii="宋体" w:hAnsi="宋体" w:eastAsia="宋体"/>
          <w:sz w:val="24"/>
          <w:szCs w:val="24"/>
        </w:rPr>
        <w:t xml:space="preserve">通识必修 </w:t>
      </w:r>
    </w:p>
    <w:p w14:paraId="20ADA6CE">
      <w:pPr>
        <w:spacing w:line="480" w:lineRule="exac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</w:t>
      </w:r>
      <w:r>
        <w:rPr>
          <w:rFonts w:hint="eastAsia"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b/>
          <w:bCs/>
          <w:sz w:val="24"/>
          <w:szCs w:val="24"/>
        </w:rPr>
        <w:t>学分/学时：</w:t>
      </w:r>
      <w:r>
        <w:rPr>
          <w:rFonts w:hint="eastAsia" w:ascii="宋体" w:hAnsi="宋体" w:eastAsia="宋体"/>
          <w:sz w:val="24"/>
          <w:szCs w:val="24"/>
        </w:rPr>
        <w:t>2学分，32学时</w:t>
      </w:r>
    </w:p>
    <w:p w14:paraId="40E4F1C5">
      <w:pPr>
        <w:spacing w:line="480" w:lineRule="exac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</w:t>
      </w:r>
      <w:r>
        <w:rPr>
          <w:rFonts w:hint="eastAsia"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b/>
          <w:bCs/>
          <w:sz w:val="24"/>
          <w:szCs w:val="24"/>
        </w:rPr>
        <w:t>授课对象：</w:t>
      </w:r>
      <w:r>
        <w:rPr>
          <w:rFonts w:hint="eastAsia" w:ascii="宋体" w:hAnsi="宋体" w:eastAsia="宋体"/>
          <w:sz w:val="24"/>
          <w:szCs w:val="24"/>
        </w:rPr>
        <w:t>全校学生</w:t>
      </w:r>
    </w:p>
    <w:p w14:paraId="79D9EF5A">
      <w:pPr>
        <w:spacing w:line="480" w:lineRule="exac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5</w:t>
      </w:r>
      <w:r>
        <w:rPr>
          <w:rFonts w:hint="eastAsia"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b/>
          <w:bCs/>
          <w:sz w:val="24"/>
          <w:szCs w:val="24"/>
        </w:rPr>
        <w:t>开课时间：</w:t>
      </w:r>
      <w:r>
        <w:rPr>
          <w:rFonts w:hint="eastAsia" w:ascii="宋体" w:hAnsi="宋体" w:eastAsia="宋体"/>
          <w:sz w:val="24"/>
          <w:szCs w:val="24"/>
        </w:rPr>
        <w:t xml:space="preserve">一年级  </w:t>
      </w:r>
      <w:r>
        <w:rPr>
          <w:rFonts w:hint="eastAsia" w:ascii="宋体" w:hAnsi="宋体" w:eastAsia="宋体"/>
          <w:b/>
          <w:bCs/>
          <w:sz w:val="24"/>
          <w:szCs w:val="24"/>
        </w:rPr>
        <w:t>开课方式：</w:t>
      </w:r>
      <w:r>
        <w:rPr>
          <w:rFonts w:hint="eastAsia" w:ascii="宋体" w:hAnsi="宋体" w:eastAsia="宋体"/>
          <w:sz w:val="24"/>
          <w:szCs w:val="24"/>
        </w:rPr>
        <w:t>分学院分学期开设</w:t>
      </w:r>
    </w:p>
    <w:p w14:paraId="54499520">
      <w:pPr>
        <w:spacing w:line="480" w:lineRule="exac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</w:t>
      </w:r>
      <w:r>
        <w:rPr>
          <w:rFonts w:hint="eastAsia"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b/>
          <w:bCs/>
          <w:sz w:val="24"/>
          <w:szCs w:val="24"/>
        </w:rPr>
        <w:t>教学形式与平台</w:t>
      </w:r>
      <w:bookmarkStart w:id="0" w:name="_GoBack"/>
      <w:bookmarkEnd w:id="0"/>
    </w:p>
    <w:p w14:paraId="75B85BE3">
      <w:pPr>
        <w:spacing w:line="480" w:lineRule="exac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线下课堂：</w:t>
      </w:r>
    </w:p>
    <w:p w14:paraId="158B6E67">
      <w:pPr>
        <w:spacing w:line="480" w:lineRule="exact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教师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线下</w:t>
      </w:r>
      <w:r>
        <w:rPr>
          <w:rFonts w:hint="eastAsia" w:ascii="宋体" w:hAnsi="宋体" w:eastAsia="宋体"/>
          <w:sz w:val="24"/>
          <w:szCs w:val="24"/>
        </w:rPr>
        <w:t>实践授课</w:t>
      </w:r>
    </w:p>
    <w:p w14:paraId="6CC1B43B">
      <w:pPr>
        <w:spacing w:line="480" w:lineRule="exac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线上平台：</w:t>
      </w:r>
      <w:r>
        <w:rPr>
          <w:rFonts w:hint="eastAsia" w:ascii="宋体" w:hAnsi="宋体" w:eastAsia="宋体"/>
          <w:sz w:val="24"/>
          <w:szCs w:val="24"/>
        </w:rPr>
        <w:t xml:space="preserve">  </w:t>
      </w:r>
    </w:p>
    <w:p w14:paraId="27C32BC1">
      <w:pPr>
        <w:spacing w:line="480" w:lineRule="exact"/>
        <w:ind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使用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学习通</w:t>
      </w:r>
      <w:r>
        <w:rPr>
          <w:rFonts w:hint="eastAsia" w:ascii="宋体" w:hAnsi="宋体" w:eastAsia="宋体"/>
          <w:sz w:val="24"/>
          <w:szCs w:val="24"/>
        </w:rPr>
        <w:t>等平台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辅助授课</w:t>
      </w:r>
    </w:p>
    <w:p w14:paraId="15B9C12B">
      <w:pPr>
        <w:spacing w:line="480" w:lineRule="exact"/>
      </w:pPr>
      <w:r>
        <w:rPr>
          <w:rFonts w:hint="eastAsia" w:ascii="宋体" w:hAnsi="宋体" w:eastAsia="宋体"/>
          <w:b/>
          <w:bCs/>
          <w:sz w:val="24"/>
          <w:szCs w:val="24"/>
        </w:rPr>
        <w:t>三、授课内容：</w:t>
      </w:r>
    </w:p>
    <w:p w14:paraId="304B3F07">
      <w:pPr>
        <w:widowControl/>
        <w:numPr>
          <w:ilvl w:val="0"/>
          <w:numId w:val="1"/>
        </w:numPr>
        <w:shd w:val="clear" w:color="auto" w:fill="FFFFFF"/>
        <w:spacing w:after="120" w:line="390" w:lineRule="atLeast"/>
        <w:jc w:val="left"/>
        <w:textAlignment w:val="baseline"/>
      </w:pPr>
      <w:r>
        <w:rPr>
          <w:rStyle w:val="17"/>
          <w:rFonts w:ascii="Segoe UI" w:hAnsi="Segoe UI" w:eastAsia="Segoe UI" w:cs="Segoe UI"/>
          <w:bCs/>
          <w:kern w:val="0"/>
          <w:sz w:val="24"/>
          <w:szCs w:val="24"/>
          <w:shd w:val="clear" w:color="auto" w:fill="FFFFFF"/>
          <w:lang w:bidi="ar"/>
        </w:rPr>
        <w:t>人工智能概览</w:t>
      </w:r>
      <w:r>
        <w:rPr>
          <w:rFonts w:ascii="Segoe UI" w:hAnsi="Segoe UI" w:eastAsia="Segoe UI" w:cs="Segoe UI"/>
          <w:kern w:val="0"/>
          <w:sz w:val="24"/>
          <w:szCs w:val="24"/>
          <w:shd w:val="clear" w:color="auto" w:fill="FFFFFF"/>
          <w:lang w:bidi="ar"/>
        </w:rPr>
        <w:t>：介绍人工智能的基本概念、发展历程、关键技术及其在各领域的应用。</w:t>
      </w:r>
    </w:p>
    <w:p w14:paraId="40E81363">
      <w:pPr>
        <w:widowControl/>
        <w:numPr>
          <w:ilvl w:val="0"/>
          <w:numId w:val="1"/>
        </w:numPr>
        <w:shd w:val="clear" w:color="auto" w:fill="FFFFFF"/>
        <w:spacing w:after="120" w:line="390" w:lineRule="atLeast"/>
        <w:jc w:val="left"/>
        <w:textAlignment w:val="baseline"/>
      </w:pPr>
      <w:r>
        <w:rPr>
          <w:rStyle w:val="17"/>
          <w:rFonts w:ascii="Segoe UI" w:hAnsi="Segoe UI" w:eastAsia="Segoe UI" w:cs="Segoe UI"/>
          <w:bCs/>
          <w:kern w:val="0"/>
          <w:sz w:val="24"/>
          <w:szCs w:val="24"/>
          <w:shd w:val="clear" w:color="auto" w:fill="FFFFFF"/>
          <w:lang w:bidi="ar"/>
        </w:rPr>
        <w:t>大模型与智能对话</w:t>
      </w:r>
      <w:r>
        <w:rPr>
          <w:rFonts w:ascii="Segoe UI" w:hAnsi="Segoe UI" w:eastAsia="Segoe UI" w:cs="Segoe UI"/>
          <w:kern w:val="0"/>
          <w:sz w:val="24"/>
          <w:szCs w:val="24"/>
          <w:shd w:val="clear" w:color="auto" w:fill="FFFFFF"/>
          <w:lang w:bidi="ar"/>
        </w:rPr>
        <w:t>：讲解大语言模型的原理、使用方法及应用案例，包括智能对话、信息检索、文本生成等。</w:t>
      </w:r>
    </w:p>
    <w:p w14:paraId="70EB4B08">
      <w:pPr>
        <w:widowControl/>
        <w:numPr>
          <w:ilvl w:val="0"/>
          <w:numId w:val="1"/>
        </w:numPr>
        <w:shd w:val="clear" w:color="auto" w:fill="FFFFFF"/>
        <w:spacing w:after="120" w:line="390" w:lineRule="atLeast"/>
        <w:jc w:val="left"/>
        <w:textAlignment w:val="baseline"/>
      </w:pPr>
      <w:r>
        <w:rPr>
          <w:rStyle w:val="17"/>
          <w:rFonts w:ascii="Segoe UI" w:hAnsi="Segoe UI" w:eastAsia="Segoe UI" w:cs="Segoe UI"/>
          <w:bCs/>
          <w:kern w:val="0"/>
          <w:sz w:val="24"/>
          <w:szCs w:val="24"/>
          <w:shd w:val="clear" w:color="auto" w:fill="FFFFFF"/>
          <w:lang w:bidi="ar"/>
        </w:rPr>
        <w:t>智能办公与写作</w:t>
      </w:r>
      <w:r>
        <w:rPr>
          <w:rFonts w:ascii="Segoe UI" w:hAnsi="Segoe UI" w:eastAsia="Segoe UI" w:cs="Segoe UI"/>
          <w:kern w:val="0"/>
          <w:sz w:val="24"/>
          <w:szCs w:val="24"/>
          <w:shd w:val="clear" w:color="auto" w:fill="FFFFFF"/>
          <w:lang w:bidi="ar"/>
        </w:rPr>
        <w:t>：介绍人工智能在办公自动化、文本生成、PPT制作、会议记录整理等方面的应用。</w:t>
      </w:r>
    </w:p>
    <w:p w14:paraId="7B45DA8B">
      <w:pPr>
        <w:widowControl/>
        <w:numPr>
          <w:ilvl w:val="0"/>
          <w:numId w:val="1"/>
        </w:numPr>
        <w:shd w:val="clear" w:color="auto" w:fill="FFFFFF"/>
        <w:spacing w:after="120" w:line="390" w:lineRule="atLeast"/>
        <w:jc w:val="left"/>
        <w:textAlignment w:val="baseline"/>
      </w:pPr>
      <w:r>
        <w:rPr>
          <w:rStyle w:val="17"/>
          <w:rFonts w:ascii="Segoe UI" w:hAnsi="Segoe UI" w:eastAsia="Segoe UI" w:cs="Segoe UI"/>
          <w:bCs/>
          <w:kern w:val="0"/>
          <w:sz w:val="24"/>
          <w:szCs w:val="24"/>
          <w:shd w:val="clear" w:color="auto" w:fill="FFFFFF"/>
          <w:lang w:bidi="ar"/>
        </w:rPr>
        <w:t>图像处理与计算机视觉</w:t>
      </w:r>
      <w:r>
        <w:rPr>
          <w:rFonts w:ascii="Segoe UI" w:hAnsi="Segoe UI" w:eastAsia="Segoe UI" w:cs="Segoe UI"/>
          <w:kern w:val="0"/>
          <w:sz w:val="24"/>
          <w:szCs w:val="24"/>
          <w:shd w:val="clear" w:color="auto" w:fill="FFFFFF"/>
          <w:lang w:bidi="ar"/>
        </w:rPr>
        <w:t>：讲解计算机视觉的基本原理，以及AI工具在图像处理、图像生成、风格迁移等方面的应用。</w:t>
      </w:r>
    </w:p>
    <w:p w14:paraId="36D706EF">
      <w:pPr>
        <w:widowControl/>
        <w:numPr>
          <w:ilvl w:val="0"/>
          <w:numId w:val="1"/>
        </w:numPr>
        <w:shd w:val="clear" w:color="auto" w:fill="FFFFFF"/>
        <w:spacing w:after="120" w:line="390" w:lineRule="atLeast"/>
        <w:jc w:val="left"/>
        <w:textAlignment w:val="baseline"/>
      </w:pPr>
      <w:r>
        <w:rPr>
          <w:rStyle w:val="17"/>
          <w:rFonts w:ascii="Segoe UI" w:hAnsi="Segoe UI" w:eastAsia="Segoe UI" w:cs="Segoe UI"/>
          <w:bCs/>
          <w:kern w:val="0"/>
          <w:sz w:val="24"/>
          <w:szCs w:val="24"/>
          <w:shd w:val="clear" w:color="auto" w:fill="FFFFFF"/>
          <w:lang w:bidi="ar"/>
        </w:rPr>
        <w:t>音视频智能处理</w:t>
      </w:r>
      <w:r>
        <w:rPr>
          <w:rFonts w:ascii="Segoe UI" w:hAnsi="Segoe UI" w:eastAsia="Segoe UI" w:cs="Segoe UI"/>
          <w:kern w:val="0"/>
          <w:sz w:val="24"/>
          <w:szCs w:val="24"/>
          <w:shd w:val="clear" w:color="auto" w:fill="FFFFFF"/>
          <w:lang w:bidi="ar"/>
        </w:rPr>
        <w:t>：介绍AI工具在音视频编辑、特效生成、语音识别与转录等方面的应用。</w:t>
      </w:r>
    </w:p>
    <w:p w14:paraId="563E4642">
      <w:pPr>
        <w:widowControl/>
        <w:numPr>
          <w:ilvl w:val="0"/>
          <w:numId w:val="1"/>
        </w:numPr>
        <w:shd w:val="clear" w:color="auto" w:fill="FFFFFF"/>
        <w:spacing w:after="120" w:line="390" w:lineRule="atLeast"/>
        <w:jc w:val="left"/>
        <w:textAlignment w:val="baseline"/>
        <w:rPr>
          <w:rFonts w:ascii="宋体" w:hAnsi="宋体" w:eastAsia="宋体"/>
          <w:b/>
          <w:bCs/>
          <w:sz w:val="24"/>
          <w:szCs w:val="24"/>
        </w:rPr>
      </w:pPr>
      <w:r>
        <w:rPr>
          <w:rStyle w:val="17"/>
          <w:rFonts w:ascii="Segoe UI" w:hAnsi="Segoe UI" w:eastAsia="Segoe UI" w:cs="Segoe UI"/>
          <w:bCs/>
          <w:kern w:val="0"/>
          <w:sz w:val="24"/>
          <w:szCs w:val="24"/>
          <w:shd w:val="clear" w:color="auto" w:fill="FFFFFF"/>
          <w:lang w:bidi="ar"/>
        </w:rPr>
        <w:t>人工智能应用案例分析</w:t>
      </w:r>
      <w:r>
        <w:rPr>
          <w:rFonts w:ascii="Segoe UI" w:hAnsi="Segoe UI" w:eastAsia="Segoe UI" w:cs="Segoe UI"/>
          <w:kern w:val="0"/>
          <w:sz w:val="24"/>
          <w:szCs w:val="24"/>
          <w:shd w:val="clear" w:color="auto" w:fill="FFFFFF"/>
          <w:lang w:bidi="ar"/>
        </w:rPr>
        <w:t>：结合不同专业领域，分析人工智能在各行业的实际应用案例，探讨其创新价值和发展趋势。</w:t>
      </w:r>
    </w:p>
    <w:p w14:paraId="07E83C68">
      <w:pPr>
        <w:spacing w:line="480" w:lineRule="exact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四、考核与评价</w:t>
      </w:r>
    </w:p>
    <w:p w14:paraId="5AA9821D">
      <w:pPr>
        <w:spacing w:line="480" w:lineRule="exact"/>
        <w:ind w:firstLine="482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过程性评价（60%）：</w:t>
      </w:r>
      <w:r>
        <w:rPr>
          <w:rFonts w:hint="eastAsia" w:ascii="宋体" w:hAnsi="宋体" w:eastAsia="宋体"/>
          <w:sz w:val="24"/>
          <w:szCs w:val="24"/>
        </w:rPr>
        <w:t xml:space="preserve">  </w:t>
      </w:r>
    </w:p>
    <w:p w14:paraId="17ECD316">
      <w:pPr>
        <w:spacing w:line="48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线上：学习进度（20%）、在线作业（15%）、讨论区活跃度（10%）、线上理论考试（10%）。  </w:t>
      </w:r>
    </w:p>
    <w:p w14:paraId="736AB7B3">
      <w:pPr>
        <w:spacing w:line="48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线下：实践作品（25%）、小组项目（20%）。  </w:t>
      </w:r>
    </w:p>
    <w:p w14:paraId="4FD8DBF3">
      <w:pPr>
        <w:spacing w:line="480" w:lineRule="exact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终结性评价（40%）：</w:t>
      </w:r>
    </w:p>
    <w:p w14:paraId="5042FBF2">
      <w:pPr>
        <w:spacing w:line="48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期末创作：</w:t>
      </w:r>
      <w:r>
        <w:rPr>
          <w:rFonts w:ascii="Segoe UI" w:hAnsi="Segoe UI" w:eastAsia="Segoe UI" w:cs="Segoe UI"/>
          <w:sz w:val="24"/>
          <w:szCs w:val="24"/>
          <w:shd w:val="clear" w:color="auto" w:fill="FFFFFF"/>
        </w:rPr>
        <w:t>闭卷考试，重点考察学生对人工智能基础知识及</w:t>
      </w:r>
      <w:r>
        <w:rPr>
          <w:rFonts w:hint="eastAsia" w:ascii="Segoe UI" w:hAnsi="Segoe UI" w:eastAsia="宋体" w:cs="Segoe UI"/>
          <w:sz w:val="24"/>
          <w:szCs w:val="24"/>
          <w:shd w:val="clear" w:color="auto" w:fill="FFFFFF"/>
        </w:rPr>
        <w:t>常见</w:t>
      </w:r>
      <w:r>
        <w:rPr>
          <w:rFonts w:ascii="Segoe UI" w:hAnsi="Segoe UI" w:eastAsia="Segoe UI" w:cs="Segoe UI"/>
          <w:sz w:val="24"/>
          <w:szCs w:val="24"/>
          <w:shd w:val="clear" w:color="auto" w:fill="FFFFFF"/>
        </w:rPr>
        <w:t>应用的理解和掌握程度。</w:t>
      </w:r>
    </w:p>
    <w:p w14:paraId="497B6D7E">
      <w:pPr>
        <w:spacing w:line="480" w:lineRule="exact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五、课程资源</w:t>
      </w:r>
    </w:p>
    <w:p w14:paraId="1F245092">
      <w:pPr>
        <w:spacing w:line="480" w:lineRule="exact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线上资源库： </w:t>
      </w:r>
    </w:p>
    <w:p w14:paraId="4F33A3B1">
      <w:pPr>
        <w:spacing w:line="48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国家精品课程《人工智能教育应用》、数字教材《人工智能基础》</w:t>
      </w:r>
    </w:p>
    <w:p w14:paraId="0B1B8F0D">
      <w:pPr>
        <w:spacing w:line="480" w:lineRule="exact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参考教材： </w:t>
      </w:r>
    </w:p>
    <w:p w14:paraId="064A9F5C">
      <w:pPr>
        <w:spacing w:line="48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《人工智能应用基础》、《人工智能导论》、《人工智能通识》</w:t>
      </w:r>
    </w:p>
    <w:p w14:paraId="2CA6779E">
      <w:pPr>
        <w:spacing w:line="480" w:lineRule="exact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六、课程实施建议</w:t>
      </w:r>
    </w:p>
    <w:p w14:paraId="4B58A073">
      <w:pPr>
        <w:spacing w:line="480" w:lineRule="exact"/>
        <w:ind w:firstLine="482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学期安排：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学期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教学32</w:t>
      </w:r>
      <w:r>
        <w:rPr>
          <w:rFonts w:hint="eastAsia" w:ascii="宋体" w:hAnsi="宋体" w:eastAsia="宋体"/>
          <w:sz w:val="24"/>
          <w:szCs w:val="24"/>
        </w:rPr>
        <w:t>学时，周学时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/>
          <w:sz w:val="24"/>
          <w:szCs w:val="24"/>
        </w:rPr>
        <w:t xml:space="preserve">2学时。  </w:t>
      </w:r>
    </w:p>
    <w:p w14:paraId="1E362AEF">
      <w:pPr>
        <w:spacing w:line="480" w:lineRule="exact"/>
        <w:ind w:firstLine="482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师资队伍：</w:t>
      </w:r>
      <w:r>
        <w:rPr>
          <w:rFonts w:hint="eastAsia" w:ascii="宋体" w:hAnsi="宋体" w:eastAsia="宋体"/>
          <w:sz w:val="24"/>
          <w:szCs w:val="24"/>
        </w:rPr>
        <w:t>李天翊、司思等（14人左右）</w:t>
      </w:r>
    </w:p>
    <w:p w14:paraId="6F670BE0">
      <w:pPr>
        <w:spacing w:line="480" w:lineRule="exact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注重理论与实践结合、传统与科技融合，</w:t>
      </w:r>
      <w:r>
        <w:rPr>
          <w:rFonts w:ascii="Segoe UI" w:hAnsi="Segoe UI" w:eastAsia="Segoe UI" w:cs="Segoe UI"/>
          <w:sz w:val="24"/>
          <w:szCs w:val="24"/>
          <w:shd w:val="clear" w:color="auto" w:fill="FFFFFF"/>
        </w:rPr>
        <w:t>充分利用校内实训基地和校外实习基地，为学生提供丰富的实践机会，培养学生的实际操作能力和创新思维能力。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9619E6"/>
    <w:multiLevelType w:val="singleLevel"/>
    <w:tmpl w:val="A59619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DE3"/>
    <w:rsid w:val="00090B55"/>
    <w:rsid w:val="000939D5"/>
    <w:rsid w:val="00161DDD"/>
    <w:rsid w:val="00252E39"/>
    <w:rsid w:val="003342D7"/>
    <w:rsid w:val="004371CC"/>
    <w:rsid w:val="004C028A"/>
    <w:rsid w:val="005D2E8F"/>
    <w:rsid w:val="006802F1"/>
    <w:rsid w:val="00716EA7"/>
    <w:rsid w:val="00782CD3"/>
    <w:rsid w:val="008454A3"/>
    <w:rsid w:val="008A6FA6"/>
    <w:rsid w:val="00A45D35"/>
    <w:rsid w:val="00A61131"/>
    <w:rsid w:val="00A72C53"/>
    <w:rsid w:val="00A87DE3"/>
    <w:rsid w:val="00E00C91"/>
    <w:rsid w:val="00F15750"/>
    <w:rsid w:val="00F5271B"/>
    <w:rsid w:val="018A4548"/>
    <w:rsid w:val="0DED16BC"/>
    <w:rsid w:val="26F20007"/>
    <w:rsid w:val="38C63620"/>
    <w:rsid w:val="3C457DC3"/>
    <w:rsid w:val="400E49F6"/>
    <w:rsid w:val="40C55B80"/>
    <w:rsid w:val="57FF5568"/>
    <w:rsid w:val="5BD36DAE"/>
    <w:rsid w:val="6D76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明显参考1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1012</Words>
  <Characters>1046</Characters>
  <Lines>7</Lines>
  <Paragraphs>2</Paragraphs>
  <TotalTime>2</TotalTime>
  <ScaleCrop>false</ScaleCrop>
  <LinksUpToDate>false</LinksUpToDate>
  <CharactersWithSpaces>1061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2025-04-11T06:55:00Z</dcterms:created>
  <dc:creator>宋广侠</dc:creator>
  <cp:lastModifiedBy>天熠</cp:lastModifiedBy>
  <dcterms:modified xsi:type="dcterms:W3CDTF">2025-04-16T02:12:26Z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eyJoZGlkIjoiYmVjYTZlMGYxODhjM2I4NGVkZDM2YTdmMmZlMGU0YjYiLCJ1c2VySWQiOiIxMDcxODE4MTg5In0=</vt:lpwstr>
  </property>
  <property fmtid="{D5CDD505-2E9C-101B-9397-08002B2CF9AE}" pid="3" name="KSOProductBuildVer">
    <vt:lpwstr>2052-12.1.0.20305</vt:lpwstr>
  </property>
  <property fmtid="{D5CDD505-2E9C-101B-9397-08002B2CF9AE}" pid="4" name="ICV">
    <vt:lpwstr>221E17C892844A1FA96A6ADDFB5F30B5_13</vt:lpwstr>
  </property>
</Properties>
</file>