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0A55" w14:textId="1E90A60C" w:rsidR="003B1AE6" w:rsidRDefault="008D7922" w:rsidP="008D7922">
      <w:pPr>
        <w:pStyle w:val="a9"/>
        <w:ind w:firstLine="480"/>
      </w:pPr>
      <w:r>
        <w:rPr>
          <w:rFonts w:hint="eastAsia"/>
        </w:rPr>
        <w:t>运抵报告生成</w:t>
      </w:r>
    </w:p>
    <w:p w14:paraId="2E3ED627" w14:textId="2B490C4C" w:rsidR="008D7922" w:rsidRDefault="008D7922" w:rsidP="008D7922">
      <w:pPr>
        <w:pStyle w:val="1"/>
        <w:ind w:right="240"/>
      </w:pPr>
      <w:r>
        <w:rPr>
          <w:rFonts w:hint="eastAsia"/>
        </w:rPr>
        <w:t>功能背景</w:t>
      </w:r>
    </w:p>
    <w:p w14:paraId="1EA07030" w14:textId="3EC1AEF4" w:rsidR="008D7922" w:rsidRDefault="008D7922" w:rsidP="008D7922">
      <w:pPr>
        <w:pStyle w:val="2"/>
      </w:pPr>
      <w:r>
        <w:rPr>
          <w:rFonts w:hint="eastAsia"/>
        </w:rPr>
        <w:t>业务现状</w:t>
      </w:r>
    </w:p>
    <w:p w14:paraId="5EFBEF78" w14:textId="77777777" w:rsidR="00951860" w:rsidRPr="007B54BA" w:rsidRDefault="00951860" w:rsidP="00833663">
      <w:r w:rsidRPr="007B54BA">
        <w:rPr>
          <w:rFonts w:hint="eastAsia"/>
        </w:rPr>
        <w:t>运抵业务仅出现在需要转关的物流运输场景下。</w:t>
      </w:r>
    </w:p>
    <w:p w14:paraId="42B6C4ED" w14:textId="1E4525B3" w:rsidR="007B54BA" w:rsidRPr="007B54BA" w:rsidRDefault="007B7A44" w:rsidP="00833663">
      <w:r w:rsidRPr="007B54BA">
        <w:rPr>
          <w:rFonts w:hint="eastAsia"/>
        </w:rPr>
        <w:t>内贸运输中，货物需要从启运地到指运地时，</w:t>
      </w:r>
      <w:r w:rsidR="00951860" w:rsidRPr="007B54BA">
        <w:rPr>
          <w:rFonts w:hint="eastAsia"/>
        </w:rPr>
        <w:t>货主或其代理需要</w:t>
      </w:r>
      <w:r w:rsidRPr="007B54BA">
        <w:rPr>
          <w:rFonts w:hint="eastAsia"/>
        </w:rPr>
        <w:t>向海关进行</w:t>
      </w:r>
      <w:r w:rsidR="00951860" w:rsidRPr="007B54BA">
        <w:t>转关申报</w:t>
      </w:r>
      <w:r w:rsidRPr="007B54BA">
        <w:rPr>
          <w:rFonts w:hint="eastAsia"/>
        </w:rPr>
        <w:t>。</w:t>
      </w:r>
      <w:r w:rsidR="00951860" w:rsidRPr="007B54BA">
        <w:t>转关货物运抵前，企业</w:t>
      </w:r>
      <w:r w:rsidRPr="007B54BA">
        <w:rPr>
          <w:rFonts w:hint="eastAsia"/>
        </w:rPr>
        <w:t>需要在指运地的物流运输系统中</w:t>
      </w:r>
      <w:r w:rsidR="00951860" w:rsidRPr="007B54BA">
        <w:t>填写运抵预录入信息</w:t>
      </w:r>
      <w:r w:rsidRPr="007B54BA">
        <w:rPr>
          <w:rFonts w:hint="eastAsia"/>
        </w:rPr>
        <w:t>，包含运输方式、业务类型和货物明细。</w:t>
      </w:r>
      <w:r w:rsidR="00951860" w:rsidRPr="007B54BA">
        <w:t>货物运抵后，</w:t>
      </w:r>
      <w:r w:rsidR="00AA0526">
        <w:rPr>
          <w:rFonts w:hint="eastAsia"/>
        </w:rPr>
        <w:t>由中心场站</w:t>
      </w:r>
      <w:r w:rsidR="00951860" w:rsidRPr="007B54BA">
        <w:t>确认运抵信息，生成运抵编号</w:t>
      </w:r>
      <w:r w:rsidRPr="007B54BA">
        <w:rPr>
          <w:rFonts w:hint="eastAsia"/>
        </w:rPr>
        <w:t>。</w:t>
      </w:r>
    </w:p>
    <w:p w14:paraId="27618F19" w14:textId="4D241AE8" w:rsidR="00951860" w:rsidRPr="007B54BA" w:rsidRDefault="007B54BA" w:rsidP="00833663">
      <w:r w:rsidRPr="007B54BA">
        <w:rPr>
          <w:rFonts w:hint="eastAsia"/>
        </w:rPr>
        <w:t>注：</w:t>
      </w:r>
      <w:r w:rsidR="007B7A44" w:rsidRPr="007B54BA">
        <w:rPr>
          <w:rFonts w:hint="eastAsia"/>
        </w:rPr>
        <w:t>目前为了提高通关效率，</w:t>
      </w:r>
      <w:r w:rsidRPr="007B54BA">
        <w:rPr>
          <w:rFonts w:hint="eastAsia"/>
        </w:rPr>
        <w:t>运抵编号为企业在录入预录入运抵时自己按规则编造输入，并未从系统自动生成。</w:t>
      </w:r>
    </w:p>
    <w:p w14:paraId="4D64F8A4" w14:textId="77777777" w:rsidR="007B54BA" w:rsidRPr="007B54BA" w:rsidRDefault="007B54BA" w:rsidP="00833663">
      <w:r w:rsidRPr="007B54BA">
        <w:rPr>
          <w:rFonts w:hint="eastAsia"/>
        </w:rPr>
        <w:t>目前的业务流程需要人工重复录入集装箱商品信息，舱单运输信息等，产生大量不必要的人力成本，并且存在人为差错。</w:t>
      </w:r>
    </w:p>
    <w:p w14:paraId="0EB55A8F" w14:textId="315672C8" w:rsidR="008D7922" w:rsidRDefault="008D7922" w:rsidP="00964820">
      <w:pPr>
        <w:pStyle w:val="2"/>
      </w:pPr>
      <w:r>
        <w:rPr>
          <w:rFonts w:hint="eastAsia"/>
        </w:rPr>
        <w:t>业务期望</w:t>
      </w:r>
    </w:p>
    <w:p w14:paraId="0F78E0E2" w14:textId="6477B51A" w:rsidR="00964820" w:rsidRPr="00FA72C9" w:rsidRDefault="007B54BA" w:rsidP="00713046">
      <w:r w:rsidRPr="00FA72C9">
        <w:rPr>
          <w:rFonts w:hint="eastAsia"/>
        </w:rPr>
        <w:t>我们期望通过</w:t>
      </w:r>
      <w:r w:rsidR="00BF2306">
        <w:rPr>
          <w:rFonts w:hint="eastAsia"/>
        </w:rPr>
        <w:t>13+1</w:t>
      </w:r>
      <w:r w:rsidRPr="00FA72C9">
        <w:rPr>
          <w:rFonts w:hint="eastAsia"/>
        </w:rPr>
        <w:t>西部陆海新通道</w:t>
      </w:r>
      <w:r w:rsidR="00F33098">
        <w:rPr>
          <w:rFonts w:hint="eastAsia"/>
        </w:rPr>
        <w:t>智</w:t>
      </w:r>
      <w:r w:rsidRPr="00FA72C9">
        <w:rPr>
          <w:rFonts w:hint="eastAsia"/>
        </w:rPr>
        <w:t>能单证系统，在完成</w:t>
      </w:r>
      <w:r w:rsidR="00AA0526" w:rsidRPr="00FA72C9">
        <w:rPr>
          <w:rFonts w:hint="eastAsia"/>
        </w:rPr>
        <w:t>转关的同时自动</w:t>
      </w:r>
      <w:r w:rsidR="00964820" w:rsidRPr="00FA72C9">
        <w:rPr>
          <w:rFonts w:hint="eastAsia"/>
        </w:rPr>
        <w:t>完成运抵申报。</w:t>
      </w:r>
    </w:p>
    <w:p w14:paraId="0F71DB64" w14:textId="19FCF00C" w:rsidR="00964820" w:rsidRPr="00FA72C9" w:rsidRDefault="00964820" w:rsidP="00833663">
      <w:pPr>
        <w:pStyle w:val="afa"/>
        <w:numPr>
          <w:ilvl w:val="0"/>
          <w:numId w:val="24"/>
        </w:numPr>
        <w:ind w:firstLineChars="0"/>
      </w:pPr>
      <w:r w:rsidRPr="00FA72C9">
        <w:rPr>
          <w:rFonts w:hint="eastAsia"/>
        </w:rPr>
        <w:t>自动从转关单中提取货物信息补充到运抵报关</w:t>
      </w:r>
    </w:p>
    <w:p w14:paraId="60A742A2" w14:textId="172D9876" w:rsidR="00964820" w:rsidRPr="00FA72C9" w:rsidRDefault="00964820" w:rsidP="00833663">
      <w:pPr>
        <w:pStyle w:val="afa"/>
        <w:numPr>
          <w:ilvl w:val="0"/>
          <w:numId w:val="24"/>
        </w:numPr>
        <w:ind w:firstLineChars="0"/>
      </w:pPr>
      <w:r w:rsidRPr="00FA72C9">
        <w:rPr>
          <w:rFonts w:hint="eastAsia"/>
        </w:rPr>
        <w:t>自动按规则生成运抵编号补充到运抵报告</w:t>
      </w:r>
    </w:p>
    <w:p w14:paraId="5C7E323B" w14:textId="59230298" w:rsidR="007B54BA" w:rsidRDefault="00BB550D" w:rsidP="00833663">
      <w:pPr>
        <w:pStyle w:val="afa"/>
        <w:numPr>
          <w:ilvl w:val="0"/>
          <w:numId w:val="24"/>
        </w:numPr>
        <w:ind w:firstLineChars="0"/>
      </w:pPr>
      <w:r>
        <w:rPr>
          <w:rFonts w:hint="eastAsia"/>
        </w:rPr>
        <w:t>点击发送时</w:t>
      </w:r>
      <w:r w:rsidR="00833663">
        <w:rPr>
          <w:rFonts w:hint="eastAsia"/>
        </w:rPr>
        <w:t>发送</w:t>
      </w:r>
      <w:r w:rsidR="00964820" w:rsidRPr="00FA72C9">
        <w:rPr>
          <w:rFonts w:hint="eastAsia"/>
        </w:rPr>
        <w:t>运抵信息</w:t>
      </w:r>
      <w:r w:rsidR="00833663">
        <w:rPr>
          <w:rFonts w:hint="eastAsia"/>
        </w:rPr>
        <w:t>到海关系统</w:t>
      </w:r>
    </w:p>
    <w:p w14:paraId="4CF11F73" w14:textId="748D7F4E" w:rsidR="008D7922" w:rsidRDefault="008D7922" w:rsidP="008D7922">
      <w:pPr>
        <w:pStyle w:val="1"/>
        <w:ind w:right="240"/>
      </w:pPr>
      <w:r>
        <w:rPr>
          <w:rFonts w:hint="eastAsia"/>
        </w:rPr>
        <w:t>功能范围</w:t>
      </w:r>
    </w:p>
    <w:p w14:paraId="7359CE5E" w14:textId="0E31D325" w:rsidR="008D7922" w:rsidRDefault="00964820" w:rsidP="00713046">
      <w:r w:rsidRPr="00FA72C9">
        <w:rPr>
          <w:rFonts w:hint="eastAsia"/>
        </w:rPr>
        <w:t>在建设西部陆海新通道13+1地区中，各地区物流运输监管系统各不相同。所以自动生成运抵报告功能，</w:t>
      </w:r>
      <w:r w:rsidR="003F4172" w:rsidRPr="00FA72C9">
        <w:rPr>
          <w:rFonts w:hint="eastAsia"/>
        </w:rPr>
        <w:t>首先以</w:t>
      </w:r>
      <w:r w:rsidR="008D7922" w:rsidRPr="00FA72C9">
        <w:rPr>
          <w:rFonts w:hint="eastAsia"/>
        </w:rPr>
        <w:t>重庆</w:t>
      </w:r>
      <w:r w:rsidR="003F4172" w:rsidRPr="00FA72C9">
        <w:rPr>
          <w:rFonts w:hint="eastAsia"/>
        </w:rPr>
        <w:t>地区</w:t>
      </w:r>
      <w:r w:rsidR="00906E68">
        <w:rPr>
          <w:rFonts w:hint="eastAsia"/>
        </w:rPr>
        <w:t>，境内运输方式为</w:t>
      </w:r>
      <w:r w:rsidR="008D7922" w:rsidRPr="00FA72C9">
        <w:rPr>
          <w:rFonts w:hint="eastAsia"/>
        </w:rPr>
        <w:t>铁运</w:t>
      </w:r>
      <w:r w:rsidR="00906E68">
        <w:rPr>
          <w:rFonts w:hint="eastAsia"/>
        </w:rPr>
        <w:t>的</w:t>
      </w:r>
      <w:r w:rsidR="008D7922" w:rsidRPr="00FA72C9">
        <w:rPr>
          <w:rFonts w:hint="eastAsia"/>
        </w:rPr>
        <w:t>业务</w:t>
      </w:r>
      <w:r w:rsidR="003F4172" w:rsidRPr="00FA72C9">
        <w:rPr>
          <w:rFonts w:hint="eastAsia"/>
        </w:rPr>
        <w:t>作为业务场景进行设计规划</w:t>
      </w:r>
      <w:r w:rsidR="008D7922" w:rsidRPr="00FA72C9">
        <w:rPr>
          <w:rFonts w:hint="eastAsia"/>
        </w:rPr>
        <w:t>。</w:t>
      </w:r>
      <w:r w:rsidR="007F5EEF">
        <w:rPr>
          <w:rFonts w:hint="eastAsia"/>
        </w:rPr>
        <w:t>在重庆海关全域通关一体化申报系统</w:t>
      </w:r>
      <w:r w:rsidR="001F40A6">
        <w:rPr>
          <w:rFonts w:hint="eastAsia"/>
        </w:rPr>
        <w:t>表现为：</w:t>
      </w:r>
      <w:r w:rsidR="007F5EEF">
        <w:rPr>
          <w:rFonts w:hint="eastAsia"/>
        </w:rPr>
        <w:t>非水运中转</w:t>
      </w:r>
      <w:r w:rsidR="001F40A6">
        <w:rPr>
          <w:rFonts w:hint="eastAsia"/>
        </w:rPr>
        <w:t>转关</w:t>
      </w:r>
      <w:r w:rsidR="007F5EEF">
        <w:rPr>
          <w:rFonts w:hint="eastAsia"/>
        </w:rPr>
        <w:t>运抵。</w:t>
      </w:r>
    </w:p>
    <w:p w14:paraId="287DDCDA" w14:textId="467651A4" w:rsidR="00E068A5" w:rsidRDefault="00E068A5" w:rsidP="00E068A5">
      <w:pPr>
        <w:pStyle w:val="1"/>
      </w:pPr>
      <w:r>
        <w:rPr>
          <w:rFonts w:hint="eastAsia"/>
        </w:rPr>
        <w:t>功能概述</w:t>
      </w:r>
    </w:p>
    <w:p w14:paraId="4426DEB0" w14:textId="1C816A4A" w:rsidR="00E068A5" w:rsidRDefault="00E068A5" w:rsidP="00E068A5">
      <w:r>
        <w:rPr>
          <w:rFonts w:hint="eastAsia"/>
        </w:rPr>
        <w:t>用例图</w:t>
      </w:r>
    </w:p>
    <w:p w14:paraId="491B9D5B" w14:textId="0A06E845" w:rsidR="00E068A5" w:rsidRDefault="00E068A5" w:rsidP="00E068A5">
      <w:r>
        <w:rPr>
          <w:noProof/>
        </w:rPr>
        <w:lastRenderedPageBreak/>
        <w:drawing>
          <wp:inline distT="0" distB="0" distL="0" distR="0" wp14:anchorId="76A9D54C" wp14:editId="1C8A8B18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5CA8" w14:textId="362EE1B3" w:rsidR="00E068A5" w:rsidRDefault="00320FD4" w:rsidP="00E068A5">
      <w:r>
        <w:rPr>
          <w:rFonts w:hint="eastAsia"/>
        </w:rPr>
        <w:t>业务逻辑图</w:t>
      </w:r>
    </w:p>
    <w:p w14:paraId="3F955902" w14:textId="4B5E661D" w:rsidR="001925B4" w:rsidRDefault="00972D2B" w:rsidP="00E068A5">
      <w:r>
        <w:rPr>
          <w:noProof/>
        </w:rPr>
        <w:drawing>
          <wp:inline distT="0" distB="0" distL="0" distR="0" wp14:anchorId="2CB18168" wp14:editId="2DC3CB63">
            <wp:extent cx="5274310" cy="3092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582" w14:textId="47A9802E" w:rsidR="00972D2B" w:rsidRDefault="00972D2B" w:rsidP="00E068A5">
      <w:r>
        <w:rPr>
          <w:rFonts w:hint="eastAsia"/>
        </w:rPr>
        <w:t>业务流程图</w:t>
      </w:r>
    </w:p>
    <w:p w14:paraId="6965AD37" w14:textId="7D98B73A" w:rsidR="007603DB" w:rsidRDefault="000D1D1A" w:rsidP="007603DB">
      <w:r>
        <w:rPr>
          <w:noProof/>
        </w:rPr>
        <w:lastRenderedPageBreak/>
        <w:drawing>
          <wp:inline distT="0" distB="0" distL="0" distR="0" wp14:anchorId="149CEE0A" wp14:editId="209C54ED">
            <wp:extent cx="5274310" cy="8384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1B7D" w14:textId="58727B65" w:rsidR="007603DB" w:rsidRDefault="007603DB" w:rsidP="007603DB"/>
    <w:p w14:paraId="3AF4A623" w14:textId="56965B63" w:rsidR="007603DB" w:rsidRDefault="007603DB" w:rsidP="007603DB"/>
    <w:p w14:paraId="538FA6C3" w14:textId="5592F0DA" w:rsidR="007603DB" w:rsidRDefault="007603DB" w:rsidP="007603DB">
      <w:r>
        <w:rPr>
          <w:noProof/>
        </w:rPr>
        <w:drawing>
          <wp:inline distT="0" distB="0" distL="0" distR="0" wp14:anchorId="342E1778" wp14:editId="08BCD2F8">
            <wp:extent cx="5274310" cy="2280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166" w14:textId="012EC539" w:rsidR="007603DB" w:rsidRDefault="007603DB" w:rsidP="007603DB">
      <w:r>
        <w:rPr>
          <w:noProof/>
        </w:rPr>
        <w:drawing>
          <wp:inline distT="0" distB="0" distL="0" distR="0" wp14:anchorId="464F4BD0" wp14:editId="77E98B53">
            <wp:extent cx="5274310" cy="899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B27D" w14:textId="6A416251" w:rsidR="008D7922" w:rsidRDefault="008D7922" w:rsidP="008D7922">
      <w:pPr>
        <w:pStyle w:val="1"/>
        <w:ind w:right="240"/>
      </w:pPr>
      <w:r>
        <w:rPr>
          <w:rFonts w:hint="eastAsia"/>
        </w:rPr>
        <w:t>功能需求</w:t>
      </w:r>
    </w:p>
    <w:p w14:paraId="21ED1CC6" w14:textId="1F7073BC" w:rsidR="000B4340" w:rsidRDefault="000B4340" w:rsidP="008D7922">
      <w:pPr>
        <w:pStyle w:val="2"/>
      </w:pPr>
      <w:r>
        <w:rPr>
          <w:rFonts w:hint="eastAsia"/>
        </w:rPr>
        <w:t>自动生成运抵报告</w:t>
      </w:r>
    </w:p>
    <w:p w14:paraId="7A03D72A" w14:textId="2BB29A12" w:rsidR="000B4340" w:rsidRDefault="000B4340" w:rsidP="000B4340">
      <w:r>
        <w:rPr>
          <w:rFonts w:hint="eastAsia"/>
        </w:rPr>
        <w:t>当报关单提交到下一步时，根据符合以下条件时自动生成运抵报告：</w:t>
      </w:r>
    </w:p>
    <w:p w14:paraId="5B404964" w14:textId="4F0D5E9D" w:rsidR="000B4340" w:rsidRDefault="000107B4" w:rsidP="000107B4">
      <w:pPr>
        <w:pStyle w:val="afa"/>
        <w:numPr>
          <w:ilvl w:val="0"/>
          <w:numId w:val="27"/>
        </w:numPr>
        <w:ind w:firstLineChars="0"/>
      </w:pPr>
      <w:r>
        <w:rPr>
          <w:rFonts w:hint="eastAsia"/>
        </w:rPr>
        <w:t>运输方式为：3-铁路运输</w:t>
      </w:r>
    </w:p>
    <w:p w14:paraId="7917B81C" w14:textId="10EC29D4" w:rsidR="000107B4" w:rsidRPr="000B4340" w:rsidRDefault="000107B4" w:rsidP="000107B4">
      <w:pPr>
        <w:pStyle w:val="afa"/>
        <w:numPr>
          <w:ilvl w:val="0"/>
          <w:numId w:val="27"/>
        </w:numPr>
        <w:ind w:firstLineChars="0"/>
      </w:pPr>
      <w:r>
        <w:rPr>
          <w:rFonts w:hint="eastAsia"/>
        </w:rPr>
        <w:t>进出口为出口</w:t>
      </w:r>
    </w:p>
    <w:p w14:paraId="7E6DD0E5" w14:textId="5FE85143" w:rsidR="0000095E" w:rsidRPr="0000095E" w:rsidRDefault="00740954" w:rsidP="0000095E">
      <w:pPr>
        <w:pStyle w:val="2"/>
      </w:pPr>
      <w:r>
        <w:rPr>
          <w:rFonts w:hint="eastAsia"/>
        </w:rPr>
        <w:t>非水运中转</w:t>
      </w:r>
    </w:p>
    <w:p w14:paraId="22F9EF78" w14:textId="075D5BEF" w:rsidR="00740954" w:rsidRDefault="00740954" w:rsidP="00740954">
      <w:pPr>
        <w:pStyle w:val="3"/>
      </w:pPr>
      <w:r>
        <w:rPr>
          <w:rFonts w:hint="eastAsia"/>
        </w:rPr>
        <w:t>运抵报告</w:t>
      </w:r>
    </w:p>
    <w:p w14:paraId="239C9267" w14:textId="04D81061" w:rsidR="00DC2FC0" w:rsidRPr="00DC2FC0" w:rsidRDefault="00DC2FC0" w:rsidP="00DC2FC0">
      <w:pPr>
        <w:pStyle w:val="4"/>
        <w:rPr>
          <w:rFonts w:hint="eastAsia"/>
        </w:rPr>
      </w:pPr>
      <w:r>
        <w:rPr>
          <w:rFonts w:hint="eastAsia"/>
        </w:rPr>
        <w:t>展示字段</w:t>
      </w:r>
    </w:p>
    <w:p w14:paraId="116581B6" w14:textId="6FF91B9F" w:rsidR="00740954" w:rsidRDefault="00DC2FC0" w:rsidP="00566EE0">
      <w:r>
        <w:rPr>
          <w:rFonts w:hint="eastAsia"/>
        </w:rPr>
        <w:t>运抵报告列表展示字段包含：</w:t>
      </w:r>
      <w:r w:rsidR="00566EE0">
        <w:rPr>
          <w:rFonts w:hint="eastAsia"/>
        </w:rPr>
        <w:t>操作、流水号、业务状态</w:t>
      </w:r>
      <w:r w:rsidR="000C075C">
        <w:rPr>
          <w:rFonts w:hint="eastAsia"/>
        </w:rPr>
        <w:t>、</w:t>
      </w:r>
      <w:r w:rsidR="00566EE0">
        <w:rPr>
          <w:rFonts w:hint="eastAsia"/>
        </w:rPr>
        <w:t>报关单流水号</w:t>
      </w:r>
      <w:r w:rsidR="000C075C">
        <w:rPr>
          <w:rFonts w:hint="eastAsia"/>
        </w:rPr>
        <w:t>、</w:t>
      </w:r>
      <w:r w:rsidR="00566EE0">
        <w:rPr>
          <w:rFonts w:hint="eastAsia"/>
        </w:rPr>
        <w:t>企业名称</w:t>
      </w:r>
      <w:r w:rsidR="000C075C">
        <w:rPr>
          <w:rFonts w:hint="eastAsia"/>
        </w:rPr>
        <w:t>、</w:t>
      </w:r>
      <w:r w:rsidR="00566EE0">
        <w:rPr>
          <w:rFonts w:hint="eastAsia"/>
        </w:rPr>
        <w:t>运抵编号</w:t>
      </w:r>
      <w:r w:rsidR="000C075C">
        <w:rPr>
          <w:rFonts w:hint="eastAsia"/>
        </w:rPr>
        <w:t>、</w:t>
      </w:r>
      <w:r w:rsidR="00566EE0">
        <w:rPr>
          <w:rFonts w:hint="eastAsia"/>
        </w:rPr>
        <w:t>监管场所</w:t>
      </w:r>
      <w:r w:rsidR="000C075C">
        <w:rPr>
          <w:rFonts w:hint="eastAsia"/>
        </w:rPr>
        <w:t>、</w:t>
      </w:r>
      <w:r w:rsidR="00566EE0">
        <w:rPr>
          <w:rFonts w:hint="eastAsia"/>
        </w:rPr>
        <w:t>境内运输方式</w:t>
      </w:r>
      <w:r w:rsidR="000C075C">
        <w:rPr>
          <w:rFonts w:hint="eastAsia"/>
        </w:rPr>
        <w:t>、</w:t>
      </w:r>
      <w:r w:rsidR="00566EE0">
        <w:rPr>
          <w:rFonts w:hint="eastAsia"/>
        </w:rPr>
        <w:t>货物总毛重</w:t>
      </w:r>
      <w:r w:rsidR="000C075C">
        <w:rPr>
          <w:rFonts w:hint="eastAsia"/>
        </w:rPr>
        <w:t>、</w:t>
      </w:r>
      <w:r w:rsidR="00566EE0">
        <w:rPr>
          <w:rFonts w:hint="eastAsia"/>
        </w:rPr>
        <w:t>托运货物件数</w:t>
      </w:r>
      <w:r w:rsidR="000C075C">
        <w:rPr>
          <w:rFonts w:hint="eastAsia"/>
        </w:rPr>
        <w:t>、</w:t>
      </w:r>
      <w:r w:rsidR="00566EE0">
        <w:rPr>
          <w:rFonts w:hint="eastAsia"/>
        </w:rPr>
        <w:t>进出方式</w:t>
      </w:r>
      <w:r w:rsidR="000C075C">
        <w:rPr>
          <w:rFonts w:hint="eastAsia"/>
        </w:rPr>
        <w:t>、</w:t>
      </w:r>
      <w:r w:rsidR="00566EE0">
        <w:rPr>
          <w:rFonts w:hint="eastAsia"/>
        </w:rPr>
        <w:t>转关单流水号</w:t>
      </w:r>
      <w:r w:rsidR="000C075C">
        <w:rPr>
          <w:rFonts w:hint="eastAsia"/>
        </w:rPr>
        <w:t>、</w:t>
      </w:r>
      <w:r w:rsidR="00566EE0">
        <w:rPr>
          <w:rFonts w:hint="eastAsia"/>
        </w:rPr>
        <w:t>最后操作人</w:t>
      </w:r>
      <w:r w:rsidR="000C075C">
        <w:rPr>
          <w:rFonts w:hint="eastAsia"/>
        </w:rPr>
        <w:t>、</w:t>
      </w:r>
      <w:r w:rsidR="00566EE0">
        <w:rPr>
          <w:rFonts w:hint="eastAsia"/>
        </w:rPr>
        <w:t>最后操作时间</w:t>
      </w:r>
      <w:r w:rsidR="000C075C">
        <w:rPr>
          <w:rFonts w:hint="eastAsia"/>
        </w:rPr>
        <w:t>。</w:t>
      </w:r>
    </w:p>
    <w:p w14:paraId="42A5A06B" w14:textId="3E437BDA" w:rsidR="00DC2FC0" w:rsidRDefault="00DC2FC0" w:rsidP="00DC2FC0">
      <w:pPr>
        <w:pStyle w:val="4"/>
      </w:pPr>
      <w:r>
        <w:rPr>
          <w:rFonts w:hint="eastAsia"/>
        </w:rPr>
        <w:t>数据范围</w:t>
      </w:r>
    </w:p>
    <w:p w14:paraId="3DF32426" w14:textId="009DE3CC" w:rsidR="00DC2FC0" w:rsidRDefault="00DC2FC0" w:rsidP="00566EE0">
      <w:r>
        <w:rPr>
          <w:rFonts w:hint="eastAsia"/>
        </w:rPr>
        <w:t>展示当前账号所属报关行产生的所有运抵数据。</w:t>
      </w:r>
    </w:p>
    <w:p w14:paraId="4438B5D7" w14:textId="63770908" w:rsidR="00DC2FC0" w:rsidRDefault="00DC2FC0" w:rsidP="00DC2FC0">
      <w:pPr>
        <w:pStyle w:val="4"/>
      </w:pPr>
      <w:r>
        <w:rPr>
          <w:rFonts w:hint="eastAsia"/>
        </w:rPr>
        <w:lastRenderedPageBreak/>
        <w:t>操作选项</w:t>
      </w:r>
    </w:p>
    <w:p w14:paraId="68A2617A" w14:textId="3BED1D79" w:rsidR="004126B0" w:rsidRDefault="004126B0" w:rsidP="004126B0">
      <w:pPr>
        <w:pStyle w:val="5"/>
      </w:pPr>
      <w:r>
        <w:rPr>
          <w:rFonts w:hint="eastAsia"/>
        </w:rPr>
        <w:t>发送</w:t>
      </w:r>
    </w:p>
    <w:p w14:paraId="394FDFA5" w14:textId="77777777" w:rsidR="0049710C" w:rsidRDefault="004126B0" w:rsidP="004126B0">
      <w:r>
        <w:rPr>
          <w:rFonts w:hint="eastAsia"/>
        </w:rPr>
        <w:t>当用户点击发送时：需要校验必填字段是否完整，</w:t>
      </w:r>
    </w:p>
    <w:p w14:paraId="7BEFE43C" w14:textId="649A6137" w:rsidR="0049710C" w:rsidRDefault="004126B0" w:rsidP="0049710C">
      <w:pPr>
        <w:ind w:leftChars="191" w:left="420"/>
        <w:rPr>
          <w:rFonts w:hint="eastAsia"/>
        </w:rPr>
      </w:pPr>
      <w:r>
        <w:rPr>
          <w:rFonts w:hint="eastAsia"/>
        </w:rPr>
        <w:t>如果</w:t>
      </w:r>
      <w:r w:rsidR="0049710C">
        <w:rPr>
          <w:rFonts w:hint="eastAsia"/>
        </w:rPr>
        <w:t>不</w:t>
      </w:r>
      <w:r>
        <w:rPr>
          <w:rFonts w:hint="eastAsia"/>
        </w:rPr>
        <w:t>完整提示：必填字段表头缺少x项，表体缺少x项</w:t>
      </w:r>
      <w:r w:rsidR="0049710C">
        <w:rPr>
          <w:rFonts w:hint="eastAsia"/>
        </w:rPr>
        <w:t>；</w:t>
      </w:r>
    </w:p>
    <w:p w14:paraId="3891CC04" w14:textId="77777777" w:rsidR="0049710C" w:rsidRDefault="0049710C" w:rsidP="0049710C">
      <w:pPr>
        <w:ind w:leftChars="191" w:left="420"/>
      </w:pPr>
      <w:r>
        <w:rPr>
          <w:rFonts w:hint="eastAsia"/>
        </w:rPr>
        <w:t>如果完整</w:t>
      </w:r>
      <w:r>
        <w:rPr>
          <w:rFonts w:hint="eastAsia"/>
        </w:rPr>
        <w:t>：</w:t>
      </w:r>
    </w:p>
    <w:p w14:paraId="2F616A96" w14:textId="066B6654" w:rsidR="0049710C" w:rsidRDefault="0049710C" w:rsidP="0049710C">
      <w:pPr>
        <w:ind w:leftChars="191" w:left="420" w:firstLine="420"/>
        <w:rPr>
          <w:rFonts w:hint="eastAsia"/>
        </w:rPr>
      </w:pPr>
      <w:r>
        <w:rPr>
          <w:rFonts w:hint="eastAsia"/>
        </w:rPr>
        <w:t>弹出是否提交运抵报告的提示。</w:t>
      </w:r>
    </w:p>
    <w:p w14:paraId="53E8874D" w14:textId="5F2D5735" w:rsidR="004126B0" w:rsidRPr="00267D29" w:rsidRDefault="00267D29" w:rsidP="0049710C">
      <w:pPr>
        <w:ind w:leftChars="191" w:left="420" w:firstLine="420"/>
      </w:pPr>
      <w:r>
        <w:rPr>
          <w:rFonts w:hint="eastAsia"/>
        </w:rPr>
        <w:t>继续点击提交</w:t>
      </w:r>
      <w:r w:rsidR="0049710C">
        <w:rPr>
          <w:rFonts w:hint="eastAsia"/>
        </w:rPr>
        <w:t>发送数据到海关(华东</w:t>
      </w:r>
      <w:r w:rsidR="0049710C">
        <w:t>)</w:t>
      </w:r>
      <w:r>
        <w:rPr>
          <w:rFonts w:hint="eastAsia"/>
        </w:rPr>
        <w:t>。</w:t>
      </w:r>
    </w:p>
    <w:p w14:paraId="6F250138" w14:textId="5D6E4FE5" w:rsidR="0049710C" w:rsidRDefault="0049710C" w:rsidP="004126B0">
      <w:pPr>
        <w:rPr>
          <w:rFonts w:hint="eastAsia"/>
        </w:rPr>
      </w:pPr>
      <w:r>
        <w:rPr>
          <w:rFonts w:hint="eastAsia"/>
        </w:rPr>
        <w:t>只有状态为：</w:t>
      </w:r>
      <w:r>
        <w:rPr>
          <w:rFonts w:hint="eastAsia"/>
        </w:rPr>
        <w:t>制单中</w:t>
      </w:r>
      <w:r>
        <w:rPr>
          <w:rFonts w:hint="eastAsia"/>
        </w:rPr>
        <w:t>、</w:t>
      </w:r>
      <w:r>
        <w:rPr>
          <w:rFonts w:hint="eastAsia"/>
        </w:rPr>
        <w:t>提交失败</w:t>
      </w:r>
      <w:r>
        <w:rPr>
          <w:rFonts w:hint="eastAsia"/>
        </w:rPr>
        <w:t>、</w:t>
      </w:r>
      <w:r>
        <w:rPr>
          <w:rFonts w:hint="eastAsia"/>
        </w:rPr>
        <w:t>暂存失败</w:t>
      </w:r>
      <w:r>
        <w:rPr>
          <w:rFonts w:hint="eastAsia"/>
        </w:rPr>
        <w:t>的数据项可以进行提交操作，其他状态的单证，提交按钮置灰。</w:t>
      </w:r>
    </w:p>
    <w:p w14:paraId="3FEAC253" w14:textId="2D7FB8E5" w:rsidR="004126B0" w:rsidRDefault="004126B0" w:rsidP="004126B0">
      <w:pPr>
        <w:pStyle w:val="5"/>
      </w:pPr>
      <w:r>
        <w:rPr>
          <w:rFonts w:hint="eastAsia"/>
        </w:rPr>
        <w:t>删除</w:t>
      </w:r>
    </w:p>
    <w:p w14:paraId="7605F73C" w14:textId="77777777" w:rsidR="005F7664" w:rsidRDefault="004126B0" w:rsidP="004126B0">
      <w:r>
        <w:rPr>
          <w:rFonts w:hint="eastAsia"/>
        </w:rPr>
        <w:t>点击删除时提示是否确认删除，并在提示中提供删除和取消按钮。</w:t>
      </w:r>
    </w:p>
    <w:p w14:paraId="17E50222" w14:textId="79132432" w:rsidR="004126B0" w:rsidRPr="004126B0" w:rsidRDefault="00274A72" w:rsidP="004126B0">
      <w:pPr>
        <w:rPr>
          <w:rFonts w:hint="eastAsia"/>
        </w:rPr>
      </w:pPr>
      <w:r>
        <w:rPr>
          <w:rFonts w:hint="eastAsia"/>
        </w:rPr>
        <w:t>只有</w:t>
      </w:r>
      <w:r w:rsidR="005F7664">
        <w:rPr>
          <w:rFonts w:hint="eastAsia"/>
        </w:rPr>
        <w:t>状态为制单中、提交失败、暂存失败的数据项可以被删除。</w:t>
      </w:r>
    </w:p>
    <w:p w14:paraId="594168C5" w14:textId="77777777" w:rsidR="00274A72" w:rsidRDefault="00274A72" w:rsidP="00274A72">
      <w:pPr>
        <w:pStyle w:val="4"/>
      </w:pPr>
      <w:r>
        <w:rPr>
          <w:rFonts w:hint="eastAsia"/>
        </w:rPr>
        <w:t>新增</w:t>
      </w:r>
    </w:p>
    <w:p w14:paraId="3D5D2588" w14:textId="77777777" w:rsidR="00274A72" w:rsidRDefault="00274A72" w:rsidP="00274A72">
      <w:r>
        <w:rPr>
          <w:rFonts w:hint="eastAsia"/>
        </w:rPr>
        <w:t>用户点击新增时生成一个空白的运抵数据，并进入数据详情页。</w:t>
      </w:r>
    </w:p>
    <w:p w14:paraId="1F0F3A96" w14:textId="1C0EEA3D" w:rsidR="004126B0" w:rsidRPr="004126B0" w:rsidRDefault="004126B0" w:rsidP="004126B0">
      <w:pPr>
        <w:pStyle w:val="4"/>
        <w:rPr>
          <w:rFonts w:hint="eastAsia"/>
        </w:rPr>
      </w:pPr>
      <w:r>
        <w:rPr>
          <w:rFonts w:hint="eastAsia"/>
        </w:rPr>
        <w:t>批量删除</w:t>
      </w:r>
    </w:p>
    <w:p w14:paraId="12E379B1" w14:textId="78EB7511" w:rsidR="004126B0" w:rsidRDefault="004126B0" w:rsidP="004126B0">
      <w:r>
        <w:rPr>
          <w:rFonts w:hint="eastAsia"/>
        </w:rPr>
        <w:t>当选着多条数据时，可以点击批量删除来删除选中的数据。</w:t>
      </w:r>
      <w:r w:rsidR="005F7664">
        <w:rPr>
          <w:rFonts w:hint="eastAsia"/>
        </w:rPr>
        <w:t>当选择了不可被删除的数据时，不能批量删除。</w:t>
      </w:r>
    </w:p>
    <w:p w14:paraId="7BF70C2D" w14:textId="59849AB3" w:rsidR="00025823" w:rsidRDefault="00025823" w:rsidP="00025823">
      <w:pPr>
        <w:pStyle w:val="4"/>
      </w:pPr>
      <w:r>
        <w:rPr>
          <w:rFonts w:hint="eastAsia"/>
        </w:rPr>
        <w:t>编辑</w:t>
      </w:r>
    </w:p>
    <w:p w14:paraId="4F2FA2D6" w14:textId="4F89C59A" w:rsidR="00025823" w:rsidRDefault="00025823" w:rsidP="00025823">
      <w:r>
        <w:rPr>
          <w:rFonts w:hint="eastAsia"/>
        </w:rPr>
        <w:t>双击一条数据项后可以进入详情也对数据进行编辑。</w:t>
      </w:r>
    </w:p>
    <w:p w14:paraId="736E91D0" w14:textId="5A996610" w:rsidR="00025823" w:rsidRPr="00025823" w:rsidRDefault="00025823" w:rsidP="00025823">
      <w:pPr>
        <w:rPr>
          <w:rFonts w:hint="eastAsia"/>
        </w:rPr>
      </w:pPr>
      <w:r>
        <w:rPr>
          <w:rFonts w:hint="eastAsia"/>
        </w:rPr>
        <w:t>当状态为：</w:t>
      </w:r>
      <w:r>
        <w:rPr>
          <w:rFonts w:hint="eastAsia"/>
        </w:rPr>
        <w:t>制单中</w:t>
      </w:r>
      <w:r>
        <w:rPr>
          <w:rFonts w:hint="eastAsia"/>
        </w:rPr>
        <w:t>、</w:t>
      </w:r>
      <w:r>
        <w:rPr>
          <w:rFonts w:hint="eastAsia"/>
        </w:rPr>
        <w:t>提交失败</w:t>
      </w:r>
      <w:r>
        <w:rPr>
          <w:rFonts w:hint="eastAsia"/>
        </w:rPr>
        <w:t>、</w:t>
      </w:r>
      <w:r>
        <w:rPr>
          <w:rFonts w:hint="eastAsia"/>
        </w:rPr>
        <w:t>暂存失败</w:t>
      </w:r>
      <w:r>
        <w:rPr>
          <w:rFonts w:hint="eastAsia"/>
        </w:rPr>
        <w:t>时可以编辑，其他状态时所有字段置灰不能修改。</w:t>
      </w:r>
    </w:p>
    <w:p w14:paraId="34A0E047" w14:textId="1C005479" w:rsidR="000A5AC0" w:rsidRDefault="000A5AC0" w:rsidP="000A5AC0">
      <w:pPr>
        <w:pStyle w:val="4"/>
      </w:pPr>
      <w:r>
        <w:rPr>
          <w:rFonts w:hint="eastAsia"/>
        </w:rPr>
        <w:t>业务状态</w:t>
      </w:r>
    </w:p>
    <w:p w14:paraId="37CF2224" w14:textId="1D70D1F2" w:rsidR="000A5AC0" w:rsidRDefault="000A5AC0" w:rsidP="000A5AC0">
      <w:r>
        <w:rPr>
          <w:rFonts w:hint="eastAsia"/>
        </w:rPr>
        <w:t>业务状态包含：</w:t>
      </w:r>
    </w:p>
    <w:p w14:paraId="0C32F70D" w14:textId="73137DAB" w:rsidR="000A5AC0" w:rsidRDefault="000A5AC0" w:rsidP="000A5AC0">
      <w:pPr>
        <w:pStyle w:val="afa"/>
        <w:numPr>
          <w:ilvl w:val="0"/>
          <w:numId w:val="30"/>
        </w:numPr>
        <w:ind w:firstLineChars="0"/>
      </w:pPr>
      <w:r>
        <w:rPr>
          <w:rFonts w:hint="eastAsia"/>
        </w:rPr>
        <w:t>制单中：点击提交之前的状态</w:t>
      </w:r>
    </w:p>
    <w:p w14:paraId="39514B25" w14:textId="0E830FA7" w:rsidR="000A5AC0" w:rsidRDefault="000A5AC0" w:rsidP="000A5AC0">
      <w:pPr>
        <w:pStyle w:val="afa"/>
        <w:numPr>
          <w:ilvl w:val="0"/>
          <w:numId w:val="30"/>
        </w:numPr>
        <w:ind w:firstLineChars="0"/>
      </w:pPr>
      <w:r>
        <w:rPr>
          <w:rFonts w:hint="eastAsia"/>
        </w:rPr>
        <w:t>提交中：点击提交后的状态</w:t>
      </w:r>
    </w:p>
    <w:p w14:paraId="15B33250" w14:textId="423F49DF" w:rsidR="000A5AC0" w:rsidRDefault="000A5AC0" w:rsidP="000A5AC0">
      <w:pPr>
        <w:pStyle w:val="afa"/>
        <w:numPr>
          <w:ilvl w:val="0"/>
          <w:numId w:val="30"/>
        </w:numPr>
        <w:ind w:firstLineChars="0"/>
      </w:pPr>
      <w:r>
        <w:rPr>
          <w:rFonts w:hint="eastAsia"/>
        </w:rPr>
        <w:t>已提交：提交成功后的状态</w:t>
      </w:r>
    </w:p>
    <w:p w14:paraId="3757C396" w14:textId="46DE8EB4" w:rsidR="000A5AC0" w:rsidRDefault="000A5AC0" w:rsidP="000A5AC0">
      <w:pPr>
        <w:pStyle w:val="afa"/>
        <w:numPr>
          <w:ilvl w:val="0"/>
          <w:numId w:val="30"/>
        </w:numPr>
        <w:ind w:firstLineChars="0"/>
      </w:pPr>
      <w:r>
        <w:rPr>
          <w:rFonts w:hint="eastAsia"/>
        </w:rPr>
        <w:t>提交失败：提交失败后的状态</w:t>
      </w:r>
    </w:p>
    <w:p w14:paraId="2A180299" w14:textId="1FEA73B0" w:rsidR="000A5AC0" w:rsidRDefault="000A5AC0" w:rsidP="000A5AC0">
      <w:pPr>
        <w:pStyle w:val="afa"/>
        <w:numPr>
          <w:ilvl w:val="0"/>
          <w:numId w:val="30"/>
        </w:numPr>
        <w:ind w:firstLineChars="0"/>
      </w:pPr>
      <w:r>
        <w:rPr>
          <w:rFonts w:hint="eastAsia"/>
        </w:rPr>
        <w:t>暂存成功：回执暂存成功的状态</w:t>
      </w:r>
    </w:p>
    <w:p w14:paraId="2E9DB4DF" w14:textId="1CBE11CE" w:rsidR="000A5AC0" w:rsidRDefault="000A5AC0" w:rsidP="000A5AC0">
      <w:pPr>
        <w:pStyle w:val="afa"/>
        <w:numPr>
          <w:ilvl w:val="0"/>
          <w:numId w:val="30"/>
        </w:numPr>
        <w:ind w:firstLineChars="0"/>
      </w:pPr>
      <w:r>
        <w:rPr>
          <w:rFonts w:hint="eastAsia"/>
        </w:rPr>
        <w:t>暂存失败：回执暂存失败后的状态</w:t>
      </w:r>
    </w:p>
    <w:p w14:paraId="1AA2562C" w14:textId="59292E33" w:rsidR="000A5AC0" w:rsidRPr="000A5AC0" w:rsidRDefault="000A5AC0" w:rsidP="00751FB4">
      <w:pPr>
        <w:pStyle w:val="afa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已申请：回执已申请的状态。</w:t>
      </w:r>
    </w:p>
    <w:p w14:paraId="6535D1D7" w14:textId="4A37E598" w:rsidR="00740954" w:rsidRPr="00740954" w:rsidRDefault="00740954" w:rsidP="00740954">
      <w:pPr>
        <w:pStyle w:val="3"/>
      </w:pPr>
      <w:r>
        <w:rPr>
          <w:rFonts w:hint="eastAsia"/>
        </w:rPr>
        <w:lastRenderedPageBreak/>
        <w:t>运抵报告详情</w:t>
      </w:r>
    </w:p>
    <w:p w14:paraId="24C363FE" w14:textId="40E83947" w:rsidR="00740954" w:rsidRPr="00740954" w:rsidRDefault="002678C7" w:rsidP="00740954">
      <w:r>
        <w:rPr>
          <w:noProof/>
        </w:rPr>
        <w:drawing>
          <wp:inline distT="0" distB="0" distL="0" distR="0" wp14:anchorId="27EA1E54" wp14:editId="76083034">
            <wp:extent cx="5274310" cy="3542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8E71" w14:textId="16020C64" w:rsidR="00641D48" w:rsidRDefault="00641D48" w:rsidP="008D7922">
      <w:pPr>
        <w:pStyle w:val="2"/>
      </w:pPr>
      <w:r>
        <w:rPr>
          <w:rFonts w:hint="eastAsia"/>
        </w:rPr>
        <w:t>运抵报告生成设置</w:t>
      </w:r>
    </w:p>
    <w:p w14:paraId="67A21FA8" w14:textId="6C4617E9" w:rsidR="00641D48" w:rsidRDefault="00641D48" w:rsidP="00641D48">
      <w:r>
        <w:rPr>
          <w:noProof/>
        </w:rPr>
        <w:drawing>
          <wp:inline distT="0" distB="0" distL="0" distR="0" wp14:anchorId="26BE785F" wp14:editId="2A2F1BB1">
            <wp:extent cx="5274310" cy="899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3D57" w14:textId="60A9C8CC" w:rsidR="00641D48" w:rsidRPr="00641D48" w:rsidRDefault="00641D48" w:rsidP="00641D48">
      <w:pPr>
        <w:rPr>
          <w:rFonts w:hint="eastAsia"/>
        </w:rPr>
      </w:pPr>
      <w:r>
        <w:rPr>
          <w:rFonts w:hint="eastAsia"/>
        </w:rPr>
        <w:t>根据上图所示设置生成运抵报告的条件和提示时间设置。</w:t>
      </w:r>
    </w:p>
    <w:p w14:paraId="6AA40056" w14:textId="1AF008C8" w:rsidR="00AA0526" w:rsidRDefault="00AA0526" w:rsidP="008D7922">
      <w:pPr>
        <w:pStyle w:val="2"/>
      </w:pPr>
      <w:r>
        <w:rPr>
          <w:rFonts w:hint="eastAsia"/>
        </w:rPr>
        <w:t>自动生成运抵编号</w:t>
      </w:r>
    </w:p>
    <w:p w14:paraId="64025C64" w14:textId="14398C29" w:rsidR="0032181F" w:rsidRDefault="0032181F" w:rsidP="0032181F">
      <w:r>
        <w:rPr>
          <w:rFonts w:hint="eastAsia"/>
        </w:rPr>
        <w:t>由智能单证系统按运抵编号规则生成运抵编号。</w:t>
      </w:r>
    </w:p>
    <w:p w14:paraId="7EC2CA9F" w14:textId="7294BB2E" w:rsidR="00BF2306" w:rsidRPr="0032181F" w:rsidRDefault="00BF2306" w:rsidP="0032181F">
      <w:r>
        <w:rPr>
          <w:rFonts w:hint="eastAsia"/>
        </w:rPr>
        <w:t>编号规则：</w:t>
      </w:r>
      <w:r w:rsidR="007603DB" w:rsidRPr="007603DB">
        <w:t>4位申报地海关代码+2位卸货地代码+6位编号生成日期〔顺序为年（2位）、月（2位）、日（2位）〕+6位流水号</w:t>
      </w:r>
    </w:p>
    <w:p w14:paraId="4DFD83EF" w14:textId="0F955BE7" w:rsidR="003634BB" w:rsidRDefault="00E42430" w:rsidP="003634BB">
      <w:pPr>
        <w:pStyle w:val="2"/>
      </w:pPr>
      <w:r>
        <w:rPr>
          <w:rFonts w:hint="eastAsia"/>
        </w:rPr>
        <w:t>提取报关单信息</w:t>
      </w:r>
    </w:p>
    <w:p w14:paraId="57D269F9" w14:textId="4162712A" w:rsidR="00B16041" w:rsidRDefault="00B16041" w:rsidP="00B16041">
      <w:r>
        <w:rPr>
          <w:rFonts w:hint="eastAsia"/>
        </w:rPr>
        <w:t>需要从</w:t>
      </w:r>
      <w:r w:rsidR="006B5369">
        <w:rPr>
          <w:rFonts w:hint="eastAsia"/>
        </w:rPr>
        <w:t>报</w:t>
      </w:r>
      <w:r>
        <w:rPr>
          <w:rFonts w:hint="eastAsia"/>
        </w:rPr>
        <w:t>关单中获取</w:t>
      </w:r>
      <w:r w:rsidR="00686E49">
        <w:rPr>
          <w:rFonts w:hint="eastAsia"/>
        </w:rPr>
        <w:t>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906"/>
      </w:tblGrid>
      <w:tr w:rsidR="00686E49" w14:paraId="0BCB7B61" w14:textId="77777777" w:rsidTr="003F77C1">
        <w:tc>
          <w:tcPr>
            <w:tcW w:w="1129" w:type="dxa"/>
          </w:tcPr>
          <w:p w14:paraId="62EB3AEB" w14:textId="77777777" w:rsidR="00686E49" w:rsidRDefault="00686E49" w:rsidP="00BB02F1">
            <w:r>
              <w:rPr>
                <w:rFonts w:hint="eastAsia"/>
              </w:rPr>
              <w:t>序号</w:t>
            </w:r>
          </w:p>
        </w:tc>
        <w:tc>
          <w:tcPr>
            <w:tcW w:w="3261" w:type="dxa"/>
          </w:tcPr>
          <w:p w14:paraId="75404214" w14:textId="77777777" w:rsidR="00686E49" w:rsidRDefault="00686E49" w:rsidP="003F77C1">
            <w:r>
              <w:rPr>
                <w:rFonts w:hint="eastAsia"/>
              </w:rPr>
              <w:t>名称</w:t>
            </w:r>
          </w:p>
        </w:tc>
        <w:tc>
          <w:tcPr>
            <w:tcW w:w="3906" w:type="dxa"/>
          </w:tcPr>
          <w:p w14:paraId="3D33EB02" w14:textId="77777777" w:rsidR="00686E49" w:rsidRDefault="00686E49" w:rsidP="003F77C1">
            <w:r>
              <w:rPr>
                <w:rFonts w:hint="eastAsia"/>
              </w:rPr>
              <w:t>是否必填</w:t>
            </w:r>
          </w:p>
        </w:tc>
      </w:tr>
      <w:tr w:rsidR="00BB02F1" w14:paraId="49CECFBC" w14:textId="77777777" w:rsidTr="003F77C1">
        <w:tc>
          <w:tcPr>
            <w:tcW w:w="1129" w:type="dxa"/>
          </w:tcPr>
          <w:p w14:paraId="74E67AAE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48FD55E7" w14:textId="2AA4ECAE" w:rsidR="00BB02F1" w:rsidRDefault="00BB02F1" w:rsidP="003F77C1">
            <w:r>
              <w:rPr>
                <w:rFonts w:hint="eastAsia"/>
              </w:rPr>
              <w:t>监管场所</w:t>
            </w:r>
          </w:p>
        </w:tc>
        <w:tc>
          <w:tcPr>
            <w:tcW w:w="3906" w:type="dxa"/>
          </w:tcPr>
          <w:p w14:paraId="39D55FF3" w14:textId="1E8248F3" w:rsidR="00BB02F1" w:rsidRDefault="00BB02F1" w:rsidP="003F77C1">
            <w:r>
              <w:rPr>
                <w:rFonts w:hint="eastAsia"/>
              </w:rPr>
              <w:t>不可填</w:t>
            </w:r>
          </w:p>
        </w:tc>
      </w:tr>
      <w:tr w:rsidR="00BB02F1" w14:paraId="79A411CF" w14:textId="77777777" w:rsidTr="003F77C1">
        <w:tc>
          <w:tcPr>
            <w:tcW w:w="1129" w:type="dxa"/>
          </w:tcPr>
          <w:p w14:paraId="656F6031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7CCA305B" w14:textId="4613EFDD" w:rsidR="00BB02F1" w:rsidRDefault="00BB02F1" w:rsidP="003F77C1">
            <w:r>
              <w:rPr>
                <w:rFonts w:hint="eastAsia"/>
              </w:rPr>
              <w:t>进出区标志</w:t>
            </w:r>
          </w:p>
        </w:tc>
        <w:tc>
          <w:tcPr>
            <w:tcW w:w="3906" w:type="dxa"/>
          </w:tcPr>
          <w:p w14:paraId="73AE1D39" w14:textId="5D375B0D" w:rsidR="00BB02F1" w:rsidRDefault="00BB02F1" w:rsidP="003F77C1">
            <w:r>
              <w:rPr>
                <w:rFonts w:ascii="Times New Roman" w:hAnsi="Times New Roman" w:cs="Times New Roman"/>
                <w:sz w:val="21"/>
                <w:szCs w:val="21"/>
              </w:rPr>
              <w:t>√</w:t>
            </w:r>
          </w:p>
        </w:tc>
      </w:tr>
      <w:tr w:rsidR="00BB02F1" w14:paraId="137B0483" w14:textId="77777777" w:rsidTr="003F77C1">
        <w:tc>
          <w:tcPr>
            <w:tcW w:w="1129" w:type="dxa"/>
          </w:tcPr>
          <w:p w14:paraId="0EDDF9E8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74C8F85F" w14:textId="2674C069" w:rsidR="00BB02F1" w:rsidRDefault="00BB02F1" w:rsidP="003F77C1">
            <w:r>
              <w:rPr>
                <w:rFonts w:hint="eastAsia"/>
              </w:rPr>
              <w:t>进出境运输方式</w:t>
            </w:r>
          </w:p>
        </w:tc>
        <w:tc>
          <w:tcPr>
            <w:tcW w:w="3906" w:type="dxa"/>
          </w:tcPr>
          <w:p w14:paraId="5CED379A" w14:textId="55C34914" w:rsidR="00BB02F1" w:rsidRDefault="00BB02F1" w:rsidP="003F77C1">
            <w:r>
              <w:rPr>
                <w:rFonts w:ascii="Times New Roman" w:hAnsi="Times New Roman" w:cs="Times New Roman"/>
                <w:sz w:val="21"/>
                <w:szCs w:val="21"/>
              </w:rPr>
              <w:t>√</w:t>
            </w:r>
          </w:p>
        </w:tc>
      </w:tr>
      <w:tr w:rsidR="00BB02F1" w14:paraId="0BF12B1A" w14:textId="77777777" w:rsidTr="003F77C1">
        <w:tc>
          <w:tcPr>
            <w:tcW w:w="1129" w:type="dxa"/>
          </w:tcPr>
          <w:p w14:paraId="529BB8DC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3B0FA0C5" w14:textId="5CF7C1A3" w:rsidR="00BB02F1" w:rsidRDefault="00BB02F1" w:rsidP="003F77C1">
            <w:r>
              <w:rPr>
                <w:rFonts w:hint="eastAsia"/>
              </w:rPr>
              <w:t>申报地海关编码</w:t>
            </w:r>
          </w:p>
        </w:tc>
        <w:tc>
          <w:tcPr>
            <w:tcW w:w="3906" w:type="dxa"/>
          </w:tcPr>
          <w:p w14:paraId="61977F07" w14:textId="0C4B6ABB" w:rsidR="00BB02F1" w:rsidRDefault="00BB02F1" w:rsidP="003F77C1">
            <w:r>
              <w:rPr>
                <w:rFonts w:ascii="Times New Roman" w:hAnsi="Times New Roman" w:cs="Times New Roman"/>
                <w:sz w:val="21"/>
                <w:szCs w:val="21"/>
              </w:rPr>
              <w:t>√</w:t>
            </w:r>
          </w:p>
        </w:tc>
      </w:tr>
      <w:tr w:rsidR="00BB02F1" w14:paraId="6BBEB053" w14:textId="77777777" w:rsidTr="003F77C1">
        <w:tc>
          <w:tcPr>
            <w:tcW w:w="1129" w:type="dxa"/>
          </w:tcPr>
          <w:p w14:paraId="3C093012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4785F137" w14:textId="2B288271" w:rsidR="00BB02F1" w:rsidRDefault="00BB02F1" w:rsidP="003F77C1">
            <w:r>
              <w:rPr>
                <w:rFonts w:hint="eastAsia"/>
              </w:rPr>
              <w:t>货物总毛重</w:t>
            </w:r>
          </w:p>
        </w:tc>
        <w:tc>
          <w:tcPr>
            <w:tcW w:w="3906" w:type="dxa"/>
          </w:tcPr>
          <w:p w14:paraId="78839A2D" w14:textId="1EDFE58F" w:rsidR="00BB02F1" w:rsidRDefault="00BB02F1" w:rsidP="003F77C1"/>
        </w:tc>
      </w:tr>
      <w:tr w:rsidR="00BB02F1" w14:paraId="4E1D6DE4" w14:textId="77777777" w:rsidTr="003F77C1">
        <w:tc>
          <w:tcPr>
            <w:tcW w:w="1129" w:type="dxa"/>
          </w:tcPr>
          <w:p w14:paraId="3AD0CF4D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77AD8281" w14:textId="4F2A71CE" w:rsidR="00BB02F1" w:rsidRDefault="00BB02F1" w:rsidP="003F77C1">
            <w:r>
              <w:rPr>
                <w:rFonts w:hint="eastAsia"/>
              </w:rPr>
              <w:t>托运获取件数</w:t>
            </w:r>
          </w:p>
        </w:tc>
        <w:tc>
          <w:tcPr>
            <w:tcW w:w="3906" w:type="dxa"/>
          </w:tcPr>
          <w:p w14:paraId="56747E48" w14:textId="77777777" w:rsidR="00BB02F1" w:rsidRDefault="00BB02F1" w:rsidP="003F77C1"/>
        </w:tc>
      </w:tr>
      <w:tr w:rsidR="00BB02F1" w14:paraId="42612ED8" w14:textId="77777777" w:rsidTr="003F77C1">
        <w:tc>
          <w:tcPr>
            <w:tcW w:w="1129" w:type="dxa"/>
          </w:tcPr>
          <w:p w14:paraId="11E9466D" w14:textId="77777777" w:rsidR="00BB02F1" w:rsidRDefault="00BB02F1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3D3F82B0" w14:textId="3656518E" w:rsidR="00BB02F1" w:rsidRDefault="00BB02F1" w:rsidP="003F77C1">
            <w:r>
              <w:rPr>
                <w:rFonts w:hint="eastAsia"/>
              </w:rPr>
              <w:t>集装箱序号</w:t>
            </w:r>
          </w:p>
        </w:tc>
        <w:tc>
          <w:tcPr>
            <w:tcW w:w="3906" w:type="dxa"/>
          </w:tcPr>
          <w:p w14:paraId="48857187" w14:textId="572B2A83" w:rsidR="00BB02F1" w:rsidRDefault="00BB02F1" w:rsidP="003F77C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√</w:t>
            </w:r>
          </w:p>
        </w:tc>
      </w:tr>
      <w:tr w:rsidR="00686E49" w14:paraId="316746E5" w14:textId="77777777" w:rsidTr="003F77C1">
        <w:tc>
          <w:tcPr>
            <w:tcW w:w="1129" w:type="dxa"/>
          </w:tcPr>
          <w:p w14:paraId="1848EEF0" w14:textId="77777777" w:rsidR="00686E49" w:rsidRDefault="00686E49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41033797" w14:textId="441B469F" w:rsidR="00686E49" w:rsidRDefault="00686E49" w:rsidP="003F77C1">
            <w:r>
              <w:rPr>
                <w:rFonts w:hint="eastAsia"/>
              </w:rPr>
              <w:t>集装箱号</w:t>
            </w:r>
          </w:p>
        </w:tc>
        <w:tc>
          <w:tcPr>
            <w:tcW w:w="3906" w:type="dxa"/>
          </w:tcPr>
          <w:p w14:paraId="337883DB" w14:textId="128E8438" w:rsidR="00686E49" w:rsidRDefault="00D3785C" w:rsidP="003F77C1">
            <w:r>
              <w:rPr>
                <w:rFonts w:ascii="Times New Roman" w:hAnsi="Times New Roman" w:cs="Times New Roman"/>
                <w:sz w:val="21"/>
                <w:szCs w:val="21"/>
              </w:rPr>
              <w:t>√</w:t>
            </w:r>
          </w:p>
        </w:tc>
      </w:tr>
      <w:tr w:rsidR="00686E49" w14:paraId="1ECB081D" w14:textId="77777777" w:rsidTr="003F77C1">
        <w:tc>
          <w:tcPr>
            <w:tcW w:w="1129" w:type="dxa"/>
          </w:tcPr>
          <w:p w14:paraId="62178CF7" w14:textId="77777777" w:rsidR="00686E49" w:rsidRDefault="00686E49" w:rsidP="00BB02F1">
            <w:pPr>
              <w:pStyle w:val="afa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3261" w:type="dxa"/>
          </w:tcPr>
          <w:p w14:paraId="3C87CE66" w14:textId="1754D487" w:rsidR="00686E49" w:rsidRDefault="00686E49" w:rsidP="003F77C1">
            <w:r>
              <w:rPr>
                <w:rFonts w:hint="eastAsia"/>
              </w:rPr>
              <w:t>集装箱类型</w:t>
            </w:r>
          </w:p>
        </w:tc>
        <w:tc>
          <w:tcPr>
            <w:tcW w:w="3906" w:type="dxa"/>
          </w:tcPr>
          <w:p w14:paraId="410603C2" w14:textId="2E87968D" w:rsidR="00686E49" w:rsidRDefault="00686E49" w:rsidP="003F77C1"/>
        </w:tc>
      </w:tr>
    </w:tbl>
    <w:p w14:paraId="6C024B0C" w14:textId="660E004D" w:rsidR="00E42430" w:rsidRDefault="00E42430" w:rsidP="00E42430">
      <w:pPr>
        <w:rPr>
          <w:rFonts w:hint="eastAsia"/>
        </w:rPr>
      </w:pPr>
      <w:r>
        <w:rPr>
          <w:rFonts w:hint="eastAsia"/>
        </w:rPr>
        <w:t>具体填制逻辑见：运抵报告填制规则文档。</w:t>
      </w:r>
    </w:p>
    <w:p w14:paraId="1FFF2509" w14:textId="049BE73A" w:rsidR="00B47D6B" w:rsidRPr="00B47D6B" w:rsidRDefault="008D7922" w:rsidP="00B47D6B">
      <w:pPr>
        <w:pStyle w:val="2"/>
      </w:pPr>
      <w:r>
        <w:rPr>
          <w:rFonts w:hint="eastAsia"/>
        </w:rPr>
        <w:t>报文发送</w:t>
      </w:r>
      <w:r w:rsidR="00310C75">
        <w:rPr>
          <w:rFonts w:hint="eastAsia"/>
        </w:rPr>
        <w:t>海关</w:t>
      </w:r>
    </w:p>
    <w:p w14:paraId="54B9D040" w14:textId="645C2CF7" w:rsidR="0032181F" w:rsidRPr="0032181F" w:rsidRDefault="00310C75" w:rsidP="0032181F">
      <w:r>
        <w:rPr>
          <w:rFonts w:hint="eastAsia"/>
        </w:rPr>
        <w:t>点击发送时</w:t>
      </w:r>
      <w:r w:rsidR="0032181F">
        <w:rPr>
          <w:rFonts w:hint="eastAsia"/>
        </w:rPr>
        <w:t>通过b</w:t>
      </w:r>
      <w:r w:rsidR="0032181F">
        <w:t>2b</w:t>
      </w:r>
      <w:r w:rsidR="0032181F">
        <w:rPr>
          <w:rFonts w:hint="eastAsia"/>
        </w:rPr>
        <w:t>发送运抵</w:t>
      </w:r>
      <w:r>
        <w:rPr>
          <w:rFonts w:hint="eastAsia"/>
        </w:rPr>
        <w:t>报告给华东。</w:t>
      </w:r>
    </w:p>
    <w:p w14:paraId="518A1C09" w14:textId="7F19573B" w:rsidR="008D7922" w:rsidRDefault="003634BB" w:rsidP="008D7922">
      <w:pPr>
        <w:pStyle w:val="2"/>
      </w:pPr>
      <w:r>
        <w:rPr>
          <w:rFonts w:hint="eastAsia"/>
        </w:rPr>
        <w:t>接收</w:t>
      </w:r>
      <w:r w:rsidR="008D7922">
        <w:rPr>
          <w:rFonts w:hint="eastAsia"/>
        </w:rPr>
        <w:t>报文回执</w:t>
      </w:r>
    </w:p>
    <w:p w14:paraId="23221B3C" w14:textId="0B57C4B4" w:rsidR="00B47D6B" w:rsidRDefault="0032181F" w:rsidP="0032181F">
      <w:r>
        <w:rPr>
          <w:rFonts w:hint="eastAsia"/>
        </w:rPr>
        <w:t>运抵报告发送后获取运抵报告</w:t>
      </w:r>
      <w:r w:rsidR="00310C75">
        <w:rPr>
          <w:rFonts w:hint="eastAsia"/>
        </w:rPr>
        <w:t>回执</w:t>
      </w:r>
      <w:r>
        <w:rPr>
          <w:rFonts w:hint="eastAsia"/>
        </w:rPr>
        <w:t>状态，</w:t>
      </w:r>
      <w:r w:rsidR="00B47D6B">
        <w:rPr>
          <w:rFonts w:hint="eastAsia"/>
        </w:rPr>
        <w:t>包含以下三个状态：</w:t>
      </w:r>
    </w:p>
    <w:p w14:paraId="17365518" w14:textId="6FC071A1" w:rsidR="00B47D6B" w:rsidRDefault="0032181F" w:rsidP="00310C75">
      <w:pPr>
        <w:pStyle w:val="afa"/>
        <w:numPr>
          <w:ilvl w:val="0"/>
          <w:numId w:val="31"/>
        </w:numPr>
        <w:ind w:firstLineChars="0"/>
      </w:pPr>
      <w:r>
        <w:rPr>
          <w:rFonts w:hint="eastAsia"/>
        </w:rPr>
        <w:t>保存成功/保存失败</w:t>
      </w:r>
    </w:p>
    <w:p w14:paraId="0A3473D7" w14:textId="57DC8FFB" w:rsidR="0032181F" w:rsidRPr="0032181F" w:rsidRDefault="00310C75" w:rsidP="00310C75">
      <w:pPr>
        <w:pStyle w:val="afa"/>
        <w:numPr>
          <w:ilvl w:val="0"/>
          <w:numId w:val="31"/>
        </w:numPr>
        <w:ind w:firstLineChars="0"/>
      </w:pPr>
      <w:r>
        <w:rPr>
          <w:rFonts w:hint="eastAsia"/>
        </w:rPr>
        <w:t>已申请</w:t>
      </w:r>
    </w:p>
    <w:p w14:paraId="3913FBB8" w14:textId="77777777" w:rsidR="00E865C9" w:rsidRPr="00821A07" w:rsidRDefault="00E865C9" w:rsidP="00326ED5"/>
    <w:p w14:paraId="46055B91" w14:textId="3877077C" w:rsidR="00415FD2" w:rsidRDefault="007D6885" w:rsidP="003634BB">
      <w:pPr>
        <w:pStyle w:val="1"/>
      </w:pPr>
      <w:r>
        <w:rPr>
          <w:rFonts w:hint="eastAsia"/>
        </w:rPr>
        <w:t>上线要求</w:t>
      </w:r>
    </w:p>
    <w:p w14:paraId="4966DEE9" w14:textId="77777777" w:rsidR="007D6885" w:rsidRPr="007D6885" w:rsidRDefault="007D6885" w:rsidP="007D6885">
      <w:pPr>
        <w:rPr>
          <w:rFonts w:hint="eastAsia"/>
        </w:rPr>
      </w:pPr>
    </w:p>
    <w:p w14:paraId="69A852DE" w14:textId="16689ABF" w:rsidR="00326ED5" w:rsidRDefault="003634BB" w:rsidP="003634BB">
      <w:pPr>
        <w:pStyle w:val="1"/>
      </w:pPr>
      <w:r>
        <w:rPr>
          <w:rFonts w:hint="eastAsia"/>
        </w:rPr>
        <w:t>实施计划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250"/>
        <w:gridCol w:w="2074"/>
      </w:tblGrid>
      <w:tr w:rsidR="00851412" w14:paraId="23B02ADA" w14:textId="77777777" w:rsidTr="00763400">
        <w:tc>
          <w:tcPr>
            <w:tcW w:w="846" w:type="dxa"/>
          </w:tcPr>
          <w:p w14:paraId="6061147F" w14:textId="6E70614E" w:rsidR="00851412" w:rsidRDefault="00851412" w:rsidP="0087534F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075C3E1B" w14:textId="1E65DD06" w:rsidR="00851412" w:rsidRDefault="00851412" w:rsidP="00713046">
            <w:r>
              <w:rPr>
                <w:rFonts w:hint="eastAsia"/>
              </w:rPr>
              <w:t>事项</w:t>
            </w:r>
          </w:p>
        </w:tc>
        <w:tc>
          <w:tcPr>
            <w:tcW w:w="3250" w:type="dxa"/>
          </w:tcPr>
          <w:p w14:paraId="78C74FD9" w14:textId="1C3CC497" w:rsidR="00851412" w:rsidRDefault="00851412" w:rsidP="00713046">
            <w:r>
              <w:rPr>
                <w:rFonts w:hint="eastAsia"/>
              </w:rPr>
              <w:t>具体描述</w:t>
            </w:r>
          </w:p>
        </w:tc>
        <w:tc>
          <w:tcPr>
            <w:tcW w:w="2074" w:type="dxa"/>
          </w:tcPr>
          <w:p w14:paraId="114F20F6" w14:textId="665A3ADF" w:rsidR="00851412" w:rsidRDefault="00851412" w:rsidP="00713046">
            <w:r>
              <w:rPr>
                <w:rFonts w:hint="eastAsia"/>
              </w:rPr>
              <w:t>预计完成时间</w:t>
            </w:r>
          </w:p>
        </w:tc>
      </w:tr>
      <w:tr w:rsidR="00851412" w14:paraId="3632E476" w14:textId="77777777" w:rsidTr="00763400">
        <w:tc>
          <w:tcPr>
            <w:tcW w:w="846" w:type="dxa"/>
          </w:tcPr>
          <w:p w14:paraId="3868AA7D" w14:textId="77777777" w:rsidR="00851412" w:rsidRDefault="00851412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22614737" w14:textId="1B28539E" w:rsidR="00851412" w:rsidRDefault="00763400" w:rsidP="00713046">
            <w:r>
              <w:rPr>
                <w:rFonts w:hint="eastAsia"/>
              </w:rPr>
              <w:t>协调海关开放接口</w:t>
            </w:r>
          </w:p>
        </w:tc>
        <w:tc>
          <w:tcPr>
            <w:tcW w:w="3250" w:type="dxa"/>
          </w:tcPr>
          <w:p w14:paraId="08F5DF9A" w14:textId="4F172870" w:rsidR="00851412" w:rsidRDefault="00763400" w:rsidP="00713046">
            <w:r>
              <w:rPr>
                <w:rFonts w:hint="eastAsia"/>
              </w:rPr>
              <w:t>需要口岸协调海关提供运抵接口、和相关说明文档</w:t>
            </w:r>
          </w:p>
        </w:tc>
        <w:tc>
          <w:tcPr>
            <w:tcW w:w="2074" w:type="dxa"/>
          </w:tcPr>
          <w:p w14:paraId="5B8FC985" w14:textId="77777777" w:rsidR="00851412" w:rsidRDefault="00851412" w:rsidP="00713046"/>
        </w:tc>
      </w:tr>
      <w:tr w:rsidR="00763400" w14:paraId="65DC296A" w14:textId="77777777" w:rsidTr="00763400">
        <w:tc>
          <w:tcPr>
            <w:tcW w:w="846" w:type="dxa"/>
          </w:tcPr>
          <w:p w14:paraId="37D57C57" w14:textId="77777777" w:rsidR="00763400" w:rsidRDefault="00763400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140FE9C1" w14:textId="116195E8" w:rsidR="00763400" w:rsidRDefault="00763400" w:rsidP="00713046">
            <w:r>
              <w:rPr>
                <w:rFonts w:hint="eastAsia"/>
              </w:rPr>
              <w:t>协调铁路营商获取数据项</w:t>
            </w:r>
          </w:p>
        </w:tc>
        <w:tc>
          <w:tcPr>
            <w:tcW w:w="3250" w:type="dxa"/>
          </w:tcPr>
          <w:p w14:paraId="418743EA" w14:textId="6B12BFA7" w:rsidR="00763400" w:rsidRDefault="00763400" w:rsidP="00713046">
            <w:r>
              <w:rPr>
                <w:rFonts w:hint="eastAsia"/>
              </w:rPr>
              <w:t>需要口岸协调铁路营商环境获取对应的数据项</w:t>
            </w:r>
          </w:p>
        </w:tc>
        <w:tc>
          <w:tcPr>
            <w:tcW w:w="2074" w:type="dxa"/>
          </w:tcPr>
          <w:p w14:paraId="7D4547B0" w14:textId="77777777" w:rsidR="00763400" w:rsidRDefault="00763400" w:rsidP="00713046"/>
        </w:tc>
      </w:tr>
      <w:tr w:rsidR="00851412" w14:paraId="66788AF0" w14:textId="77777777" w:rsidTr="00763400">
        <w:tc>
          <w:tcPr>
            <w:tcW w:w="846" w:type="dxa"/>
          </w:tcPr>
          <w:p w14:paraId="597340FB" w14:textId="77777777" w:rsidR="00851412" w:rsidRDefault="00851412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3590CD47" w14:textId="53BE523E" w:rsidR="00851412" w:rsidRDefault="00763400" w:rsidP="00713046">
            <w:r>
              <w:rPr>
                <w:rFonts w:hint="eastAsia"/>
              </w:rPr>
              <w:t>数据对接开发</w:t>
            </w:r>
          </w:p>
        </w:tc>
        <w:tc>
          <w:tcPr>
            <w:tcW w:w="3250" w:type="dxa"/>
          </w:tcPr>
          <w:p w14:paraId="0F1FEC72" w14:textId="19C5310D" w:rsidR="00851412" w:rsidRDefault="00763400" w:rsidP="00713046">
            <w:r>
              <w:rPr>
                <w:rFonts w:hint="eastAsia"/>
              </w:rPr>
              <w:t>智能单证系统开发运抵数据对接接口</w:t>
            </w:r>
          </w:p>
        </w:tc>
        <w:tc>
          <w:tcPr>
            <w:tcW w:w="2074" w:type="dxa"/>
          </w:tcPr>
          <w:p w14:paraId="56BE881C" w14:textId="77777777" w:rsidR="00851412" w:rsidRDefault="00851412" w:rsidP="00713046"/>
        </w:tc>
      </w:tr>
      <w:tr w:rsidR="00763400" w14:paraId="301D8DB3" w14:textId="77777777" w:rsidTr="00763400">
        <w:tc>
          <w:tcPr>
            <w:tcW w:w="846" w:type="dxa"/>
          </w:tcPr>
          <w:p w14:paraId="5D927283" w14:textId="77777777" w:rsidR="00763400" w:rsidRDefault="00763400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563FF9BC" w14:textId="509D7111" w:rsidR="00763400" w:rsidRDefault="00763400" w:rsidP="00713046">
            <w:r>
              <w:rPr>
                <w:rFonts w:hint="eastAsia"/>
              </w:rPr>
              <w:t>数据对接联调</w:t>
            </w:r>
          </w:p>
        </w:tc>
        <w:tc>
          <w:tcPr>
            <w:tcW w:w="3250" w:type="dxa"/>
          </w:tcPr>
          <w:p w14:paraId="6F5C7B95" w14:textId="3E44F7E7" w:rsidR="00763400" w:rsidRDefault="00763400" w:rsidP="00713046">
            <w:r>
              <w:rPr>
                <w:rFonts w:hint="eastAsia"/>
              </w:rPr>
              <w:t>智能单证系统运抵数据联调</w:t>
            </w:r>
          </w:p>
        </w:tc>
        <w:tc>
          <w:tcPr>
            <w:tcW w:w="2074" w:type="dxa"/>
          </w:tcPr>
          <w:p w14:paraId="49FDFE9C" w14:textId="77777777" w:rsidR="00763400" w:rsidRDefault="00763400" w:rsidP="00713046"/>
        </w:tc>
      </w:tr>
      <w:tr w:rsidR="00851412" w14:paraId="57578927" w14:textId="77777777" w:rsidTr="00763400">
        <w:tc>
          <w:tcPr>
            <w:tcW w:w="846" w:type="dxa"/>
          </w:tcPr>
          <w:p w14:paraId="39770130" w14:textId="77777777" w:rsidR="00851412" w:rsidRDefault="00851412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25756CC6" w14:textId="79A6FEC1" w:rsidR="00851412" w:rsidRDefault="00763400" w:rsidP="00713046">
            <w:r>
              <w:rPr>
                <w:rFonts w:hint="eastAsia"/>
              </w:rPr>
              <w:t>运抵报告自动生成</w:t>
            </w:r>
          </w:p>
        </w:tc>
        <w:tc>
          <w:tcPr>
            <w:tcW w:w="3250" w:type="dxa"/>
          </w:tcPr>
          <w:p w14:paraId="24DAB5B5" w14:textId="087D2B12" w:rsidR="00851412" w:rsidRDefault="00763400" w:rsidP="00713046">
            <w:r>
              <w:rPr>
                <w:rFonts w:hint="eastAsia"/>
              </w:rPr>
              <w:t>智能单证系统完成，数据获取、建表，运抵报告生成等功能。</w:t>
            </w:r>
          </w:p>
        </w:tc>
        <w:tc>
          <w:tcPr>
            <w:tcW w:w="2074" w:type="dxa"/>
          </w:tcPr>
          <w:p w14:paraId="7579A90F" w14:textId="77777777" w:rsidR="00851412" w:rsidRDefault="00851412" w:rsidP="00713046"/>
        </w:tc>
      </w:tr>
      <w:tr w:rsidR="00763400" w14:paraId="23817216" w14:textId="77777777" w:rsidTr="00763400">
        <w:tc>
          <w:tcPr>
            <w:tcW w:w="846" w:type="dxa"/>
          </w:tcPr>
          <w:p w14:paraId="268C361C" w14:textId="77777777" w:rsidR="00763400" w:rsidRDefault="00763400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6C04A8BC" w14:textId="0ECF6467" w:rsidR="00763400" w:rsidRDefault="00763400" w:rsidP="00713046">
            <w:r>
              <w:rPr>
                <w:rFonts w:hint="eastAsia"/>
              </w:rPr>
              <w:t>运抵报告前端开发</w:t>
            </w:r>
          </w:p>
        </w:tc>
        <w:tc>
          <w:tcPr>
            <w:tcW w:w="3250" w:type="dxa"/>
          </w:tcPr>
          <w:p w14:paraId="09CA28F7" w14:textId="1B887712" w:rsidR="00763400" w:rsidRDefault="00763400" w:rsidP="00713046">
            <w:r>
              <w:rPr>
                <w:rFonts w:hint="eastAsia"/>
              </w:rPr>
              <w:t>运抵报告可视化前端</w:t>
            </w:r>
          </w:p>
        </w:tc>
        <w:tc>
          <w:tcPr>
            <w:tcW w:w="2074" w:type="dxa"/>
          </w:tcPr>
          <w:p w14:paraId="2B92382A" w14:textId="77777777" w:rsidR="00763400" w:rsidRDefault="00763400" w:rsidP="00713046"/>
        </w:tc>
      </w:tr>
      <w:tr w:rsidR="00763400" w14:paraId="6946ECA6" w14:textId="77777777" w:rsidTr="00763400">
        <w:tc>
          <w:tcPr>
            <w:tcW w:w="846" w:type="dxa"/>
          </w:tcPr>
          <w:p w14:paraId="48059B67" w14:textId="77777777" w:rsidR="00763400" w:rsidRDefault="00763400" w:rsidP="0087534F">
            <w:pPr>
              <w:pStyle w:val="afa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26" w:type="dxa"/>
          </w:tcPr>
          <w:p w14:paraId="1A27ACDD" w14:textId="1D9B387D" w:rsidR="00763400" w:rsidRDefault="00763400" w:rsidP="00713046">
            <w:r>
              <w:rPr>
                <w:rFonts w:hint="eastAsia"/>
              </w:rPr>
              <w:t>运抵功能测试</w:t>
            </w:r>
          </w:p>
        </w:tc>
        <w:tc>
          <w:tcPr>
            <w:tcW w:w="3250" w:type="dxa"/>
          </w:tcPr>
          <w:p w14:paraId="7F1F6A15" w14:textId="26583789" w:rsidR="00763400" w:rsidRDefault="007E2CF6" w:rsidP="00713046">
            <w:r>
              <w:rPr>
                <w:rFonts w:hint="eastAsia"/>
              </w:rPr>
              <w:t>运抵报告自动生成功能可用性测试。</w:t>
            </w:r>
          </w:p>
        </w:tc>
        <w:tc>
          <w:tcPr>
            <w:tcW w:w="2074" w:type="dxa"/>
          </w:tcPr>
          <w:p w14:paraId="733592A0" w14:textId="77777777" w:rsidR="00763400" w:rsidRDefault="00763400" w:rsidP="00713046"/>
        </w:tc>
      </w:tr>
    </w:tbl>
    <w:p w14:paraId="0CCC3EFD" w14:textId="77777777" w:rsidR="00713046" w:rsidRPr="00713046" w:rsidRDefault="00713046" w:rsidP="00713046"/>
    <w:sectPr w:rsidR="00713046" w:rsidRPr="007130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B35A3" w14:textId="77777777" w:rsidR="00645545" w:rsidRDefault="00645545" w:rsidP="008D7922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3B3BD355" w14:textId="77777777" w:rsidR="00645545" w:rsidRDefault="00645545" w:rsidP="008D7922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8503" w14:textId="77777777" w:rsidR="008D7922" w:rsidRDefault="008D792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BC65E" w14:textId="77777777" w:rsidR="008D7922" w:rsidRDefault="008D792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AC763" w14:textId="77777777" w:rsidR="008D7922" w:rsidRDefault="008D792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2F8DF" w14:textId="77777777" w:rsidR="00645545" w:rsidRDefault="00645545" w:rsidP="008D7922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7E6D75FC" w14:textId="77777777" w:rsidR="00645545" w:rsidRDefault="00645545" w:rsidP="008D7922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93DE5" w14:textId="77777777" w:rsidR="008D7922" w:rsidRDefault="008D792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F6E" w14:textId="77777777" w:rsidR="008D7922" w:rsidRDefault="008D792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EBD24" w14:textId="77777777" w:rsidR="008D7922" w:rsidRDefault="008D792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5BDB"/>
    <w:multiLevelType w:val="hybridMultilevel"/>
    <w:tmpl w:val="B3925EB0"/>
    <w:lvl w:ilvl="0" w:tplc="9EDE5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783D8F"/>
    <w:multiLevelType w:val="hybridMultilevel"/>
    <w:tmpl w:val="AFDC08D8"/>
    <w:lvl w:ilvl="0" w:tplc="59580A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72E2A"/>
    <w:multiLevelType w:val="hybridMultilevel"/>
    <w:tmpl w:val="DF66F2A0"/>
    <w:lvl w:ilvl="0" w:tplc="59580A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978BF"/>
    <w:multiLevelType w:val="hybridMultilevel"/>
    <w:tmpl w:val="8A3456EE"/>
    <w:lvl w:ilvl="0" w:tplc="59580AE2">
      <w:start w:val="1"/>
      <w:numFmt w:val="decimal"/>
      <w:lvlText w:val="%1"/>
      <w:lvlJc w:val="left"/>
      <w:pPr>
        <w:ind w:left="141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914F2E"/>
    <w:multiLevelType w:val="hybridMultilevel"/>
    <w:tmpl w:val="D76E1014"/>
    <w:lvl w:ilvl="0" w:tplc="547E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E159D6"/>
    <w:multiLevelType w:val="hybridMultilevel"/>
    <w:tmpl w:val="8A3456EE"/>
    <w:lvl w:ilvl="0" w:tplc="59580A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C65D39"/>
    <w:multiLevelType w:val="multilevel"/>
    <w:tmpl w:val="2B1A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C3D285B"/>
    <w:multiLevelType w:val="hybridMultilevel"/>
    <w:tmpl w:val="E6D61C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8B0066"/>
    <w:multiLevelType w:val="hybridMultilevel"/>
    <w:tmpl w:val="103C5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9F0A57"/>
    <w:multiLevelType w:val="multilevel"/>
    <w:tmpl w:val="499F0A5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C6DA8"/>
    <w:multiLevelType w:val="multilevel"/>
    <w:tmpl w:val="27C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7A47A81"/>
    <w:multiLevelType w:val="multilevel"/>
    <w:tmpl w:val="3734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9987089"/>
    <w:multiLevelType w:val="hybridMultilevel"/>
    <w:tmpl w:val="0DC81BD4"/>
    <w:lvl w:ilvl="0" w:tplc="59580A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033497"/>
    <w:multiLevelType w:val="hybridMultilevel"/>
    <w:tmpl w:val="5106AD0A"/>
    <w:lvl w:ilvl="0" w:tplc="59580A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41197B"/>
    <w:multiLevelType w:val="hybridMultilevel"/>
    <w:tmpl w:val="91E81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62725"/>
    <w:multiLevelType w:val="hybridMultilevel"/>
    <w:tmpl w:val="BCACAB22"/>
    <w:lvl w:ilvl="0" w:tplc="547E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5"/>
  </w:num>
  <w:num w:numId="18">
    <w:abstractNumId w:val="10"/>
  </w:num>
  <w:num w:numId="19">
    <w:abstractNumId w:val="16"/>
  </w:num>
  <w:num w:numId="20">
    <w:abstractNumId w:val="14"/>
  </w:num>
  <w:num w:numId="21">
    <w:abstractNumId w:val="6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1"/>
  </w:num>
  <w:num w:numId="27">
    <w:abstractNumId w:val="0"/>
  </w:num>
  <w:num w:numId="28">
    <w:abstractNumId w:val="4"/>
  </w:num>
  <w:num w:numId="29">
    <w:abstractNumId w:val="4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E9"/>
    <w:rsid w:val="0000095E"/>
    <w:rsid w:val="000107B4"/>
    <w:rsid w:val="00024A02"/>
    <w:rsid w:val="00025823"/>
    <w:rsid w:val="00064B15"/>
    <w:rsid w:val="000A5AC0"/>
    <w:rsid w:val="000B4340"/>
    <w:rsid w:val="000C075C"/>
    <w:rsid w:val="000D1D1A"/>
    <w:rsid w:val="00117BAE"/>
    <w:rsid w:val="00165548"/>
    <w:rsid w:val="001925B4"/>
    <w:rsid w:val="001B3536"/>
    <w:rsid w:val="001B628A"/>
    <w:rsid w:val="001F40A6"/>
    <w:rsid w:val="00261CB8"/>
    <w:rsid w:val="002678C7"/>
    <w:rsid w:val="00267D29"/>
    <w:rsid w:val="00274A72"/>
    <w:rsid w:val="002879F8"/>
    <w:rsid w:val="002E75C2"/>
    <w:rsid w:val="00310C75"/>
    <w:rsid w:val="00320FD4"/>
    <w:rsid w:val="0032181F"/>
    <w:rsid w:val="00326ED5"/>
    <w:rsid w:val="00345DE0"/>
    <w:rsid w:val="003634BB"/>
    <w:rsid w:val="003B07C7"/>
    <w:rsid w:val="003B1AE6"/>
    <w:rsid w:val="003B4EEA"/>
    <w:rsid w:val="003F4172"/>
    <w:rsid w:val="003F77C1"/>
    <w:rsid w:val="004126B0"/>
    <w:rsid w:val="00415FD2"/>
    <w:rsid w:val="00417F10"/>
    <w:rsid w:val="0044732E"/>
    <w:rsid w:val="0049710C"/>
    <w:rsid w:val="004B3EED"/>
    <w:rsid w:val="004E50EE"/>
    <w:rsid w:val="00566EE0"/>
    <w:rsid w:val="0059096F"/>
    <w:rsid w:val="005A055B"/>
    <w:rsid w:val="005D76F6"/>
    <w:rsid w:val="005E18E9"/>
    <w:rsid w:val="005F7664"/>
    <w:rsid w:val="006225D9"/>
    <w:rsid w:val="00641D48"/>
    <w:rsid w:val="00645545"/>
    <w:rsid w:val="00686E49"/>
    <w:rsid w:val="006B5369"/>
    <w:rsid w:val="0071199B"/>
    <w:rsid w:val="00713046"/>
    <w:rsid w:val="00717C3B"/>
    <w:rsid w:val="00740954"/>
    <w:rsid w:val="007603DB"/>
    <w:rsid w:val="00763400"/>
    <w:rsid w:val="007961AA"/>
    <w:rsid w:val="007B54BA"/>
    <w:rsid w:val="007B7A44"/>
    <w:rsid w:val="007D0AEE"/>
    <w:rsid w:val="007D6885"/>
    <w:rsid w:val="007E2CF6"/>
    <w:rsid w:val="007F5EEF"/>
    <w:rsid w:val="008138DF"/>
    <w:rsid w:val="00821A07"/>
    <w:rsid w:val="00833663"/>
    <w:rsid w:val="00851412"/>
    <w:rsid w:val="0087534F"/>
    <w:rsid w:val="008D7922"/>
    <w:rsid w:val="00906E68"/>
    <w:rsid w:val="00951860"/>
    <w:rsid w:val="00964820"/>
    <w:rsid w:val="00972D2B"/>
    <w:rsid w:val="009B4413"/>
    <w:rsid w:val="00AA0526"/>
    <w:rsid w:val="00B16041"/>
    <w:rsid w:val="00B47D6B"/>
    <w:rsid w:val="00B961B5"/>
    <w:rsid w:val="00BB02F1"/>
    <w:rsid w:val="00BB550D"/>
    <w:rsid w:val="00BF2306"/>
    <w:rsid w:val="00C5478F"/>
    <w:rsid w:val="00CF46EA"/>
    <w:rsid w:val="00D3785C"/>
    <w:rsid w:val="00D531BE"/>
    <w:rsid w:val="00DC06BC"/>
    <w:rsid w:val="00DC2FC0"/>
    <w:rsid w:val="00E068A5"/>
    <w:rsid w:val="00E42430"/>
    <w:rsid w:val="00E551D5"/>
    <w:rsid w:val="00E865C9"/>
    <w:rsid w:val="00ED7B52"/>
    <w:rsid w:val="00F33098"/>
    <w:rsid w:val="00FA72C9"/>
    <w:rsid w:val="00F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4FD6D"/>
  <w15:chartTrackingRefBased/>
  <w15:docId w15:val="{250B5FB6-6E7A-4AB8-8328-66E85E0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5C9"/>
  </w:style>
  <w:style w:type="paragraph" w:styleId="1">
    <w:name w:val="heading 1"/>
    <w:basedOn w:val="a"/>
    <w:next w:val="a"/>
    <w:link w:val="10"/>
    <w:uiPriority w:val="9"/>
    <w:qFormat/>
    <w:rsid w:val="008D7922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D7922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D7922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D792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D792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92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92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92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92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225D9"/>
  </w:style>
  <w:style w:type="character" w:customStyle="1" w:styleId="a4">
    <w:name w:val="正文文本 字符"/>
    <w:basedOn w:val="a0"/>
    <w:link w:val="a3"/>
    <w:uiPriority w:val="99"/>
    <w:semiHidden/>
    <w:rsid w:val="006225D9"/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8D79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D79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8D79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922"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9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922"/>
    <w:rPr>
      <w:kern w:val="0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D79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8D79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40">
    <w:name w:val="标题 4 字符"/>
    <w:basedOn w:val="a0"/>
    <w:link w:val="4"/>
    <w:uiPriority w:val="9"/>
    <w:rsid w:val="008D79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8D79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D79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D79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D79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D79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8D79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8D79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d">
    <w:name w:val="副标题 字符"/>
    <w:basedOn w:val="a0"/>
    <w:link w:val="ac"/>
    <w:uiPriority w:val="11"/>
    <w:rsid w:val="008D7922"/>
    <w:rPr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8D7922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8D7922"/>
    <w:rPr>
      <w:i/>
      <w:iCs/>
      <w:color w:val="auto"/>
    </w:rPr>
  </w:style>
  <w:style w:type="paragraph" w:styleId="af0">
    <w:name w:val="No Spacing"/>
    <w:uiPriority w:val="1"/>
    <w:qFormat/>
    <w:rsid w:val="008D7922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8D79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8D7922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8D79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4">
    <w:name w:val="明显引用 字符"/>
    <w:basedOn w:val="a0"/>
    <w:link w:val="af3"/>
    <w:uiPriority w:val="30"/>
    <w:rsid w:val="008D7922"/>
    <w:rPr>
      <w:color w:val="000000" w:themeColor="text1"/>
      <w:shd w:val="clear" w:color="auto" w:fill="F2F2F2" w:themeFill="background1" w:themeFillShade="F2"/>
    </w:rPr>
  </w:style>
  <w:style w:type="character" w:styleId="af5">
    <w:name w:val="Subtle Emphasis"/>
    <w:basedOn w:val="a0"/>
    <w:uiPriority w:val="19"/>
    <w:qFormat/>
    <w:rsid w:val="008D7922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8D7922"/>
    <w:rPr>
      <w:b/>
      <w:bCs/>
      <w:i/>
      <w:iCs/>
      <w:caps/>
    </w:rPr>
  </w:style>
  <w:style w:type="character" w:styleId="af7">
    <w:name w:val="Subtle Reference"/>
    <w:basedOn w:val="a0"/>
    <w:uiPriority w:val="31"/>
    <w:qFormat/>
    <w:rsid w:val="008D7922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8D7922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8D7922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7922"/>
    <w:pPr>
      <w:outlineLvl w:val="9"/>
    </w:pPr>
  </w:style>
  <w:style w:type="paragraph" w:styleId="afa">
    <w:name w:val="List Paragraph"/>
    <w:basedOn w:val="a"/>
    <w:uiPriority w:val="34"/>
    <w:qFormat/>
    <w:rsid w:val="00964820"/>
    <w:pPr>
      <w:ind w:firstLineChars="200" w:firstLine="420"/>
    </w:pPr>
  </w:style>
  <w:style w:type="table" w:customStyle="1" w:styleId="21">
    <w:name w:val="网格型2"/>
    <w:basedOn w:val="a1"/>
    <w:uiPriority w:val="39"/>
    <w:rsid w:val="00326ED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1"/>
    <w:uiPriority w:val="39"/>
    <w:rsid w:val="00F3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7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qing</cp:lastModifiedBy>
  <cp:revision>14</cp:revision>
  <dcterms:created xsi:type="dcterms:W3CDTF">2021-03-02T02:18:00Z</dcterms:created>
  <dcterms:modified xsi:type="dcterms:W3CDTF">2021-03-17T09:32:00Z</dcterms:modified>
</cp:coreProperties>
</file>