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A39C5" w14:textId="0A61ECFC" w:rsidR="00F84D6B" w:rsidRDefault="00F84D6B" w:rsidP="00F84D6B">
      <w:r>
        <w:t>Part I</w:t>
      </w:r>
      <w:r w:rsidR="00D47E2E">
        <w:t>:</w:t>
      </w:r>
      <w:r>
        <w:t xml:space="preserve"> Merging Data</w:t>
      </w:r>
    </w:p>
    <w:p w14:paraId="4413A5DD" w14:textId="77777777" w:rsidR="00F84D6B" w:rsidRDefault="00F84D6B" w:rsidP="00F84D6B"/>
    <w:p w14:paraId="1F2249CA" w14:textId="29F09A91" w:rsidR="005B52C9" w:rsidRDefault="00F84D6B" w:rsidP="005B52C9">
      <w:pPr>
        <w:ind w:firstLine="720"/>
      </w:pPr>
      <w:r w:rsidRPr="00F84D6B">
        <w:t xml:space="preserve">We extended the date range of the provided data set from January 2012 to June 2010, which is the first date we were able to locate reliable </w:t>
      </w:r>
      <w:proofErr w:type="spellStart"/>
      <w:r w:rsidRPr="00F84D6B">
        <w:t>CoT</w:t>
      </w:r>
      <w:proofErr w:type="spellEnd"/>
      <w:r w:rsidRPr="00F84D6B">
        <w:t xml:space="preserve"> data. We also included additional predictors for interest rates, foreign exchange, credit, equity, and commodity markets.</w:t>
      </w:r>
      <w:r>
        <w:rPr>
          <w:rStyle w:val="FootnoteReference"/>
        </w:rPr>
        <w:footnoteReference w:id="1"/>
      </w:r>
      <w:r w:rsidR="005B52C9">
        <w:t xml:space="preserve"> </w:t>
      </w:r>
      <w:r w:rsidR="005B52C9">
        <w:t>We merge</w:t>
      </w:r>
      <w:r w:rsidR="005B52C9">
        <w:t>d</w:t>
      </w:r>
      <w:r w:rsidR="005B52C9">
        <w:t xml:space="preserve"> the dataset which aligns the different date in different dataset</w:t>
      </w:r>
      <w:r w:rsidR="005B52C9">
        <w:t>s. The initial dataset and the extended dataset are visualized as followed.</w:t>
      </w:r>
    </w:p>
    <w:p w14:paraId="0E6680F9" w14:textId="77777777" w:rsidR="005B52C9" w:rsidRDefault="005B52C9" w:rsidP="005B52C9">
      <w:pPr>
        <w:ind w:firstLine="720"/>
      </w:pPr>
    </w:p>
    <w:p w14:paraId="00ACDDE5" w14:textId="018E69EB" w:rsidR="005B52C9" w:rsidRDefault="005B52C9" w:rsidP="005B52C9">
      <w:r>
        <w:rPr>
          <w:noProof/>
        </w:rPr>
        <w:drawing>
          <wp:inline distT="0" distB="0" distL="0" distR="0" wp14:anchorId="4F82170A" wp14:editId="01E99A8F">
            <wp:extent cx="5943600" cy="2776855"/>
            <wp:effectExtent l="0" t="0" r="0"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5F293D2B" w14:textId="0BD363A7" w:rsidR="00F84D6B" w:rsidRDefault="005B52C9" w:rsidP="00F84D6B">
      <w:r>
        <w:tab/>
      </w:r>
    </w:p>
    <w:p w14:paraId="6C0E4102" w14:textId="1A646D10" w:rsidR="00F84D6B" w:rsidRDefault="005B52C9" w:rsidP="00F84D6B">
      <w:r>
        <w:tab/>
        <w:t xml:space="preserve">After merging the dataset </w:t>
      </w:r>
      <w:r w:rsidR="00C53512">
        <w:t xml:space="preserve">we cleaned the dataset by filling the missing values by filling with the average of the most recent 5 data points. To this end, we have a complete dataset except for the ‘signal’ column which doesn’t have data tracking back prior to </w:t>
      </w:r>
      <w:r w:rsidR="00D47E2E">
        <w:t xml:space="preserve">last </w:t>
      </w:r>
      <w:r w:rsidR="00C53512">
        <w:t xml:space="preserve">time </w:t>
      </w:r>
      <w:r w:rsidR="00D47E2E">
        <w:t>stamp of</w:t>
      </w:r>
      <w:r w:rsidR="00C53512">
        <w:t xml:space="preserve"> the </w:t>
      </w:r>
      <w:r w:rsidR="00D47E2E">
        <w:t xml:space="preserve">original </w:t>
      </w:r>
      <w:r w:rsidR="00D47E2E">
        <w:t>provided</w:t>
      </w:r>
      <w:r w:rsidR="00D47E2E">
        <w:t xml:space="preserve"> </w:t>
      </w:r>
      <w:r w:rsidR="00C53512">
        <w:t>data</w:t>
      </w:r>
      <w:r w:rsidR="00D47E2E">
        <w:t>set</w:t>
      </w:r>
      <w:r w:rsidR="00C53512">
        <w:t xml:space="preserve">. </w:t>
      </w:r>
    </w:p>
    <w:p w14:paraId="19B8B9DC" w14:textId="5EBEE57E" w:rsidR="00D47E2E" w:rsidRDefault="00D47E2E" w:rsidP="00F84D6B"/>
    <w:p w14:paraId="5C76F1EE" w14:textId="7C273E95" w:rsidR="00D47E2E" w:rsidRDefault="00D47E2E" w:rsidP="00F84D6B">
      <w:r w:rsidRPr="00D47E2E">
        <w:drawing>
          <wp:inline distT="0" distB="0" distL="0" distR="0" wp14:anchorId="3E90ADC5" wp14:editId="69DDC6F9">
            <wp:extent cx="5943600" cy="2244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44090"/>
                    </a:xfrm>
                    <a:prstGeom prst="rect">
                      <a:avLst/>
                    </a:prstGeom>
                  </pic:spPr>
                </pic:pic>
              </a:graphicData>
            </a:graphic>
          </wp:inline>
        </w:drawing>
      </w:r>
    </w:p>
    <w:p w14:paraId="0898CB33" w14:textId="5A7920D5" w:rsidR="00D47E2E" w:rsidRDefault="00D47E2E" w:rsidP="00F84D6B"/>
    <w:p w14:paraId="73ED6DD5" w14:textId="769B7824" w:rsidR="00D47E2E" w:rsidRDefault="00D47E2E" w:rsidP="00F84D6B"/>
    <w:p w14:paraId="455CEF58" w14:textId="6277D5C1" w:rsidR="00D47E2E" w:rsidRDefault="00D47E2E" w:rsidP="00F84D6B">
      <w:r>
        <w:lastRenderedPageBreak/>
        <w:t>Part II: HMM</w:t>
      </w:r>
    </w:p>
    <w:p w14:paraId="2A50374A" w14:textId="77777777" w:rsidR="00B8692B" w:rsidRDefault="00B8692B" w:rsidP="00F84D6B"/>
    <w:p w14:paraId="17F5E847" w14:textId="0CC4B57A" w:rsidR="00D47E2E" w:rsidRDefault="00D47E2E" w:rsidP="00F84D6B">
      <w:r>
        <w:tab/>
        <w:t xml:space="preserve">The motivation behind using hidden </w:t>
      </w:r>
      <w:proofErr w:type="spellStart"/>
      <w:r>
        <w:t>markov</w:t>
      </w:r>
      <w:proofErr w:type="spellEnd"/>
      <w:r>
        <w:t xml:space="preserve"> model</w:t>
      </w:r>
      <w:r w:rsidR="000976EB">
        <w:t xml:space="preserve"> (HMM) is due to the serial correlation between positioning, which we are trying to predict, and other variables. Take the two-month rolling correlation </w:t>
      </w:r>
      <w:r w:rsidR="00661500">
        <w:t xml:space="preserve">with eight major variables for example, we can see the clear pattern that the correlation bounces between 1 and -1 and </w:t>
      </w:r>
      <w:r w:rsidR="00B8692B">
        <w:t>same correlation signs with different variables cluster around the same time.</w:t>
      </w:r>
    </w:p>
    <w:p w14:paraId="05AF0E56" w14:textId="27C5A886" w:rsidR="00661500" w:rsidRDefault="00661500" w:rsidP="00F84D6B"/>
    <w:p w14:paraId="64DEE7C2" w14:textId="7172B108" w:rsidR="00661500" w:rsidRDefault="00661500" w:rsidP="00F84D6B">
      <w:r w:rsidRPr="00661500">
        <w:drawing>
          <wp:inline distT="0" distB="0" distL="0" distR="0" wp14:anchorId="278B282E" wp14:editId="5CEAC799">
            <wp:extent cx="5943600" cy="449135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943600" cy="4491355"/>
                    </a:xfrm>
                    <a:prstGeom prst="rect">
                      <a:avLst/>
                    </a:prstGeom>
                  </pic:spPr>
                </pic:pic>
              </a:graphicData>
            </a:graphic>
          </wp:inline>
        </w:drawing>
      </w:r>
    </w:p>
    <w:p w14:paraId="57FE6416" w14:textId="55527449" w:rsidR="00B8692B" w:rsidRDefault="00B8692B" w:rsidP="00F84D6B"/>
    <w:p w14:paraId="5743FB9F" w14:textId="783A3518" w:rsidR="00B8692B" w:rsidRDefault="00B8692B" w:rsidP="00F84D6B">
      <w:r>
        <w:tab/>
        <w:t xml:space="preserve">We used a simpler model to see the potential of HMM. The HMM we employed use the positioning data to identify two states of positioning: high and low. We used the R package </w:t>
      </w:r>
      <w:proofErr w:type="spellStart"/>
      <w:r w:rsidRPr="00B8692B">
        <w:t>dthmm</w:t>
      </w:r>
      <w:proofErr w:type="spellEnd"/>
      <w:r>
        <w:t xml:space="preserve"> to label the </w:t>
      </w:r>
      <w:proofErr w:type="spellStart"/>
      <w:r>
        <w:t>states</w:t>
      </w:r>
      <w:proofErr w:type="spellEnd"/>
      <w:r>
        <w:t xml:space="preserve"> first and the result is shown below. </w:t>
      </w:r>
    </w:p>
    <w:p w14:paraId="6F0D5591" w14:textId="77777777" w:rsidR="00B8692B" w:rsidRDefault="00B8692B" w:rsidP="00F84D6B"/>
    <w:p w14:paraId="683BC6D2" w14:textId="6C13CB75" w:rsidR="000976EB" w:rsidRDefault="00B8692B" w:rsidP="00F84D6B">
      <w:r>
        <w:rPr>
          <w:noProof/>
        </w:rPr>
        <w:lastRenderedPageBreak/>
        <w:drawing>
          <wp:inline distT="0" distB="0" distL="0" distR="0" wp14:anchorId="68B8E059" wp14:editId="65F0C265">
            <wp:extent cx="5943600" cy="3667760"/>
            <wp:effectExtent l="0" t="0" r="0" b="254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r>
        <w:rPr>
          <w:noProof/>
        </w:rPr>
        <w:drawing>
          <wp:inline distT="0" distB="0" distL="0" distR="0" wp14:anchorId="13C8596A" wp14:editId="23172CD4">
            <wp:extent cx="5943600" cy="3667760"/>
            <wp:effectExtent l="0" t="0" r="0" b="254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25C19BB" w14:textId="277B772E" w:rsidR="00B8692B" w:rsidRDefault="00B8692B" w:rsidP="00F84D6B">
      <w:r>
        <w:tab/>
        <w:t xml:space="preserve">Given the labelled positioning states, </w:t>
      </w:r>
      <w:r w:rsidR="005A58D7">
        <w:t>we used a logistic regression with all variables (lagged variables for those contemporary with positioning) to predict the states in train and test set. And we used two different regression for two states respectively. The prediction versus actual in test set is shown below.</w:t>
      </w:r>
    </w:p>
    <w:p w14:paraId="42B2A73B" w14:textId="4697DAE7" w:rsidR="00095D2F" w:rsidRDefault="00095D2F" w:rsidP="00095D2F">
      <w:pPr>
        <w:jc w:val="center"/>
      </w:pPr>
      <w:r>
        <w:rPr>
          <w:noProof/>
        </w:rPr>
        <w:lastRenderedPageBreak/>
        <w:drawing>
          <wp:inline distT="0" distB="0" distL="0" distR="0" wp14:anchorId="34C67DEA" wp14:editId="79E0C992">
            <wp:extent cx="4572000" cy="3429000"/>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866206B" w14:textId="43846636" w:rsidR="005A58D7" w:rsidRDefault="005A58D7" w:rsidP="005A58D7">
      <w:r>
        <w:tab/>
      </w:r>
      <w:r w:rsidRPr="005A58D7">
        <w:t xml:space="preserve">Model performs well in the 'high' state with a 5.3% test AAPE as labelled in shaded green area but the performance drops significantly in the 'low' state with 38% test AAPE. Overall the model produces a test 32% AAPE. This indicated that </w:t>
      </w:r>
      <w:r w:rsidRPr="005A58D7">
        <w:t>identifying</w:t>
      </w:r>
      <w:r w:rsidRPr="005A58D7">
        <w:t xml:space="preserve"> the states which the positioning is in can be potentially helpful but the states needs more specific recognition.</w:t>
      </w:r>
      <w:r>
        <w:t xml:space="preserve"> The residue plots are listed as followed.</w:t>
      </w:r>
    </w:p>
    <w:p w14:paraId="0932FF8F" w14:textId="77777777" w:rsidR="00095D2F" w:rsidRDefault="00095D2F" w:rsidP="00095D2F">
      <w:pPr>
        <w:jc w:val="center"/>
      </w:pPr>
    </w:p>
    <w:p w14:paraId="7805A464" w14:textId="4951F245" w:rsidR="008B1BFC" w:rsidRDefault="00095D2F" w:rsidP="00095D2F">
      <w:pPr>
        <w:jc w:val="center"/>
      </w:pPr>
      <w:r>
        <w:rPr>
          <w:noProof/>
        </w:rPr>
        <w:drawing>
          <wp:inline distT="0" distB="0" distL="0" distR="0" wp14:anchorId="3C736577" wp14:editId="5A3E2BF4">
            <wp:extent cx="4514850" cy="3611880"/>
            <wp:effectExtent l="0" t="0" r="635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850" cy="3611880"/>
                    </a:xfrm>
                    <a:prstGeom prst="rect">
                      <a:avLst/>
                    </a:prstGeom>
                  </pic:spPr>
                </pic:pic>
              </a:graphicData>
            </a:graphic>
          </wp:inline>
        </w:drawing>
      </w:r>
    </w:p>
    <w:p w14:paraId="67C813EF" w14:textId="5C862CB2" w:rsidR="005A58D7" w:rsidRDefault="005A58D7" w:rsidP="005A58D7">
      <w:pPr>
        <w:ind w:firstLine="720"/>
      </w:pPr>
      <w:r w:rsidRPr="005A58D7">
        <w:lastRenderedPageBreak/>
        <w:t>The prediction error has serial correlation up to lag 3. Residues are mostly positive indicating the model tends to over-estimate.</w:t>
      </w:r>
    </w:p>
    <w:p w14:paraId="226D89EC" w14:textId="5F50F3BB" w:rsidR="005A58D7" w:rsidRDefault="005A58D7" w:rsidP="005A58D7">
      <w:pPr>
        <w:ind w:firstLine="720"/>
      </w:pPr>
    </w:p>
    <w:p w14:paraId="3FA33456" w14:textId="731B9431" w:rsidR="005A58D7" w:rsidRDefault="005A58D7" w:rsidP="005A58D7">
      <w:pPr>
        <w:ind w:firstLine="720"/>
      </w:pPr>
    </w:p>
    <w:p w14:paraId="1CCE6252" w14:textId="7ED25F75" w:rsidR="005A58D7" w:rsidRDefault="005A58D7" w:rsidP="005A58D7">
      <w:r>
        <w:t xml:space="preserve">Part II: </w:t>
      </w:r>
      <w:r>
        <w:t>Conclusion</w:t>
      </w:r>
    </w:p>
    <w:p w14:paraId="04110A8C" w14:textId="7CF57399" w:rsidR="005A58D7" w:rsidRDefault="005A58D7" w:rsidP="005A58D7">
      <w:pPr>
        <w:ind w:firstLine="720"/>
      </w:pPr>
      <w:r>
        <w:t>The positioning data obviously has state pattern. I</w:t>
      </w:r>
      <w:r w:rsidRPr="005A58D7">
        <w:t>dentifying the states which the positioning is in can be potentially helpful but the states needs more specific recognition.</w:t>
      </w:r>
      <w:r>
        <w:t xml:space="preserve"> </w:t>
      </w:r>
      <w:r>
        <w:t>Due to the time constraint and technical difficulty, better HMM model with better state identification especially regarding the low state as described in the previous model is yet to be achieved.</w:t>
      </w:r>
    </w:p>
    <w:sectPr w:rsidR="005A58D7" w:rsidSect="00D95000">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19150" w14:textId="77777777" w:rsidR="00E40615" w:rsidRDefault="00E40615" w:rsidP="00F84D6B">
      <w:r>
        <w:separator/>
      </w:r>
    </w:p>
  </w:endnote>
  <w:endnote w:type="continuationSeparator" w:id="0">
    <w:p w14:paraId="3E24A328" w14:textId="77777777" w:rsidR="00E40615" w:rsidRDefault="00E40615" w:rsidP="00F84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ongti TC">
    <w:panose1 w:val="02010600040101010101"/>
    <w:charset w:val="88"/>
    <w:family w:val="auto"/>
    <w:pitch w:val="variable"/>
    <w:sig w:usb0="00000287" w:usb1="080F0000" w:usb2="00000010" w:usb3="00000000" w:csb0="0014009F" w:csb1="00000000"/>
  </w:font>
  <w:font w:name="Times New Roman (Body CS)">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altName w:val="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9893422"/>
      <w:docPartObj>
        <w:docPartGallery w:val="Page Numbers (Bottom of Page)"/>
        <w:docPartUnique/>
      </w:docPartObj>
    </w:sdtPr>
    <w:sdtContent>
      <w:p w14:paraId="047BFA9A" w14:textId="5B94FEA0" w:rsidR="00D47E2E" w:rsidRDefault="00D47E2E" w:rsidP="001368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FAD9F4" w14:textId="77777777" w:rsidR="00D47E2E" w:rsidRDefault="00D47E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1"/>
        <w:szCs w:val="21"/>
      </w:rPr>
      <w:id w:val="-2103246129"/>
      <w:docPartObj>
        <w:docPartGallery w:val="Page Numbers (Bottom of Page)"/>
        <w:docPartUnique/>
      </w:docPartObj>
    </w:sdtPr>
    <w:sdtContent>
      <w:p w14:paraId="79928747" w14:textId="6D762136" w:rsidR="00D47E2E" w:rsidRPr="00D47E2E" w:rsidRDefault="00D47E2E" w:rsidP="001368D3">
        <w:pPr>
          <w:pStyle w:val="Footer"/>
          <w:framePr w:wrap="none" w:vAnchor="text" w:hAnchor="margin" w:xAlign="center" w:y="1"/>
          <w:rPr>
            <w:rStyle w:val="PageNumber"/>
            <w:sz w:val="21"/>
            <w:szCs w:val="21"/>
          </w:rPr>
        </w:pPr>
        <w:r w:rsidRPr="00D47E2E">
          <w:rPr>
            <w:rStyle w:val="PageNumber"/>
            <w:sz w:val="21"/>
            <w:szCs w:val="21"/>
          </w:rPr>
          <w:fldChar w:fldCharType="begin"/>
        </w:r>
        <w:r w:rsidRPr="00D47E2E">
          <w:rPr>
            <w:rStyle w:val="PageNumber"/>
            <w:sz w:val="21"/>
            <w:szCs w:val="21"/>
          </w:rPr>
          <w:instrText xml:space="preserve"> PAGE </w:instrText>
        </w:r>
        <w:r w:rsidRPr="00D47E2E">
          <w:rPr>
            <w:rStyle w:val="PageNumber"/>
            <w:sz w:val="21"/>
            <w:szCs w:val="21"/>
          </w:rPr>
          <w:fldChar w:fldCharType="separate"/>
        </w:r>
        <w:r w:rsidRPr="00D47E2E">
          <w:rPr>
            <w:rStyle w:val="PageNumber"/>
            <w:noProof/>
            <w:sz w:val="21"/>
            <w:szCs w:val="21"/>
          </w:rPr>
          <w:t>1</w:t>
        </w:r>
        <w:r w:rsidRPr="00D47E2E">
          <w:rPr>
            <w:rStyle w:val="PageNumber"/>
            <w:sz w:val="21"/>
            <w:szCs w:val="21"/>
          </w:rPr>
          <w:fldChar w:fldCharType="end"/>
        </w:r>
      </w:p>
    </w:sdtContent>
  </w:sdt>
  <w:p w14:paraId="7FAB0960" w14:textId="77777777" w:rsidR="00D47E2E" w:rsidRDefault="00D47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CE657" w14:textId="77777777" w:rsidR="00E40615" w:rsidRDefault="00E40615" w:rsidP="00F84D6B">
      <w:r>
        <w:separator/>
      </w:r>
    </w:p>
  </w:footnote>
  <w:footnote w:type="continuationSeparator" w:id="0">
    <w:p w14:paraId="58626813" w14:textId="77777777" w:rsidR="00E40615" w:rsidRDefault="00E40615" w:rsidP="00F84D6B">
      <w:r>
        <w:continuationSeparator/>
      </w:r>
    </w:p>
  </w:footnote>
  <w:footnote w:id="1">
    <w:p w14:paraId="120F1373" w14:textId="168C3392" w:rsidR="00F84D6B" w:rsidRDefault="00F84D6B">
      <w:pPr>
        <w:pStyle w:val="FootnoteText"/>
      </w:pPr>
      <w:r>
        <w:rPr>
          <w:rStyle w:val="FootnoteReference"/>
        </w:rPr>
        <w:footnoteRef/>
      </w:r>
      <w:r>
        <w:t xml:space="preserve"> Midterm report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604"/>
    <w:rsid w:val="00095D2F"/>
    <w:rsid w:val="000976EB"/>
    <w:rsid w:val="000C4604"/>
    <w:rsid w:val="005A58D7"/>
    <w:rsid w:val="005B52C9"/>
    <w:rsid w:val="00661500"/>
    <w:rsid w:val="008B1BFC"/>
    <w:rsid w:val="00B8692B"/>
    <w:rsid w:val="00C53512"/>
    <w:rsid w:val="00D47E2E"/>
    <w:rsid w:val="00D95000"/>
    <w:rsid w:val="00E40615"/>
    <w:rsid w:val="00F84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F2C26"/>
  <w15:chartTrackingRefBased/>
  <w15:docId w15:val="{87484315-30EB-F346-AA7C-7C6D7A91F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ongti TC"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84D6B"/>
    <w:rPr>
      <w:sz w:val="20"/>
      <w:szCs w:val="20"/>
    </w:rPr>
  </w:style>
  <w:style w:type="character" w:customStyle="1" w:styleId="FootnoteTextChar">
    <w:name w:val="Footnote Text Char"/>
    <w:basedOn w:val="DefaultParagraphFont"/>
    <w:link w:val="FootnoteText"/>
    <w:uiPriority w:val="99"/>
    <w:semiHidden/>
    <w:rsid w:val="00F84D6B"/>
    <w:rPr>
      <w:sz w:val="20"/>
      <w:szCs w:val="20"/>
    </w:rPr>
  </w:style>
  <w:style w:type="character" w:styleId="FootnoteReference">
    <w:name w:val="footnote reference"/>
    <w:basedOn w:val="DefaultParagraphFont"/>
    <w:uiPriority w:val="99"/>
    <w:semiHidden/>
    <w:unhideWhenUsed/>
    <w:rsid w:val="00F84D6B"/>
    <w:rPr>
      <w:vertAlign w:val="superscript"/>
    </w:rPr>
  </w:style>
  <w:style w:type="paragraph" w:styleId="Header">
    <w:name w:val="header"/>
    <w:basedOn w:val="Normal"/>
    <w:link w:val="HeaderChar"/>
    <w:uiPriority w:val="99"/>
    <w:unhideWhenUsed/>
    <w:rsid w:val="00D47E2E"/>
    <w:pPr>
      <w:tabs>
        <w:tab w:val="center" w:pos="4680"/>
        <w:tab w:val="right" w:pos="9360"/>
      </w:tabs>
    </w:pPr>
  </w:style>
  <w:style w:type="character" w:customStyle="1" w:styleId="HeaderChar">
    <w:name w:val="Header Char"/>
    <w:basedOn w:val="DefaultParagraphFont"/>
    <w:link w:val="Header"/>
    <w:uiPriority w:val="99"/>
    <w:rsid w:val="00D47E2E"/>
  </w:style>
  <w:style w:type="paragraph" w:styleId="Footer">
    <w:name w:val="footer"/>
    <w:basedOn w:val="Normal"/>
    <w:link w:val="FooterChar"/>
    <w:uiPriority w:val="99"/>
    <w:unhideWhenUsed/>
    <w:rsid w:val="00D47E2E"/>
    <w:pPr>
      <w:tabs>
        <w:tab w:val="center" w:pos="4680"/>
        <w:tab w:val="right" w:pos="9360"/>
      </w:tabs>
    </w:pPr>
  </w:style>
  <w:style w:type="character" w:customStyle="1" w:styleId="FooterChar">
    <w:name w:val="Footer Char"/>
    <w:basedOn w:val="DefaultParagraphFont"/>
    <w:link w:val="Footer"/>
    <w:uiPriority w:val="99"/>
    <w:rsid w:val="00D47E2E"/>
  </w:style>
  <w:style w:type="character" w:styleId="PageNumber">
    <w:name w:val="page number"/>
    <w:basedOn w:val="DefaultParagraphFont"/>
    <w:uiPriority w:val="99"/>
    <w:semiHidden/>
    <w:unhideWhenUsed/>
    <w:rsid w:val="00D47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AF328-3256-A248-A64C-4409770F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398</Words>
  <Characters>2273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Zhenshou</dc:creator>
  <cp:keywords/>
  <dc:description/>
  <cp:lastModifiedBy>Xie Zhenshou</cp:lastModifiedBy>
  <cp:revision>3</cp:revision>
  <dcterms:created xsi:type="dcterms:W3CDTF">2020-12-15T02:02:00Z</dcterms:created>
  <dcterms:modified xsi:type="dcterms:W3CDTF">2020-12-15T05:05:00Z</dcterms:modified>
</cp:coreProperties>
</file>