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6461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6461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6461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6461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6461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6461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6461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6461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6461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6461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6461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6461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6461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showingPlcHdr/>
        <w:dropDownList>
          <w:listItem w:displayText="Global (G)" w:value="G"/>
          <w:listItem w:displayText="Regional (R)" w:value="R"/>
          <w:listItem w:displayText="National (N)" w:value="N"/>
        </w:dropDownList>
      </w:sdtPr>
      <w:sdtEndPr/>
      <w:sdtContent>
        <w:permStart w:id="1300172909" w:edGrp="everyone" w:displacedByCustomXml="prev"/>
        <w:p w14:paraId="16677E55" w14:textId="77777777" w:rsidR="00355460" w:rsidRPr="00E263EC" w:rsidRDefault="00355460" w:rsidP="00355460">
          <w:r w:rsidRPr="00E263EC">
            <w:rPr>
              <w:rStyle w:val="PlaceholderText"/>
            </w:rPr>
            <w:t>Choose an item.</w:t>
          </w:r>
        </w:p>
        <w:permEnd w:id="1300172909"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showingPlcHd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529689059" w:edGrp="everyone" w:displacedByCustomXml="prev"/>
        <w:p w14:paraId="0D4FB7D7" w14:textId="16D8B8D7" w:rsidR="00B66AF3" w:rsidRDefault="0077584C" w:rsidP="00B66AF3">
          <w:r w:rsidRPr="00D2076D">
            <w:rPr>
              <w:rStyle w:val="PlaceholderText"/>
            </w:rPr>
            <w:t>Choose an item.</w:t>
          </w:r>
        </w:p>
        <w:permEnd w:id="1529689059" w:displacedByCustomXml="next"/>
      </w:sdtContent>
    </w:sdt>
    <w:bookmarkEnd w:id="1" w:displacedByCustomXml="prev"/>
    <w:p w14:paraId="2B4E4D30" w14:textId="77777777" w:rsidR="00A35656" w:rsidRDefault="00A35656" w:rsidP="002806B7">
      <w:pPr>
        <w:spacing w:after="0"/>
        <w:rPr>
          <w:sz w:val="26"/>
          <w:szCs w:val="26"/>
        </w:rPr>
      </w:pPr>
    </w:p>
    <w:p w14:paraId="5106D9ED" w14:textId="440C70E7"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showingPlcHd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924406613" w:edGrp="everyone" w:displacedByCustomXml="prev"/>
        <w:p w14:paraId="0D4BA697" w14:textId="77777777" w:rsidR="0077584C" w:rsidRDefault="0077584C" w:rsidP="0077584C">
          <w:r w:rsidRPr="00D2076D">
            <w:rPr>
              <w:rStyle w:val="PlaceholderText"/>
            </w:rPr>
            <w:t>Choose an item.</w:t>
          </w:r>
        </w:p>
        <w:permEnd w:id="1924406613"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showingPlcHd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31072831" w:edGrp="everyone" w:displacedByCustomXml="prev"/>
        <w:p w14:paraId="70F390DF" w14:textId="59433777" w:rsidR="00F7784D" w:rsidRDefault="00C05B22" w:rsidP="00355460">
          <w:r w:rsidRPr="004341A4">
            <w:rPr>
              <w:rStyle w:val="PlaceholderText"/>
            </w:rPr>
            <w:t>Choose an item</w:t>
          </w:r>
          <w:r w:rsidR="00E27187">
            <w:rPr>
              <w:rStyle w:val="PlaceholderText"/>
            </w:rPr>
            <w:t xml:space="preserve"> or type a code</w:t>
          </w:r>
          <w:r w:rsidRPr="004341A4">
            <w:rPr>
              <w:rStyle w:val="PlaceholderText"/>
            </w:rPr>
            <w:t>.</w:t>
          </w:r>
        </w:p>
        <w:permEnd w:id="1631072831"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3DCA4041"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4E4CEC05" w:rsidR="00F54570" w:rsidRDefault="00D6461B" w:rsidP="00355460">
          <w:r w:rsidRPr="00D6461B">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https://registry.sdmx.org/schemas/v2_1/SDMXMessage.xsd"&gt;&lt;mes:Header&gt;&lt;mes:ID&gt;IREF535996&lt;/mes:ID&gt;&lt;mes:Test&gt;false&lt;/mes:Test&gt;&lt;mes:Prepared&gt;2021-04-22T01:06:32Z&lt;/mes:Prepared&gt;&lt;mes:Sender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D6461B">
            <w:rPr>
              <w:vanish/>
            </w:rPr>
            <w:br/>
          </w:r>
          <w:r w:rsidRPr="00D6461B">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D6461B">
            <w:rPr>
              <w:vanish/>
            </w:rPr>
            <w:br/>
          </w:r>
          <w:r w:rsidRPr="00D6461B">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D6461B">
            <w:rPr>
              <w:vanish/>
            </w:rPr>
            <w:br/>
          </w:r>
          <w:r w:rsidRPr="00D6461B">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D6461B">
            <w:rPr>
              <w:vanish/>
            </w:rPr>
            <w:br/>
          </w:r>
          <w:r w:rsidRPr="00D6461B">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D6461B">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xml:lang="en"&gt;Ã…land Islands&lt;/com:Name&gt;&lt;com:Description xml:lang="en"&gt;Ã…land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xml:lang="en"&gt;CÃ´te d'Ivoire&lt;/com:Name&gt;&lt;com:Description xml:lang="en"&gt;CÃ´te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xml:lang="en"&gt;CuraÃ§ao&lt;/com:Name&gt;&lt;com:Description xml:lang="en"&gt;CuraÃ§ao&lt;/com:Description&gt;&lt;str:Parent&gt;&lt;Ref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xml:lang="en"&gt;RÃ©union&lt;/com:Name&gt;&lt;com:Description xml:lang="en"&gt;RÃ©union&lt;/com:Description&gt;&lt;str:Parent&gt;&lt;Ref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BarthÃ©lemy&lt;/com:Name&gt;&lt;com:Description xml:lang="en"&gt;Saint BarthÃ©lemy&lt;/com:Description&gt;&lt;str:Parent&gt;&lt;Ref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xml:lang="en"&gt;Ã…land Islands&lt;/com:Name&gt;&lt;com:Description xml:lang="en"&gt;Ã…land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BarthÃ©lemy&lt;/com:Name&gt;&lt;com:Description xml:lang="en"&gt;Saint BarthÃ©lemy&lt;/com:Description&gt;&lt;/str:Code&gt;&lt;str:Code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xml:lang="en"&gt;CÃ´te d'Ivoire&lt;/com:Name&gt;&lt;com:Description xml:lang="en"&gt;CÃ´te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xml:lang="en"&gt;CuraÃ§ao&lt;/com:Name&gt;&lt;com:Description xml:lang="en"&gt;CuraÃ§ao&lt;/com:Description&gt;&lt;/str:Code&gt;&lt;str:Code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xml:lang="en"&gt;RÃ©union&lt;/com:Name&gt;&lt;com:Description xml:lang="en"&gt;RÃ©union&lt;/com:Description&gt;&lt;/str:Code&gt;&lt;str:Code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urn="urn:sdmx:org.sdmx.infomodel.codelist.Code=IAEG-SDGs:CL_COMP_BREAKDOWN(1.4).SPAR_03"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urn="urn:sdmx:org.sdmx.infomodel.codelist.Code=IAEG-SDGs:CL_COMP_BREAKDOWN(1.4).SPAR_04" id="SPAR_04"&gt;&lt;com:Name xml:lang="en"&gt;State Party Annual Report: Food safetyÂ &lt;/com:Name&gt;&lt;com:Description xml:lang="en"&gt;State Party Annual Report: Food safetyÂ &lt;/com:Description&gt;&lt;/str:Code&gt;&lt;str:Code urn="urn:sdmx:org.sdmx.infomodel.codelist.Code=IAEG-SDGs:CL_COMP_BREAKDOWN(1.4).SPAR_05" id="SPAR_05"&gt;&lt;com:Name xml:lang="en"&gt;State Party Annual Report: LaboratoryÂ &lt;/com:Name&gt;&lt;com:Description xml:lang="en"&gt;State Party Annual Report: LaboratoryÂ &lt;/com:Description&gt;&lt;/str:Code&gt;&lt;str:Code urn="urn:sdmx:org.sdmx.infomodel.codelist.Code=IAEG-SDGs:CL_COMP_BREAKDOWN(1.4).SPAR_06" id="SPAR_06"&gt;&lt;com:Name xml:lang="en"&gt;State Party Annual Report: SurveillanceÂ &lt;/com:Name&gt;&lt;com:Description xml:lang="en"&gt;State Party Annual Report: SurveillanceÂ &lt;/com:Description&gt;&lt;/str:Code&gt;&lt;str:Code urn="urn:sdmx:org.sdmx.infomodel.codelist.Code=IAEG-SDGs:CL_COMP_BREAKDOWN(1.4).SPAR_07" id="SPAR_07"&gt;&lt;com:Name xml:lang="en"&gt;State Party Annual Report: Human resourcesÂ &lt;/com:Name&gt;&lt;com:Description xml:lang="en"&gt;State Party Annual Report: Human resourcesÂ &lt;/com:Description&gt;&lt;/str:Code&gt;&lt;str:Code urn="urn:sdmx:org.sdmx.infomodel.codelist.Code=IAEG-SDGs:CL_COMP_BREAKDOWN(1.4).SPAR_08"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urn="urn:sdmx:org.sdmx.infomodel.codelist.Code=IAEG-SDGs:CL_COMP_BREAKDOWN(1.4).SPAR_09"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urn="urn:sdmx:org.sdmx.infomodel.codelist.Code=IAEG-SDGs:CL_COMP_BREAKDOWN(1.4).SPAR_10" id="SPAR_10"&gt;&lt;com:Name xml:lang="en"&gt;State Party Annual Report: Risk CommunicationÂ &lt;/com:Name&gt;&lt;com:Description xml:lang="en"&gt;State Party Annual Report: Risk CommunicationÂ &lt;/com:Description&gt;&lt;/str:Code&gt;&lt;str:Code urn="urn:sdmx:org.sdmx.infomodel.codelist.Code=IAEG-SDGs:CL_COMP_BREAKDOWN(1.4).SPAR_11" id="SPAR_11"&gt;&lt;com:Name xml:lang="en"&gt;State Party Annual Report: Points of entryÂ &lt;/com:Name&gt;&lt;com:Description xml:lang="en"&gt;State Party Annual Report: Points of entryÂ &lt;/com:Description&gt;&lt;/str:Code&gt;&lt;str:Code urn="urn:sdmx:org.sdmx.infomodel.codelist.Code=IAEG-SDGs:CL_COMP_BREAKDOWN(1.4).SPAR_12" id="SPAR_12"&gt;&lt;com:Name xml:lang="en"&gt;State Party Annual Report: Chemical eventsÂ &lt;/com:Name&gt;&lt;com:Description xml:lang="en"&gt;State Party Annual Report: Chemical eventsÂ &lt;/com:Description&gt;&lt;/str:Code&gt;&lt;str:Code urn="urn:sdmx:org.sdmx.infomodel.codelist.Code=IAEG-SDGs:CL_COMP_BREAKDOWN(1.4).SPAR_13"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3.500â€“4.500 meters&lt;/com:Name&gt;&lt;com:Description xml:lang="en"&gt;Elevation 3.500â€“4.500 meters&lt;/com:Description&gt;&lt;/str:Code&gt;&lt;str:Code urn="urn:sdmx:org.sdmx.infomodel.codelist.Code=IAEG-SDGs:CL_COMP_BREAKDOWN(1.4).ELV_3" id="ELV_3"&gt;&lt;com:Name xml:lang="en"&gt;Elevation 2.500â€“3.500 meters&lt;/com:Name&gt;&lt;com:Description xml:lang="en"&gt;Elevation 2.500â€“3.500 meters&lt;/com:Description&gt;&lt;/str:Code&gt;&lt;str:Code urn="urn:sdmx:org.sdmx.infomodel.codelist.Code=IAEG-SDGs:CL_COMP_BREAKDOWN(1.4).ELV_4" id="ELV_4"&gt;&lt;com:Name xml:lang="en"&gt;Elevation 1.500â€“2.500 meters and slope &gt; 2&lt;/com:Name&gt;&lt;com:Description xml:lang="en"&gt;Elevation 1.500â€“2.500 meters and slope &gt; 2&lt;/com:Description&gt;&lt;/str:Code&gt;&lt;str:Code urn="urn:sdmx:org.sdmx.infomodel.codelist.Code=IAEG-SDGs:CL_COMP_BREAKDOWN(1.4).ELV_5" id="ELV_5"&gt;&lt;com:Name xml:lang="en"&gt;Elevation 1.000â€“1.500 meters and slope &gt; 5 or local elevation range (LER 7 kilometer radius) &gt; 300 meters&lt;/com:Name&gt;&lt;com:Description xml:lang="en"&gt;Elevation 1.000â€“1.500 meters and slope &gt; 5 or local elevation range (LER 7 kilometer radius) &gt; 300 meters&lt;/com:Description&gt;&lt;/str:Code&gt;&lt;str:Code urn="urn:sdmx:org.sdmx.infomodel.codelist.Code=IAEG-SDGs:CL_COMP_BREAKDOWN(1.4).ELV_6" id="ELV_6"&gt;&lt;com:Name xml:lang="en"&gt;Elevation 300â€“1.000 meters and local elevation range (7 kilometer radius) &gt; 300 meters&lt;/com:Name&gt;&lt;com:Description xml:lang="en"&gt;Elevation 300â€“1.000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(COâ‚‚ equivalent) [13.2.2]&lt;/com:Name&gt;&lt;com:Description xml:lang="en"&gt;Total greenhouse gas emissions without LULUCF for Annex I Parties (COâ‚‚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(COâ‚‚ equivalent) [13.2.2]&lt;/com:Name&gt;&lt;com:Description xml:lang="en"&gt;Total greenhouse gas emissions without LULUCF for non-Annex I Parties (COâ‚‚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speciesÂ (1 = YES, 0 = NO) [15.8.1]&lt;/com:Name&gt;&lt;com:Description xml:lang="en"&gt;Countries with an allocation from the national budget to manage the threat of invasive alien speciesÂ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speciesÂ  management (1 = YES, 0 = NO) [15.8.1]&lt;/com:Name&gt;&lt;com:Description xml:lang="en"&gt;Recipient countries of global funding with access to any funding from global financial mechanisms for projects related to invasive alien speciesÂ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below)Â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below)Â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below)Â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below)Â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exports&lt;/com:AnnotationText&gt;&lt;/com:Annotation&gt;&lt;com:Annotation&gt;&lt;com:AnnotationType&gt;ORDER&lt;/com:AnnotationType&gt;&lt;com:AnnotationText xml:lang="en"&gt;5860&lt;/com:AnnotationText&gt;&lt;/com:Annotation&gt;&lt;/com:Annotations&gt;&lt;com:Name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exports&lt;/com:AnnotationText&gt;&lt;/com:Annotation&gt;&lt;com:Annotation&gt;&lt;com:AnnotationType&gt;ORDER&lt;/com:AnnotationType&gt;&lt;com:AnnotationText xml:lang="en"&gt;5870&lt;/com:AnnotationText&gt;&lt;/com:Annotation&gt;&lt;/com:Annotations&gt;&lt;com:Name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exports&lt;/com:AnnotationText&gt;&lt;/com:Annotation&gt;&lt;com:Annotation&gt;&lt;com:AnnotationType&gt;ORDER&lt;/com:AnnotationType&gt;&lt;com:AnnotationText xml:lang="en"&gt;5880&lt;/com:AnnotationText&gt;&lt;/com:Annotation&gt;&lt;/com:Annotations&gt;&lt;com:Name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exports&lt;/com:AnnotationText&gt;&lt;/com:Annotation&gt;&lt;com:Annotation&gt;&lt;com:AnnotationType&gt;ORDER&lt;/com:AnnotationType&gt;&lt;com:AnnotationText xml:lang="en"&gt;5890&lt;/com:AnnotationText&gt;&lt;/com:Annotation&gt;&lt;/com:Annotations&gt;&lt;com:Name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7777777" w:rsidR="003E7389" w:rsidRPr="009F305C" w:rsidRDefault="003E7389" w:rsidP="009F305C"/>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 w:id="1">
    <w:p w14:paraId="463C7A6C" w14:textId="3926C0D8"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3481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 wne:macroName="PROJECT.THISDOCUMENT.IMPORT_GLOBAL_SDMX_DSD" wne:name="Project.ThisDocument.Import_Global_SDMX_DS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9</TotalTime>
  <Pages>10</Pages>
  <Words>215402</Words>
  <Characters>1227792</Characters>
  <Application>Microsoft Office Word</Application>
  <DocSecurity>8</DocSecurity>
  <Lines>10231</Lines>
  <Paragraphs>2880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1440314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9</cp:revision>
  <cp:lastPrinted>2020-04-16T14:23:00Z</cp:lastPrinted>
  <dcterms:created xsi:type="dcterms:W3CDTF">2020-10-22T23:58:00Z</dcterms:created>
  <dcterms:modified xsi:type="dcterms:W3CDTF">2021-04-22T01:07:00Z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