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78A0" w14:textId="693C996F" w:rsidR="0085285E" w:rsidRPr="0085285E" w:rsidRDefault="00502DBA" w:rsidP="0085285E">
      <w:pPr>
        <w:spacing w:before="100" w:beforeAutospacing="1" w:after="100" w:afterAutospacing="1"/>
        <w:jc w:val="center"/>
        <w:outlineLvl w:val="0"/>
        <w:rPr>
          <w:rFonts w:ascii="Roboto" w:eastAsia="Times New Roman" w:hAnsi="Roboto"/>
          <w:b/>
          <w:bCs/>
          <w:color w:val="505050"/>
          <w:kern w:val="36"/>
          <w:sz w:val="48"/>
          <w:szCs w:val="48"/>
          <w:lang w:eastAsia="en-GB"/>
        </w:rPr>
      </w:pPr>
      <w:r w:rsidRPr="007B0364">
        <w:rPr>
          <w:rFonts w:ascii="Roboto" w:eastAsia="Times New Roman" w:hAnsi="Roboto"/>
          <w:b/>
          <w:bCs/>
          <w:color w:val="505050"/>
          <w:kern w:val="36"/>
          <w:sz w:val="48"/>
          <w:szCs w:val="48"/>
          <w:lang w:eastAsia="en-GB"/>
        </w:rPr>
        <w:t>Sustainable Development Goals (SDGs)</w:t>
      </w:r>
      <w:r w:rsidR="0085285E">
        <w:rPr>
          <w:rFonts w:ascii="Roboto" w:eastAsia="Times New Roman" w:hAnsi="Roboto"/>
          <w:b/>
          <w:bCs/>
          <w:color w:val="505050"/>
          <w:kern w:val="36"/>
          <w:sz w:val="48"/>
          <w:szCs w:val="48"/>
          <w:lang w:eastAsia="en-GB"/>
        </w:rPr>
        <w:t xml:space="preserve"> </w:t>
      </w:r>
      <w:r w:rsidR="0085285E" w:rsidRPr="0085285E">
        <w:rPr>
          <w:rFonts w:ascii="Roboto" w:eastAsia="Times New Roman" w:hAnsi="Roboto"/>
          <w:b/>
          <w:bCs/>
          <w:color w:val="505050"/>
          <w:kern w:val="36"/>
          <w:sz w:val="48"/>
          <w:szCs w:val="48"/>
          <w:lang w:eastAsia="en-GB"/>
        </w:rPr>
        <w:t>indicator metadata</w:t>
      </w:r>
      <w:r w:rsidR="0085285E">
        <w:rPr>
          <w:rFonts w:ascii="Roboto" w:eastAsia="Times New Roman" w:hAnsi="Roboto"/>
          <w:b/>
          <w:bCs/>
          <w:color w:val="505050"/>
          <w:kern w:val="36"/>
          <w:sz w:val="48"/>
          <w:szCs w:val="48"/>
          <w:lang w:eastAsia="en-GB"/>
        </w:rPr>
        <w:t xml:space="preserve"> template</w:t>
      </w:r>
    </w:p>
    <w:p w14:paraId="7F41A19B" w14:textId="7D2C7E0E" w:rsidR="00A61D74" w:rsidRPr="0085285E" w:rsidRDefault="0085285E" w:rsidP="0085285E">
      <w:pPr>
        <w:spacing w:before="100" w:beforeAutospacing="1" w:after="100" w:afterAutospacing="1"/>
        <w:jc w:val="center"/>
        <w:outlineLvl w:val="0"/>
        <w:rPr>
          <w:rFonts w:ascii="Roboto" w:eastAsia="Times New Roman" w:hAnsi="Roboto"/>
          <w:b/>
          <w:bCs/>
          <w:color w:val="505050"/>
          <w:kern w:val="36"/>
          <w:sz w:val="24"/>
          <w:szCs w:val="24"/>
          <w:lang w:eastAsia="en-GB"/>
        </w:rPr>
      </w:pPr>
      <w:r w:rsidRPr="0085285E">
        <w:rPr>
          <w:rFonts w:ascii="Roboto" w:eastAsia="Times New Roman" w:hAnsi="Roboto"/>
          <w:b/>
          <w:bCs/>
          <w:color w:val="505050"/>
          <w:kern w:val="36"/>
          <w:sz w:val="24"/>
          <w:szCs w:val="24"/>
          <w:lang w:eastAsia="en-GB"/>
        </w:rPr>
        <w:t xml:space="preserve">(Harmonized </w:t>
      </w:r>
      <w:r w:rsidR="00917851">
        <w:rPr>
          <w:rFonts w:ascii="Roboto" w:eastAsia="Times New Roman" w:hAnsi="Roboto"/>
          <w:b/>
          <w:bCs/>
          <w:color w:val="505050"/>
          <w:kern w:val="36"/>
          <w:sz w:val="24"/>
          <w:szCs w:val="24"/>
          <w:lang w:eastAsia="en-GB"/>
        </w:rPr>
        <w:t xml:space="preserve">metadata </w:t>
      </w:r>
      <w:r w:rsidRPr="0085285E">
        <w:rPr>
          <w:rFonts w:ascii="Roboto" w:eastAsia="Times New Roman" w:hAnsi="Roboto"/>
          <w:b/>
          <w:bCs/>
          <w:color w:val="505050"/>
          <w:kern w:val="36"/>
          <w:sz w:val="24"/>
          <w:szCs w:val="24"/>
          <w:lang w:eastAsia="en-GB"/>
        </w:rPr>
        <w:t>template - format version 1.</w:t>
      </w:r>
      <w:r w:rsidR="009E60DD">
        <w:rPr>
          <w:rFonts w:ascii="Roboto" w:eastAsia="Times New Roman" w:hAnsi="Roboto"/>
          <w:b/>
          <w:bCs/>
          <w:color w:val="505050"/>
          <w:kern w:val="36"/>
          <w:sz w:val="24"/>
          <w:szCs w:val="24"/>
          <w:lang w:eastAsia="en-GB"/>
        </w:rPr>
        <w:t>1 DRAFT</w:t>
      </w:r>
      <w:r w:rsidRPr="0085285E">
        <w:rPr>
          <w:rFonts w:ascii="Roboto" w:eastAsia="Times New Roman" w:hAnsi="Roboto"/>
          <w:b/>
          <w:bCs/>
          <w:color w:val="505050"/>
          <w:kern w:val="36"/>
          <w:sz w:val="24"/>
          <w:szCs w:val="24"/>
          <w:lang w:eastAsia="en-GB"/>
        </w:rPr>
        <w:t>)</w:t>
      </w:r>
    </w:p>
    <w:p w14:paraId="0FE1A719" w14:textId="5A8584EB" w:rsidR="00387D52" w:rsidRPr="00A96255" w:rsidRDefault="00B31E2C" w:rsidP="001332E0">
      <w:pPr>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The purpose of this template is for international agencies to submit reference metadata </w:t>
      </w:r>
      <w:r w:rsidR="00387D52" w:rsidRPr="00A96255">
        <w:rPr>
          <w:rFonts w:ascii="Roboto" w:eastAsia="Times New Roman" w:hAnsi="Roboto"/>
          <w:color w:val="244061" w:themeColor="accent1" w:themeShade="80"/>
          <w:lang w:eastAsia="en-GB"/>
        </w:rPr>
        <w:t xml:space="preserve">for SDG indicators, using the SDMX Metadata Concepts prepared by the SDG SDMX Working Group of the IAEG-SDGs to provide a standard format for SDG indicator </w:t>
      </w:r>
      <w:r w:rsidRPr="00A96255">
        <w:rPr>
          <w:rFonts w:ascii="Roboto" w:eastAsia="Times New Roman" w:hAnsi="Roboto"/>
          <w:color w:val="244061" w:themeColor="accent1" w:themeShade="80"/>
          <w:lang w:eastAsia="en-GB"/>
        </w:rPr>
        <w:t>metadata</w:t>
      </w:r>
      <w:r w:rsidR="00387D52"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to monitor the Sustainable Development Goals (SDGs) and targets in a consistent manner. In order to ensure coherence and consistency of the metadata that will be presented alongside the SDG indicator database, uniform reference metadata on the global indicators and on associated data is requested using this standard template.</w:t>
      </w:r>
    </w:p>
    <w:p w14:paraId="543E9A70" w14:textId="76497DF7" w:rsidR="00A61D74" w:rsidRPr="00A96255" w:rsidRDefault="00A61D74" w:rsidP="00B54077">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While we reali</w:t>
      </w:r>
      <w:r w:rsidR="001332E0" w:rsidRPr="00A96255">
        <w:rPr>
          <w:rFonts w:ascii="Roboto" w:eastAsia="Times New Roman" w:hAnsi="Roboto"/>
          <w:color w:val="244061" w:themeColor="accent1" w:themeShade="80"/>
          <w:lang w:eastAsia="en-GB"/>
        </w:rPr>
        <w:t>s</w:t>
      </w:r>
      <w:r w:rsidR="00FC3917" w:rsidRPr="00A96255">
        <w:rPr>
          <w:rFonts w:ascii="Roboto" w:eastAsia="Times New Roman" w:hAnsi="Roboto"/>
          <w:color w:val="244061" w:themeColor="accent1" w:themeShade="80"/>
          <w:lang w:eastAsia="en-GB"/>
        </w:rPr>
        <w:t>e</w:t>
      </w:r>
      <w:r w:rsidRPr="00A96255">
        <w:rPr>
          <w:rFonts w:ascii="Roboto" w:eastAsia="Times New Roman" w:hAnsi="Roboto"/>
          <w:color w:val="244061" w:themeColor="accent1" w:themeShade="80"/>
          <w:lang w:eastAsia="en-GB"/>
        </w:rPr>
        <w:t xml:space="preserve"> this form is </w:t>
      </w:r>
      <w:r w:rsidR="001332E0" w:rsidRPr="00A96255">
        <w:rPr>
          <w:rFonts w:ascii="Roboto" w:eastAsia="Times New Roman" w:hAnsi="Roboto"/>
          <w:color w:val="244061" w:themeColor="accent1" w:themeShade="80"/>
          <w:lang w:eastAsia="en-GB"/>
        </w:rPr>
        <w:t>detailed</w:t>
      </w:r>
      <w:r w:rsidRPr="00A96255">
        <w:rPr>
          <w:rFonts w:ascii="Roboto" w:eastAsia="Times New Roman" w:hAnsi="Roboto"/>
          <w:color w:val="244061" w:themeColor="accent1" w:themeShade="80"/>
          <w:lang w:eastAsia="en-GB"/>
        </w:rPr>
        <w:t>, your willingness to provide th</w:t>
      </w:r>
      <w:r w:rsidR="001332E0" w:rsidRPr="00A96255">
        <w:rPr>
          <w:rFonts w:ascii="Roboto" w:eastAsia="Times New Roman" w:hAnsi="Roboto"/>
          <w:color w:val="244061" w:themeColor="accent1" w:themeShade="80"/>
          <w:lang w:eastAsia="en-GB"/>
        </w:rPr>
        <w:t>is reference</w:t>
      </w:r>
      <w:r w:rsidRPr="00A96255">
        <w:rPr>
          <w:rFonts w:ascii="Roboto" w:eastAsia="Times New Roman" w:hAnsi="Roboto"/>
          <w:color w:val="244061" w:themeColor="accent1" w:themeShade="80"/>
          <w:lang w:eastAsia="en-GB"/>
        </w:rPr>
        <w:t xml:space="preserve"> metadata in </w:t>
      </w:r>
      <w:r w:rsidR="006C7D30" w:rsidRPr="00A96255">
        <w:rPr>
          <w:rFonts w:ascii="Roboto" w:eastAsia="Times New Roman" w:hAnsi="Roboto"/>
          <w:color w:val="244061" w:themeColor="accent1" w:themeShade="80"/>
          <w:lang w:eastAsia="en-GB"/>
        </w:rPr>
        <w:t>a standard</w:t>
      </w:r>
      <w:r w:rsidRPr="00A96255">
        <w:rPr>
          <w:rFonts w:ascii="Roboto" w:eastAsia="Times New Roman" w:hAnsi="Roboto"/>
          <w:color w:val="244061" w:themeColor="accent1" w:themeShade="80"/>
          <w:lang w:eastAsia="en-GB"/>
        </w:rPr>
        <w:t xml:space="preserve"> format </w:t>
      </w:r>
      <w:r w:rsidR="001332E0" w:rsidRPr="00A96255">
        <w:rPr>
          <w:rFonts w:ascii="Roboto" w:eastAsia="Times New Roman" w:hAnsi="Roboto"/>
          <w:color w:val="244061" w:themeColor="accent1" w:themeShade="80"/>
          <w:lang w:eastAsia="en-GB"/>
        </w:rPr>
        <w:t xml:space="preserve">will </w:t>
      </w:r>
      <w:r w:rsidR="00B54077" w:rsidRPr="00A96255">
        <w:rPr>
          <w:rFonts w:ascii="Roboto" w:eastAsia="Times New Roman" w:hAnsi="Roboto"/>
          <w:color w:val="244061" w:themeColor="accent1" w:themeShade="80"/>
          <w:lang w:eastAsia="en-GB"/>
        </w:rPr>
        <w:t xml:space="preserve">be </w:t>
      </w:r>
      <w:r w:rsidR="001332E0" w:rsidRPr="00A96255">
        <w:rPr>
          <w:rFonts w:ascii="Roboto" w:eastAsia="Times New Roman" w:hAnsi="Roboto"/>
          <w:color w:val="244061" w:themeColor="accent1" w:themeShade="80"/>
          <w:lang w:eastAsia="en-GB"/>
        </w:rPr>
        <w:t xml:space="preserve">vital to users </w:t>
      </w:r>
      <w:r w:rsidR="00B54077" w:rsidRPr="00A96255">
        <w:rPr>
          <w:rFonts w:ascii="Roboto" w:eastAsia="Times New Roman" w:hAnsi="Roboto"/>
          <w:color w:val="244061" w:themeColor="accent1" w:themeShade="80"/>
          <w:lang w:eastAsia="en-GB"/>
        </w:rPr>
        <w:t xml:space="preserve">better understanding </w:t>
      </w:r>
      <w:r w:rsidR="001332E0" w:rsidRPr="00A96255">
        <w:rPr>
          <w:rFonts w:ascii="Roboto" w:eastAsia="Times New Roman" w:hAnsi="Roboto"/>
          <w:color w:val="244061" w:themeColor="accent1" w:themeShade="80"/>
          <w:lang w:eastAsia="en-GB"/>
        </w:rPr>
        <w:t xml:space="preserve">of the global indicators and associated data you have provided. We </w:t>
      </w:r>
      <w:r w:rsidRPr="00A96255">
        <w:rPr>
          <w:rFonts w:ascii="Roboto" w:eastAsia="Times New Roman" w:hAnsi="Roboto"/>
          <w:color w:val="244061" w:themeColor="accent1" w:themeShade="80"/>
          <w:lang w:eastAsia="en-GB"/>
        </w:rPr>
        <w:t xml:space="preserve">hope </w:t>
      </w:r>
      <w:r w:rsidR="006C7D30" w:rsidRPr="00A96255">
        <w:rPr>
          <w:rFonts w:ascii="Roboto" w:eastAsia="Times New Roman" w:hAnsi="Roboto"/>
          <w:color w:val="244061" w:themeColor="accent1" w:themeShade="80"/>
          <w:lang w:eastAsia="en-GB"/>
        </w:rPr>
        <w:t>any</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metadata</w:t>
      </w:r>
      <w:r w:rsidRPr="00A96255">
        <w:rPr>
          <w:rFonts w:ascii="Roboto" w:eastAsia="Times New Roman" w:hAnsi="Roboto"/>
          <w:color w:val="244061" w:themeColor="accent1" w:themeShade="80"/>
          <w:lang w:eastAsia="en-GB"/>
        </w:rPr>
        <w:t xml:space="preserve"> </w:t>
      </w:r>
      <w:r w:rsidR="006C7D30" w:rsidRPr="00A96255">
        <w:rPr>
          <w:rFonts w:ascii="Roboto" w:eastAsia="Times New Roman" w:hAnsi="Roboto"/>
          <w:color w:val="244061" w:themeColor="accent1" w:themeShade="80"/>
          <w:lang w:eastAsia="en-GB"/>
        </w:rPr>
        <w:t xml:space="preserve">submitted previously </w:t>
      </w:r>
      <w:r w:rsidRPr="00A96255">
        <w:rPr>
          <w:rFonts w:ascii="Roboto" w:eastAsia="Times New Roman" w:hAnsi="Roboto"/>
          <w:color w:val="244061" w:themeColor="accent1" w:themeShade="80"/>
          <w:lang w:eastAsia="en-GB"/>
        </w:rPr>
        <w:t>can be copied and pasted into the relevant section</w:t>
      </w:r>
      <w:r w:rsidR="006C7D30" w:rsidRPr="00A96255">
        <w:rPr>
          <w:rFonts w:ascii="Roboto" w:eastAsia="Times New Roman" w:hAnsi="Roboto"/>
          <w:color w:val="244061" w:themeColor="accent1" w:themeShade="80"/>
          <w:lang w:eastAsia="en-GB"/>
        </w:rPr>
        <w:t xml:space="preserve"> of this form</w:t>
      </w:r>
      <w:r w:rsidRPr="00A96255">
        <w:rPr>
          <w:rFonts w:ascii="Roboto" w:eastAsia="Times New Roman" w:hAnsi="Roboto"/>
          <w:color w:val="244061" w:themeColor="accent1" w:themeShade="80"/>
          <w:lang w:eastAsia="en-GB"/>
        </w:rPr>
        <w:t xml:space="preserve">. </w:t>
      </w:r>
      <w:r w:rsidR="00B31E2C" w:rsidRPr="00A96255">
        <w:rPr>
          <w:rFonts w:ascii="Roboto" w:eastAsia="Times New Roman" w:hAnsi="Roboto"/>
          <w:color w:val="244061" w:themeColor="accent1" w:themeShade="80"/>
          <w:lang w:eastAsia="en-GB"/>
        </w:rPr>
        <w:t xml:space="preserve">Current metadata can be found at </w:t>
      </w:r>
      <w:hyperlink r:id="rId11" w:history="1">
        <w:r w:rsidR="00A96255" w:rsidRPr="000161B5">
          <w:rPr>
            <w:rStyle w:val="Hyperlink"/>
            <w:rFonts w:ascii="Roboto" w:eastAsia="Times New Roman" w:hAnsi="Roboto"/>
            <w:lang w:eastAsia="en-GB"/>
          </w:rPr>
          <w:t>https://unstats.un.org/sdgs/metadata/</w:t>
        </w:r>
      </w:hyperlink>
      <w:r w:rsidR="00A96255">
        <w:rPr>
          <w:rFonts w:ascii="Roboto" w:eastAsia="Times New Roman" w:hAnsi="Roboto"/>
          <w:color w:val="244061" w:themeColor="accent1" w:themeShade="80"/>
          <w:lang w:eastAsia="en-GB"/>
        </w:rPr>
        <w:t xml:space="preserve">. </w:t>
      </w:r>
      <w:r w:rsidR="00A96255" w:rsidRPr="00A96255">
        <w:rPr>
          <w:rFonts w:ascii="Roboto" w:eastAsia="Times New Roman" w:hAnsi="Roboto"/>
          <w:color w:val="244061" w:themeColor="accent1" w:themeShade="80"/>
          <w:lang w:eastAsia="en-GB"/>
        </w:rPr>
        <w:t xml:space="preserve">Any metadata that was submitted to UNSD prior to July 2016 can be found at: </w:t>
      </w:r>
      <w:hyperlink r:id="rId12" w:history="1">
        <w:r w:rsidR="00A96255" w:rsidRPr="000161B5">
          <w:rPr>
            <w:rStyle w:val="Hyperlink"/>
            <w:rFonts w:ascii="Roboto" w:eastAsia="Times New Roman" w:hAnsi="Roboto"/>
            <w:lang w:eastAsia="en-GB"/>
          </w:rPr>
          <w:t>http://unstats.un.org/sdgs/iaeg-sdgs/metadata-compilation/</w:t>
        </w:r>
      </w:hyperlink>
      <w:r w:rsidR="00A96255">
        <w:rPr>
          <w:rFonts w:ascii="Roboto" w:eastAsia="Times New Roman" w:hAnsi="Roboto"/>
          <w:color w:val="244061" w:themeColor="accent1" w:themeShade="80"/>
          <w:lang w:eastAsia="en-GB"/>
        </w:rPr>
        <w:t>. M</w:t>
      </w:r>
      <w:r w:rsidR="00A96255" w:rsidRPr="00A96255">
        <w:rPr>
          <w:rFonts w:ascii="Roboto" w:eastAsia="Times New Roman" w:hAnsi="Roboto"/>
          <w:color w:val="244061" w:themeColor="accent1" w:themeShade="80"/>
          <w:lang w:eastAsia="en-GB"/>
        </w:rPr>
        <w:t xml:space="preserve">apping of SDMX Detailed Concepts to IAEG-SDG Old File Format and Mapping of IAEG-SDG Old File Format to SDMX Detailed Concepts </w:t>
      </w:r>
      <w:r w:rsidR="00A96255">
        <w:rPr>
          <w:rFonts w:ascii="Roboto" w:eastAsia="Times New Roman" w:hAnsi="Roboto"/>
          <w:color w:val="244061" w:themeColor="accent1" w:themeShade="80"/>
          <w:lang w:eastAsia="en-GB"/>
        </w:rPr>
        <w:t>can be found on pages 10 and 11</w:t>
      </w:r>
      <w:r w:rsidR="00A96255" w:rsidRPr="00A96255">
        <w:rPr>
          <w:rFonts w:ascii="Roboto" w:eastAsia="Times New Roman" w:hAnsi="Roboto"/>
          <w:color w:val="244061" w:themeColor="accent1" w:themeShade="80"/>
          <w:lang w:eastAsia="en-GB"/>
        </w:rPr>
        <w:t xml:space="preserve"> respectively.</w:t>
      </w:r>
    </w:p>
    <w:p w14:paraId="00B7A1A5" w14:textId="175A3561" w:rsidR="00A61D74" w:rsidRPr="00A96255" w:rsidRDefault="00502DBA" w:rsidP="006C7D30">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Please replace the instruction text shaded in </w:t>
      </w:r>
      <w:r w:rsidRPr="00A96255">
        <w:rPr>
          <w:rFonts w:ascii="Roboto" w:hAnsi="Roboto"/>
          <w:color w:val="244061" w:themeColor="accent1" w:themeShade="80"/>
          <w:highlight w:val="yellow"/>
        </w:rPr>
        <w:t>yellow</w:t>
      </w:r>
      <w:r w:rsidRPr="00A96255">
        <w:rPr>
          <w:rFonts w:ascii="Roboto" w:eastAsia="Times New Roman" w:hAnsi="Roboto"/>
          <w:color w:val="244061" w:themeColor="accent1" w:themeShade="80"/>
          <w:lang w:eastAsia="en-GB"/>
        </w:rPr>
        <w:t xml:space="preserve"> with the appropriate text describing the </w:t>
      </w:r>
      <w:r w:rsidR="00B31E2C" w:rsidRPr="00A96255">
        <w:rPr>
          <w:rFonts w:ascii="Roboto" w:eastAsia="Times New Roman" w:hAnsi="Roboto"/>
          <w:color w:val="244061" w:themeColor="accent1" w:themeShade="80"/>
          <w:lang w:eastAsia="en-GB"/>
        </w:rPr>
        <w:t>metadata concepts</w:t>
      </w:r>
      <w:r w:rsidR="006C7D30" w:rsidRPr="00A96255">
        <w:rPr>
          <w:rFonts w:ascii="Roboto" w:eastAsia="Times New Roman" w:hAnsi="Roboto"/>
          <w:color w:val="244061" w:themeColor="accent1" w:themeShade="80"/>
          <w:lang w:eastAsia="en-GB"/>
        </w:rPr>
        <w:t xml:space="preserve"> </w:t>
      </w:r>
      <w:r w:rsidRPr="00A96255">
        <w:rPr>
          <w:rFonts w:ascii="Roboto" w:eastAsia="Times New Roman" w:hAnsi="Roboto"/>
          <w:color w:val="244061" w:themeColor="accent1" w:themeShade="80"/>
          <w:lang w:eastAsia="en-GB"/>
        </w:rPr>
        <w:t xml:space="preserve">(i.e. </w:t>
      </w:r>
      <w:r w:rsidR="00A96255">
        <w:rPr>
          <w:rFonts w:ascii="Roboto" w:eastAsia="Times New Roman" w:hAnsi="Roboto"/>
          <w:color w:val="244061" w:themeColor="accent1" w:themeShade="80"/>
          <w:lang w:eastAsia="en-GB"/>
        </w:rPr>
        <w:t>d</w:t>
      </w:r>
      <w:r w:rsidR="00B31E2C" w:rsidRPr="00A96255">
        <w:rPr>
          <w:rFonts w:ascii="Roboto" w:eastAsia="Times New Roman" w:hAnsi="Roboto"/>
          <w:color w:val="244061" w:themeColor="accent1" w:themeShade="80"/>
          <w:lang w:eastAsia="en-GB"/>
        </w:rPr>
        <w:t>efinition and concepts</w:t>
      </w:r>
      <w:r w:rsidRPr="00A96255">
        <w:rPr>
          <w:rFonts w:ascii="Roboto" w:eastAsia="Times New Roman" w:hAnsi="Roboto"/>
          <w:color w:val="244061" w:themeColor="accent1" w:themeShade="80"/>
          <w:lang w:eastAsia="en-GB"/>
        </w:rPr>
        <w:t xml:space="preserve">, rationale, etc.). </w:t>
      </w:r>
      <w:r w:rsidR="00A61D74" w:rsidRPr="00A96255">
        <w:rPr>
          <w:rFonts w:ascii="Roboto" w:eastAsia="Times New Roman" w:hAnsi="Roboto"/>
          <w:color w:val="244061" w:themeColor="accent1" w:themeShade="80"/>
          <w:lang w:eastAsia="en-GB"/>
        </w:rPr>
        <w:t>Please try to make your responses as concise as possible while making sure to include all relevant information. For more detailed methodological information, a link can be included in the reference section</w:t>
      </w:r>
      <w:r w:rsidR="00A96255">
        <w:rPr>
          <w:rFonts w:ascii="Roboto" w:eastAsia="Times New Roman" w:hAnsi="Roboto"/>
          <w:color w:val="244061" w:themeColor="accent1" w:themeShade="80"/>
          <w:lang w:eastAsia="en-GB"/>
        </w:rPr>
        <w:t xml:space="preserve"> (see page 6</w:t>
      </w:r>
      <w:r w:rsidR="006C7D30" w:rsidRPr="00A96255">
        <w:rPr>
          <w:rFonts w:ascii="Roboto" w:eastAsia="Times New Roman" w:hAnsi="Roboto"/>
          <w:color w:val="244061" w:themeColor="accent1" w:themeShade="80"/>
          <w:lang w:eastAsia="en-GB"/>
        </w:rPr>
        <w:t>)</w:t>
      </w:r>
      <w:r w:rsidR="00A61D74" w:rsidRPr="00A96255">
        <w:rPr>
          <w:rFonts w:ascii="Roboto" w:eastAsia="Times New Roman" w:hAnsi="Roboto"/>
          <w:color w:val="244061" w:themeColor="accent1" w:themeShade="80"/>
          <w:lang w:eastAsia="en-GB"/>
        </w:rPr>
        <w:t xml:space="preserve">. </w:t>
      </w:r>
    </w:p>
    <w:p w14:paraId="05E2FDE8" w14:textId="095B0D70" w:rsidR="0085285E" w:rsidRPr="00A96255" w:rsidRDefault="00A96255" w:rsidP="00A96255">
      <w:pPr>
        <w:pBdr>
          <w:top w:val="single" w:sz="4" w:space="1" w:color="auto"/>
          <w:left w:val="single" w:sz="4" w:space="4" w:color="auto"/>
          <w:bottom w:val="single" w:sz="4" w:space="1" w:color="auto"/>
          <w:right w:val="single" w:sz="4" w:space="4" w:color="auto"/>
        </w:pBd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Use only the metadata concepts provided. Do not add additional metadata concepts. Use the detailed metadata concepts (preceded by a number and a letter e.g. “0.a”) where available and as feasible; otherwise use the main concepts (preceded by a number e.g. “0”). If you are not sure where to put metadata within the existing SDMX Metadata Concepts, see the descriptions provided</w:t>
      </w:r>
      <w:r>
        <w:rPr>
          <w:rFonts w:ascii="Roboto" w:eastAsia="Times New Roman" w:hAnsi="Roboto"/>
          <w:color w:val="244061" w:themeColor="accent1" w:themeShade="80"/>
          <w:lang w:eastAsia="en-GB"/>
        </w:rPr>
        <w:t xml:space="preserve"> on page 7.</w:t>
      </w:r>
    </w:p>
    <w:p w14:paraId="1FC0DA16" w14:textId="79C62C50" w:rsidR="00A61D74" w:rsidRPr="00A96255" w:rsidRDefault="00A61D74" w:rsidP="00A61D74">
      <w:pPr>
        <w:spacing w:before="100" w:beforeAutospacing="1" w:after="100" w:afterAutospacing="1"/>
        <w:rPr>
          <w:rFonts w:ascii="Roboto" w:eastAsia="Times New Roman" w:hAnsi="Roboto"/>
          <w:color w:val="244061" w:themeColor="accent1" w:themeShade="80"/>
          <w:lang w:eastAsia="en-GB"/>
        </w:rPr>
      </w:pPr>
      <w:r w:rsidRPr="00A96255">
        <w:rPr>
          <w:rFonts w:ascii="Roboto" w:eastAsia="Times New Roman" w:hAnsi="Roboto"/>
          <w:color w:val="244061" w:themeColor="accent1" w:themeShade="80"/>
          <w:lang w:eastAsia="en-GB"/>
        </w:rPr>
        <w:t xml:space="preserve">If there are any questions regarding SDG metadata or this form, please contact </w:t>
      </w:r>
      <w:r w:rsidR="00B329B0" w:rsidRPr="00A96255">
        <w:rPr>
          <w:rFonts w:ascii="Roboto" w:eastAsia="Times New Roman" w:hAnsi="Roboto"/>
          <w:color w:val="244061" w:themeColor="accent1" w:themeShade="80"/>
          <w:lang w:eastAsia="en-GB"/>
        </w:rPr>
        <w:t>Harumi Shibata Salazar</w:t>
      </w:r>
      <w:r w:rsidRPr="00A96255">
        <w:rPr>
          <w:rFonts w:ascii="Roboto" w:eastAsia="Times New Roman" w:hAnsi="Roboto"/>
          <w:color w:val="244061" w:themeColor="accent1" w:themeShade="80"/>
          <w:lang w:eastAsia="en-GB"/>
        </w:rPr>
        <w:t xml:space="preserve"> at </w:t>
      </w:r>
      <w:hyperlink r:id="rId13" w:history="1">
        <w:r w:rsidR="00B329B0" w:rsidRPr="00A96255">
          <w:rPr>
            <w:rStyle w:val="Hyperlink"/>
            <w:rFonts w:ascii="Roboto" w:eastAsia="Times New Roman" w:hAnsi="Roboto"/>
            <w:lang w:eastAsia="en-GB"/>
          </w:rPr>
          <w:t>shibata@un.org</w:t>
        </w:r>
      </w:hyperlink>
      <w:r w:rsidRPr="00A96255">
        <w:rPr>
          <w:rFonts w:ascii="Roboto" w:eastAsia="Times New Roman" w:hAnsi="Roboto"/>
          <w:color w:val="244061" w:themeColor="accent1" w:themeShade="80"/>
          <w:lang w:eastAsia="en-GB"/>
        </w:rPr>
        <w:t xml:space="preserve">. </w:t>
      </w:r>
    </w:p>
    <w:p w14:paraId="447B38BD" w14:textId="77777777" w:rsidR="00A61D74" w:rsidRPr="007B0364" w:rsidRDefault="00A61D74" w:rsidP="00A61D74">
      <w:pPr>
        <w:jc w:val="center"/>
        <w:rPr>
          <w:rFonts w:eastAsia="Times New Roman" w:cs="Times New Roman"/>
          <w:color w:val="333333"/>
          <w:sz w:val="21"/>
          <w:szCs w:val="21"/>
          <w:lang w:eastAsia="en-GB"/>
        </w:rPr>
      </w:pPr>
      <w:r w:rsidRPr="007B0364">
        <w:rPr>
          <w:rFonts w:eastAsia="Times New Roman" w:cs="Times New Roman"/>
          <w:color w:val="333333"/>
          <w:sz w:val="21"/>
          <w:szCs w:val="21"/>
          <w:lang w:eastAsia="en-GB"/>
        </w:rPr>
        <w:br w:type="page"/>
      </w:r>
    </w:p>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lastRenderedPageBreak/>
        <w:t>SDG indicator metadata</w:t>
      </w:r>
    </w:p>
    <w:p w14:paraId="129054E9" w14:textId="236C48D8"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303BE1">
        <w:rPr>
          <w:rFonts w:eastAsia="Times New Roman" w:cs="Calibri"/>
          <w:b/>
          <w:bCs/>
          <w:color w:val="4A4A4A"/>
          <w:sz w:val="21"/>
          <w:szCs w:val="21"/>
          <w:lang w:eastAsia="en-GB"/>
        </w:rPr>
        <w:t>1 DRAFT</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59C4F340" w:rsidR="00D24330" w:rsidRPr="00A96255" w:rsidRDefault="00DA615C" w:rsidP="002F5F0C">
      <w:pPr>
        <w:pStyle w:val="MGTHeader"/>
      </w:pPr>
      <w:r w:rsidRPr="00A96255">
        <w:rPr>
          <w:highlight w:val="yellow"/>
        </w:rPr>
        <w:t>SDG Goal number and name.</w:t>
      </w:r>
    </w:p>
    <w:p w14:paraId="084142D2" w14:textId="77777777" w:rsidR="00D24330" w:rsidRPr="00A96255" w:rsidRDefault="00D24330" w:rsidP="00D24330">
      <w:pPr>
        <w:pStyle w:val="MIndHeader"/>
      </w:pPr>
      <w:r w:rsidRPr="00A96255">
        <w:t>0.b. Target</w:t>
      </w:r>
    </w:p>
    <w:p w14:paraId="0D7F1B46" w14:textId="7720FADC" w:rsidR="00D24330" w:rsidRPr="00A96255" w:rsidRDefault="00D24330" w:rsidP="00D24330">
      <w:pPr>
        <w:pStyle w:val="MGTHeader"/>
      </w:pPr>
      <w:r w:rsidRPr="00A96255">
        <w:rPr>
          <w:highlight w:val="yellow"/>
        </w:rPr>
        <w:t>SDG Target number and name.</w:t>
      </w:r>
    </w:p>
    <w:p w14:paraId="3E67E7E0" w14:textId="77777777" w:rsidR="00D24330" w:rsidRPr="00A96255" w:rsidRDefault="00D24330" w:rsidP="00D24330">
      <w:pPr>
        <w:pStyle w:val="MIndHeader"/>
      </w:pPr>
      <w:r w:rsidRPr="00A96255">
        <w:t>0.c. Indicator</w:t>
      </w:r>
    </w:p>
    <w:p w14:paraId="6045F6C3" w14:textId="352D7DD2" w:rsidR="00D24330" w:rsidRPr="00A96255" w:rsidRDefault="00D24330" w:rsidP="00D24330">
      <w:pPr>
        <w:pStyle w:val="MGTHeader"/>
      </w:pPr>
      <w:r w:rsidRPr="00A96255">
        <w:rPr>
          <w:highlight w:val="yellow"/>
        </w:rPr>
        <w:t>SDG Indicator number and name.</w:t>
      </w:r>
    </w:p>
    <w:p w14:paraId="37E5E4F6" w14:textId="77777777" w:rsidR="00D24330" w:rsidRPr="00A96255" w:rsidRDefault="00D24330" w:rsidP="00D24330">
      <w:pPr>
        <w:pStyle w:val="MIndHeader"/>
      </w:pPr>
      <w:r w:rsidRPr="00A96255">
        <w:t>0.d. Series</w:t>
      </w:r>
    </w:p>
    <w:p w14:paraId="771888BA" w14:textId="7BFE7F2F" w:rsidR="00D24330" w:rsidRPr="00A96255" w:rsidRDefault="001C1972" w:rsidP="00D24330">
      <w:pPr>
        <w:pStyle w:val="MGTHeader"/>
      </w:pPr>
      <w:r w:rsidRPr="001C1972">
        <w:rPr>
          <w:highlight w:val="yellow"/>
        </w:rPr>
        <w:t>Description of SDG data series. Only applies if the metadata does not apply to all series under this indicator</w:t>
      </w:r>
      <w:r w:rsidRPr="001C1972">
        <w:t>.</w:t>
      </w:r>
      <w:r w:rsidR="00D24330" w:rsidRPr="00A96255">
        <w:tab/>
      </w:r>
    </w:p>
    <w:p w14:paraId="157DACE7" w14:textId="77777777" w:rsidR="00D24330" w:rsidRPr="00A96255" w:rsidRDefault="00D24330" w:rsidP="00D24330">
      <w:pPr>
        <w:pStyle w:val="MIndHeader"/>
      </w:pPr>
      <w:r w:rsidRPr="00A96255">
        <w:t>0.e. Metadata update</w:t>
      </w:r>
    </w:p>
    <w:sdt>
      <w:sdtPr>
        <w:id w:val="-977223000"/>
        <w:lock w:val="sdtLocked"/>
        <w:placeholder>
          <w:docPart w:val="7816FE23971A4D9FB120C509EE45035D"/>
        </w:placeholder>
        <w:showingPlcHdr/>
        <w:date>
          <w:dateFormat w:val="yyyy-MM-dd"/>
          <w:lid w:val="en-US"/>
          <w:storeMappedDataAs w:val="dateTime"/>
          <w:calendar w:val="gregorian"/>
        </w:date>
      </w:sdtPr>
      <w:sdtEndPr/>
      <w:sdtContent>
        <w:p w14:paraId="3798F35E" w14:textId="241ECD6E" w:rsidR="009E60DD" w:rsidRPr="00A96255" w:rsidRDefault="009E60DD" w:rsidP="009E60DD">
          <w:pPr>
            <w:pStyle w:val="MGTHeader"/>
          </w:pPr>
          <w:r w:rsidRPr="00303BE1">
            <w:rPr>
              <w:color w:val="auto"/>
            </w:rPr>
            <w:t xml:space="preserve"> </w:t>
          </w:r>
          <w:r w:rsidRPr="00303BE1">
            <w:rPr>
              <w:rStyle w:val="PlaceholderText"/>
              <w:color w:val="auto"/>
              <w:highlight w:val="yellow"/>
            </w:rPr>
            <w:t>The date when this metadata report was last updated. Click or tap to enter a date.</w:t>
          </w:r>
        </w:p>
      </w:sdtContent>
    </w:sdt>
    <w:p w14:paraId="415C9FF1" w14:textId="77777777" w:rsidR="00D24330" w:rsidRPr="00A96255" w:rsidRDefault="00D24330" w:rsidP="00D24330">
      <w:pPr>
        <w:pStyle w:val="MIndHeader"/>
      </w:pPr>
      <w:r w:rsidRPr="00A96255">
        <w:t>0.f. Related indicators</w:t>
      </w:r>
    </w:p>
    <w:p w14:paraId="21524279" w14:textId="1CC57D44" w:rsidR="00D24330" w:rsidRPr="00A96255" w:rsidRDefault="00D24330" w:rsidP="00D24330">
      <w:pPr>
        <w:pStyle w:val="MGTHeader"/>
      </w:pPr>
      <w:r w:rsidRPr="00A96255">
        <w:rPr>
          <w:highlight w:val="yellow"/>
        </w:rPr>
        <w:t>Linkages with any other Goals and Targets.</w:t>
      </w:r>
    </w:p>
    <w:p w14:paraId="077BC49E" w14:textId="77777777" w:rsidR="00D24330" w:rsidRPr="00A96255" w:rsidRDefault="00D24330" w:rsidP="00D24330">
      <w:pPr>
        <w:pStyle w:val="MIndHeader"/>
      </w:pPr>
      <w:r w:rsidRPr="00A96255">
        <w:t>0.g. International organisations(s) responsible for global monitoring</w:t>
      </w:r>
    </w:p>
    <w:p w14:paraId="0393368E" w14:textId="117398A2" w:rsidR="00621893" w:rsidRPr="00A96255" w:rsidRDefault="00D24330" w:rsidP="00D24330">
      <w:pPr>
        <w:pStyle w:val="MGTHeader"/>
        <w:rPr>
          <w:color w:val="4A4A4A"/>
        </w:rPr>
      </w:pPr>
      <w:r w:rsidRPr="00A96255">
        <w:rPr>
          <w:highlight w:val="yellow"/>
        </w:rPr>
        <w:t>International organizations (departments/offices) responsible for monitoring this indicator at the global lev</w:t>
      </w:r>
      <w:r w:rsidR="00DA615C" w:rsidRPr="00A96255">
        <w:rPr>
          <w:highlight w:val="yellow"/>
        </w:rPr>
        <w:t>el.</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678B8538" w:rsidR="00576CFA" w:rsidRDefault="00576CFA" w:rsidP="00576CFA">
      <w:pPr>
        <w:pStyle w:val="MText"/>
      </w:pPr>
      <w:r w:rsidRPr="00A96255">
        <w:rPr>
          <w:highlight w:val="yellow"/>
        </w:rPr>
        <w:t>Organisation unit information of the contact points for the data or metadata.</w:t>
      </w:r>
    </w:p>
    <w:p w14:paraId="6E829FD0" w14:textId="2439F30A" w:rsidR="00F719A8" w:rsidRDefault="00F719A8" w:rsidP="00576CFA">
      <w:pPr>
        <w:pStyle w:val="MText"/>
      </w:pPr>
    </w:p>
    <w:p w14:paraId="5E2D7F80" w14:textId="4D7CC57E" w:rsidR="00F719A8" w:rsidRDefault="00F719A8" w:rsidP="00F719A8">
      <w:pPr>
        <w:pStyle w:val="MHeader2"/>
      </w:pPr>
      <w:r>
        <w:t>1.b. Contact person(s)</w:t>
      </w:r>
    </w:p>
    <w:p w14:paraId="46B1408D" w14:textId="6857EE74" w:rsidR="00F719A8" w:rsidRDefault="00F719A8" w:rsidP="00576CFA">
      <w:pPr>
        <w:pStyle w:val="MText"/>
        <w:rPr>
          <w:rFonts w:ascii="Calibri" w:hAnsi="Calibri" w:cs="Calibri"/>
        </w:rPr>
      </w:pPr>
      <w:r w:rsidRPr="00F719A8">
        <w:rPr>
          <w:rFonts w:ascii="Calibri" w:hAnsi="Calibri" w:cs="Calibri"/>
          <w:highlight w:val="yellow"/>
        </w:rPr>
        <w:t>Name(s) of the contact points for the data or metadata.</w:t>
      </w:r>
    </w:p>
    <w:p w14:paraId="6FB7F50F" w14:textId="77777777" w:rsidR="00F719A8" w:rsidRDefault="00F719A8" w:rsidP="00576CFA">
      <w:pPr>
        <w:pStyle w:val="MText"/>
        <w:rPr>
          <w:rFonts w:ascii="Calibri" w:hAnsi="Calibri" w:cs="Calibri"/>
        </w:rPr>
      </w:pPr>
    </w:p>
    <w:p w14:paraId="36904CF7" w14:textId="1063C1B8" w:rsidR="00F719A8" w:rsidRDefault="00F719A8" w:rsidP="00F719A8">
      <w:pPr>
        <w:pStyle w:val="MHeader2"/>
      </w:pPr>
      <w:r>
        <w:t>1.c. Contact organisation unit</w:t>
      </w:r>
    </w:p>
    <w:p w14:paraId="01CDC149" w14:textId="62B00669" w:rsidR="00F719A8" w:rsidRPr="00F719A8" w:rsidRDefault="00F719A8" w:rsidP="00F719A8">
      <w:pPr>
        <w:pStyle w:val="MText"/>
        <w:rPr>
          <w:rFonts w:ascii="Calibri" w:hAnsi="Calibri" w:cs="Calibri"/>
        </w:rPr>
      </w:pPr>
      <w:r w:rsidRPr="00F719A8">
        <w:rPr>
          <w:rFonts w:ascii="Calibri" w:hAnsi="Calibri" w:cs="Calibri"/>
          <w:highlight w:val="yellow"/>
        </w:rPr>
        <w:t>Organisation unit information of the contact points for the data or metadata.</w:t>
      </w:r>
    </w:p>
    <w:p w14:paraId="66F9C171" w14:textId="77777777" w:rsidR="00576CFA" w:rsidRPr="00A96255" w:rsidRDefault="00576CFA" w:rsidP="00576CFA">
      <w:pPr>
        <w:pStyle w:val="MText"/>
      </w:pPr>
    </w:p>
    <w:p w14:paraId="2017AD0B" w14:textId="3C68B169" w:rsidR="00576CFA" w:rsidRPr="00A96255" w:rsidRDefault="00576CFA" w:rsidP="00F719A8">
      <w:pPr>
        <w:pStyle w:val="MHeader2"/>
      </w:pPr>
      <w:r w:rsidRPr="00A96255">
        <w:t>1.d. Contact person function</w:t>
      </w:r>
    </w:p>
    <w:p w14:paraId="0374EA0B" w14:textId="3039DCFA" w:rsidR="00576CFA" w:rsidRPr="00A96255" w:rsidRDefault="00576CFA" w:rsidP="00576CFA">
      <w:pPr>
        <w:pStyle w:val="MText"/>
      </w:pPr>
      <w:r w:rsidRPr="00A96255">
        <w:rPr>
          <w:highlight w:val="yellow"/>
        </w:rPr>
        <w:t>Functional title(s) of the contact points for the data or metadata.</w:t>
      </w:r>
    </w:p>
    <w:p w14:paraId="6ECD622F" w14:textId="77777777" w:rsidR="00576CFA" w:rsidRPr="00A96255" w:rsidRDefault="00576CFA" w:rsidP="00576CFA">
      <w:pPr>
        <w:pStyle w:val="MText"/>
      </w:pPr>
    </w:p>
    <w:p w14:paraId="51007BF2" w14:textId="4103F6D7" w:rsidR="00576CFA" w:rsidRPr="00A96255" w:rsidRDefault="00576CFA" w:rsidP="00F719A8">
      <w:pPr>
        <w:pStyle w:val="MHeader2"/>
      </w:pPr>
      <w:r w:rsidRPr="00A96255">
        <w:t>1.e. Contact phone</w:t>
      </w:r>
    </w:p>
    <w:p w14:paraId="24407005" w14:textId="292D5ED9" w:rsidR="00576CFA" w:rsidRPr="00A96255" w:rsidRDefault="00576CFA" w:rsidP="00576CFA">
      <w:pPr>
        <w:pStyle w:val="MText"/>
      </w:pPr>
      <w:r w:rsidRPr="00A96255">
        <w:rPr>
          <w:highlight w:val="yellow"/>
        </w:rPr>
        <w:t>Phone number(s) of the contact points for the data or metadata.</w:t>
      </w:r>
    </w:p>
    <w:p w14:paraId="298C2751" w14:textId="77777777" w:rsidR="00576CFA" w:rsidRPr="00A96255" w:rsidRDefault="00576CFA" w:rsidP="00576CFA">
      <w:pPr>
        <w:pStyle w:val="MText"/>
      </w:pPr>
    </w:p>
    <w:p w14:paraId="587D76A9" w14:textId="26AC0370" w:rsidR="00576CFA" w:rsidRPr="00A96255" w:rsidRDefault="00576CFA" w:rsidP="00F719A8">
      <w:pPr>
        <w:pStyle w:val="MHeader2"/>
      </w:pPr>
      <w:r w:rsidRPr="00A96255">
        <w:lastRenderedPageBreak/>
        <w:t>1.f. Contact mail</w:t>
      </w:r>
    </w:p>
    <w:p w14:paraId="57164349" w14:textId="2BB18B20" w:rsidR="00576CFA" w:rsidRPr="00A96255" w:rsidRDefault="00576CFA" w:rsidP="00576CFA">
      <w:pPr>
        <w:pStyle w:val="MText"/>
      </w:pPr>
      <w:r w:rsidRPr="00A96255">
        <w:rPr>
          <w:highlight w:val="yellow"/>
        </w:rPr>
        <w:t>Mailing address(es) of the contact points for the data or metadata.</w:t>
      </w:r>
    </w:p>
    <w:p w14:paraId="485E6D21" w14:textId="77777777" w:rsidR="00576CFA" w:rsidRPr="00A96255" w:rsidRDefault="00576CFA" w:rsidP="00576CFA">
      <w:pPr>
        <w:pStyle w:val="MText"/>
      </w:pPr>
    </w:p>
    <w:p w14:paraId="233BBE3D" w14:textId="33AD0F42" w:rsidR="00576CFA" w:rsidRPr="00A96255" w:rsidRDefault="00576CFA" w:rsidP="00F719A8">
      <w:pPr>
        <w:pStyle w:val="MHeader2"/>
      </w:pPr>
      <w:r w:rsidRPr="00A96255">
        <w:t>1.g. Contact emails</w:t>
      </w:r>
    </w:p>
    <w:p w14:paraId="5EA07993" w14:textId="2108B495" w:rsidR="00D24330" w:rsidRPr="00A96255" w:rsidRDefault="00576CFA" w:rsidP="00576CFA">
      <w:pPr>
        <w:pStyle w:val="MText"/>
      </w:pPr>
      <w:r w:rsidRPr="00A96255">
        <w:rPr>
          <w:highlight w:val="yellow"/>
        </w:rPr>
        <w:t>E-mail address(es) of the contact points for the data or metadata.</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92C1F01" w14:textId="57CB2F7D" w:rsidR="00576CFA" w:rsidRPr="00A96255" w:rsidRDefault="00576CFA" w:rsidP="00576CFA">
      <w:pPr>
        <w:pStyle w:val="MText"/>
      </w:pPr>
      <w:r w:rsidRPr="00A96255">
        <w:rPr>
          <w:highlight w:val="yellow"/>
        </w:rPr>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A358AE7" w:rsidR="00576CFA" w:rsidRPr="00A96255" w:rsidRDefault="00576CFA" w:rsidP="00576CFA">
      <w:pPr>
        <w:pStyle w:val="MText"/>
      </w:pPr>
      <w:r w:rsidRPr="00A96255">
        <w:rPr>
          <w:highlight w:val="yellow"/>
        </w:rPr>
        <w:t>Description of the unit of measurement (proportion, dollars, number of people, etc.)</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2493A077" w:rsidR="00576CFA" w:rsidRPr="00A96255" w:rsidRDefault="00576CFA" w:rsidP="00576CFA">
      <w:pPr>
        <w:pStyle w:val="MText"/>
      </w:pPr>
      <w:r w:rsidRPr="00A96255">
        <w:rPr>
          <w:highlight w:val="yellow"/>
        </w:rPr>
        <w:t>Describe references to both national and international standards and classification being used. [Information to be provided where applicable.]</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08E1C3DF" w14:textId="162C8EC0" w:rsidR="00576CFA" w:rsidRPr="00A96255" w:rsidRDefault="00576CFA" w:rsidP="00576CFA">
      <w:pPr>
        <w:pStyle w:val="MText"/>
      </w:pPr>
      <w:r w:rsidRPr="00A96255">
        <w:rPr>
          <w:highlight w:val="yellow"/>
        </w:rPr>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w:t>
      </w:r>
      <w:r w:rsidR="008B0AC7" w:rsidRPr="00A96255">
        <w:rPr>
          <w:highlight w:val="yellow"/>
        </w:rPr>
        <w:t>ven for administrative sources.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6407520C" w:rsidR="00576CFA" w:rsidRPr="00A96255" w:rsidRDefault="00576CFA" w:rsidP="00576CFA">
      <w:pPr>
        <w:pStyle w:val="MText"/>
      </w:pPr>
      <w:r w:rsidRPr="00A96255">
        <w:rPr>
          <w:highlight w:val="yellow"/>
        </w:rPr>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w:t>
      </w:r>
      <w:r w:rsidRPr="00A96255">
        <w:t xml:space="preserve"> </w:t>
      </w:r>
      <w:r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3D484FB2" w:rsidR="00576CFA" w:rsidRPr="00A96255" w:rsidRDefault="00576CFA" w:rsidP="00576CFA">
      <w:pPr>
        <w:pStyle w:val="MText"/>
      </w:pPr>
      <w:r w:rsidRPr="00A96255">
        <w:rPr>
          <w:highlight w:val="yellow"/>
        </w:rPr>
        <w:t>Dates when source collection is next planned.</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lastRenderedPageBreak/>
        <w:t>3.d. Data release calendar</w:t>
      </w:r>
    </w:p>
    <w:p w14:paraId="5EAB53D5" w14:textId="492DC7E1" w:rsidR="00576CFA" w:rsidRPr="00A96255" w:rsidRDefault="00576CFA" w:rsidP="00576CFA">
      <w:pPr>
        <w:pStyle w:val="MText"/>
      </w:pPr>
      <w:r w:rsidRPr="00A96255">
        <w:rPr>
          <w:highlight w:val="yellow"/>
        </w:rPr>
        <w:t>Expected dates of release of new data for this indicator, including the year (or, ideally, the quarter/month when the next data point associated with the indicator will become available).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1C7BC1F1" w:rsidR="00576CFA" w:rsidRPr="00A96255" w:rsidRDefault="00576CFA" w:rsidP="00576CFA">
      <w:pPr>
        <w:pStyle w:val="MText"/>
      </w:pPr>
      <w:r w:rsidRPr="00A96255">
        <w:rPr>
          <w:highlight w:val="yellow"/>
        </w:rPr>
        <w:t>Identification of national and/or international data provider(s), specifying the organization(s) responsible for prod</w:t>
      </w:r>
      <w:r w:rsidR="00E46D96" w:rsidRPr="00A96255">
        <w:rPr>
          <w:highlight w:val="yellow"/>
        </w:rPr>
        <w:t>ucing the data.</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785FA735" w:rsidR="00576CFA" w:rsidRPr="00A96255" w:rsidRDefault="00576CFA" w:rsidP="00576CFA">
      <w:pPr>
        <w:pStyle w:val="MText"/>
      </w:pPr>
      <w:r w:rsidRPr="00A96255">
        <w:rPr>
          <w:highlight w:val="yellow"/>
        </w:rPr>
        <w:t>Organization(s) responsible for compilation of this indicator either at national or global level.</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6B863C3" w14:textId="45A06060" w:rsidR="00576CFA" w:rsidRPr="00A96255" w:rsidRDefault="00576CFA" w:rsidP="00576CFA">
      <w:pPr>
        <w:pStyle w:val="MText"/>
      </w:pPr>
      <w:r w:rsidRPr="00A96255">
        <w:rPr>
          <w:highlight w:val="yellow"/>
        </w:rPr>
        <w:t>Description of the set of rules or other formal set of instructions assigning responsibility as well as the authority to an organisation for the collection, processing, and dissemination of</w:t>
      </w:r>
      <w:r w:rsidR="00E46D96" w:rsidRPr="00A96255">
        <w:rPr>
          <w:highlight w:val="yellow"/>
        </w:rPr>
        <w:t xml:space="preserve"> statistics for this indicator.</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AD7EEA2" w14:textId="2FFFD2D2" w:rsidR="00576CFA" w:rsidRPr="00A96255" w:rsidRDefault="00576CFA" w:rsidP="00576CFA">
      <w:pPr>
        <w:pStyle w:val="MText"/>
      </w:pPr>
      <w:r w:rsidRPr="00A96255">
        <w:rPr>
          <w:highlight w:val="yellow"/>
        </w:rPr>
        <w:t>Description of the purpose and rationale behind the indicator, as well as examples and guidance on its correct interpretation and meaning.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458EC597" w:rsidR="00576CFA" w:rsidRPr="00A96255" w:rsidRDefault="00576CFA" w:rsidP="00576CFA">
      <w:pPr>
        <w:pStyle w:val="MText"/>
      </w:pPr>
      <w:r w:rsidRPr="00A96255">
        <w:rPr>
          <w:highlight w:val="yellow"/>
        </w:rP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4FC242CD" w14:textId="39716BB1" w:rsidR="00576CFA" w:rsidRPr="00A96255" w:rsidRDefault="00576CFA" w:rsidP="00576CFA">
      <w:pPr>
        <w:pStyle w:val="MText"/>
      </w:pPr>
      <w:r w:rsidRPr="00A96255">
        <w:rPr>
          <w:highlight w:val="yellow"/>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7B2ABF91" w:rsidR="00576CFA" w:rsidRPr="00A96255" w:rsidRDefault="00576CFA" w:rsidP="00576CFA">
      <w:pPr>
        <w:pStyle w:val="MText"/>
      </w:pPr>
      <w:r w:rsidRPr="00A96255">
        <w:rPr>
          <w:highlight w:val="yellow"/>
        </w:rP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5032CC5E" w14:textId="5DF6426B" w:rsidR="00576CFA" w:rsidRPr="00A96255" w:rsidRDefault="00576CFA" w:rsidP="00576CFA">
      <w:pPr>
        <w:pStyle w:val="MText"/>
      </w:pPr>
      <w:r w:rsidRPr="00A96255">
        <w:rPr>
          <w:highlight w:val="yellow"/>
        </w:rPr>
        <w:t>Description of any adjustments with respect to use of standard classifications and harmonization of breakdowns for age group and other dimensions, or adjustments made for compliance with specific interna</w:t>
      </w:r>
      <w:r w:rsidR="00DA615C" w:rsidRPr="00A96255">
        <w:rPr>
          <w:highlight w:val="yellow"/>
        </w:rPr>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47D721A4" w14:textId="17A5AFB0" w:rsidR="00576CFA" w:rsidRPr="00A96255" w:rsidRDefault="001B63C8" w:rsidP="00DA615C">
      <w:pPr>
        <w:pStyle w:val="MText"/>
      </w:pPr>
      <w:r w:rsidRPr="00A96255">
        <w:rPr>
          <w:highlight w:val="yellow"/>
        </w:rPr>
        <w:t>National level:</w:t>
      </w:r>
      <w:r w:rsidR="00576CFA" w:rsidRPr="00A96255">
        <w:rPr>
          <w:highlight w:val="yellow"/>
        </w:rPr>
        <w:t xml:space="preserve"> Description of the methodology employed for producing estimates for the indicator when country data are not available, including any mathematical formulas and description of additional variables used as input into the esti</w:t>
      </w:r>
      <w:r w:rsidRPr="00A96255">
        <w:rPr>
          <w:highlight w:val="yellow"/>
        </w:rPr>
        <w:t>mation process. Regional level:</w:t>
      </w:r>
      <w:r w:rsidR="00576CFA" w:rsidRPr="00A96255">
        <w:rPr>
          <w:highlight w:val="yellow"/>
        </w:rPr>
        <w:t xml:space="preserve"> Description of how missing values for individual countries or areas are imputed or otherwise estimated by international agencies to derive regional or global aggregates of the indicator.</w:t>
      </w:r>
      <w:r w:rsidR="00576CFA" w:rsidRPr="00A96255">
        <w:t xml:space="preserve">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30E3523C" w:rsidR="00576CFA" w:rsidRPr="00A96255" w:rsidRDefault="00576CFA" w:rsidP="00E1050F">
      <w:pPr>
        <w:pStyle w:val="MText"/>
      </w:pPr>
      <w:r w:rsidRPr="00A96255">
        <w:rPr>
          <w:highlight w:val="yellow"/>
        </w:rPr>
        <w:t>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w:t>
      </w:r>
      <w:r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1C749EB" w14:textId="1237D095" w:rsidR="00576CFA" w:rsidRPr="00A96255" w:rsidRDefault="00576CFA" w:rsidP="00576CFA">
      <w:pPr>
        <w:pStyle w:val="MText"/>
      </w:pPr>
      <w:r w:rsidRPr="00A96255">
        <w:rPr>
          <w:highlight w:val="yellow"/>
        </w:rPr>
        <w:t>Description of methodology used by countries for the compilation of data at national level and the relevant international recommendations and guidelines available to countries. Descriptions and links to all relevant reference materials should be provided.</w:t>
      </w:r>
      <w:r w:rsidRPr="00A96255">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5D4C9B57" w:rsidR="00576CFA" w:rsidRPr="00A96255" w:rsidRDefault="00576CFA" w:rsidP="00576CFA">
      <w:pPr>
        <w:pStyle w:val="MText"/>
      </w:pPr>
      <w:r w:rsidRPr="00A96255">
        <w:rPr>
          <w:highlight w:val="yellow"/>
        </w:rPr>
        <w:t>Description of systems and frameworks in place within an organisation to manage the quality of statistical products and processes.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7E6B04E3" w14:textId="41A392E1" w:rsidR="00576CFA" w:rsidRPr="00A96255" w:rsidRDefault="00576CFA" w:rsidP="00576CFA">
      <w:pPr>
        <w:pStyle w:val="MText"/>
      </w:pPr>
      <w:r w:rsidRPr="00A96255">
        <w:rPr>
          <w:highlight w:val="yellow"/>
        </w:rPr>
        <w:t>Description of practices and guidelines focusing on quality in general and dealing with quality of statistical programmes at your agency, including measures for ensuring the efficient use of resources.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1F91A584" w:rsidR="00576CFA" w:rsidRPr="00A96255" w:rsidRDefault="00576CFA" w:rsidP="00576CFA">
      <w:pPr>
        <w:pStyle w:val="MText"/>
      </w:pPr>
      <w:r w:rsidRPr="00A96255">
        <w:rPr>
          <w:highlight w:val="yellow"/>
        </w:rPr>
        <w:t>Description of overall evaluation of fulfilling quality requirements, based on standard quality criteria.</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B819C00" w14:textId="027E92F8" w:rsidR="00576CFA" w:rsidRDefault="00576CFA" w:rsidP="00E1050F">
      <w:pPr>
        <w:pStyle w:val="MText"/>
        <w:rPr>
          <w:highlight w:val="yellow"/>
        </w:rPr>
      </w:pPr>
      <w:r w:rsidRPr="00A96255">
        <w:rPr>
          <w:highlight w:val="yellow"/>
        </w:rPr>
        <w:lastRenderedPageBreak/>
        <w:t>Indicate for how many countries the data for this indicator are already currently available on a regular basis. Data availability by regional breakdowns and time periods can also be desc</w:t>
      </w:r>
      <w:r w:rsidR="00EC2915" w:rsidRPr="00A96255">
        <w:rPr>
          <w:highlight w:val="yellow"/>
        </w:rPr>
        <w:t>r</w:t>
      </w:r>
      <w:r w:rsidRPr="00A96255">
        <w:rPr>
          <w:highlight w:val="yellow"/>
        </w:rPr>
        <w:t>ibed here. Describe the specification of the dimensions and levels used for disaggregation of the indicator (e.g., income, sex, age group, geographic location, disability status, etc.).</w:t>
      </w:r>
      <w:r w:rsidRPr="00F719A8">
        <w:rPr>
          <w:highlight w:val="yellow"/>
        </w:rPr>
        <w:t xml:space="preserve"> </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6E22B590" w:rsidR="00576CFA" w:rsidRPr="00A96255" w:rsidRDefault="00576CFA" w:rsidP="00576CFA">
      <w:pPr>
        <w:pStyle w:val="MText"/>
      </w:pPr>
      <w:r w:rsidRPr="00A96255">
        <w:rPr>
          <w:highlight w:val="yellow"/>
        </w:rPr>
        <w:t>Explanation on the differences between country produced and internationally estimated data on this indicator, highlighting and summarising the main sources of differences.</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8E913AE" w14:textId="39F73864" w:rsidR="00576CFA" w:rsidRPr="00A96255" w:rsidRDefault="00576CFA" w:rsidP="00576CFA">
      <w:pPr>
        <w:pStyle w:val="MText"/>
      </w:pPr>
      <w:r w:rsidRPr="00A96255">
        <w:rPr>
          <w:highlight w:val="yellow"/>
        </w:rPr>
        <w:t>Descriptions and links to all relevant reference materials related to this indicator.</w:t>
      </w:r>
    </w:p>
    <w:p w14:paraId="384B0992" w14:textId="36889691" w:rsidR="00186795" w:rsidRDefault="00186795"/>
    <w:p w14:paraId="6C4E77EE" w14:textId="77777777" w:rsidR="00F719A8" w:rsidRDefault="00F719A8">
      <w:pPr>
        <w:rPr>
          <w:rFonts w:eastAsia="Times New Roman" w:cs="Times New Roman"/>
          <w:color w:val="1C75BC"/>
          <w:sz w:val="28"/>
          <w:szCs w:val="28"/>
          <w:lang w:eastAsia="en-GB"/>
        </w:rPr>
      </w:pPr>
      <w:bookmarkStart w:id="5" w:name="_Toc37932752"/>
      <w:r>
        <w:rPr>
          <w:sz w:val="28"/>
          <w:szCs w:val="28"/>
        </w:rPr>
        <w:br w:type="page"/>
      </w:r>
    </w:p>
    <w:p w14:paraId="54C71800" w14:textId="4A56502C" w:rsidR="00A96255" w:rsidRDefault="00A96255" w:rsidP="00A96255">
      <w:pPr>
        <w:pStyle w:val="MIndHeader"/>
        <w:rPr>
          <w:sz w:val="28"/>
          <w:szCs w:val="28"/>
        </w:rPr>
      </w:pPr>
      <w:r>
        <w:rPr>
          <w:sz w:val="28"/>
          <w:szCs w:val="28"/>
        </w:rPr>
        <w:lastRenderedPageBreak/>
        <w:t>Definitions of Metadata Concepts</w:t>
      </w:r>
      <w:bookmarkEnd w:id="5"/>
    </w:p>
    <w:p w14:paraId="74F088B2" w14:textId="77777777" w:rsidR="00A96255" w:rsidRDefault="00A96255" w:rsidP="00A96255">
      <w:bookmarkStart w:id="6" w:name="_Hlk55339290"/>
      <w:r>
        <w:rPr>
          <w:b/>
          <w:bCs/>
          <w:i/>
          <w:iCs/>
        </w:rPr>
        <w:t>0.a. Goal</w:t>
      </w:r>
      <w:r>
        <w:t xml:space="preserve">: </w:t>
      </w:r>
      <w:bookmarkStart w:id="7" w:name="_Hlk55341783"/>
      <w:r>
        <w:rPr>
          <w:rFonts w:ascii="Calibri" w:eastAsia="Times New Roman" w:hAnsi="Calibri" w:cs="Calibri"/>
          <w:color w:val="000000"/>
        </w:rPr>
        <w:t>SDG Goal number and name.</w:t>
      </w:r>
      <w:bookmarkEnd w:id="7"/>
    </w:p>
    <w:p w14:paraId="4AB9068E" w14:textId="77777777" w:rsidR="00A96255" w:rsidRDefault="00A96255" w:rsidP="00A96255">
      <w:r>
        <w:rPr>
          <w:b/>
          <w:bCs/>
          <w:i/>
          <w:iCs/>
        </w:rPr>
        <w:t xml:space="preserve">0.b. Target: </w:t>
      </w:r>
      <w:r>
        <w:rPr>
          <w:rFonts w:ascii="Calibri" w:eastAsia="Times New Roman" w:hAnsi="Calibri" w:cs="Calibri"/>
          <w:color w:val="000000"/>
        </w:rPr>
        <w:t>SDG Target number and name.</w:t>
      </w:r>
    </w:p>
    <w:p w14:paraId="373D5306" w14:textId="77777777" w:rsidR="00A96255" w:rsidRDefault="00A96255" w:rsidP="00A96255">
      <w:r>
        <w:rPr>
          <w:b/>
          <w:bCs/>
          <w:i/>
          <w:iCs/>
        </w:rPr>
        <w:t>0.c. Indicator</w:t>
      </w:r>
      <w:r>
        <w:t xml:space="preserve">: </w:t>
      </w:r>
      <w:r>
        <w:rPr>
          <w:rFonts w:ascii="Calibri" w:eastAsia="Times New Roman" w:hAnsi="Calibri" w:cs="Calibri"/>
          <w:color w:val="000000"/>
        </w:rPr>
        <w:t>SDG Indicator number and name.</w:t>
      </w:r>
    </w:p>
    <w:p w14:paraId="46A6D410" w14:textId="77777777" w:rsidR="00A96255" w:rsidRDefault="00A96255" w:rsidP="00A96255">
      <w:pPr>
        <w:rPr>
          <w:b/>
          <w:bCs/>
          <w:i/>
          <w:iCs/>
        </w:rPr>
      </w:pPr>
      <w:r>
        <w:rPr>
          <w:b/>
          <w:bCs/>
          <w:i/>
          <w:iCs/>
        </w:rPr>
        <w:t>0.d. Series</w:t>
      </w:r>
      <w:r>
        <w:t>: Description of SDG data series.</w:t>
      </w:r>
      <w:r>
        <w:rPr>
          <w:b/>
          <w:bCs/>
          <w:i/>
          <w:iCs/>
        </w:rPr>
        <w:tab/>
      </w:r>
    </w:p>
    <w:p w14:paraId="09223D36" w14:textId="77777777" w:rsidR="00A96255" w:rsidRDefault="00A96255" w:rsidP="00A96255">
      <w:r>
        <w:rPr>
          <w:b/>
          <w:bCs/>
          <w:i/>
          <w:iCs/>
        </w:rPr>
        <w:t>0.e. Metadata update</w:t>
      </w:r>
      <w:r>
        <w:t>: The date when this metadata report was last updated.</w:t>
      </w:r>
    </w:p>
    <w:p w14:paraId="0192FA77" w14:textId="77777777" w:rsidR="00A96255" w:rsidRDefault="00A96255" w:rsidP="00A96255">
      <w:r>
        <w:rPr>
          <w:b/>
          <w:bCs/>
          <w:i/>
          <w:iCs/>
        </w:rPr>
        <w:t>0.f. Related indicators</w:t>
      </w:r>
      <w:r>
        <w:t>: Linkages with any other Goals and Targets.</w:t>
      </w:r>
    </w:p>
    <w:p w14:paraId="7E9F6365" w14:textId="77777777" w:rsidR="00A96255" w:rsidRDefault="00A96255" w:rsidP="00A96255">
      <w:r>
        <w:rPr>
          <w:b/>
          <w:bCs/>
          <w:i/>
          <w:iCs/>
        </w:rPr>
        <w:t>0.g. International organisations(s) responsible for global monitoring</w:t>
      </w:r>
      <w:r>
        <w:t>: Global reporting: International organizations (departments/offices) responsible for monitoring this indicator at the global level.  Country reporting: This concept has no national counterpart.</w:t>
      </w:r>
      <w:bookmarkEnd w:id="6"/>
      <w:r>
        <w:rPr>
          <w:b/>
          <w:bCs/>
          <w:i/>
          <w:iCs/>
        </w:rPr>
        <w:tab/>
      </w:r>
    </w:p>
    <w:p w14:paraId="43B5146D" w14:textId="77777777" w:rsidR="00A96255" w:rsidRDefault="00A96255" w:rsidP="00A96255">
      <w:bookmarkStart w:id="8" w:name="_Hlk55339449"/>
      <w:r>
        <w:rPr>
          <w:b/>
          <w:bCs/>
          <w:i/>
          <w:iCs/>
        </w:rPr>
        <w:t>1.a. Organisation</w:t>
      </w:r>
      <w:r>
        <w:t>: Organisation unit information of the contact points for the data or metadata.</w:t>
      </w:r>
    </w:p>
    <w:p w14:paraId="14DD6CD9" w14:textId="77777777" w:rsidR="00A96255" w:rsidRDefault="00A96255" w:rsidP="00A96255">
      <w:pPr>
        <w:rPr>
          <w:b/>
          <w:bCs/>
          <w:i/>
          <w:iCs/>
        </w:rPr>
      </w:pPr>
      <w:r>
        <w:rPr>
          <w:b/>
          <w:bCs/>
          <w:i/>
          <w:iCs/>
        </w:rPr>
        <w:t>1.d. Contact person function</w:t>
      </w:r>
      <w:r>
        <w:t>: Functional title(s) of the contact points for the data or metadata.</w:t>
      </w:r>
      <w:r>
        <w:rPr>
          <w:b/>
          <w:bCs/>
          <w:i/>
          <w:iCs/>
        </w:rPr>
        <w:tab/>
      </w:r>
    </w:p>
    <w:p w14:paraId="0DA56CBE" w14:textId="77777777" w:rsidR="00A96255" w:rsidRDefault="00A96255" w:rsidP="00A96255">
      <w:r>
        <w:rPr>
          <w:b/>
          <w:bCs/>
          <w:i/>
          <w:iCs/>
        </w:rPr>
        <w:t>1.e. Contact phone</w:t>
      </w:r>
      <w:r>
        <w:t>: Phone number(s) of the contact points for the data or metadata.</w:t>
      </w:r>
    </w:p>
    <w:p w14:paraId="1E49796F" w14:textId="77777777" w:rsidR="00A96255" w:rsidRDefault="00A96255" w:rsidP="00A96255">
      <w:pPr>
        <w:pStyle w:val="EndnoteText"/>
        <w:spacing w:after="240"/>
        <w:rPr>
          <w:sz w:val="22"/>
          <w:szCs w:val="22"/>
        </w:rPr>
      </w:pPr>
      <w:r>
        <w:rPr>
          <w:b/>
          <w:bCs/>
          <w:i/>
          <w:iCs/>
        </w:rPr>
        <w:t>1.f. Contact mail</w:t>
      </w:r>
      <w:r>
        <w:t xml:space="preserve">: </w:t>
      </w:r>
      <w:r>
        <w:rPr>
          <w:sz w:val="22"/>
          <w:szCs w:val="22"/>
        </w:rPr>
        <w:t>Mailing address(es) of the contact points for the data or metadata.</w:t>
      </w:r>
    </w:p>
    <w:p w14:paraId="03C46AF3" w14:textId="77777777" w:rsidR="00A96255" w:rsidRDefault="00A96255" w:rsidP="00A96255">
      <w:pPr>
        <w:spacing w:after="240"/>
      </w:pPr>
      <w:r>
        <w:rPr>
          <w:b/>
          <w:bCs/>
          <w:i/>
          <w:iCs/>
        </w:rPr>
        <w:t>1.g. Contact emails</w:t>
      </w:r>
      <w:r>
        <w:t>: E-mail address(es) of the contact points for the data or metadata.</w:t>
      </w:r>
    </w:p>
    <w:bookmarkEnd w:id="8"/>
    <w:p w14:paraId="214794AA" w14:textId="77777777" w:rsidR="00A96255" w:rsidRDefault="00A96255" w:rsidP="00A96255">
      <w:r>
        <w:rPr>
          <w:b/>
          <w:bCs/>
          <w:i/>
          <w:iCs/>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521F13ED" w14:textId="77777777" w:rsidR="00A96255" w:rsidRDefault="00A96255" w:rsidP="00A96255">
      <w:r>
        <w:rPr>
          <w:b/>
          <w:bCs/>
          <w:i/>
          <w:iCs/>
        </w:rPr>
        <w:t>2.b. Unit of measure:</w:t>
      </w:r>
      <w:r>
        <w:t xml:space="preserve"> Description of the unit of measurement (proportion, dollars, number of people, etc.)</w:t>
      </w:r>
    </w:p>
    <w:p w14:paraId="0D4C4098" w14:textId="77777777" w:rsidR="00A96255" w:rsidRDefault="00A96255" w:rsidP="00A96255">
      <w:pPr>
        <w:rPr>
          <w:rFonts w:ascii="Calibri" w:eastAsia="Times New Roman" w:hAnsi="Calibri" w:cs="Times New Roman"/>
          <w:color w:val="000000"/>
        </w:rPr>
      </w:pPr>
      <w:r>
        <w:rPr>
          <w:b/>
          <w:bCs/>
          <w:i/>
          <w:iCs/>
        </w:rPr>
        <w:t>2.c. Classifications</w:t>
      </w:r>
      <w:r>
        <w:t xml:space="preserve">: </w:t>
      </w:r>
      <w:r>
        <w:rPr>
          <w:rFonts w:ascii="Calibri" w:eastAsia="Times New Roman" w:hAnsi="Calibri" w:cs="Times New Roman"/>
          <w:color w:val="000000"/>
        </w:rPr>
        <w:t xml:space="preserve">Describe references to both national and international standards and classification being used. </w:t>
      </w:r>
      <w:r>
        <w:rPr>
          <w:rFonts w:ascii="Calibri" w:eastAsia="Times New Roman" w:hAnsi="Calibri" w:cs="Times New Roman"/>
        </w:rPr>
        <w:t>[Information to be provided where applicable.]</w:t>
      </w:r>
    </w:p>
    <w:p w14:paraId="4156C45C" w14:textId="77777777" w:rsidR="00A96255" w:rsidRDefault="00A96255" w:rsidP="00A96255">
      <w:pPr>
        <w:rPr>
          <w:rFonts w:eastAsiaTheme="minorHAnsi"/>
          <w:b/>
          <w:bCs/>
          <w:i/>
          <w:iCs/>
        </w:rPr>
      </w:pPr>
      <w:r>
        <w:rPr>
          <w:b/>
          <w:bCs/>
          <w:i/>
          <w:iCs/>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bCs/>
          <w:i/>
          <w:iCs/>
        </w:rPr>
        <w:tab/>
      </w:r>
    </w:p>
    <w:p w14:paraId="38B7DFA7" w14:textId="77777777" w:rsidR="00A96255" w:rsidRDefault="00A96255" w:rsidP="00A96255">
      <w:pPr>
        <w:rPr>
          <w:b/>
          <w:bCs/>
          <w:i/>
          <w:iCs/>
        </w:rPr>
      </w:pPr>
      <w:r>
        <w:rPr>
          <w:b/>
          <w:bCs/>
          <w:i/>
          <w:iCs/>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bCs/>
          <w:i/>
          <w:iCs/>
        </w:rPr>
        <w:tab/>
      </w:r>
    </w:p>
    <w:p w14:paraId="010BE888" w14:textId="77777777" w:rsidR="00A96255" w:rsidRDefault="00A96255" w:rsidP="00A96255">
      <w:pPr>
        <w:pStyle w:val="EndnoteText"/>
        <w:spacing w:after="240"/>
        <w:rPr>
          <w:sz w:val="22"/>
          <w:szCs w:val="22"/>
        </w:rPr>
      </w:pPr>
      <w:r>
        <w:rPr>
          <w:b/>
          <w:bCs/>
          <w:i/>
          <w:iCs/>
          <w:sz w:val="22"/>
          <w:szCs w:val="22"/>
        </w:rPr>
        <w:lastRenderedPageBreak/>
        <w:t>3.c. Data collection calendar</w:t>
      </w:r>
      <w:r>
        <w:t xml:space="preserve">:  </w:t>
      </w:r>
      <w:r>
        <w:rPr>
          <w:sz w:val="22"/>
          <w:szCs w:val="22"/>
        </w:rPr>
        <w:t>Dates when source collection is next planned.</w:t>
      </w:r>
    </w:p>
    <w:p w14:paraId="40E45B3C" w14:textId="77777777" w:rsidR="00A96255" w:rsidRDefault="00A96255" w:rsidP="00A96255">
      <w:pPr>
        <w:pStyle w:val="EndnoteText"/>
        <w:spacing w:after="240"/>
        <w:rPr>
          <w:sz w:val="22"/>
          <w:szCs w:val="22"/>
        </w:rPr>
      </w:pPr>
      <w:r>
        <w:rPr>
          <w:b/>
          <w:bCs/>
          <w:i/>
          <w:iCs/>
          <w:sz w:val="22"/>
          <w:szCs w:val="22"/>
        </w:rPr>
        <w:t>3.d. Data release calendar</w:t>
      </w:r>
      <w:r>
        <w:rPr>
          <w:sz w:val="22"/>
          <w:szCs w:val="22"/>
        </w:rPr>
        <w:t>:</w:t>
      </w:r>
      <w:r>
        <w:t xml:space="preserve"> </w:t>
      </w:r>
      <w:r>
        <w:rPr>
          <w:sz w:val="22"/>
          <w:szCs w:val="22"/>
        </w:rPr>
        <w:t>Expected dates of release of new data for this indicator, including the year (or, ideally, the quarter/month when the next data point associated with the indicator will become available).</w:t>
      </w:r>
    </w:p>
    <w:p w14:paraId="138CDE9F" w14:textId="77777777" w:rsidR="00A96255" w:rsidRDefault="00A96255" w:rsidP="00A96255">
      <w:pPr>
        <w:spacing w:after="240"/>
        <w:rPr>
          <w:b/>
          <w:bCs/>
          <w:i/>
          <w:iCs/>
        </w:rPr>
      </w:pPr>
      <w:r>
        <w:rPr>
          <w:b/>
          <w:bCs/>
          <w:i/>
          <w:iCs/>
        </w:rPr>
        <w:t>3.e. Data providers</w:t>
      </w:r>
      <w:r>
        <w:t>: Identification of national and/or international data provider(s), specifying the organization(s) responsible for producing the data.</w:t>
      </w:r>
      <w:r>
        <w:rPr>
          <w:b/>
          <w:bCs/>
          <w:i/>
          <w:iCs/>
        </w:rPr>
        <w:tab/>
      </w:r>
    </w:p>
    <w:p w14:paraId="1E454631" w14:textId="77777777" w:rsidR="00A96255" w:rsidRDefault="00A96255" w:rsidP="00A96255">
      <w:r>
        <w:rPr>
          <w:b/>
          <w:bCs/>
          <w:i/>
          <w:iCs/>
        </w:rPr>
        <w:t>3.f. Data compilers</w:t>
      </w:r>
      <w:r>
        <w:t>: Organization(s) responsible for compilation of this indicator either at national or global level.</w:t>
      </w:r>
    </w:p>
    <w:p w14:paraId="62A283C4" w14:textId="77777777" w:rsidR="00A96255" w:rsidRDefault="00A96255" w:rsidP="00A96255">
      <w:pPr>
        <w:rPr>
          <w:b/>
          <w:bCs/>
          <w:i/>
          <w:iCs/>
        </w:rPr>
      </w:pPr>
      <w:r>
        <w:rPr>
          <w:b/>
          <w:bCs/>
          <w:i/>
          <w:iCs/>
        </w:rPr>
        <w:t>3.g. Institutional mandate</w:t>
      </w:r>
      <w:r>
        <w:t>: Description of the set of rules or other formal set of instructions assigning responsibility as well as the authority to an organisation for the collection, processing, and dissemination of statistics for this indicator.</w:t>
      </w:r>
      <w:r>
        <w:rPr>
          <w:b/>
          <w:bCs/>
          <w:i/>
          <w:iCs/>
        </w:rPr>
        <w:tab/>
      </w:r>
    </w:p>
    <w:p w14:paraId="0FA5D85D" w14:textId="77777777" w:rsidR="00A96255" w:rsidRDefault="00A96255" w:rsidP="00A96255">
      <w:pPr>
        <w:pStyle w:val="EndnoteText"/>
        <w:rPr>
          <w:sz w:val="22"/>
          <w:szCs w:val="22"/>
        </w:rPr>
      </w:pPr>
      <w:r>
        <w:rPr>
          <w:b/>
          <w:bCs/>
          <w:i/>
          <w:iCs/>
          <w:sz w:val="22"/>
          <w:szCs w:val="22"/>
        </w:rPr>
        <w:t>4.a. Rationale</w:t>
      </w:r>
      <w:r>
        <w:rPr>
          <w:sz w:val="22"/>
          <w:szCs w:val="22"/>
        </w:rPr>
        <w:t>:</w:t>
      </w:r>
      <w:r>
        <w:t xml:space="preserve"> </w:t>
      </w:r>
      <w:r>
        <w:rPr>
          <w:sz w:val="22"/>
          <w:szCs w:val="22"/>
        </w:rPr>
        <w:t>Description of the purpose and rationale behind the indicator, as well as examples and guidance on its correct interpretation and meaning.</w:t>
      </w:r>
    </w:p>
    <w:p w14:paraId="686A1950" w14:textId="77777777" w:rsidR="00A96255" w:rsidRDefault="00A96255" w:rsidP="00A96255">
      <w:pPr>
        <w:pStyle w:val="EndnoteText"/>
        <w:rPr>
          <w:sz w:val="22"/>
          <w:szCs w:val="22"/>
        </w:rPr>
      </w:pPr>
    </w:p>
    <w:p w14:paraId="4959EE60" w14:textId="77777777" w:rsidR="00A96255" w:rsidRDefault="00A96255" w:rsidP="00A96255">
      <w:r>
        <w:rPr>
          <w:b/>
          <w:bCs/>
          <w:i/>
          <w:iCs/>
        </w:rPr>
        <w:t>4.b. Comment and limitations</w:t>
      </w:r>
      <w:r>
        <w:t>:</w:t>
      </w:r>
      <w:r>
        <w:rPr>
          <w:b/>
          <w:bCs/>
          <w:i/>
          <w:iCs/>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A1AAA53" w14:textId="77777777" w:rsidR="00A96255" w:rsidRDefault="00A96255" w:rsidP="00A96255">
      <w:pPr>
        <w:pStyle w:val="EndnoteText"/>
        <w:rPr>
          <w:sz w:val="22"/>
          <w:szCs w:val="22"/>
        </w:rPr>
      </w:pPr>
      <w:r>
        <w:rPr>
          <w:b/>
          <w:bCs/>
          <w:i/>
          <w:iCs/>
          <w:sz w:val="22"/>
          <w:szCs w:val="22"/>
        </w:rPr>
        <w:t>4.c. Method of computation</w:t>
      </w:r>
      <w:r>
        <w:rPr>
          <w:sz w:val="22"/>
          <w:szCs w:val="22"/>
        </w:rPr>
        <w:t>:</w:t>
      </w:r>
      <w:r>
        <w:rPr>
          <w:b/>
          <w:bCs/>
          <w:i/>
          <w:iCs/>
        </w:rPr>
        <w:t xml:space="preserve"> </w:t>
      </w:r>
      <w:r>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0C04F6A4" w14:textId="77777777" w:rsidR="00A96255" w:rsidRDefault="00A96255" w:rsidP="00A96255">
      <w:pPr>
        <w:pStyle w:val="EndnoteText"/>
        <w:rPr>
          <w:sz w:val="22"/>
          <w:szCs w:val="22"/>
        </w:rPr>
      </w:pPr>
    </w:p>
    <w:p w14:paraId="3576A5CE" w14:textId="77777777" w:rsidR="00A96255" w:rsidRDefault="00A96255" w:rsidP="00A96255">
      <w:r>
        <w:rPr>
          <w:b/>
          <w:bCs/>
          <w:i/>
          <w:iCs/>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23C39A77" w14:textId="77777777" w:rsidR="00A96255" w:rsidRDefault="00A96255" w:rsidP="00A96255">
      <w:r>
        <w:rPr>
          <w:b/>
          <w:bCs/>
          <w:i/>
          <w:iCs/>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22099DC6" w14:textId="77777777" w:rsidR="00A96255" w:rsidRDefault="00A96255" w:rsidP="00A96255">
      <w:r>
        <w:rPr>
          <w:b/>
          <w:bCs/>
          <w:i/>
          <w:iCs/>
        </w:rPr>
        <w:t>4.f. Treatment of missing values (</w:t>
      </w:r>
      <w:proofErr w:type="spellStart"/>
      <w:r>
        <w:rPr>
          <w:b/>
          <w:bCs/>
          <w:i/>
          <w:iCs/>
        </w:rPr>
        <w:t>i</w:t>
      </w:r>
      <w:proofErr w:type="spellEnd"/>
      <w:r>
        <w:rPr>
          <w:b/>
          <w:bCs/>
          <w:i/>
          <w:iCs/>
        </w:rPr>
        <w:t>)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5F686E6" w14:textId="77777777" w:rsidR="00A96255" w:rsidRDefault="00A96255" w:rsidP="00A96255">
      <w:r>
        <w:rPr>
          <w:b/>
          <w:bCs/>
          <w:i/>
          <w:iCs/>
        </w:rPr>
        <w:lastRenderedPageBreak/>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3DA21AD1" w14:textId="77777777" w:rsidR="00A96255" w:rsidRDefault="00A96255" w:rsidP="00A96255">
      <w:r>
        <w:rPr>
          <w:b/>
          <w:bCs/>
          <w:i/>
          <w:iCs/>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0EEBA809" w14:textId="77777777" w:rsidR="00A96255" w:rsidRDefault="00A96255" w:rsidP="00A96255">
      <w:r>
        <w:rPr>
          <w:b/>
          <w:bCs/>
          <w:i/>
          <w:iCs/>
        </w:rPr>
        <w:t>4.i. Quality management</w:t>
      </w:r>
      <w:r>
        <w:t>: Description of systems and frameworks in place within an organisation to manage the quality of statistical products and processes.</w:t>
      </w:r>
    </w:p>
    <w:p w14:paraId="019A0829" w14:textId="77777777" w:rsidR="00A96255" w:rsidRDefault="00A96255" w:rsidP="00A96255">
      <w:r>
        <w:rPr>
          <w:b/>
          <w:bCs/>
          <w:i/>
          <w:iCs/>
        </w:rPr>
        <w:t xml:space="preserve">4.j Quality assurance: </w:t>
      </w:r>
      <w:r>
        <w:t>Description of practices and guidelines focusing on quality in general and dealing with quality of statistical programmes at your agency, including measures for ensuring the efficient use of resources.</w:t>
      </w:r>
    </w:p>
    <w:p w14:paraId="0D37CACA" w14:textId="77777777" w:rsidR="00A96255" w:rsidRDefault="00A96255" w:rsidP="00A96255">
      <w:pPr>
        <w:pStyle w:val="EndnoteText"/>
        <w:rPr>
          <w:sz w:val="22"/>
          <w:szCs w:val="22"/>
        </w:rPr>
      </w:pPr>
      <w:r>
        <w:rPr>
          <w:b/>
          <w:bCs/>
          <w:i/>
          <w:iCs/>
          <w:sz w:val="22"/>
          <w:szCs w:val="22"/>
        </w:rPr>
        <w:t>4.k Quality assessment</w:t>
      </w:r>
      <w:r>
        <w:rPr>
          <w:sz w:val="22"/>
          <w:szCs w:val="22"/>
        </w:rPr>
        <w:t>:</w:t>
      </w:r>
      <w:r>
        <w:t xml:space="preserve"> </w:t>
      </w:r>
      <w:r>
        <w:rPr>
          <w:sz w:val="22"/>
          <w:szCs w:val="22"/>
        </w:rPr>
        <w:t>Description of overall evaluation of fulfilling quality requirements, based on standard quality criteria.</w:t>
      </w:r>
    </w:p>
    <w:p w14:paraId="21BD44C5" w14:textId="6C577D97" w:rsidR="00A96255" w:rsidRDefault="00A96255" w:rsidP="00A96255">
      <w:pPr>
        <w:pStyle w:val="EndnoteText"/>
        <w:rPr>
          <w:sz w:val="22"/>
          <w:szCs w:val="22"/>
        </w:rPr>
      </w:pPr>
    </w:p>
    <w:p w14:paraId="7503FDC9" w14:textId="77777777" w:rsidR="00A96255" w:rsidRDefault="00A96255" w:rsidP="00A96255">
      <w:pPr>
        <w:pStyle w:val="EndnoteText"/>
        <w:rPr>
          <w:sz w:val="22"/>
          <w:szCs w:val="22"/>
        </w:rPr>
      </w:pPr>
      <w:r>
        <w:rPr>
          <w:b/>
          <w:bCs/>
          <w:i/>
          <w:iCs/>
          <w:sz w:val="22"/>
          <w:szCs w:val="22"/>
        </w:rPr>
        <w:t>5. Data availability and disaggregation:</w:t>
      </w:r>
      <w:r>
        <w:rPr>
          <w:b/>
          <w:bCs/>
          <w:i/>
          <w:iCs/>
        </w:rPr>
        <w:t xml:space="preserve"> </w:t>
      </w:r>
      <w:r>
        <w:rPr>
          <w:sz w:val="22"/>
          <w:szCs w:val="22"/>
        </w:rPr>
        <w:t xml:space="preserve">Global reporting: Indicate for how many countries the data for this indicator are already currently available on a regular basis. Data availability by regional breakdowns and time periods can also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 National reporting: Data availability by sub-national breakdowns and time periods can be </w:t>
      </w:r>
      <w:proofErr w:type="spellStart"/>
      <w:r>
        <w:rPr>
          <w:sz w:val="22"/>
          <w:szCs w:val="22"/>
        </w:rPr>
        <w:t>descibed</w:t>
      </w:r>
      <w:proofErr w:type="spellEnd"/>
      <w:r>
        <w:rPr>
          <w:sz w:val="22"/>
          <w:szCs w:val="22"/>
        </w:rPr>
        <w:t xml:space="preserve"> here. Describe the specification of the dimensions and levels used for disaggregation of the indicator (e.g., income, sex, age group, geographic location, disability status, etc.).</w:t>
      </w:r>
    </w:p>
    <w:p w14:paraId="352C03C4" w14:textId="77777777" w:rsidR="00A96255" w:rsidRDefault="00A96255" w:rsidP="00A96255">
      <w:pPr>
        <w:pStyle w:val="EndnoteText"/>
        <w:rPr>
          <w:sz w:val="22"/>
          <w:szCs w:val="22"/>
        </w:rPr>
      </w:pPr>
    </w:p>
    <w:p w14:paraId="74993C1C" w14:textId="77777777" w:rsidR="00A96255" w:rsidRDefault="00A96255" w:rsidP="00A96255">
      <w:r>
        <w:rPr>
          <w:b/>
          <w:bCs/>
          <w:i/>
          <w:iCs/>
        </w:rPr>
        <w:t>6. Comparability / Deviation from international standards:</w:t>
      </w:r>
      <w:r>
        <w:t xml:space="preserve"> Explanation on the differences between country produced and internationally estimated data on this indicator, highlighting and summarising the main sources of differences.</w:t>
      </w:r>
    </w:p>
    <w:p w14:paraId="310515AA" w14:textId="5E515DE4" w:rsidR="00A96255" w:rsidRDefault="00A96255" w:rsidP="00A96255">
      <w:r>
        <w:rPr>
          <w:b/>
          <w:bCs/>
          <w:i/>
          <w:iCs/>
        </w:rPr>
        <w:t>7. References and Documentation</w:t>
      </w:r>
      <w:r>
        <w:t>: Descriptions and links to all relevant reference materials related to this indicator.</w:t>
      </w:r>
    </w:p>
    <w:p w14:paraId="3E38EA52" w14:textId="77777777" w:rsidR="00A96255" w:rsidRDefault="00A96255" w:rsidP="00A96255"/>
    <w:sectPr w:rsidR="00A9625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EF9AF" w14:textId="77777777" w:rsidR="00C47D3D" w:rsidRDefault="00C47D3D" w:rsidP="00573C0B">
      <w:pPr>
        <w:spacing w:after="0" w:line="240" w:lineRule="auto"/>
      </w:pPr>
      <w:r>
        <w:separator/>
      </w:r>
    </w:p>
  </w:endnote>
  <w:endnote w:type="continuationSeparator" w:id="0">
    <w:p w14:paraId="32F24064" w14:textId="77777777" w:rsidR="00C47D3D" w:rsidRDefault="00C47D3D" w:rsidP="00573C0B">
      <w:pPr>
        <w:spacing w:after="0" w:line="240" w:lineRule="auto"/>
      </w:pPr>
      <w:r>
        <w:continuationSeparator/>
      </w:r>
    </w:p>
  </w:endnote>
  <w:endnote w:type="continuationNotice" w:id="1">
    <w:p w14:paraId="2FC9FCE6" w14:textId="77777777" w:rsidR="00C47D3D" w:rsidRDefault="00C47D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BD2D" w14:textId="77777777" w:rsidR="00C47D3D" w:rsidRDefault="00C47D3D" w:rsidP="00573C0B">
      <w:pPr>
        <w:spacing w:after="0" w:line="240" w:lineRule="auto"/>
      </w:pPr>
      <w:r>
        <w:separator/>
      </w:r>
    </w:p>
  </w:footnote>
  <w:footnote w:type="continuationSeparator" w:id="0">
    <w:p w14:paraId="7FEADA45" w14:textId="77777777" w:rsidR="00C47D3D" w:rsidRDefault="00C47D3D" w:rsidP="00573C0B">
      <w:pPr>
        <w:spacing w:after="0" w:line="240" w:lineRule="auto"/>
      </w:pPr>
      <w:r>
        <w:continuationSeparator/>
      </w:r>
    </w:p>
  </w:footnote>
  <w:footnote w:type="continuationNotice" w:id="1">
    <w:p w14:paraId="61B62F1B" w14:textId="77777777" w:rsidR="00C47D3D" w:rsidRDefault="00C47D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8586DD" w:rsidR="00077F46" w:rsidRPr="00757E8A" w:rsidRDefault="00077F46"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sidR="00AF5552">
      <w:rPr>
        <w:color w:val="404040" w:themeColor="text1" w:themeTint="BF"/>
        <w:sz w:val="18"/>
        <w:szCs w:val="18"/>
      </w:rPr>
      <w:t xml:space="preserve"> </w:t>
    </w:r>
    <w:r w:rsidR="00892BE3">
      <w:rPr>
        <w:color w:val="404040" w:themeColor="text1" w:themeTint="BF"/>
        <w:sz w:val="18"/>
        <w:szCs w:val="18"/>
      </w:rPr>
      <w:t>8</w:t>
    </w:r>
    <w:r w:rsidR="00B329B0">
      <w:rPr>
        <w:color w:val="404040" w:themeColor="text1" w:themeTint="BF"/>
        <w:sz w:val="18"/>
        <w:szCs w:val="18"/>
      </w:rPr>
      <w:t xml:space="preserve"> </w:t>
    </w:r>
    <w:r w:rsidR="00892BE3">
      <w:rPr>
        <w:color w:val="404040" w:themeColor="text1" w:themeTint="BF"/>
        <w:sz w:val="18"/>
        <w:szCs w:val="18"/>
      </w:rPr>
      <w:t>June</w:t>
    </w:r>
    <w:r w:rsidR="00B329B0">
      <w:rPr>
        <w:color w:val="404040" w:themeColor="text1" w:themeTint="BF"/>
        <w:sz w:val="18"/>
        <w:szCs w:val="18"/>
      </w:rPr>
      <w:t xml:space="preserve"> 202</w:t>
    </w:r>
    <w:r w:rsidR="00892BE3">
      <w:rPr>
        <w:color w:val="404040" w:themeColor="text1" w:themeTint="BF"/>
        <w:sz w:val="18"/>
        <w:szCs w:val="1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8486173">
    <w:abstractNumId w:val="2"/>
  </w:num>
  <w:num w:numId="2" w16cid:durableId="467474858">
    <w:abstractNumId w:val="0"/>
  </w:num>
  <w:num w:numId="3" w16cid:durableId="1399983297">
    <w:abstractNumId w:val="3"/>
  </w:num>
  <w:num w:numId="4" w16cid:durableId="149101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57127"/>
    <w:rsid w:val="00071F07"/>
    <w:rsid w:val="0007759D"/>
    <w:rsid w:val="000777AB"/>
    <w:rsid w:val="00077F46"/>
    <w:rsid w:val="00090FB1"/>
    <w:rsid w:val="00096186"/>
    <w:rsid w:val="000A72E4"/>
    <w:rsid w:val="000B0E2F"/>
    <w:rsid w:val="000B2430"/>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F3E07"/>
    <w:rsid w:val="00261A8D"/>
    <w:rsid w:val="00283C1C"/>
    <w:rsid w:val="00291A00"/>
    <w:rsid w:val="00291A11"/>
    <w:rsid w:val="002A315C"/>
    <w:rsid w:val="002A3342"/>
    <w:rsid w:val="002A64BA"/>
    <w:rsid w:val="002B4989"/>
    <w:rsid w:val="002C2510"/>
    <w:rsid w:val="002D714E"/>
    <w:rsid w:val="002E53C3"/>
    <w:rsid w:val="002F1468"/>
    <w:rsid w:val="002F5F0C"/>
    <w:rsid w:val="00303BE1"/>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63820"/>
    <w:rsid w:val="00881E28"/>
    <w:rsid w:val="00892BE3"/>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E60DD"/>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3175F"/>
    <w:rsid w:val="00B31E2C"/>
    <w:rsid w:val="00B329B0"/>
    <w:rsid w:val="00B402D8"/>
    <w:rsid w:val="00B4237C"/>
    <w:rsid w:val="00B42FE8"/>
    <w:rsid w:val="00B52AFD"/>
    <w:rsid w:val="00B54077"/>
    <w:rsid w:val="00B8087E"/>
    <w:rsid w:val="00BB646E"/>
    <w:rsid w:val="00BD1BA1"/>
    <w:rsid w:val="00C35BC4"/>
    <w:rsid w:val="00C43F5B"/>
    <w:rsid w:val="00C47D3D"/>
    <w:rsid w:val="00CB4371"/>
    <w:rsid w:val="00CC516D"/>
    <w:rsid w:val="00D24330"/>
    <w:rsid w:val="00D40056"/>
    <w:rsid w:val="00D54F29"/>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hibata@un.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unstats.un.org/sdgs/iaeg-sdgs/metadata-compilati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sdgs/metadat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16FE23971A4D9FB120C509EE45035D"/>
        <w:category>
          <w:name w:val="General"/>
          <w:gallery w:val="placeholder"/>
        </w:category>
        <w:types>
          <w:type w:val="bbPlcHdr"/>
        </w:types>
        <w:behaviors>
          <w:behavior w:val="content"/>
        </w:behaviors>
        <w:guid w:val="{671CADDD-D595-4A9C-A6A8-CE418B0D1E07}"/>
      </w:docPartPr>
      <w:docPartBody>
        <w:p w:rsidR="00FA04D6" w:rsidRDefault="001078B7" w:rsidP="001078B7">
          <w:pPr>
            <w:pStyle w:val="7816FE23971A4D9FB120C509EE45035D"/>
          </w:pPr>
          <w:r w:rsidRPr="00303BE1">
            <w:rPr>
              <w:color w:val="auto"/>
            </w:rPr>
            <w:t xml:space="preserve"> </w:t>
          </w:r>
          <w:r w:rsidRPr="00303BE1">
            <w:rPr>
              <w:rStyle w:val="PlaceholderText"/>
              <w:color w:val="auto"/>
              <w:highlight w:val="yellow"/>
            </w:rPr>
            <w:t>The date when this metadata report was last updated. 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B7"/>
    <w:rsid w:val="001078B7"/>
    <w:rsid w:val="00E86E58"/>
    <w:rsid w:val="00F62623"/>
    <w:rsid w:val="00FA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8B7"/>
    <w:rPr>
      <w:color w:val="808080"/>
    </w:rPr>
  </w:style>
  <w:style w:type="paragraph" w:customStyle="1" w:styleId="7816FE23971A4D9FB120C509EE45035D">
    <w:name w:val="7816FE23971A4D9FB120C509EE45035D"/>
    <w:rsid w:val="001078B7"/>
    <w:pPr>
      <w:shd w:val="clear" w:color="auto" w:fill="F5F5F5"/>
      <w:spacing w:after="100" w:line="240" w:lineRule="auto"/>
      <w:outlineLvl w:val="4"/>
    </w:pPr>
    <w:rPr>
      <w:rFonts w:eastAsia="Times New Roman" w:cs="Times New Roman"/>
      <w:color w:val="333333"/>
      <w:sz w:val="21"/>
      <w:szCs w:val="21"/>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9</Pages>
  <Words>2827</Words>
  <Characters>16119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Brock Fanning</cp:lastModifiedBy>
  <cp:revision>9</cp:revision>
  <cp:lastPrinted>2016-07-16T14:25:00Z</cp:lastPrinted>
  <dcterms:created xsi:type="dcterms:W3CDTF">2020-11-18T21:56:00Z</dcterms:created>
  <dcterms:modified xsi:type="dcterms:W3CDTF">2022-06-08T11:35:00Z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