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3E6F" w14:textId="77777777" w:rsidR="0009462A" w:rsidRPr="0029690A" w:rsidRDefault="0009462A" w:rsidP="0009462A">
      <w:pPr>
        <w:pStyle w:val="Title"/>
        <w:rPr>
          <w:sz w:val="20"/>
        </w:rPr>
      </w:pPr>
      <w:smartTag w:uri="urn:schemas-microsoft-com:office:smarttags" w:element="place">
        <w:smartTag w:uri="urn:schemas-microsoft-com:office:smarttags" w:element="PlaceName">
          <w:r w:rsidRPr="0029690A">
            <w:rPr>
              <w:sz w:val="20"/>
            </w:rPr>
            <w:t>SYRACUSE</w:t>
          </w:r>
        </w:smartTag>
        <w:r w:rsidRPr="0029690A">
          <w:rPr>
            <w:sz w:val="20"/>
          </w:rPr>
          <w:t xml:space="preserve"> </w:t>
        </w:r>
        <w:smartTag w:uri="urn:schemas-microsoft-com:office:smarttags" w:element="PlaceType">
          <w:r w:rsidRPr="0029690A">
            <w:rPr>
              <w:sz w:val="20"/>
            </w:rPr>
            <w:t>UNIVERSITY</w:t>
          </w:r>
        </w:smartTag>
      </w:smartTag>
    </w:p>
    <w:p w14:paraId="4532EAB6" w14:textId="77777777" w:rsidR="0009462A" w:rsidRPr="0029690A" w:rsidRDefault="0009462A" w:rsidP="0009462A">
      <w:pPr>
        <w:jc w:val="center"/>
        <w:rPr>
          <w:b/>
        </w:rPr>
      </w:pPr>
      <w:smartTag w:uri="urn:schemas-microsoft-com:office:smarttags" w:element="place">
        <w:smartTag w:uri="urn:schemas-microsoft-com:office:smarttags" w:element="PlaceName">
          <w:r w:rsidRPr="0029690A">
            <w:rPr>
              <w:b/>
            </w:rPr>
            <w:t>WHITMAN</w:t>
          </w:r>
        </w:smartTag>
        <w:r w:rsidRPr="0029690A">
          <w:rPr>
            <w:b/>
          </w:rPr>
          <w:t xml:space="preserve"> </w:t>
        </w:r>
        <w:smartTag w:uri="urn:schemas-microsoft-com:office:smarttags" w:element="PlaceType">
          <w:r w:rsidRPr="0029690A">
            <w:rPr>
              <w:b/>
            </w:rPr>
            <w:t>SCHOOL</w:t>
          </w:r>
        </w:smartTag>
      </w:smartTag>
      <w:r w:rsidRPr="0029690A">
        <w:rPr>
          <w:b/>
        </w:rPr>
        <w:t xml:space="preserve"> OF MANAGEMENT</w:t>
      </w:r>
    </w:p>
    <w:p w14:paraId="4D631F68" w14:textId="77777777" w:rsidR="0009462A" w:rsidRPr="0029690A" w:rsidRDefault="0009462A" w:rsidP="0009462A"/>
    <w:p w14:paraId="6EB8CA12" w14:textId="7B344E7A" w:rsidR="0009462A" w:rsidRDefault="0009462A" w:rsidP="0009462A">
      <w:pPr>
        <w:pStyle w:val="Heading1"/>
      </w:pPr>
      <w:r w:rsidRPr="0029690A">
        <w:t>Course Syllabus</w:t>
      </w:r>
    </w:p>
    <w:p w14:paraId="20B3936F" w14:textId="0696089C" w:rsidR="00E370AD" w:rsidRPr="00E370AD" w:rsidRDefault="00E370AD" w:rsidP="00E370AD">
      <w:pPr>
        <w:jc w:val="center"/>
      </w:pPr>
      <w:r>
        <w:t xml:space="preserve">Updated </w:t>
      </w:r>
      <w:r w:rsidR="00446156">
        <w:t>1</w:t>
      </w:r>
      <w:r w:rsidR="006C35DF">
        <w:t>/</w:t>
      </w:r>
      <w:r w:rsidR="00FA7D5C">
        <w:t>2</w:t>
      </w:r>
      <w:r w:rsidR="00446156">
        <w:t>2</w:t>
      </w:r>
      <w:r>
        <w:t>/202</w:t>
      </w:r>
      <w:r w:rsidR="00446156">
        <w:t>2</w:t>
      </w:r>
    </w:p>
    <w:p w14:paraId="422D06F4" w14:textId="08D7EF36" w:rsidR="00D10E27" w:rsidRPr="00D10E27" w:rsidRDefault="00D10E27" w:rsidP="00CF082F">
      <w:pPr>
        <w:jc w:val="center"/>
      </w:pPr>
    </w:p>
    <w:p w14:paraId="5470A691" w14:textId="77777777" w:rsidR="0009462A" w:rsidRPr="0029690A" w:rsidRDefault="0009462A" w:rsidP="0009462A"/>
    <w:p w14:paraId="00B2E00C" w14:textId="4A6B2326" w:rsidR="0009462A" w:rsidRPr="0029690A" w:rsidRDefault="0009462A" w:rsidP="0009462A">
      <w:pPr>
        <w:pStyle w:val="Heading2"/>
      </w:pPr>
      <w:smartTag w:uri="urn:schemas-microsoft-com:office:smarttags" w:element="stockticker">
        <w:r>
          <w:t>SCM</w:t>
        </w:r>
      </w:smartTag>
      <w:r w:rsidR="00ED5736">
        <w:t xml:space="preserve"> 651</w:t>
      </w:r>
      <w:r w:rsidRPr="0029690A">
        <w:t xml:space="preserve"> </w:t>
      </w:r>
      <w:r>
        <w:t>–</w:t>
      </w:r>
      <w:r w:rsidRPr="0029690A">
        <w:t xml:space="preserve"> </w:t>
      </w:r>
      <w:r>
        <w:t>Business Analytics</w:t>
      </w:r>
      <w:r w:rsidRPr="0029690A">
        <w:tab/>
      </w:r>
      <w:r w:rsidRPr="0029690A">
        <w:tab/>
      </w:r>
      <w:r w:rsidRPr="0029690A">
        <w:tab/>
      </w:r>
      <w:r w:rsidRPr="0029690A">
        <w:tab/>
      </w:r>
      <w:r w:rsidR="00204A3E">
        <w:tab/>
      </w:r>
      <w:r w:rsidR="00204A3E">
        <w:tab/>
      </w:r>
      <w:r w:rsidR="00204A3E">
        <w:tab/>
      </w:r>
      <w:r w:rsidR="00446156">
        <w:t>Spring 2022</w:t>
      </w:r>
    </w:p>
    <w:p w14:paraId="6949D7E4" w14:textId="77777777" w:rsidR="0009462A" w:rsidRPr="0029690A" w:rsidRDefault="0009462A" w:rsidP="0009462A"/>
    <w:p w14:paraId="50EC341F" w14:textId="77777777" w:rsidR="0009462A" w:rsidRPr="0029690A" w:rsidRDefault="0009462A" w:rsidP="0009462A">
      <w:r w:rsidRPr="001977C0">
        <w:rPr>
          <w:b/>
        </w:rPr>
        <w:t>Professor:</w:t>
      </w:r>
      <w:r w:rsidRPr="0029690A">
        <w:tab/>
        <w:t>Don Harter</w:t>
      </w:r>
    </w:p>
    <w:p w14:paraId="10987CF4" w14:textId="77777777" w:rsidR="0009462A" w:rsidRPr="0029690A" w:rsidRDefault="0009462A" w:rsidP="0009462A">
      <w:r w:rsidRPr="0029690A">
        <w:tab/>
      </w:r>
      <w:r w:rsidRPr="0029690A">
        <w:tab/>
        <w:t>Office: Whitman School</w:t>
      </w:r>
      <w:r>
        <w:t xml:space="preserve"> room </w:t>
      </w:r>
      <w:r w:rsidR="00020C93">
        <w:t>517</w:t>
      </w:r>
    </w:p>
    <w:p w14:paraId="44FE6180" w14:textId="77777777" w:rsidR="0009462A" w:rsidRPr="0029690A" w:rsidRDefault="0009462A" w:rsidP="0009462A">
      <w:r w:rsidRPr="0029690A">
        <w:tab/>
      </w:r>
      <w:r w:rsidRPr="0029690A">
        <w:tab/>
        <w:t>Office Phone: (315) 443-3502</w:t>
      </w:r>
    </w:p>
    <w:p w14:paraId="6DEF4290" w14:textId="77777777" w:rsidR="0009462A" w:rsidRPr="0029690A" w:rsidRDefault="0009462A" w:rsidP="0009462A">
      <w:r w:rsidRPr="0029690A">
        <w:tab/>
      </w:r>
      <w:r w:rsidRPr="0029690A">
        <w:tab/>
        <w:t>E-mail: dharter@syr.edu</w:t>
      </w:r>
    </w:p>
    <w:p w14:paraId="0ED99111" w14:textId="77777777" w:rsidR="0009462A" w:rsidRPr="0029690A" w:rsidRDefault="0009462A" w:rsidP="0009462A"/>
    <w:p w14:paraId="1CF934F7" w14:textId="18E4F70E" w:rsidR="0009462A" w:rsidRDefault="0009462A" w:rsidP="0009462A">
      <w:r w:rsidRPr="001977C0">
        <w:rPr>
          <w:b/>
        </w:rPr>
        <w:t>Classes:</w:t>
      </w:r>
      <w:r w:rsidRPr="001977C0">
        <w:rPr>
          <w:b/>
        </w:rPr>
        <w:tab/>
      </w:r>
      <w:r>
        <w:tab/>
        <w:t>Whitman School of Management</w:t>
      </w:r>
      <w:r w:rsidR="000A3820">
        <w:t>, Room 002 and via Zoom</w:t>
      </w:r>
    </w:p>
    <w:p w14:paraId="63D85B7C" w14:textId="7E3A860D" w:rsidR="007C418A" w:rsidRDefault="007C418A" w:rsidP="0009462A"/>
    <w:p w14:paraId="074B6B09" w14:textId="4C6639F2" w:rsidR="006C35DF" w:rsidRDefault="007C418A" w:rsidP="00446156">
      <w:r w:rsidRPr="007C418A">
        <w:rPr>
          <w:b/>
          <w:bCs/>
        </w:rPr>
        <w:t>Class Time:</w:t>
      </w:r>
      <w:r>
        <w:tab/>
      </w:r>
      <w:r w:rsidR="006C35DF">
        <w:t>Section M00</w:t>
      </w:r>
      <w:r w:rsidR="00446156">
        <w:t>1</w:t>
      </w:r>
      <w:r w:rsidR="006C35DF">
        <w:t xml:space="preserve">: Friday 9:30 AM – 12:15 PM Eastern, </w:t>
      </w:r>
      <w:r w:rsidR="00696498">
        <w:t>1</w:t>
      </w:r>
      <w:r w:rsidR="006C35DF">
        <w:t>/</w:t>
      </w:r>
      <w:r w:rsidR="00696498">
        <w:t>28</w:t>
      </w:r>
      <w:r w:rsidR="006C35DF">
        <w:t>/202</w:t>
      </w:r>
      <w:r w:rsidR="00696498">
        <w:t>2</w:t>
      </w:r>
      <w:r w:rsidR="006C35DF">
        <w:t xml:space="preserve"> to </w:t>
      </w:r>
      <w:r w:rsidR="00696498">
        <w:t>4</w:t>
      </w:r>
      <w:r w:rsidR="006C35DF">
        <w:t>/</w:t>
      </w:r>
      <w:r w:rsidR="00696498">
        <w:t>29</w:t>
      </w:r>
      <w:r w:rsidR="006C35DF">
        <w:t>/202</w:t>
      </w:r>
      <w:r w:rsidR="00696498">
        <w:t>2</w:t>
      </w:r>
    </w:p>
    <w:p w14:paraId="13D96BAA" w14:textId="4DCE5164" w:rsidR="00446156" w:rsidRDefault="00C92AB2" w:rsidP="0009462A">
      <w:r>
        <w:tab/>
      </w:r>
      <w:r>
        <w:tab/>
      </w:r>
      <w:r w:rsidR="00446156">
        <w:t xml:space="preserve">Section M002: Friday 12:45 PM – 3:30 PM Eastern, </w:t>
      </w:r>
      <w:r w:rsidR="00696498">
        <w:t>1/28/2022 to 4/29/2022</w:t>
      </w:r>
    </w:p>
    <w:p w14:paraId="5BFC3571" w14:textId="3864F360" w:rsidR="00C92AB2" w:rsidRDefault="00C92AB2" w:rsidP="00446156">
      <w:pPr>
        <w:ind w:left="720" w:firstLine="720"/>
      </w:pPr>
      <w:r>
        <w:t xml:space="preserve">Both sections will have the option of in-person attendance or online live </w:t>
      </w:r>
      <w:r w:rsidR="009D3142">
        <w:t>via Zoom</w:t>
      </w:r>
    </w:p>
    <w:p w14:paraId="56E849BB" w14:textId="2C3FC8F0" w:rsidR="007C418A" w:rsidRDefault="007C418A" w:rsidP="0009462A"/>
    <w:p w14:paraId="260C6818" w14:textId="4179D716" w:rsidR="007C418A" w:rsidRDefault="007C418A" w:rsidP="0009462A">
      <w:r w:rsidRPr="007C418A">
        <w:rPr>
          <w:b/>
          <w:bCs/>
        </w:rPr>
        <w:t>Final Exam:</w:t>
      </w:r>
      <w:r>
        <w:tab/>
      </w:r>
      <w:r w:rsidR="007E2EC8">
        <w:t>You must take the exam with your section.</w:t>
      </w:r>
    </w:p>
    <w:p w14:paraId="0DD8EABC" w14:textId="77777777" w:rsidR="00696498" w:rsidRPr="009D3142" w:rsidRDefault="00696498" w:rsidP="00696498">
      <w:pPr>
        <w:ind w:left="720" w:firstLine="720"/>
      </w:pPr>
      <w:r w:rsidRPr="009D3142">
        <w:t xml:space="preserve">Section M001: </w:t>
      </w:r>
      <w:r>
        <w:t>May 9</w:t>
      </w:r>
      <w:r w:rsidRPr="009D3142">
        <w:t>, 2021, 12:45 PM – 2:45 PM</w:t>
      </w:r>
    </w:p>
    <w:p w14:paraId="7D46BB06" w14:textId="77777777" w:rsidR="00696498" w:rsidRDefault="00696498" w:rsidP="00696498">
      <w:pPr>
        <w:ind w:left="720" w:firstLine="720"/>
      </w:pPr>
      <w:r w:rsidRPr="009D3142">
        <w:t xml:space="preserve">Section M002: </w:t>
      </w:r>
      <w:r>
        <w:t>May 9</w:t>
      </w:r>
      <w:r w:rsidRPr="009D3142">
        <w:t xml:space="preserve">, 2021, </w:t>
      </w:r>
      <w:r>
        <w:t>10:15 AM – 12:15 PM</w:t>
      </w:r>
    </w:p>
    <w:p w14:paraId="2AA1EED6" w14:textId="3341C59C" w:rsidR="00E370AD" w:rsidRDefault="00E370AD" w:rsidP="00696498">
      <w:pPr>
        <w:ind w:left="720" w:firstLine="720"/>
      </w:pPr>
      <w:r>
        <w:t>The final exam date and time are set by the registrar and cannot be changed.</w:t>
      </w:r>
    </w:p>
    <w:p w14:paraId="1F71AF37" w14:textId="6B5DEEC6" w:rsidR="0009462A" w:rsidRPr="0029690A" w:rsidRDefault="007E2EC8" w:rsidP="00AC5634">
      <w:r>
        <w:tab/>
      </w:r>
      <w:r>
        <w:tab/>
      </w:r>
    </w:p>
    <w:p w14:paraId="675B8F65" w14:textId="77777777" w:rsidR="0009462A" w:rsidRPr="0029690A" w:rsidRDefault="0009462A" w:rsidP="0009462A">
      <w:pPr>
        <w:autoSpaceDE w:val="0"/>
        <w:autoSpaceDN w:val="0"/>
        <w:adjustRightInd w:val="0"/>
      </w:pPr>
      <w:bookmarkStart w:id="0" w:name="OLE_LINK3"/>
      <w:bookmarkStart w:id="1" w:name="OLE_LINK4"/>
      <w:r w:rsidRPr="001977C0">
        <w:rPr>
          <w:b/>
        </w:rPr>
        <w:t>Web Page:</w:t>
      </w:r>
      <w:r w:rsidRPr="0029690A">
        <w:tab/>
      </w:r>
      <w:proofErr w:type="spellStart"/>
      <w:r w:rsidRPr="0029690A">
        <w:t>BlackBoard</w:t>
      </w:r>
      <w:proofErr w:type="spellEnd"/>
      <w:r w:rsidRPr="0029690A">
        <w:t xml:space="preserve"> site at: </w:t>
      </w:r>
      <w:hyperlink r:id="rId8" w:history="1">
        <w:r w:rsidRPr="0029690A">
          <w:rPr>
            <w:rStyle w:val="Hyperlink"/>
          </w:rPr>
          <w:t>http://blackboard.syr.edu/</w:t>
        </w:r>
      </w:hyperlink>
    </w:p>
    <w:bookmarkEnd w:id="0"/>
    <w:bookmarkEnd w:id="1"/>
    <w:p w14:paraId="3E98FB4B" w14:textId="77777777" w:rsidR="0009462A" w:rsidRPr="0029690A" w:rsidRDefault="0009462A" w:rsidP="0009462A"/>
    <w:p w14:paraId="0DED51C7" w14:textId="56B2704D" w:rsidR="001977C0" w:rsidRDefault="001977C0" w:rsidP="001977C0">
      <w:r w:rsidRPr="001977C0">
        <w:rPr>
          <w:b/>
        </w:rPr>
        <w:t>Office hours:</w:t>
      </w:r>
      <w:r w:rsidRPr="0029690A">
        <w:tab/>
      </w:r>
      <w:r w:rsidR="006E7C78">
        <w:t>All office hours are via Zoom at the following times</w:t>
      </w:r>
      <w:r w:rsidR="00E34109">
        <w:t>, o</w:t>
      </w:r>
      <w:r w:rsidR="006E7C78">
        <w:t>ther times by appointment.</w:t>
      </w:r>
    </w:p>
    <w:p w14:paraId="328DAE16" w14:textId="2D1E987A" w:rsidR="006E7C78" w:rsidRPr="0029690A" w:rsidRDefault="006E7C78" w:rsidP="001977C0">
      <w:r>
        <w:tab/>
      </w:r>
      <w:r>
        <w:tab/>
        <w:t xml:space="preserve">Monday, Tuesday, Wednesday, Thursday: </w:t>
      </w:r>
      <w:r w:rsidR="00AC5634">
        <w:t>9:00</w:t>
      </w:r>
      <w:r>
        <w:t xml:space="preserve"> AM to </w:t>
      </w:r>
      <w:r w:rsidR="00AC5634">
        <w:t>1</w:t>
      </w:r>
      <w:r w:rsidR="0049135C">
        <w:t>0</w:t>
      </w:r>
      <w:r w:rsidR="00AC5634">
        <w:t>:00 AM</w:t>
      </w:r>
      <w:r w:rsidR="009A7979">
        <w:t xml:space="preserve"> Eastern Time</w:t>
      </w:r>
    </w:p>
    <w:p w14:paraId="6466F77D" w14:textId="77777777" w:rsidR="001977C0" w:rsidRDefault="001977C0" w:rsidP="001977C0">
      <w:pPr>
        <w:rPr>
          <w:b/>
        </w:rPr>
      </w:pPr>
    </w:p>
    <w:p w14:paraId="5D315917" w14:textId="223AFCF8" w:rsidR="001977C0" w:rsidRDefault="001977C0" w:rsidP="0009462A">
      <w:r w:rsidRPr="001977C0">
        <w:rPr>
          <w:b/>
        </w:rPr>
        <w:t>Course Description:</w:t>
      </w:r>
      <w:r>
        <w:rPr>
          <w:b/>
        </w:rPr>
        <w:t xml:space="preserve"> </w:t>
      </w:r>
      <w:r>
        <w:t xml:space="preserve">Business analytics including advanced spreadsheets; relational database and SQL queries; statistical analysis in R including multi-linear regression, interactions, tests for regression assumptions, logit, </w:t>
      </w:r>
      <w:proofErr w:type="spellStart"/>
      <w:r>
        <w:t>probit</w:t>
      </w:r>
      <w:proofErr w:type="spellEnd"/>
      <w:r w:rsidR="00C70126">
        <w:t>,</w:t>
      </w:r>
      <w:r w:rsidR="00C70126" w:rsidRPr="00C70126">
        <w:t xml:space="preserve"> </w:t>
      </w:r>
      <w:r w:rsidR="00C70126">
        <w:t>model selection</w:t>
      </w:r>
      <w:r>
        <w:t>; neural networks; and dashboards.</w:t>
      </w:r>
    </w:p>
    <w:p w14:paraId="4933A9A9" w14:textId="77777777" w:rsidR="001977C0" w:rsidRDefault="001977C0" w:rsidP="0009462A"/>
    <w:p w14:paraId="5E009E38" w14:textId="77777777" w:rsidR="001977C0" w:rsidRDefault="001977C0" w:rsidP="0009462A">
      <w:r w:rsidRPr="001977C0">
        <w:rPr>
          <w:b/>
        </w:rPr>
        <w:t>Prerequisite:</w:t>
      </w:r>
      <w:r>
        <w:t xml:space="preserve"> None</w:t>
      </w:r>
    </w:p>
    <w:p w14:paraId="58C2C4C6" w14:textId="77777777" w:rsidR="001977C0" w:rsidRDefault="001977C0" w:rsidP="0009462A"/>
    <w:p w14:paraId="4303D87D" w14:textId="77777777" w:rsidR="001977C0" w:rsidRPr="0029690A" w:rsidRDefault="001977C0" w:rsidP="001977C0">
      <w:r w:rsidRPr="001977C0">
        <w:rPr>
          <w:b/>
        </w:rPr>
        <w:t>Audience:</w:t>
      </w:r>
      <w:r>
        <w:t xml:space="preserve"> </w:t>
      </w:r>
      <w:r w:rsidRPr="0029690A">
        <w:t xml:space="preserve">This course is intended for the graduate student who is interested in developing a portfolio of skills in </w:t>
      </w:r>
      <w:r>
        <w:t>business analytics</w:t>
      </w:r>
      <w:r w:rsidRPr="0029690A">
        <w:t xml:space="preserve">.  </w:t>
      </w:r>
    </w:p>
    <w:p w14:paraId="05951738" w14:textId="77777777" w:rsidR="001977C0" w:rsidRDefault="001977C0" w:rsidP="0009462A"/>
    <w:p w14:paraId="43A870B9" w14:textId="77777777" w:rsidR="001977C0" w:rsidRDefault="001977C0" w:rsidP="0009462A">
      <w:r w:rsidRPr="001977C0">
        <w:rPr>
          <w:b/>
        </w:rPr>
        <w:t>Credits:</w:t>
      </w:r>
      <w:r>
        <w:t xml:space="preserve"> 3.0 semester credits</w:t>
      </w:r>
    </w:p>
    <w:p w14:paraId="2FF93795" w14:textId="77777777" w:rsidR="001977C0" w:rsidRDefault="001977C0" w:rsidP="0009462A"/>
    <w:p w14:paraId="06D628D2" w14:textId="77777777" w:rsidR="0009462A" w:rsidRPr="00A76B59" w:rsidRDefault="0009462A" w:rsidP="0009462A">
      <w:pPr>
        <w:pStyle w:val="Heading1"/>
        <w:jc w:val="left"/>
      </w:pPr>
      <w:r w:rsidRPr="00A76B59">
        <w:t>Learning Objectives</w:t>
      </w:r>
      <w:r w:rsidR="001977C0">
        <w:t>:</w:t>
      </w:r>
    </w:p>
    <w:p w14:paraId="60E8C406" w14:textId="77777777" w:rsidR="0009462A" w:rsidRPr="00A76B59" w:rsidRDefault="0009462A" w:rsidP="0009462A"/>
    <w:p w14:paraId="5CB4FBCF" w14:textId="77777777" w:rsidR="0009462A" w:rsidRPr="0029690A" w:rsidRDefault="0009462A" w:rsidP="0009462A">
      <w:r w:rsidRPr="0029690A">
        <w:t xml:space="preserve">The course </w:t>
      </w:r>
      <w:r>
        <w:t>learning objectives include</w:t>
      </w:r>
      <w:r w:rsidRPr="0029690A">
        <w:t>:</w:t>
      </w:r>
    </w:p>
    <w:p w14:paraId="262D280A" w14:textId="77777777" w:rsidR="0009462A" w:rsidRPr="0029690A" w:rsidRDefault="0009462A" w:rsidP="0009462A"/>
    <w:p w14:paraId="2D65DA6E" w14:textId="77777777" w:rsidR="0009462A" w:rsidRDefault="003124B7" w:rsidP="0009462A">
      <w:pPr>
        <w:numPr>
          <w:ilvl w:val="0"/>
          <w:numId w:val="6"/>
        </w:numPr>
      </w:pPr>
      <w:r>
        <w:t>Data collection</w:t>
      </w:r>
      <w:r w:rsidR="00B80503">
        <w:t>:</w:t>
      </w:r>
      <w:r w:rsidR="0009462A">
        <w:t xml:space="preserve"> </w:t>
      </w:r>
      <w:r>
        <w:t>using tools to collect an</w:t>
      </w:r>
      <w:r w:rsidR="00B226C7">
        <w:t>d</w:t>
      </w:r>
      <w:r>
        <w:t xml:space="preserve"> organize data (</w:t>
      </w:r>
      <w:r w:rsidR="00B80503">
        <w:t xml:space="preserve">e.g., </w:t>
      </w:r>
      <w:r>
        <w:t>Google Analytics)</w:t>
      </w:r>
    </w:p>
    <w:p w14:paraId="37797CC9" w14:textId="77777777" w:rsidR="0009462A" w:rsidRDefault="003124B7" w:rsidP="0009462A">
      <w:pPr>
        <w:numPr>
          <w:ilvl w:val="0"/>
          <w:numId w:val="6"/>
        </w:numPr>
      </w:pPr>
      <w:r>
        <w:t>Data analysis</w:t>
      </w:r>
      <w:r w:rsidR="0009462A">
        <w:t xml:space="preserve">: </w:t>
      </w:r>
      <w:r>
        <w:t>identify patterns in the data via visualization, statistical analysis, and data mining</w:t>
      </w:r>
    </w:p>
    <w:p w14:paraId="4AB50828" w14:textId="77777777" w:rsidR="0009462A" w:rsidRDefault="003124B7" w:rsidP="0009462A">
      <w:pPr>
        <w:numPr>
          <w:ilvl w:val="0"/>
          <w:numId w:val="6"/>
        </w:numPr>
      </w:pPr>
      <w:r>
        <w:t>Strategy and decisions</w:t>
      </w:r>
      <w:r w:rsidR="0009462A">
        <w:t xml:space="preserve">: </w:t>
      </w:r>
      <w:r>
        <w:t>develop alternative strategies based on the data</w:t>
      </w:r>
    </w:p>
    <w:p w14:paraId="1E06B7E8" w14:textId="77777777" w:rsidR="0009462A" w:rsidRPr="0029690A" w:rsidRDefault="003124B7" w:rsidP="0009462A">
      <w:pPr>
        <w:numPr>
          <w:ilvl w:val="0"/>
          <w:numId w:val="6"/>
        </w:numPr>
      </w:pPr>
      <w:r>
        <w:t>Implementation</w:t>
      </w:r>
      <w:r w:rsidR="0009462A">
        <w:t xml:space="preserve">: </w:t>
      </w:r>
      <w:r w:rsidR="00E27E03">
        <w:t>develop a plan of action to implement the business decisions</w:t>
      </w:r>
    </w:p>
    <w:p w14:paraId="02C9FCCD" w14:textId="77777777" w:rsidR="0009462A" w:rsidRPr="0029690A" w:rsidRDefault="0009462A" w:rsidP="0009462A"/>
    <w:p w14:paraId="19F3FCD2" w14:textId="77777777" w:rsidR="0009462A" w:rsidRDefault="0009462A" w:rsidP="001977C0">
      <w:r w:rsidRPr="0029690A">
        <w:t>Class discussions will be based on case situations and on articles from business and technical publications. The class will include subs</w:t>
      </w:r>
      <w:r w:rsidR="00E27E03">
        <w:t>tantial hands-on work in data collection, analysis and interpretation</w:t>
      </w:r>
      <w:r w:rsidRPr="0029690A">
        <w:t>.</w:t>
      </w:r>
    </w:p>
    <w:p w14:paraId="4036CE8C" w14:textId="77777777" w:rsidR="001977C0" w:rsidRDefault="001977C0" w:rsidP="001977C0"/>
    <w:p w14:paraId="119E9B91" w14:textId="2EB9FCE3" w:rsidR="001977C0" w:rsidRDefault="001977C0" w:rsidP="001977C0">
      <w:r w:rsidRPr="001977C0">
        <w:rPr>
          <w:b/>
        </w:rPr>
        <w:t>Textbooks:</w:t>
      </w:r>
      <w:r w:rsidRPr="0029690A">
        <w:tab/>
      </w:r>
      <w:r w:rsidR="00020C93">
        <w:t>Customized course material</w:t>
      </w:r>
      <w:r>
        <w:t xml:space="preserve"> will be used in the semester. No books are required – no books need to be purchased.</w:t>
      </w:r>
    </w:p>
    <w:p w14:paraId="302768CE" w14:textId="72EC8697" w:rsidR="007E2EC8" w:rsidRDefault="007E2EC8" w:rsidP="001977C0"/>
    <w:p w14:paraId="76F4544D" w14:textId="1B5046D9" w:rsidR="007E2EC8" w:rsidRDefault="007E2EC8" w:rsidP="001977C0">
      <w:r w:rsidRPr="007E2EC8">
        <w:rPr>
          <w:b/>
          <w:bCs/>
        </w:rPr>
        <w:lastRenderedPageBreak/>
        <w:t>Software:</w:t>
      </w:r>
      <w:r>
        <w:tab/>
        <w:t>All software is available via free download or is accessible via remote access.</w:t>
      </w:r>
    </w:p>
    <w:p w14:paraId="0CC2C0D4" w14:textId="77777777" w:rsidR="00020C93" w:rsidRDefault="00020C93" w:rsidP="001977C0"/>
    <w:p w14:paraId="266C2C81" w14:textId="21A01FF7" w:rsidR="0009462A" w:rsidRPr="0029690A" w:rsidRDefault="0009462A" w:rsidP="0009462A">
      <w:pPr>
        <w:pStyle w:val="Heading1"/>
        <w:jc w:val="left"/>
      </w:pPr>
      <w:r w:rsidRPr="0029690A">
        <w:t>Course Format</w:t>
      </w:r>
    </w:p>
    <w:p w14:paraId="1EF42024" w14:textId="77777777" w:rsidR="0009462A" w:rsidRPr="0029690A" w:rsidRDefault="0009462A" w:rsidP="0009462A"/>
    <w:p w14:paraId="1681BF4D" w14:textId="547C5F91" w:rsidR="0009462A" w:rsidRPr="0029690A" w:rsidRDefault="0009462A" w:rsidP="001977C0">
      <w:r w:rsidRPr="0029690A">
        <w:t xml:space="preserve">Classes will include a mixture of lectures, </w:t>
      </w:r>
      <w:r>
        <w:t xml:space="preserve">lab sessions, and </w:t>
      </w:r>
      <w:r w:rsidRPr="0029690A">
        <w:t xml:space="preserve">case discussions.  The </w:t>
      </w:r>
      <w:r>
        <w:t>course readings</w:t>
      </w:r>
      <w:r w:rsidRPr="0029690A">
        <w:t xml:space="preserve"> will </w:t>
      </w:r>
      <w:r>
        <w:t>serve as</w:t>
      </w:r>
      <w:r w:rsidRPr="0029690A">
        <w:t xml:space="preserve"> the basis for lectures on basic </w:t>
      </w:r>
      <w:r w:rsidR="00E27E03">
        <w:t>business analytics</w:t>
      </w:r>
      <w:r w:rsidRPr="0029690A">
        <w:t>.</w:t>
      </w:r>
      <w:r>
        <w:t xml:space="preserve"> Lab sessions focus on learning skills required for </w:t>
      </w:r>
      <w:r w:rsidR="00E27E03">
        <w:t>data analysis</w:t>
      </w:r>
      <w:r>
        <w:t xml:space="preserve">. </w:t>
      </w:r>
    </w:p>
    <w:p w14:paraId="3714A991" w14:textId="77777777" w:rsidR="007E2EC8" w:rsidRDefault="007E2EC8" w:rsidP="0009462A">
      <w:pPr>
        <w:pStyle w:val="Heading2"/>
      </w:pPr>
    </w:p>
    <w:p w14:paraId="03A28488" w14:textId="19824EC5" w:rsidR="0009462A" w:rsidRPr="0029690A" w:rsidRDefault="0009462A" w:rsidP="0009462A">
      <w:pPr>
        <w:pStyle w:val="Heading2"/>
      </w:pPr>
      <w:r w:rsidRPr="0029690A">
        <w:t>Grading</w:t>
      </w:r>
    </w:p>
    <w:p w14:paraId="0CC2F8A0" w14:textId="77777777" w:rsidR="0009462A" w:rsidRPr="0029690A" w:rsidRDefault="0009462A" w:rsidP="0009462A"/>
    <w:p w14:paraId="2EC8D3D7" w14:textId="77777777" w:rsidR="0009462A" w:rsidRPr="0029690A" w:rsidRDefault="0009462A" w:rsidP="0009462A">
      <w:r w:rsidRPr="0029690A">
        <w:t xml:space="preserve">Grades will be based on </w:t>
      </w:r>
      <w:r>
        <w:t>four</w:t>
      </w:r>
      <w:r w:rsidRPr="0029690A">
        <w:t xml:space="preserve"> components:</w:t>
      </w:r>
    </w:p>
    <w:p w14:paraId="69739E0B" w14:textId="77777777" w:rsidR="0009462A" w:rsidRPr="0029690A" w:rsidRDefault="0009462A" w:rsidP="0009462A"/>
    <w:p w14:paraId="1382FC04" w14:textId="61127AE5" w:rsidR="0009462A" w:rsidRDefault="0009462A" w:rsidP="0009462A">
      <w:pPr>
        <w:numPr>
          <w:ilvl w:val="0"/>
          <w:numId w:val="1"/>
        </w:numPr>
      </w:pPr>
      <w:r w:rsidRPr="0029690A">
        <w:rPr>
          <w:u w:val="single"/>
        </w:rPr>
        <w:t>Homework assignments (</w:t>
      </w:r>
      <w:r w:rsidR="00E01E68">
        <w:rPr>
          <w:u w:val="single"/>
        </w:rPr>
        <w:t>50</w:t>
      </w:r>
      <w:r>
        <w:rPr>
          <w:u w:val="single"/>
        </w:rPr>
        <w:t>%</w:t>
      </w:r>
      <w:r w:rsidRPr="0029690A">
        <w:rPr>
          <w:u w:val="single"/>
        </w:rPr>
        <w:t>)</w:t>
      </w:r>
      <w:r w:rsidRPr="0029690A">
        <w:t xml:space="preserve">: There are </w:t>
      </w:r>
      <w:r w:rsidR="00452D51">
        <w:t>5</w:t>
      </w:r>
      <w:r w:rsidRPr="0029690A">
        <w:t xml:space="preserve"> homework assignments focusing on the skills necessary to </w:t>
      </w:r>
      <w:r w:rsidR="00B80503">
        <w:t>perform business analytics</w:t>
      </w:r>
      <w:r w:rsidRPr="0029690A">
        <w:t xml:space="preserve">. Homework assignments are to be completed as a group assignment. </w:t>
      </w:r>
      <w:r>
        <w:t>No collaboration between teams is allowed on group assignments.</w:t>
      </w:r>
      <w:r w:rsidR="00704CDC">
        <w:t xml:space="preserve"> Submitted assignments must be original work from the team.</w:t>
      </w:r>
      <w:r w:rsidR="00B04760">
        <w:t xml:space="preserve"> Each student must submit answers to </w:t>
      </w:r>
      <w:proofErr w:type="spellStart"/>
      <w:r w:rsidR="00B04760">
        <w:t>BlackBoard</w:t>
      </w:r>
      <w:proofErr w:type="spellEnd"/>
      <w:r w:rsidR="00B04760">
        <w:t>. Late assignments score zero.</w:t>
      </w:r>
    </w:p>
    <w:p w14:paraId="755E6F88" w14:textId="60064C78" w:rsidR="0009462A" w:rsidRDefault="00204A3E" w:rsidP="0009462A">
      <w:pPr>
        <w:numPr>
          <w:ilvl w:val="0"/>
          <w:numId w:val="1"/>
        </w:numPr>
      </w:pPr>
      <w:r>
        <w:rPr>
          <w:u w:val="single"/>
        </w:rPr>
        <w:t>Final Exam</w:t>
      </w:r>
      <w:r w:rsidR="0009462A" w:rsidRPr="0029690A">
        <w:rPr>
          <w:u w:val="single"/>
        </w:rPr>
        <w:t xml:space="preserve"> (</w:t>
      </w:r>
      <w:r w:rsidR="00E01E68">
        <w:rPr>
          <w:u w:val="single"/>
        </w:rPr>
        <w:t>5</w:t>
      </w:r>
      <w:r w:rsidR="005B6FD4">
        <w:rPr>
          <w:u w:val="single"/>
        </w:rPr>
        <w:t>0</w:t>
      </w:r>
      <w:r w:rsidR="0009462A">
        <w:rPr>
          <w:u w:val="single"/>
        </w:rPr>
        <w:t>%</w:t>
      </w:r>
      <w:r w:rsidR="0009462A" w:rsidRPr="0029690A">
        <w:rPr>
          <w:u w:val="single"/>
        </w:rPr>
        <w:t>)</w:t>
      </w:r>
      <w:r w:rsidR="0009462A" w:rsidRPr="0029690A">
        <w:t xml:space="preserve">: </w:t>
      </w:r>
      <w:r>
        <w:t>The final exam is an individual assignment</w:t>
      </w:r>
      <w:r w:rsidR="0009462A">
        <w:t>.</w:t>
      </w:r>
      <w:r>
        <w:t xml:space="preserve"> No discussion or collaboration with anyone else is allowed. </w:t>
      </w:r>
      <w:r w:rsidR="00704CDC">
        <w:t xml:space="preserve">Exam submissions must be original work from the individual. </w:t>
      </w:r>
      <w:r w:rsidR="00703AFF">
        <w:t xml:space="preserve">The exam is an </w:t>
      </w:r>
      <w:r w:rsidR="00B04760">
        <w:t>online</w:t>
      </w:r>
      <w:r w:rsidR="00703AFF">
        <w:t xml:space="preserve"> exam on the official final exam date </w:t>
      </w:r>
      <w:r w:rsidR="00B04760">
        <w:t xml:space="preserve">and time </w:t>
      </w:r>
      <w:r w:rsidR="00703AFF">
        <w:t>for the course, determined by the registrar</w:t>
      </w:r>
      <w:r w:rsidR="00767B96">
        <w:t>.</w:t>
      </w:r>
    </w:p>
    <w:p w14:paraId="186411A2" w14:textId="77777777" w:rsidR="0009462A" w:rsidRPr="0029690A" w:rsidRDefault="0009462A" w:rsidP="0009462A">
      <w:pPr>
        <w:rPr>
          <w:b/>
        </w:rPr>
      </w:pPr>
    </w:p>
    <w:p w14:paraId="5205406D" w14:textId="77777777" w:rsidR="0009462A" w:rsidRDefault="0009462A" w:rsidP="0009462A">
      <w:pPr>
        <w:rPr>
          <w:b/>
        </w:rPr>
      </w:pPr>
      <w:r w:rsidRPr="0029690A">
        <w:rPr>
          <w:b/>
        </w:rPr>
        <w:t>Assignments</w:t>
      </w:r>
    </w:p>
    <w:p w14:paraId="2E8587DD" w14:textId="77777777" w:rsidR="0009462A" w:rsidRPr="0029690A" w:rsidRDefault="0009462A" w:rsidP="0009462A">
      <w:pPr>
        <w:rPr>
          <w:b/>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1476"/>
        <w:gridCol w:w="1080"/>
        <w:gridCol w:w="900"/>
      </w:tblGrid>
      <w:tr w:rsidR="0009462A" w:rsidRPr="00FB03C8" w14:paraId="4D139331" w14:textId="77777777" w:rsidTr="0009462A">
        <w:tc>
          <w:tcPr>
            <w:tcW w:w="5472" w:type="dxa"/>
            <w:vMerge w:val="restart"/>
            <w:vAlign w:val="center"/>
          </w:tcPr>
          <w:p w14:paraId="53BA0333" w14:textId="77777777" w:rsidR="0009462A" w:rsidRPr="00FB03C8" w:rsidRDefault="0009462A" w:rsidP="0009462A">
            <w:pPr>
              <w:jc w:val="center"/>
              <w:rPr>
                <w:b/>
              </w:rPr>
            </w:pPr>
            <w:r w:rsidRPr="00FB03C8">
              <w:rPr>
                <w:b/>
              </w:rPr>
              <w:t>Assignment</w:t>
            </w:r>
          </w:p>
        </w:tc>
        <w:tc>
          <w:tcPr>
            <w:tcW w:w="1476" w:type="dxa"/>
            <w:vMerge w:val="restart"/>
            <w:vAlign w:val="center"/>
          </w:tcPr>
          <w:p w14:paraId="2219942B" w14:textId="77777777" w:rsidR="0009462A" w:rsidRPr="00FB03C8" w:rsidRDefault="0009462A" w:rsidP="0009462A">
            <w:pPr>
              <w:jc w:val="center"/>
              <w:rPr>
                <w:b/>
              </w:rPr>
            </w:pPr>
            <w:r w:rsidRPr="00FB03C8">
              <w:rPr>
                <w:b/>
              </w:rPr>
              <w:t>Individual</w:t>
            </w:r>
          </w:p>
          <w:p w14:paraId="4A560AE4" w14:textId="77777777" w:rsidR="0009462A" w:rsidRPr="00FB03C8" w:rsidRDefault="0009462A" w:rsidP="0009462A">
            <w:pPr>
              <w:jc w:val="center"/>
              <w:rPr>
                <w:b/>
              </w:rPr>
            </w:pPr>
            <w:r w:rsidRPr="00FB03C8">
              <w:rPr>
                <w:b/>
              </w:rPr>
              <w:t>or Group</w:t>
            </w:r>
          </w:p>
        </w:tc>
        <w:tc>
          <w:tcPr>
            <w:tcW w:w="1980" w:type="dxa"/>
            <w:gridSpan w:val="2"/>
            <w:vAlign w:val="center"/>
          </w:tcPr>
          <w:p w14:paraId="61EC9B6D" w14:textId="77777777" w:rsidR="0009462A" w:rsidRPr="00FB03C8" w:rsidRDefault="0009462A" w:rsidP="0009462A">
            <w:pPr>
              <w:jc w:val="center"/>
              <w:rPr>
                <w:b/>
              </w:rPr>
            </w:pPr>
            <w:r>
              <w:rPr>
                <w:b/>
              </w:rPr>
              <w:t>Percent</w:t>
            </w:r>
          </w:p>
        </w:tc>
      </w:tr>
      <w:tr w:rsidR="0009462A" w:rsidRPr="00FB03C8" w14:paraId="437B2013" w14:textId="77777777" w:rsidTr="0009462A">
        <w:tc>
          <w:tcPr>
            <w:tcW w:w="5472" w:type="dxa"/>
            <w:vMerge/>
            <w:vAlign w:val="center"/>
          </w:tcPr>
          <w:p w14:paraId="03029C8A" w14:textId="77777777" w:rsidR="0009462A" w:rsidRPr="0029690A" w:rsidRDefault="0009462A" w:rsidP="0009462A"/>
        </w:tc>
        <w:tc>
          <w:tcPr>
            <w:tcW w:w="1476" w:type="dxa"/>
            <w:vMerge/>
            <w:vAlign w:val="center"/>
          </w:tcPr>
          <w:p w14:paraId="163C1687" w14:textId="77777777" w:rsidR="0009462A" w:rsidRPr="0029690A" w:rsidRDefault="0009462A" w:rsidP="0009462A"/>
        </w:tc>
        <w:tc>
          <w:tcPr>
            <w:tcW w:w="1080" w:type="dxa"/>
            <w:vAlign w:val="center"/>
          </w:tcPr>
          <w:p w14:paraId="1A38FBF5" w14:textId="77777777" w:rsidR="0009462A" w:rsidRDefault="0009462A" w:rsidP="0009462A">
            <w:pPr>
              <w:jc w:val="center"/>
            </w:pPr>
            <w:r>
              <w:t>Individual</w:t>
            </w:r>
          </w:p>
        </w:tc>
        <w:tc>
          <w:tcPr>
            <w:tcW w:w="900" w:type="dxa"/>
            <w:vAlign w:val="center"/>
          </w:tcPr>
          <w:p w14:paraId="1726B85A" w14:textId="77777777" w:rsidR="0009462A" w:rsidRPr="00FB2564" w:rsidRDefault="0009462A" w:rsidP="0009462A">
            <w:pPr>
              <w:jc w:val="center"/>
            </w:pPr>
            <w:r w:rsidRPr="00FB2564">
              <w:t>Group</w:t>
            </w:r>
          </w:p>
        </w:tc>
      </w:tr>
      <w:tr w:rsidR="0009462A" w:rsidRPr="00FB03C8" w14:paraId="219834E5" w14:textId="77777777" w:rsidTr="0009462A">
        <w:tc>
          <w:tcPr>
            <w:tcW w:w="5472" w:type="dxa"/>
            <w:vAlign w:val="center"/>
          </w:tcPr>
          <w:p w14:paraId="658A4866" w14:textId="186C2A72" w:rsidR="0009462A" w:rsidRPr="0029690A" w:rsidRDefault="0009462A" w:rsidP="00DC2026">
            <w:r>
              <w:t>1</w:t>
            </w:r>
            <w:r w:rsidRPr="0029690A">
              <w:t xml:space="preserve">. </w:t>
            </w:r>
            <w:r w:rsidR="00673754">
              <w:t>Pivot tables, correlation, regression</w:t>
            </w:r>
          </w:p>
        </w:tc>
        <w:tc>
          <w:tcPr>
            <w:tcW w:w="1476" w:type="dxa"/>
            <w:vAlign w:val="center"/>
          </w:tcPr>
          <w:p w14:paraId="0508668C" w14:textId="77777777" w:rsidR="0009462A" w:rsidRPr="0029690A" w:rsidRDefault="0009462A" w:rsidP="0075512D">
            <w:pPr>
              <w:jc w:val="center"/>
            </w:pPr>
            <w:r w:rsidRPr="0029690A">
              <w:t>Group</w:t>
            </w:r>
          </w:p>
        </w:tc>
        <w:tc>
          <w:tcPr>
            <w:tcW w:w="1080" w:type="dxa"/>
            <w:vAlign w:val="center"/>
          </w:tcPr>
          <w:p w14:paraId="2E52B525" w14:textId="77777777" w:rsidR="0009462A" w:rsidRPr="0029690A" w:rsidRDefault="0009462A" w:rsidP="0009462A">
            <w:pPr>
              <w:jc w:val="center"/>
            </w:pPr>
          </w:p>
        </w:tc>
        <w:tc>
          <w:tcPr>
            <w:tcW w:w="900" w:type="dxa"/>
            <w:vAlign w:val="center"/>
          </w:tcPr>
          <w:p w14:paraId="35FC0D55" w14:textId="6DB0F8B1" w:rsidR="0009462A" w:rsidRPr="00FB03C8" w:rsidRDefault="00E01E68" w:rsidP="00A516BE">
            <w:pPr>
              <w:jc w:val="center"/>
              <w:rPr>
                <w:b/>
              </w:rPr>
            </w:pPr>
            <w:r>
              <w:t>10</w:t>
            </w:r>
            <w:r w:rsidR="00C92362">
              <w:t>%</w:t>
            </w:r>
          </w:p>
        </w:tc>
      </w:tr>
      <w:tr w:rsidR="0009462A" w:rsidRPr="00FB03C8" w14:paraId="79F751D7" w14:textId="77777777" w:rsidTr="0009462A">
        <w:tc>
          <w:tcPr>
            <w:tcW w:w="5472" w:type="dxa"/>
            <w:vAlign w:val="center"/>
          </w:tcPr>
          <w:p w14:paraId="673205D0" w14:textId="7D2C3780" w:rsidR="0009462A" w:rsidRPr="0029690A" w:rsidRDefault="0009462A" w:rsidP="00DC2026">
            <w:r>
              <w:t>2</w:t>
            </w:r>
            <w:r w:rsidRPr="0029690A">
              <w:t xml:space="preserve">. </w:t>
            </w:r>
            <w:r w:rsidR="00863D9B">
              <w:t>Linear and non-linear regression, optimization</w:t>
            </w:r>
          </w:p>
        </w:tc>
        <w:tc>
          <w:tcPr>
            <w:tcW w:w="1476" w:type="dxa"/>
            <w:vAlign w:val="center"/>
          </w:tcPr>
          <w:p w14:paraId="0515E77D" w14:textId="77777777" w:rsidR="0009462A" w:rsidRPr="0029690A" w:rsidRDefault="0009462A" w:rsidP="0075512D">
            <w:pPr>
              <w:jc w:val="center"/>
            </w:pPr>
            <w:r w:rsidRPr="0029690A">
              <w:t>Group</w:t>
            </w:r>
          </w:p>
        </w:tc>
        <w:tc>
          <w:tcPr>
            <w:tcW w:w="1080" w:type="dxa"/>
            <w:vAlign w:val="center"/>
          </w:tcPr>
          <w:p w14:paraId="345E619B" w14:textId="77777777" w:rsidR="0009462A" w:rsidRPr="0029690A" w:rsidRDefault="0009462A" w:rsidP="0009462A">
            <w:pPr>
              <w:jc w:val="center"/>
            </w:pPr>
          </w:p>
        </w:tc>
        <w:tc>
          <w:tcPr>
            <w:tcW w:w="900" w:type="dxa"/>
            <w:vAlign w:val="center"/>
          </w:tcPr>
          <w:p w14:paraId="23D33DD1" w14:textId="09D23BB2" w:rsidR="0009462A" w:rsidRPr="00FB03C8" w:rsidRDefault="00E01E68" w:rsidP="00A516BE">
            <w:pPr>
              <w:jc w:val="center"/>
              <w:rPr>
                <w:b/>
              </w:rPr>
            </w:pPr>
            <w:r>
              <w:t>10%</w:t>
            </w:r>
          </w:p>
        </w:tc>
      </w:tr>
      <w:tr w:rsidR="0009462A" w:rsidRPr="00FB03C8" w14:paraId="468B3D20" w14:textId="77777777" w:rsidTr="0009462A">
        <w:tc>
          <w:tcPr>
            <w:tcW w:w="5472" w:type="dxa"/>
            <w:vAlign w:val="center"/>
          </w:tcPr>
          <w:p w14:paraId="200B99EC" w14:textId="7417768C" w:rsidR="0009462A" w:rsidRPr="0029690A" w:rsidRDefault="0009462A" w:rsidP="00DC2026">
            <w:r>
              <w:t>3</w:t>
            </w:r>
            <w:r w:rsidRPr="0029690A">
              <w:t xml:space="preserve">. </w:t>
            </w:r>
            <w:r w:rsidR="001372E5">
              <w:t xml:space="preserve">Google Analytics &amp; </w:t>
            </w:r>
            <w:r w:rsidR="00863D9B">
              <w:t>MS Access queries</w:t>
            </w:r>
          </w:p>
        </w:tc>
        <w:tc>
          <w:tcPr>
            <w:tcW w:w="1476" w:type="dxa"/>
            <w:vAlign w:val="center"/>
          </w:tcPr>
          <w:p w14:paraId="781CAD1A" w14:textId="77777777" w:rsidR="0009462A" w:rsidRPr="0029690A" w:rsidRDefault="0009462A" w:rsidP="0075512D">
            <w:pPr>
              <w:jc w:val="center"/>
            </w:pPr>
            <w:r w:rsidRPr="0029690A">
              <w:t>Group</w:t>
            </w:r>
          </w:p>
        </w:tc>
        <w:tc>
          <w:tcPr>
            <w:tcW w:w="1080" w:type="dxa"/>
            <w:vAlign w:val="center"/>
          </w:tcPr>
          <w:p w14:paraId="7F29AB63" w14:textId="77777777" w:rsidR="0009462A" w:rsidRPr="0029690A" w:rsidRDefault="0009462A" w:rsidP="0009462A">
            <w:pPr>
              <w:jc w:val="center"/>
            </w:pPr>
          </w:p>
        </w:tc>
        <w:tc>
          <w:tcPr>
            <w:tcW w:w="900" w:type="dxa"/>
            <w:vAlign w:val="center"/>
          </w:tcPr>
          <w:p w14:paraId="7CA0F95C" w14:textId="4316D48A" w:rsidR="0009462A" w:rsidRPr="00FB03C8" w:rsidRDefault="00E01E68" w:rsidP="00A516BE">
            <w:pPr>
              <w:jc w:val="center"/>
              <w:rPr>
                <w:b/>
              </w:rPr>
            </w:pPr>
            <w:r>
              <w:t>10%</w:t>
            </w:r>
          </w:p>
        </w:tc>
      </w:tr>
      <w:tr w:rsidR="0009462A" w:rsidRPr="00FB03C8" w14:paraId="7DA60C5E" w14:textId="77777777" w:rsidTr="0009462A">
        <w:tc>
          <w:tcPr>
            <w:tcW w:w="5472" w:type="dxa"/>
            <w:vAlign w:val="center"/>
          </w:tcPr>
          <w:p w14:paraId="66B4D475" w14:textId="536AB332" w:rsidR="0009462A" w:rsidRPr="0029690A" w:rsidRDefault="0009462A" w:rsidP="00DC2026">
            <w:r>
              <w:t>4</w:t>
            </w:r>
            <w:r w:rsidRPr="0029690A">
              <w:t xml:space="preserve">. </w:t>
            </w:r>
            <w:r w:rsidR="001372E5">
              <w:t>Regression assumptions &amp; model selection</w:t>
            </w:r>
          </w:p>
        </w:tc>
        <w:tc>
          <w:tcPr>
            <w:tcW w:w="1476" w:type="dxa"/>
            <w:vAlign w:val="center"/>
          </w:tcPr>
          <w:p w14:paraId="4247728E" w14:textId="77777777" w:rsidR="0009462A" w:rsidRPr="0029690A" w:rsidRDefault="0009462A" w:rsidP="0075512D">
            <w:pPr>
              <w:jc w:val="center"/>
            </w:pPr>
            <w:r w:rsidRPr="0029690A">
              <w:t>Group</w:t>
            </w:r>
          </w:p>
        </w:tc>
        <w:tc>
          <w:tcPr>
            <w:tcW w:w="1080" w:type="dxa"/>
            <w:vAlign w:val="center"/>
          </w:tcPr>
          <w:p w14:paraId="4A029A8F" w14:textId="77777777" w:rsidR="0009462A" w:rsidRPr="0029690A" w:rsidRDefault="0009462A" w:rsidP="0009462A">
            <w:pPr>
              <w:jc w:val="center"/>
            </w:pPr>
          </w:p>
        </w:tc>
        <w:tc>
          <w:tcPr>
            <w:tcW w:w="900" w:type="dxa"/>
            <w:vAlign w:val="center"/>
          </w:tcPr>
          <w:p w14:paraId="60F04C25" w14:textId="25FCC88F" w:rsidR="0009462A" w:rsidRPr="00FB03C8" w:rsidRDefault="00E01E68" w:rsidP="00A516BE">
            <w:pPr>
              <w:jc w:val="center"/>
              <w:rPr>
                <w:b/>
              </w:rPr>
            </w:pPr>
            <w:r>
              <w:t>10%</w:t>
            </w:r>
          </w:p>
        </w:tc>
      </w:tr>
      <w:tr w:rsidR="00F91295" w:rsidRPr="00FB03C8" w14:paraId="13B3EF45" w14:textId="77777777" w:rsidTr="0009462A">
        <w:tc>
          <w:tcPr>
            <w:tcW w:w="5472" w:type="dxa"/>
            <w:vAlign w:val="center"/>
          </w:tcPr>
          <w:p w14:paraId="4F29EAEB" w14:textId="06900F6A" w:rsidR="00F91295" w:rsidRDefault="00F91295" w:rsidP="00F91295">
            <w:r>
              <w:t>5</w:t>
            </w:r>
            <w:r w:rsidRPr="0029690A">
              <w:t xml:space="preserve">. </w:t>
            </w:r>
            <w:r>
              <w:t xml:space="preserve">Logit, </w:t>
            </w:r>
            <w:proofErr w:type="spellStart"/>
            <w:r>
              <w:t>probit</w:t>
            </w:r>
            <w:proofErr w:type="spellEnd"/>
            <w:r>
              <w:t>, moderating effects</w:t>
            </w:r>
          </w:p>
        </w:tc>
        <w:tc>
          <w:tcPr>
            <w:tcW w:w="1476" w:type="dxa"/>
            <w:vAlign w:val="center"/>
          </w:tcPr>
          <w:p w14:paraId="162608B9" w14:textId="12568156" w:rsidR="00F91295" w:rsidRPr="0029690A" w:rsidRDefault="00C92362" w:rsidP="0075512D">
            <w:pPr>
              <w:jc w:val="center"/>
            </w:pPr>
            <w:r w:rsidRPr="0029690A">
              <w:t>Group</w:t>
            </w:r>
          </w:p>
        </w:tc>
        <w:tc>
          <w:tcPr>
            <w:tcW w:w="1080" w:type="dxa"/>
            <w:vAlign w:val="center"/>
          </w:tcPr>
          <w:p w14:paraId="4C296265" w14:textId="77777777" w:rsidR="00F91295" w:rsidRDefault="00F91295" w:rsidP="00020C93">
            <w:pPr>
              <w:jc w:val="center"/>
            </w:pPr>
          </w:p>
        </w:tc>
        <w:tc>
          <w:tcPr>
            <w:tcW w:w="900" w:type="dxa"/>
            <w:vAlign w:val="center"/>
          </w:tcPr>
          <w:p w14:paraId="6AB09794" w14:textId="35DD05FD" w:rsidR="00F91295" w:rsidRPr="00863AAF" w:rsidRDefault="00E01E68" w:rsidP="0009462A">
            <w:pPr>
              <w:jc w:val="center"/>
            </w:pPr>
            <w:r>
              <w:t>10%</w:t>
            </w:r>
          </w:p>
        </w:tc>
      </w:tr>
      <w:tr w:rsidR="00C92362" w:rsidRPr="00FB03C8" w14:paraId="5D081BF5" w14:textId="77777777" w:rsidTr="0009462A">
        <w:tc>
          <w:tcPr>
            <w:tcW w:w="5472" w:type="dxa"/>
            <w:vAlign w:val="center"/>
          </w:tcPr>
          <w:p w14:paraId="2F870B59" w14:textId="38E5CE7D" w:rsidR="00C92362" w:rsidRPr="0029690A" w:rsidRDefault="00E01E68" w:rsidP="00C92362">
            <w:r>
              <w:t>6</w:t>
            </w:r>
            <w:r w:rsidR="00C92362">
              <w:t>. Final Exam</w:t>
            </w:r>
          </w:p>
        </w:tc>
        <w:tc>
          <w:tcPr>
            <w:tcW w:w="1476" w:type="dxa"/>
            <w:vAlign w:val="center"/>
          </w:tcPr>
          <w:p w14:paraId="6ACB250E" w14:textId="24BE038C" w:rsidR="00C92362" w:rsidRPr="00D13E1D" w:rsidRDefault="00C92362" w:rsidP="00C92362">
            <w:pPr>
              <w:jc w:val="center"/>
            </w:pPr>
            <w:r w:rsidRPr="0029690A">
              <w:t>Individual</w:t>
            </w:r>
          </w:p>
        </w:tc>
        <w:tc>
          <w:tcPr>
            <w:tcW w:w="1080" w:type="dxa"/>
            <w:vAlign w:val="center"/>
          </w:tcPr>
          <w:p w14:paraId="0E596E1E" w14:textId="25389545" w:rsidR="00C92362" w:rsidRPr="00D13E1D" w:rsidRDefault="00E01E68" w:rsidP="00C92362">
            <w:pPr>
              <w:jc w:val="center"/>
            </w:pPr>
            <w:r>
              <w:t>50</w:t>
            </w:r>
            <w:r w:rsidR="00C92362">
              <w:t>%</w:t>
            </w:r>
          </w:p>
        </w:tc>
        <w:tc>
          <w:tcPr>
            <w:tcW w:w="900" w:type="dxa"/>
            <w:vAlign w:val="center"/>
          </w:tcPr>
          <w:p w14:paraId="17E23B42" w14:textId="77777777" w:rsidR="00C92362" w:rsidRPr="00FB03C8" w:rsidRDefault="00C92362" w:rsidP="00C92362">
            <w:pPr>
              <w:jc w:val="center"/>
              <w:rPr>
                <w:b/>
              </w:rPr>
            </w:pPr>
          </w:p>
        </w:tc>
      </w:tr>
      <w:tr w:rsidR="00C92362" w:rsidRPr="00FB03C8" w14:paraId="6404208B" w14:textId="77777777" w:rsidTr="0009462A">
        <w:tc>
          <w:tcPr>
            <w:tcW w:w="5472" w:type="dxa"/>
            <w:vAlign w:val="center"/>
          </w:tcPr>
          <w:p w14:paraId="1B255CB3" w14:textId="2CDCE3FE" w:rsidR="00C92362" w:rsidRPr="0029690A" w:rsidRDefault="00C92362" w:rsidP="00C92362"/>
        </w:tc>
        <w:tc>
          <w:tcPr>
            <w:tcW w:w="1476" w:type="dxa"/>
            <w:vAlign w:val="center"/>
          </w:tcPr>
          <w:p w14:paraId="0361F894" w14:textId="77777777" w:rsidR="00C92362" w:rsidRPr="00FB03C8" w:rsidRDefault="00C92362" w:rsidP="00C92362">
            <w:pPr>
              <w:jc w:val="center"/>
              <w:rPr>
                <w:b/>
              </w:rPr>
            </w:pPr>
            <w:r w:rsidRPr="00FB03C8">
              <w:rPr>
                <w:b/>
              </w:rPr>
              <w:t>Total</w:t>
            </w:r>
          </w:p>
        </w:tc>
        <w:tc>
          <w:tcPr>
            <w:tcW w:w="1080" w:type="dxa"/>
            <w:vAlign w:val="center"/>
          </w:tcPr>
          <w:p w14:paraId="6089E60F" w14:textId="06C32FD1" w:rsidR="00C92362" w:rsidRPr="00FB03C8" w:rsidRDefault="00E01E68" w:rsidP="00C92362">
            <w:pPr>
              <w:jc w:val="center"/>
              <w:rPr>
                <w:b/>
              </w:rPr>
            </w:pPr>
            <w:r>
              <w:rPr>
                <w:b/>
              </w:rPr>
              <w:t>50</w:t>
            </w:r>
            <w:r w:rsidR="00C92362">
              <w:rPr>
                <w:b/>
              </w:rPr>
              <w:t>%</w:t>
            </w:r>
          </w:p>
        </w:tc>
        <w:tc>
          <w:tcPr>
            <w:tcW w:w="900" w:type="dxa"/>
            <w:vAlign w:val="center"/>
          </w:tcPr>
          <w:p w14:paraId="254BB24E" w14:textId="159088E0" w:rsidR="00C92362" w:rsidRPr="00FB03C8" w:rsidRDefault="00E01E68" w:rsidP="00C92362">
            <w:pPr>
              <w:jc w:val="center"/>
              <w:rPr>
                <w:b/>
              </w:rPr>
            </w:pPr>
            <w:r>
              <w:rPr>
                <w:b/>
              </w:rPr>
              <w:t>50</w:t>
            </w:r>
            <w:r w:rsidR="00C92362">
              <w:rPr>
                <w:b/>
              </w:rPr>
              <w:t>%</w:t>
            </w:r>
          </w:p>
        </w:tc>
      </w:tr>
    </w:tbl>
    <w:p w14:paraId="0D6155E8" w14:textId="77777777" w:rsidR="0009462A" w:rsidRDefault="0009462A" w:rsidP="0009462A">
      <w:pPr>
        <w:rPr>
          <w:b/>
        </w:rPr>
      </w:pPr>
    </w:p>
    <w:p w14:paraId="6A295DDA" w14:textId="77777777" w:rsidR="0009462A" w:rsidRDefault="0009462A" w:rsidP="0009462A">
      <w:pPr>
        <w:rPr>
          <w:b/>
        </w:rPr>
      </w:pPr>
      <w:r>
        <w:rPr>
          <w:b/>
        </w:rPr>
        <w:t>Grading Curve</w:t>
      </w:r>
    </w:p>
    <w:p w14:paraId="5002535B" w14:textId="77777777" w:rsidR="0009462A" w:rsidRDefault="0009462A" w:rsidP="0009462A">
      <w:pPr>
        <w:rPr>
          <w:b/>
        </w:rPr>
      </w:pPr>
    </w:p>
    <w:p w14:paraId="044497C3" w14:textId="77777777" w:rsidR="0009462A" w:rsidRDefault="0009462A" w:rsidP="0009462A">
      <w:pPr>
        <w:rPr>
          <w:b/>
        </w:rPr>
      </w:pPr>
      <w:r>
        <w:t>The projected grading curve is shown below. This curve may be adjusted depending on the class performance. The lower end of each grade range will not be raised (e.g., 95% will be an A, 92% will be at least an A-, etc.).</w:t>
      </w:r>
    </w:p>
    <w:p w14:paraId="567ED52D" w14:textId="77777777" w:rsidR="0009462A" w:rsidRDefault="0009462A" w:rsidP="0009462A">
      <w:pPr>
        <w:rPr>
          <w:b/>
        </w:rPr>
      </w:pPr>
    </w:p>
    <w:tbl>
      <w:tblPr>
        <w:tblW w:w="1854"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45"/>
        <w:gridCol w:w="2659"/>
      </w:tblGrid>
      <w:tr w:rsidR="0009462A" w:rsidRPr="0009092E" w14:paraId="53D75E3E" w14:textId="77777777" w:rsidTr="0009462A">
        <w:trPr>
          <w:tblCellSpacing w:w="7" w:type="dxa"/>
          <w:jc w:val="center"/>
        </w:trPr>
        <w:tc>
          <w:tcPr>
            <w:tcW w:w="4957" w:type="pct"/>
            <w:gridSpan w:val="2"/>
            <w:tcBorders>
              <w:top w:val="nil"/>
              <w:left w:val="nil"/>
              <w:bottom w:val="nil"/>
              <w:right w:val="nil"/>
            </w:tcBorders>
            <w:vAlign w:val="center"/>
          </w:tcPr>
          <w:p w14:paraId="5AC5082C" w14:textId="77777777" w:rsidR="0009462A" w:rsidRPr="0009092E" w:rsidRDefault="0009462A" w:rsidP="0009462A">
            <w:pPr>
              <w:jc w:val="center"/>
              <w:rPr>
                <w:rFonts w:cs="Arial"/>
                <w:b/>
                <w:color w:val="000000"/>
              </w:rPr>
            </w:pPr>
            <w:r w:rsidRPr="0009092E">
              <w:rPr>
                <w:rFonts w:cs="Arial"/>
                <w:b/>
                <w:color w:val="000000"/>
              </w:rPr>
              <w:t>Grade Distribution</w:t>
            </w:r>
          </w:p>
        </w:tc>
      </w:tr>
      <w:tr w:rsidR="0009462A" w:rsidRPr="0009092E" w14:paraId="670E50AF"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8475DB3" w14:textId="77777777" w:rsidR="0009462A" w:rsidRPr="0009092E" w:rsidRDefault="0009462A" w:rsidP="0009462A">
            <w:pPr>
              <w:jc w:val="center"/>
              <w:rPr>
                <w:rFonts w:cs="Arial"/>
                <w:color w:val="000000"/>
              </w:rPr>
            </w:pPr>
            <w:r w:rsidRPr="0009092E">
              <w:rPr>
                <w:rFonts w:cs="Arial"/>
                <w:color w:val="000000"/>
              </w:rPr>
              <w:t>A</w:t>
            </w:r>
          </w:p>
        </w:tc>
        <w:tc>
          <w:tcPr>
            <w:tcW w:w="4135" w:type="pct"/>
            <w:tcBorders>
              <w:top w:val="outset" w:sz="6" w:space="0" w:color="auto"/>
              <w:left w:val="outset" w:sz="6" w:space="0" w:color="auto"/>
              <w:bottom w:val="outset" w:sz="6" w:space="0" w:color="auto"/>
              <w:right w:val="outset" w:sz="6" w:space="0" w:color="auto"/>
            </w:tcBorders>
            <w:vAlign w:val="center"/>
          </w:tcPr>
          <w:p w14:paraId="34E24218" w14:textId="77777777" w:rsidR="0009462A" w:rsidRPr="0009092E" w:rsidRDefault="0009462A" w:rsidP="0009462A">
            <w:pPr>
              <w:jc w:val="center"/>
              <w:rPr>
                <w:rFonts w:cs="Arial"/>
                <w:color w:val="000000"/>
              </w:rPr>
            </w:pPr>
            <w:r>
              <w:rPr>
                <w:rFonts w:cs="Arial"/>
                <w:color w:val="000000"/>
              </w:rPr>
              <w:t>95.0 – 100.0</w:t>
            </w:r>
          </w:p>
        </w:tc>
      </w:tr>
      <w:tr w:rsidR="0009462A" w:rsidRPr="0009092E" w14:paraId="013D86F8"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B3A2BBB" w14:textId="77777777" w:rsidR="0009462A" w:rsidRPr="0009092E" w:rsidRDefault="0009462A" w:rsidP="0009462A">
            <w:pPr>
              <w:jc w:val="center"/>
              <w:rPr>
                <w:rFonts w:cs="Arial"/>
                <w:color w:val="000000"/>
              </w:rPr>
            </w:pPr>
            <w:r w:rsidRPr="0009092E">
              <w:rPr>
                <w:rFonts w:cs="Arial"/>
                <w:color w:val="000000"/>
              </w:rPr>
              <w:t>A-</w:t>
            </w:r>
          </w:p>
        </w:tc>
        <w:tc>
          <w:tcPr>
            <w:tcW w:w="4135" w:type="pct"/>
            <w:tcBorders>
              <w:top w:val="outset" w:sz="6" w:space="0" w:color="auto"/>
              <w:left w:val="outset" w:sz="6" w:space="0" w:color="auto"/>
              <w:bottom w:val="outset" w:sz="6" w:space="0" w:color="auto"/>
              <w:right w:val="outset" w:sz="6" w:space="0" w:color="auto"/>
            </w:tcBorders>
            <w:vAlign w:val="center"/>
          </w:tcPr>
          <w:p w14:paraId="71AC7CD2" w14:textId="77777777" w:rsidR="0009462A" w:rsidRPr="0009092E" w:rsidRDefault="0009462A" w:rsidP="0009462A">
            <w:pPr>
              <w:jc w:val="center"/>
              <w:rPr>
                <w:rFonts w:cs="Arial"/>
                <w:color w:val="000000"/>
              </w:rPr>
            </w:pPr>
            <w:r>
              <w:rPr>
                <w:rFonts w:cs="Arial"/>
                <w:color w:val="000000"/>
              </w:rPr>
              <w:t>92.0 – 94.99</w:t>
            </w:r>
          </w:p>
        </w:tc>
      </w:tr>
      <w:tr w:rsidR="0009462A" w:rsidRPr="0009092E" w14:paraId="7493A440"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06F832E" w14:textId="77777777" w:rsidR="0009462A" w:rsidRPr="0009092E" w:rsidRDefault="0009462A" w:rsidP="0009462A">
            <w:pPr>
              <w:jc w:val="center"/>
              <w:rPr>
                <w:rFonts w:cs="Arial"/>
                <w:color w:val="000000"/>
              </w:rPr>
            </w:pPr>
            <w:r w:rsidRPr="0009092E">
              <w:rPr>
                <w:rFonts w:cs="Arial"/>
                <w:color w:val="000000"/>
              </w:rPr>
              <w:t>B+</w:t>
            </w:r>
          </w:p>
        </w:tc>
        <w:tc>
          <w:tcPr>
            <w:tcW w:w="4135" w:type="pct"/>
            <w:tcBorders>
              <w:top w:val="outset" w:sz="6" w:space="0" w:color="auto"/>
              <w:left w:val="outset" w:sz="6" w:space="0" w:color="auto"/>
              <w:bottom w:val="outset" w:sz="6" w:space="0" w:color="auto"/>
              <w:right w:val="outset" w:sz="6" w:space="0" w:color="auto"/>
            </w:tcBorders>
            <w:vAlign w:val="center"/>
          </w:tcPr>
          <w:p w14:paraId="41084032" w14:textId="77777777" w:rsidR="0009462A" w:rsidRPr="0009092E" w:rsidRDefault="0009462A" w:rsidP="0009462A">
            <w:pPr>
              <w:jc w:val="center"/>
              <w:rPr>
                <w:rFonts w:cs="Arial"/>
                <w:color w:val="000000"/>
              </w:rPr>
            </w:pPr>
            <w:r>
              <w:rPr>
                <w:rFonts w:cs="Arial"/>
                <w:color w:val="000000"/>
              </w:rPr>
              <w:t>90.0 – 91.99</w:t>
            </w:r>
          </w:p>
        </w:tc>
      </w:tr>
      <w:tr w:rsidR="0009462A" w:rsidRPr="0009092E" w14:paraId="530369B7"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F112AED" w14:textId="77777777" w:rsidR="0009462A" w:rsidRPr="0009092E" w:rsidRDefault="0009462A" w:rsidP="0009462A">
            <w:pPr>
              <w:jc w:val="center"/>
              <w:rPr>
                <w:rFonts w:cs="Arial"/>
                <w:color w:val="000000"/>
              </w:rPr>
            </w:pPr>
            <w:r w:rsidRPr="0009092E">
              <w:rPr>
                <w:rFonts w:cs="Arial"/>
                <w:color w:val="000000"/>
              </w:rPr>
              <w:t>B</w:t>
            </w:r>
          </w:p>
        </w:tc>
        <w:tc>
          <w:tcPr>
            <w:tcW w:w="4135" w:type="pct"/>
            <w:tcBorders>
              <w:top w:val="outset" w:sz="6" w:space="0" w:color="auto"/>
              <w:left w:val="outset" w:sz="6" w:space="0" w:color="auto"/>
              <w:bottom w:val="outset" w:sz="6" w:space="0" w:color="auto"/>
              <w:right w:val="outset" w:sz="6" w:space="0" w:color="auto"/>
            </w:tcBorders>
            <w:vAlign w:val="center"/>
          </w:tcPr>
          <w:p w14:paraId="30A8B3B8" w14:textId="77777777" w:rsidR="0009462A" w:rsidRPr="0009092E" w:rsidRDefault="0009462A" w:rsidP="0009462A">
            <w:pPr>
              <w:jc w:val="center"/>
              <w:rPr>
                <w:rFonts w:cs="Arial"/>
                <w:color w:val="000000"/>
              </w:rPr>
            </w:pPr>
            <w:r>
              <w:rPr>
                <w:rFonts w:cs="Arial"/>
                <w:color w:val="000000"/>
              </w:rPr>
              <w:t>82.0 – 89</w:t>
            </w:r>
            <w:r w:rsidRPr="0009092E">
              <w:rPr>
                <w:rFonts w:cs="Arial"/>
                <w:color w:val="000000"/>
              </w:rPr>
              <w:t>.99</w:t>
            </w:r>
          </w:p>
        </w:tc>
      </w:tr>
      <w:tr w:rsidR="0009462A" w:rsidRPr="0009092E" w14:paraId="7E368B0C"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4FB8372" w14:textId="77777777" w:rsidR="0009462A" w:rsidRPr="0009092E" w:rsidRDefault="0009462A" w:rsidP="0009462A">
            <w:pPr>
              <w:jc w:val="center"/>
              <w:rPr>
                <w:rFonts w:cs="Arial"/>
                <w:color w:val="000000"/>
              </w:rPr>
            </w:pPr>
            <w:r w:rsidRPr="0009092E">
              <w:rPr>
                <w:rFonts w:cs="Arial"/>
                <w:color w:val="000000"/>
              </w:rPr>
              <w:t>B-</w:t>
            </w:r>
          </w:p>
        </w:tc>
        <w:tc>
          <w:tcPr>
            <w:tcW w:w="4135" w:type="pct"/>
            <w:tcBorders>
              <w:top w:val="outset" w:sz="6" w:space="0" w:color="auto"/>
              <w:left w:val="outset" w:sz="6" w:space="0" w:color="auto"/>
              <w:bottom w:val="outset" w:sz="6" w:space="0" w:color="auto"/>
              <w:right w:val="outset" w:sz="6" w:space="0" w:color="auto"/>
            </w:tcBorders>
            <w:vAlign w:val="center"/>
          </w:tcPr>
          <w:p w14:paraId="7FEE90D0" w14:textId="77777777" w:rsidR="0009462A" w:rsidRPr="0009092E" w:rsidRDefault="0009462A" w:rsidP="0009462A">
            <w:pPr>
              <w:jc w:val="center"/>
              <w:rPr>
                <w:rFonts w:cs="Arial"/>
                <w:color w:val="000000"/>
              </w:rPr>
            </w:pPr>
            <w:r w:rsidRPr="0009092E">
              <w:rPr>
                <w:rFonts w:cs="Arial"/>
                <w:color w:val="000000"/>
              </w:rPr>
              <w:t>7</w:t>
            </w:r>
            <w:r>
              <w:rPr>
                <w:rFonts w:cs="Arial"/>
                <w:color w:val="000000"/>
              </w:rPr>
              <w:t>5</w:t>
            </w:r>
            <w:r w:rsidRPr="0009092E">
              <w:rPr>
                <w:rFonts w:cs="Arial"/>
                <w:color w:val="000000"/>
              </w:rPr>
              <w:t xml:space="preserve">.0 </w:t>
            </w:r>
            <w:r>
              <w:rPr>
                <w:rFonts w:cs="Arial"/>
                <w:color w:val="000000"/>
              </w:rPr>
              <w:t>– 81</w:t>
            </w:r>
            <w:r w:rsidRPr="0009092E">
              <w:rPr>
                <w:rFonts w:cs="Arial"/>
                <w:color w:val="000000"/>
              </w:rPr>
              <w:t>.99</w:t>
            </w:r>
          </w:p>
        </w:tc>
      </w:tr>
      <w:tr w:rsidR="0009462A" w:rsidRPr="0009092E" w14:paraId="1F93F98E"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D814592" w14:textId="77777777" w:rsidR="0009462A" w:rsidRPr="0009092E" w:rsidRDefault="0009462A" w:rsidP="0009462A">
            <w:pPr>
              <w:jc w:val="center"/>
              <w:rPr>
                <w:rFonts w:cs="Arial"/>
                <w:color w:val="000000"/>
              </w:rPr>
            </w:pPr>
            <w:r>
              <w:rPr>
                <w:rFonts w:cs="Arial"/>
                <w:color w:val="000000"/>
              </w:rPr>
              <w:t>C+</w:t>
            </w:r>
          </w:p>
        </w:tc>
        <w:tc>
          <w:tcPr>
            <w:tcW w:w="4135" w:type="pct"/>
            <w:tcBorders>
              <w:top w:val="outset" w:sz="6" w:space="0" w:color="auto"/>
              <w:left w:val="outset" w:sz="6" w:space="0" w:color="auto"/>
              <w:bottom w:val="outset" w:sz="6" w:space="0" w:color="auto"/>
              <w:right w:val="outset" w:sz="6" w:space="0" w:color="auto"/>
            </w:tcBorders>
            <w:vAlign w:val="center"/>
          </w:tcPr>
          <w:p w14:paraId="3356AF68" w14:textId="77777777" w:rsidR="0009462A" w:rsidRPr="0009092E" w:rsidRDefault="0009462A" w:rsidP="0009462A">
            <w:pPr>
              <w:jc w:val="center"/>
              <w:rPr>
                <w:rFonts w:cs="Arial"/>
                <w:color w:val="000000"/>
              </w:rPr>
            </w:pPr>
            <w:r>
              <w:rPr>
                <w:rFonts w:cs="Arial"/>
                <w:color w:val="000000"/>
              </w:rPr>
              <w:t>72.0 – 74.99</w:t>
            </w:r>
          </w:p>
        </w:tc>
      </w:tr>
      <w:tr w:rsidR="0009462A" w:rsidRPr="0009092E" w14:paraId="2418982C" w14:textId="77777777" w:rsidTr="0009462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AD98F16" w14:textId="77777777" w:rsidR="0009462A" w:rsidRPr="0009092E" w:rsidRDefault="0009462A" w:rsidP="0009462A">
            <w:pPr>
              <w:jc w:val="center"/>
              <w:rPr>
                <w:rFonts w:cs="Arial"/>
                <w:color w:val="000000"/>
              </w:rPr>
            </w:pPr>
            <w:r w:rsidRPr="0009092E">
              <w:rPr>
                <w:rFonts w:cs="Arial"/>
                <w:color w:val="000000"/>
              </w:rPr>
              <w:t>C</w:t>
            </w:r>
          </w:p>
        </w:tc>
        <w:tc>
          <w:tcPr>
            <w:tcW w:w="4135" w:type="pct"/>
            <w:tcBorders>
              <w:top w:val="outset" w:sz="6" w:space="0" w:color="auto"/>
              <w:left w:val="outset" w:sz="6" w:space="0" w:color="auto"/>
              <w:bottom w:val="outset" w:sz="6" w:space="0" w:color="auto"/>
              <w:right w:val="outset" w:sz="6" w:space="0" w:color="auto"/>
            </w:tcBorders>
            <w:vAlign w:val="center"/>
          </w:tcPr>
          <w:p w14:paraId="5752F1F1" w14:textId="77777777" w:rsidR="0009462A" w:rsidRPr="0009092E" w:rsidRDefault="0009462A" w:rsidP="0009462A">
            <w:pPr>
              <w:jc w:val="center"/>
              <w:rPr>
                <w:rFonts w:cs="Arial"/>
                <w:color w:val="000000"/>
              </w:rPr>
            </w:pPr>
            <w:r w:rsidRPr="0009092E">
              <w:rPr>
                <w:rFonts w:cs="Arial"/>
                <w:color w:val="000000"/>
              </w:rPr>
              <w:t xml:space="preserve">65.0 </w:t>
            </w:r>
            <w:r>
              <w:rPr>
                <w:rFonts w:cs="Arial"/>
                <w:color w:val="000000"/>
              </w:rPr>
              <w:t xml:space="preserve">– </w:t>
            </w:r>
            <w:r w:rsidRPr="0009092E">
              <w:rPr>
                <w:rFonts w:cs="Arial"/>
                <w:color w:val="000000"/>
              </w:rPr>
              <w:t>71.99</w:t>
            </w:r>
          </w:p>
        </w:tc>
      </w:tr>
    </w:tbl>
    <w:p w14:paraId="5E929FDB" w14:textId="77777777" w:rsidR="0009462A" w:rsidRDefault="0009462A" w:rsidP="0009462A">
      <w:pPr>
        <w:rPr>
          <w:b/>
        </w:rPr>
      </w:pPr>
    </w:p>
    <w:p w14:paraId="3A0B8686" w14:textId="7E6349AF" w:rsidR="0009462A" w:rsidRPr="00BB641D" w:rsidRDefault="0009462A" w:rsidP="0009462A">
      <w:pPr>
        <w:rPr>
          <w:b/>
        </w:rPr>
      </w:pPr>
      <w:r>
        <w:t>If a student requests that part</w:t>
      </w:r>
      <w:r w:rsidR="0006681F">
        <w:t xml:space="preserve"> of</w:t>
      </w:r>
      <w:r>
        <w:t xml:space="preserve"> an assignment be re-graded, then the entire assignment will be re-graded. Historically, half of re-grades increase the score, half decrease the score.</w:t>
      </w:r>
      <w:r>
        <w:rPr>
          <w:b/>
        </w:rPr>
        <w:t xml:space="preserve"> </w:t>
      </w:r>
      <w:r>
        <w:rPr>
          <w:b/>
        </w:rPr>
        <w:br w:type="page"/>
      </w:r>
    </w:p>
    <w:p w14:paraId="6DD6A2E9" w14:textId="164082BA" w:rsidR="00C304F6" w:rsidRPr="00FA7D5C" w:rsidRDefault="00C304F6" w:rsidP="00C304F6">
      <w:pPr>
        <w:rPr>
          <w:b/>
          <w:sz w:val="22"/>
          <w:szCs w:val="22"/>
        </w:rPr>
      </w:pPr>
      <w:r w:rsidRPr="00FA7D5C">
        <w:rPr>
          <w:b/>
          <w:sz w:val="22"/>
          <w:szCs w:val="22"/>
        </w:rPr>
        <w:lastRenderedPageBreak/>
        <w:t xml:space="preserve">Syracuse University Policies: </w:t>
      </w:r>
    </w:p>
    <w:p w14:paraId="43E3D6A3" w14:textId="77777777" w:rsidR="00FA7D5C" w:rsidRPr="00FA7D5C" w:rsidRDefault="00FA7D5C" w:rsidP="00C304F6">
      <w:pPr>
        <w:rPr>
          <w:b/>
          <w:sz w:val="22"/>
          <w:szCs w:val="22"/>
        </w:rPr>
      </w:pPr>
    </w:p>
    <w:p w14:paraId="5E34B975" w14:textId="77777777" w:rsidR="00C304F6" w:rsidRPr="00FA7D5C" w:rsidRDefault="00C304F6" w:rsidP="00C304F6">
      <w:r w:rsidRPr="00FA7D5C">
        <w:t>Syracuse University has a variety of other policies designed to guarantee that students live and study in a community respectful of their needs and those of fellow students.</w:t>
      </w:r>
    </w:p>
    <w:p w14:paraId="27BB9E3D" w14:textId="77777777" w:rsidR="00C304F6" w:rsidRPr="00FA7D5C" w:rsidRDefault="00C304F6" w:rsidP="00C304F6"/>
    <w:p w14:paraId="63B250BE" w14:textId="16AE067B" w:rsidR="00C304F6" w:rsidRPr="00FA7D5C" w:rsidRDefault="00C304F6" w:rsidP="00C304F6">
      <w:pPr>
        <w:rPr>
          <w:b/>
          <w:bCs/>
          <w:sz w:val="22"/>
          <w:szCs w:val="22"/>
        </w:rPr>
      </w:pPr>
      <w:r w:rsidRPr="00FA7D5C">
        <w:rPr>
          <w:b/>
          <w:bCs/>
          <w:sz w:val="22"/>
          <w:szCs w:val="22"/>
        </w:rPr>
        <w:t>University Attendance Policy</w:t>
      </w:r>
    </w:p>
    <w:p w14:paraId="2D3B594D" w14:textId="77777777" w:rsidR="00FA7D5C" w:rsidRPr="00FA7D5C" w:rsidRDefault="00FA7D5C" w:rsidP="00C304F6">
      <w:pPr>
        <w:rPr>
          <w:b/>
          <w:bCs/>
          <w:sz w:val="22"/>
          <w:szCs w:val="22"/>
        </w:rPr>
      </w:pPr>
    </w:p>
    <w:p w14:paraId="4AD066E9" w14:textId="77777777" w:rsidR="00C304F6" w:rsidRPr="00FA7D5C" w:rsidRDefault="00C304F6" w:rsidP="00C304F6">
      <w:r w:rsidRPr="00FA7D5C">
        <w:t xml:space="preserve">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degree by failure to attend. Instructors set course-specific policies for absences from scheduled class meetings in their syllabi. </w:t>
      </w:r>
    </w:p>
    <w:p w14:paraId="3808C2F9" w14:textId="77777777" w:rsidR="00C304F6" w:rsidRPr="00FA7D5C" w:rsidRDefault="00C304F6" w:rsidP="00C304F6"/>
    <w:p w14:paraId="432CAB7D" w14:textId="58DDB6CA" w:rsidR="00C304F6" w:rsidRPr="00FA7D5C" w:rsidRDefault="00C304F6" w:rsidP="00C304F6">
      <w:pPr>
        <w:rPr>
          <w:b/>
          <w:bCs/>
          <w:sz w:val="22"/>
          <w:szCs w:val="22"/>
        </w:rPr>
      </w:pPr>
      <w:r w:rsidRPr="00FA7D5C">
        <w:rPr>
          <w:b/>
          <w:bCs/>
          <w:sz w:val="22"/>
          <w:szCs w:val="22"/>
        </w:rPr>
        <w:t>Accessibility and Disability-Related Accommodations</w:t>
      </w:r>
    </w:p>
    <w:p w14:paraId="4CBA38BA" w14:textId="77777777" w:rsidR="00FA7D5C" w:rsidRPr="00FA7D5C" w:rsidRDefault="00FA7D5C" w:rsidP="00C304F6">
      <w:pPr>
        <w:rPr>
          <w:b/>
          <w:bCs/>
          <w:sz w:val="22"/>
          <w:szCs w:val="22"/>
        </w:rPr>
      </w:pPr>
    </w:p>
    <w:p w14:paraId="23BBBCDE" w14:textId="77777777" w:rsidR="00C304F6" w:rsidRPr="00FA7D5C" w:rsidRDefault="00C304F6" w:rsidP="00C304F6">
      <w:r w:rsidRPr="00FA7D5C">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 Center for Disability Resources (CDR) in this process.</w:t>
      </w:r>
    </w:p>
    <w:p w14:paraId="74495E0C" w14:textId="77777777" w:rsidR="00C304F6" w:rsidRPr="00FA7D5C" w:rsidRDefault="00C304F6" w:rsidP="00C304F6"/>
    <w:p w14:paraId="3DA9E48D" w14:textId="77777777" w:rsidR="00C304F6" w:rsidRPr="00FA7D5C" w:rsidRDefault="00C304F6" w:rsidP="00C304F6">
      <w:r w:rsidRPr="00FA7D5C">
        <w:t xml:space="preserve">If you would like to discuss disability-accommodations or register with CDR, please visit </w:t>
      </w:r>
      <w:hyperlink r:id="rId9" w:tgtFrame="_blank" w:history="1">
        <w:r w:rsidRPr="00FA7D5C">
          <w:t>Center for Disability Resources</w:t>
        </w:r>
      </w:hyperlink>
      <w:r w:rsidRPr="00FA7D5C">
        <w:t xml:space="preserve">. Please call (315) 443-4498 or email </w:t>
      </w:r>
      <w:hyperlink r:id="rId10" w:history="1">
        <w:r w:rsidRPr="00FA7D5C">
          <w:t>disabilityresources@syr.edu</w:t>
        </w:r>
      </w:hyperlink>
      <w:r w:rsidRPr="00FA7D5C">
        <w:t xml:space="preserve"> for more detailed information. </w:t>
      </w:r>
    </w:p>
    <w:p w14:paraId="39B1C82B" w14:textId="77777777" w:rsidR="00C304F6" w:rsidRPr="00FA7D5C" w:rsidRDefault="00C304F6" w:rsidP="00C304F6"/>
    <w:p w14:paraId="7458F661" w14:textId="77777777" w:rsidR="00C304F6" w:rsidRPr="00FA7D5C" w:rsidRDefault="00C304F6" w:rsidP="00C304F6">
      <w:r w:rsidRPr="00FA7D5C">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 </w:t>
      </w:r>
      <w:hyperlink r:id="rId11" w:history="1">
        <w:r w:rsidRPr="00FA7D5C">
          <w:t>https://disabilityresources.syr.edu/</w:t>
        </w:r>
      </w:hyperlink>
    </w:p>
    <w:p w14:paraId="13F0E280" w14:textId="77777777" w:rsidR="00C304F6" w:rsidRPr="00FA7D5C" w:rsidRDefault="00C304F6" w:rsidP="00C304F6"/>
    <w:p w14:paraId="1B2DF456" w14:textId="1F1F0D24" w:rsidR="00C304F6" w:rsidRPr="00FA7D5C" w:rsidRDefault="00C304F6" w:rsidP="00C304F6">
      <w:pPr>
        <w:rPr>
          <w:b/>
          <w:bCs/>
          <w:sz w:val="22"/>
          <w:szCs w:val="22"/>
        </w:rPr>
      </w:pPr>
      <w:r w:rsidRPr="00FA7D5C">
        <w:rPr>
          <w:b/>
          <w:bCs/>
          <w:sz w:val="22"/>
          <w:szCs w:val="22"/>
        </w:rPr>
        <w:t>Discrimination or Harassment</w:t>
      </w:r>
    </w:p>
    <w:p w14:paraId="0547E231" w14:textId="77777777" w:rsidR="00FA7D5C" w:rsidRPr="00FA7D5C" w:rsidRDefault="00FA7D5C" w:rsidP="00C304F6">
      <w:pPr>
        <w:rPr>
          <w:b/>
          <w:bCs/>
          <w:sz w:val="22"/>
          <w:szCs w:val="22"/>
        </w:rPr>
      </w:pPr>
    </w:p>
    <w:p w14:paraId="4D0344AF" w14:textId="77777777" w:rsidR="00C304F6" w:rsidRPr="00FA7D5C" w:rsidRDefault="00C304F6" w:rsidP="00C304F6">
      <w:r w:rsidRPr="00FA7D5C">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12" w:tgtFrame="_blank" w:history="1">
        <w:r w:rsidRPr="00FA7D5C">
          <w:t>Sexual and Relationship Violence Response Team</w:t>
        </w:r>
      </w:hyperlink>
      <w:r w:rsidRPr="00FA7D5C">
        <w:t> at the Counseling Center (315-443-8000, Barnes Center at The Arch, 150 Sims Drive, Syracuse, New York 13244). Incidents of sexual violence or harassment can be reported non-confidentially to the University’s Title IX Officer (Sheila Johnson Willis, 315-443-0211, </w:t>
      </w:r>
      <w:hyperlink r:id="rId13" w:history="1">
        <w:r w:rsidRPr="00FA7D5C">
          <w:t>titleix@syr.edu</w:t>
        </w:r>
      </w:hyperlink>
      <w:r w:rsidRPr="00FA7D5C">
        <w:t>, 005 Steele Hall). Reports to law enforcement can 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116EC552" w14:textId="77777777" w:rsidR="00C304F6" w:rsidRPr="00FA7D5C" w:rsidRDefault="00C304F6" w:rsidP="00C304F6"/>
    <w:p w14:paraId="619482CD" w14:textId="31BD298C" w:rsidR="00C304F6" w:rsidRPr="00FA7D5C" w:rsidRDefault="00C304F6" w:rsidP="00C304F6">
      <w:pPr>
        <w:rPr>
          <w:b/>
          <w:bCs/>
          <w:sz w:val="22"/>
          <w:szCs w:val="22"/>
        </w:rPr>
      </w:pPr>
      <w:r w:rsidRPr="00FA7D5C">
        <w:rPr>
          <w:b/>
          <w:bCs/>
          <w:sz w:val="22"/>
          <w:szCs w:val="22"/>
        </w:rPr>
        <w:t>Faith Tradition Observances</w:t>
      </w:r>
    </w:p>
    <w:p w14:paraId="40EFBF18" w14:textId="77777777" w:rsidR="00FA7D5C" w:rsidRPr="00FA7D5C" w:rsidRDefault="00FA7D5C" w:rsidP="00C304F6">
      <w:pPr>
        <w:rPr>
          <w:b/>
          <w:bCs/>
          <w:sz w:val="22"/>
          <w:szCs w:val="22"/>
        </w:rPr>
      </w:pPr>
    </w:p>
    <w:p w14:paraId="196ACC2A" w14:textId="77777777" w:rsidR="00C304F6" w:rsidRPr="00FA7D5C" w:rsidRDefault="00F773C6" w:rsidP="00C304F6">
      <w:hyperlink r:id="rId14" w:tgtFrame="_blank" w:history="1">
        <w:r w:rsidR="00C304F6" w:rsidRPr="00FA7D5C">
          <w:t>Syracuse University’s Religious Observances Policy</w:t>
        </w:r>
      </w:hyperlink>
      <w:r w:rsidR="00C304F6" w:rsidRPr="00FA7D5C">
        <w:t xml:space="preserve"> recognizes the diversity of faiths represented in the campus community and protects the rights of students, faculty, and staff to observe religious holy days according to their traditions. Under the policy, students should have an opportunity to make up any examination, study, or work requirements that may be missed due to a religious observance provided they notify their instructors no later than the end of the second week of classes for regular session classes and by the submission deadline for flexibility formatted classes. Student deadlines are posted in </w:t>
      </w:r>
      <w:proofErr w:type="spellStart"/>
      <w:r w:rsidR="00C304F6" w:rsidRPr="00FA7D5C">
        <w:t>MySlice</w:t>
      </w:r>
      <w:proofErr w:type="spellEnd"/>
      <w:r w:rsidR="00C304F6" w:rsidRPr="00FA7D5C">
        <w:t xml:space="preserve"> under Student Services/Enrollment/My Religious Observances/Add a Notification.</w:t>
      </w:r>
    </w:p>
    <w:p w14:paraId="31272AFF" w14:textId="77777777" w:rsidR="00C304F6" w:rsidRPr="00FA7D5C" w:rsidRDefault="00C304F6" w:rsidP="00C304F6"/>
    <w:p w14:paraId="46A933E8" w14:textId="1FD93772" w:rsidR="00C304F6" w:rsidRPr="00FA7D5C" w:rsidRDefault="00C304F6" w:rsidP="00C304F6">
      <w:pPr>
        <w:rPr>
          <w:b/>
          <w:bCs/>
          <w:sz w:val="22"/>
          <w:szCs w:val="22"/>
        </w:rPr>
      </w:pPr>
      <w:r w:rsidRPr="00FA7D5C">
        <w:rPr>
          <w:b/>
          <w:bCs/>
          <w:sz w:val="22"/>
          <w:szCs w:val="22"/>
        </w:rPr>
        <w:t>Policy on Faculty Use of Student Academic Work</w:t>
      </w:r>
    </w:p>
    <w:p w14:paraId="6B30CB4E" w14:textId="77777777" w:rsidR="00FA7D5C" w:rsidRPr="00FA7D5C" w:rsidRDefault="00FA7D5C" w:rsidP="00C304F6">
      <w:pPr>
        <w:rPr>
          <w:b/>
          <w:bCs/>
          <w:sz w:val="22"/>
          <w:szCs w:val="22"/>
        </w:rPr>
      </w:pPr>
    </w:p>
    <w:p w14:paraId="643918C1" w14:textId="77777777" w:rsidR="00C304F6" w:rsidRPr="00FA7D5C" w:rsidRDefault="00C304F6" w:rsidP="00C304F6">
      <w:r w:rsidRPr="00FA7D5C">
        <w:t xml:space="preserve">Academic work completed during a semester may be used by professors for educational purposes in courses during the semester. Students’ registration and continued enrollment constitute consent for this purpose. Before using students’ work for educational purposes in subsequent semesters, professors will either request students’ permission in writing </w:t>
      </w:r>
      <w:proofErr w:type="gramStart"/>
      <w:r w:rsidRPr="00FA7D5C">
        <w:t>and</w:t>
      </w:r>
      <w:proofErr w:type="gramEnd"/>
      <w:r w:rsidRPr="00FA7D5C">
        <w:t xml:space="preserve"> render the work anonymous by removing all personal identification.</w:t>
      </w:r>
    </w:p>
    <w:p w14:paraId="7D779D45" w14:textId="77777777" w:rsidR="00C304F6" w:rsidRPr="00FA7D5C" w:rsidRDefault="00C304F6" w:rsidP="00C304F6"/>
    <w:p w14:paraId="70D95540" w14:textId="05F2A5DA" w:rsidR="00C304F6" w:rsidRPr="00FA7D5C" w:rsidRDefault="00C304F6" w:rsidP="00C304F6">
      <w:pPr>
        <w:rPr>
          <w:b/>
          <w:bCs/>
          <w:sz w:val="22"/>
          <w:szCs w:val="22"/>
        </w:rPr>
      </w:pPr>
      <w:r w:rsidRPr="00FA7D5C">
        <w:rPr>
          <w:b/>
          <w:bCs/>
          <w:sz w:val="22"/>
          <w:szCs w:val="22"/>
        </w:rPr>
        <w:t>Academic Integrity Policy</w:t>
      </w:r>
    </w:p>
    <w:p w14:paraId="48D1488D" w14:textId="77777777" w:rsidR="00FA7D5C" w:rsidRPr="00FA7D5C" w:rsidRDefault="00FA7D5C" w:rsidP="00C304F6">
      <w:pPr>
        <w:rPr>
          <w:b/>
          <w:bCs/>
          <w:sz w:val="22"/>
          <w:szCs w:val="22"/>
        </w:rPr>
      </w:pPr>
    </w:p>
    <w:p w14:paraId="5CA87BBF" w14:textId="77777777" w:rsidR="00C304F6" w:rsidRPr="00FA7D5C" w:rsidRDefault="00C304F6" w:rsidP="00C304F6">
      <w:r w:rsidRPr="00FA7D5C">
        <w:t xml:space="preserve">Syracuse University’s Academic Integrity Policy reflects the high value that we, as a university community, place on honesty in academic work. You can read what students need to know here: </w:t>
      </w:r>
      <w:hyperlink r:id="rId15" w:history="1">
        <w:r w:rsidRPr="00FA7D5C">
          <w:t>https://class.syr.edu/academic-integrity/policy/</w:t>
        </w:r>
      </w:hyperlink>
    </w:p>
    <w:p w14:paraId="46A04632" w14:textId="77777777" w:rsidR="00C304F6" w:rsidRPr="00FA7D5C" w:rsidRDefault="00C304F6" w:rsidP="00C304F6"/>
    <w:p w14:paraId="0DB1D704" w14:textId="77777777" w:rsidR="00C304F6" w:rsidRPr="00FA7D5C" w:rsidRDefault="00C304F6" w:rsidP="00C304F6">
      <w:r w:rsidRPr="00FA7D5C">
        <w:t xml:space="preserve">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w:t>
      </w:r>
      <w:proofErr w:type="spellStart"/>
      <w:r w:rsidRPr="00FA7D5C">
        <w:t>MySlice</w:t>
      </w:r>
      <w:proofErr w:type="spellEnd"/>
      <w:r w:rsidRPr="00FA7D5C">
        <w:t xml:space="preserve">.  </w:t>
      </w:r>
    </w:p>
    <w:p w14:paraId="7A9268AD" w14:textId="77777777" w:rsidR="00C304F6" w:rsidRPr="00FA7D5C" w:rsidRDefault="00C304F6" w:rsidP="00C304F6"/>
    <w:p w14:paraId="5DC6A5D7" w14:textId="77777777" w:rsidR="00C304F6" w:rsidRPr="00FA7D5C" w:rsidRDefault="00C304F6" w:rsidP="00C304F6">
      <w:r w:rsidRPr="00FA7D5C">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 regardless of violation level.</w:t>
      </w:r>
    </w:p>
    <w:p w14:paraId="28D4FFA6" w14:textId="77777777" w:rsidR="00C304F6" w:rsidRPr="00FA7D5C" w:rsidRDefault="00C304F6" w:rsidP="00C304F6"/>
    <w:p w14:paraId="0E605548" w14:textId="77777777" w:rsidR="00C304F6" w:rsidRPr="00FA7D5C" w:rsidRDefault="00C304F6" w:rsidP="00C304F6">
      <w:r w:rsidRPr="00FA7D5C">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 </w:t>
      </w:r>
    </w:p>
    <w:p w14:paraId="20B453B2" w14:textId="77777777" w:rsidR="00C304F6" w:rsidRPr="00FA7D5C" w:rsidRDefault="00C304F6" w:rsidP="00C304F6"/>
    <w:p w14:paraId="40FB9168" w14:textId="77777777" w:rsidR="00C304F6" w:rsidRPr="00FA7D5C" w:rsidRDefault="00C304F6" w:rsidP="00C304F6">
      <w:r w:rsidRPr="00FA7D5C">
        <w:t>Using websites that charge fees or require uploading of course material (e.g., Chegg, Course Hero) to obtain exam solutions or assignments completed by others and present the work as your own violates academic integrity expectations in this course.</w:t>
      </w:r>
    </w:p>
    <w:p w14:paraId="0E061009" w14:textId="77777777" w:rsidR="00C304F6" w:rsidRPr="00FA7D5C" w:rsidRDefault="00C304F6" w:rsidP="00C304F6"/>
    <w:p w14:paraId="7AA84F83" w14:textId="729D12FF" w:rsidR="00C304F6" w:rsidRPr="00FA7D5C" w:rsidRDefault="00C304F6" w:rsidP="00C304F6">
      <w:pPr>
        <w:rPr>
          <w:b/>
          <w:bCs/>
          <w:sz w:val="22"/>
          <w:szCs w:val="22"/>
        </w:rPr>
      </w:pPr>
      <w:r w:rsidRPr="00FA7D5C">
        <w:rPr>
          <w:b/>
          <w:bCs/>
          <w:sz w:val="22"/>
          <w:szCs w:val="22"/>
        </w:rPr>
        <w:t>Use of Class Materials and Recordings</w:t>
      </w:r>
    </w:p>
    <w:p w14:paraId="0EEEAB43" w14:textId="77777777" w:rsidR="00FA7D5C" w:rsidRPr="00FA7D5C" w:rsidRDefault="00FA7D5C" w:rsidP="00C304F6">
      <w:pPr>
        <w:rPr>
          <w:b/>
          <w:bCs/>
          <w:sz w:val="22"/>
          <w:szCs w:val="22"/>
        </w:rPr>
      </w:pPr>
    </w:p>
    <w:p w14:paraId="25FF4FEC" w14:textId="77777777" w:rsidR="00C304F6" w:rsidRPr="00FA7D5C" w:rsidRDefault="00C304F6" w:rsidP="00C304F6">
      <w:r w:rsidRPr="00FA7D5C">
        <w:t>Original class materials (handouts, assignments, tests, etc.) and recordings of class sessions are the intellectual property of the course instructor.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2939E7A7" w14:textId="77777777" w:rsidR="00B0727A" w:rsidRPr="00FA7D5C" w:rsidRDefault="00B0727A" w:rsidP="0009462A"/>
    <w:p w14:paraId="455E4991" w14:textId="77777777" w:rsidR="00DE7ACC" w:rsidRDefault="00DE7ACC">
      <w:pPr>
        <w:spacing w:after="200" w:line="276" w:lineRule="auto"/>
        <w:rPr>
          <w:b/>
          <w:bCs/>
          <w:sz w:val="22"/>
          <w:szCs w:val="22"/>
        </w:rPr>
      </w:pPr>
      <w:r>
        <w:rPr>
          <w:b/>
          <w:bCs/>
          <w:sz w:val="22"/>
          <w:szCs w:val="22"/>
        </w:rPr>
        <w:br w:type="page"/>
      </w:r>
    </w:p>
    <w:p w14:paraId="7688F7CA" w14:textId="7940C8A5" w:rsidR="0009462A" w:rsidRPr="00FA7D5C" w:rsidRDefault="0009462A" w:rsidP="0009462A">
      <w:pPr>
        <w:rPr>
          <w:b/>
          <w:bCs/>
          <w:sz w:val="22"/>
          <w:szCs w:val="22"/>
        </w:rPr>
      </w:pPr>
      <w:r w:rsidRPr="00FA7D5C">
        <w:rPr>
          <w:b/>
          <w:bCs/>
          <w:sz w:val="22"/>
          <w:szCs w:val="22"/>
        </w:rPr>
        <w:lastRenderedPageBreak/>
        <w:t>Class Schedule</w:t>
      </w:r>
    </w:p>
    <w:p w14:paraId="7F97096C" w14:textId="77777777" w:rsidR="0009462A" w:rsidRPr="00FA7D5C" w:rsidRDefault="0009462A" w:rsidP="0009462A"/>
    <w:p w14:paraId="60517CFA" w14:textId="77777777" w:rsidR="0009462A" w:rsidRPr="00FA7D5C" w:rsidRDefault="0009462A" w:rsidP="0009462A">
      <w:r w:rsidRPr="00FA7D5C">
        <w:t xml:space="preserve">The topics, readings and assignments for each class session are listed on the following pages. </w:t>
      </w:r>
      <w:r w:rsidR="00085BCD" w:rsidRPr="00FA7D5C">
        <w:t xml:space="preserve">The syllabus will be expanded with additional details throughout the semester. </w:t>
      </w:r>
      <w:r w:rsidRPr="00FA7D5C">
        <w:t>Special topics will be added to the schedule as time permits.</w:t>
      </w:r>
    </w:p>
    <w:p w14:paraId="31346FB1" w14:textId="77777777" w:rsidR="0009462A" w:rsidRPr="00FA7D5C" w:rsidRDefault="0009462A" w:rsidP="0009462A"/>
    <w:p w14:paraId="43ADB038" w14:textId="77777777" w:rsidR="0009462A" w:rsidRPr="00FA7D5C" w:rsidRDefault="0009462A" w:rsidP="0009462A">
      <w:pPr>
        <w:rPr>
          <w:b/>
          <w:bCs/>
          <w:sz w:val="22"/>
          <w:szCs w:val="22"/>
        </w:rPr>
      </w:pPr>
      <w:r w:rsidRPr="00FA7D5C">
        <w:rPr>
          <w:b/>
          <w:bCs/>
          <w:sz w:val="22"/>
          <w:szCs w:val="22"/>
        </w:rPr>
        <w:t>Professionalism</w:t>
      </w:r>
    </w:p>
    <w:p w14:paraId="794E22CA" w14:textId="77777777" w:rsidR="0009462A" w:rsidRPr="00FA7D5C" w:rsidRDefault="0009462A" w:rsidP="0009462A"/>
    <w:p w14:paraId="4599A667" w14:textId="68463347" w:rsidR="0009462A" w:rsidRPr="00FA7D5C" w:rsidRDefault="0009462A" w:rsidP="0009462A">
      <w:r w:rsidRPr="00FA7D5C">
        <w:t xml:space="preserve">To maintain a level of professionalism, cell phone usage is not permitted during regular class lectures sessions; laptops will be </w:t>
      </w:r>
      <w:r w:rsidR="004A7BEE" w:rsidRPr="00FA7D5C">
        <w:t>used</w:t>
      </w:r>
      <w:r w:rsidRPr="00FA7D5C">
        <w:t xml:space="preserve"> for lab sessions. </w:t>
      </w:r>
    </w:p>
    <w:p w14:paraId="3291A38C" w14:textId="77777777" w:rsidR="0009462A" w:rsidRPr="00FA7D5C" w:rsidRDefault="0009462A" w:rsidP="0009462A"/>
    <w:p w14:paraId="183BFB71" w14:textId="77777777" w:rsidR="0009462A" w:rsidRPr="00FA7D5C" w:rsidRDefault="0009462A" w:rsidP="0009462A">
      <w:pPr>
        <w:rPr>
          <w:b/>
          <w:bCs/>
          <w:sz w:val="22"/>
          <w:szCs w:val="22"/>
        </w:rPr>
      </w:pPr>
      <w:r w:rsidRPr="00FA7D5C">
        <w:rPr>
          <w:b/>
          <w:bCs/>
          <w:sz w:val="22"/>
          <w:szCs w:val="22"/>
        </w:rPr>
        <w:t>Other Issues</w:t>
      </w:r>
    </w:p>
    <w:p w14:paraId="5029DFC3" w14:textId="77777777" w:rsidR="0009462A" w:rsidRPr="00FA7D5C" w:rsidRDefault="0009462A" w:rsidP="0009462A"/>
    <w:p w14:paraId="717A2124" w14:textId="77777777" w:rsidR="0009462A" w:rsidRPr="00FA7D5C" w:rsidRDefault="0009462A" w:rsidP="00C304F6">
      <w:r w:rsidRPr="00FA7D5C">
        <w:t>For fairness reasons, there will be no additional assignment for extra credit. The best way to achieve a good grade is to put decent effort into each assignment when it comes.</w:t>
      </w:r>
    </w:p>
    <w:p w14:paraId="75565218" w14:textId="77777777" w:rsidR="0009462A" w:rsidRPr="00BF7353" w:rsidRDefault="0009462A" w:rsidP="00C304F6">
      <w:pPr>
        <w:rPr>
          <w:b/>
          <w:szCs w:val="17"/>
        </w:rPr>
      </w:pPr>
      <w:r w:rsidRPr="00C304F6">
        <w:t xml:space="preserve">We will use the Whitman </w:t>
      </w:r>
      <w:proofErr w:type="spellStart"/>
      <w:r w:rsidRPr="00C304F6">
        <w:t>BlackBoard</w:t>
      </w:r>
      <w:proofErr w:type="spellEnd"/>
      <w:r w:rsidRPr="00C304F6">
        <w:t xml:space="preserve"> (</w:t>
      </w:r>
      <w:hyperlink r:id="rId16" w:history="1">
        <w:r w:rsidRPr="00C304F6">
          <w:t>http://blackboard.syr.edu/</w:t>
        </w:r>
      </w:hyperlink>
      <w:r w:rsidRPr="00C304F6">
        <w:t>) as the class website. Students are expected to visit this website regularly for important announcements.</w:t>
      </w:r>
      <w:r w:rsidRPr="00BF7353">
        <w:rPr>
          <w:b/>
          <w:sz w:val="17"/>
          <w:szCs w:val="17"/>
        </w:rPr>
        <w:br w:type="page"/>
      </w:r>
      <w:r w:rsidRPr="00BF7353">
        <w:rPr>
          <w:b/>
          <w:szCs w:val="17"/>
        </w:rPr>
        <w:lastRenderedPageBreak/>
        <w:t>Class Schedule</w:t>
      </w:r>
    </w:p>
    <w:p w14:paraId="0B9851D7" w14:textId="77777777" w:rsidR="00E27E03" w:rsidRPr="0029690A" w:rsidRDefault="00E27E03" w:rsidP="00E27E03"/>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430"/>
        <w:gridCol w:w="4428"/>
      </w:tblGrid>
      <w:tr w:rsidR="0009462A" w:rsidRPr="0029690A" w14:paraId="771C452E" w14:textId="77777777" w:rsidTr="00311D5F">
        <w:tc>
          <w:tcPr>
            <w:tcW w:w="8856" w:type="dxa"/>
            <w:gridSpan w:val="3"/>
            <w:shd w:val="clear" w:color="auto" w:fill="auto"/>
          </w:tcPr>
          <w:p w14:paraId="6D8866F7" w14:textId="77777777" w:rsidR="0009462A" w:rsidRPr="0029690A" w:rsidRDefault="0009462A" w:rsidP="0009462A"/>
          <w:p w14:paraId="24E304F9" w14:textId="77777777" w:rsidR="0009462A" w:rsidRPr="0029690A" w:rsidRDefault="00085BCD" w:rsidP="0009462A">
            <w:pPr>
              <w:pStyle w:val="Heading3"/>
              <w:rPr>
                <w:b/>
                <w:sz w:val="20"/>
              </w:rPr>
            </w:pPr>
            <w:r>
              <w:rPr>
                <w:b/>
                <w:sz w:val="20"/>
              </w:rPr>
              <w:t>Business Analytics</w:t>
            </w:r>
          </w:p>
          <w:p w14:paraId="34428605" w14:textId="77777777" w:rsidR="0009462A" w:rsidRPr="0029690A" w:rsidRDefault="0009462A" w:rsidP="0009462A">
            <w:pPr>
              <w:rPr>
                <w:b/>
              </w:rPr>
            </w:pPr>
          </w:p>
        </w:tc>
      </w:tr>
      <w:tr w:rsidR="0009462A" w:rsidRPr="0029690A" w14:paraId="5BCA0D91" w14:textId="77777777" w:rsidTr="00311D5F">
        <w:tc>
          <w:tcPr>
            <w:tcW w:w="1998" w:type="dxa"/>
            <w:shd w:val="clear" w:color="auto" w:fill="auto"/>
          </w:tcPr>
          <w:p w14:paraId="1296EDF9" w14:textId="77777777" w:rsidR="0009462A" w:rsidRPr="0029690A" w:rsidRDefault="0009462A" w:rsidP="0009462A">
            <w:pPr>
              <w:pStyle w:val="Heading6"/>
              <w:rPr>
                <w:sz w:val="20"/>
              </w:rPr>
            </w:pPr>
            <w:r w:rsidRPr="0029690A">
              <w:rPr>
                <w:sz w:val="20"/>
              </w:rPr>
              <w:t>Session</w:t>
            </w:r>
          </w:p>
        </w:tc>
        <w:tc>
          <w:tcPr>
            <w:tcW w:w="2430" w:type="dxa"/>
            <w:shd w:val="clear" w:color="auto" w:fill="auto"/>
          </w:tcPr>
          <w:p w14:paraId="43343177" w14:textId="77777777" w:rsidR="0009462A" w:rsidRPr="0029690A" w:rsidRDefault="0009462A" w:rsidP="0009462A">
            <w:pPr>
              <w:jc w:val="center"/>
              <w:rPr>
                <w:b/>
              </w:rPr>
            </w:pPr>
            <w:r w:rsidRPr="0029690A">
              <w:rPr>
                <w:b/>
              </w:rPr>
              <w:t>Assignment</w:t>
            </w:r>
          </w:p>
        </w:tc>
        <w:tc>
          <w:tcPr>
            <w:tcW w:w="4428" w:type="dxa"/>
            <w:shd w:val="clear" w:color="auto" w:fill="auto"/>
          </w:tcPr>
          <w:p w14:paraId="445A6B10" w14:textId="77777777" w:rsidR="0009462A" w:rsidRPr="0029690A" w:rsidRDefault="0009462A" w:rsidP="0009462A">
            <w:pPr>
              <w:jc w:val="center"/>
              <w:rPr>
                <w:b/>
              </w:rPr>
            </w:pPr>
            <w:r w:rsidRPr="0029690A">
              <w:rPr>
                <w:b/>
              </w:rPr>
              <w:t>Reading/Downloads</w:t>
            </w:r>
          </w:p>
        </w:tc>
      </w:tr>
      <w:tr w:rsidR="0009462A" w:rsidRPr="0029690A" w14:paraId="73091CE2" w14:textId="77777777" w:rsidTr="00311D5F">
        <w:tc>
          <w:tcPr>
            <w:tcW w:w="1998" w:type="dxa"/>
            <w:shd w:val="clear" w:color="auto" w:fill="auto"/>
          </w:tcPr>
          <w:p w14:paraId="71775BD3" w14:textId="77777777" w:rsidR="0009462A" w:rsidRPr="0029690A" w:rsidRDefault="0009462A" w:rsidP="0009462A">
            <w:pPr>
              <w:pStyle w:val="Heading3"/>
              <w:rPr>
                <w:b/>
                <w:sz w:val="20"/>
              </w:rPr>
            </w:pPr>
            <w:r w:rsidRPr="0029690A">
              <w:rPr>
                <w:b/>
                <w:sz w:val="20"/>
              </w:rPr>
              <w:t>Session 1</w:t>
            </w:r>
          </w:p>
          <w:p w14:paraId="5A886C16" w14:textId="588F699A" w:rsidR="007F5C01" w:rsidRDefault="007F5C01" w:rsidP="0009462A">
            <w:r>
              <w:t>Friday</w:t>
            </w:r>
          </w:p>
          <w:p w14:paraId="59E075C6" w14:textId="5C6CF6ED" w:rsidR="00E8342F" w:rsidRDefault="002045E6" w:rsidP="0009462A">
            <w:r>
              <w:t>January 28</w:t>
            </w:r>
          </w:p>
          <w:p w14:paraId="535C18BD" w14:textId="0F2DDBE3" w:rsidR="00C953CC" w:rsidRDefault="00C953CC" w:rsidP="0009462A"/>
          <w:p w14:paraId="6D59430B" w14:textId="631F8CD0" w:rsidR="00C953CC" w:rsidRPr="0029690A" w:rsidRDefault="00C953CC" w:rsidP="0009462A">
            <w:r>
              <w:t>48 pages</w:t>
            </w:r>
          </w:p>
          <w:p w14:paraId="75B1CCD4" w14:textId="77777777" w:rsidR="0009462A" w:rsidRPr="0029690A" w:rsidRDefault="0009462A" w:rsidP="0009462A"/>
        </w:tc>
        <w:tc>
          <w:tcPr>
            <w:tcW w:w="2430" w:type="dxa"/>
            <w:shd w:val="clear" w:color="auto" w:fill="auto"/>
          </w:tcPr>
          <w:p w14:paraId="410BE38A" w14:textId="77777777" w:rsidR="0009462A" w:rsidRPr="0029690A" w:rsidRDefault="0009462A" w:rsidP="0009462A"/>
        </w:tc>
        <w:tc>
          <w:tcPr>
            <w:tcW w:w="4428" w:type="dxa"/>
            <w:shd w:val="clear" w:color="auto" w:fill="auto"/>
          </w:tcPr>
          <w:p w14:paraId="00250F29" w14:textId="75D700FF" w:rsidR="0009462A" w:rsidRPr="0029690A" w:rsidRDefault="0009462A" w:rsidP="0009462A">
            <w:pPr>
              <w:rPr>
                <w:b/>
                <w:bCs/>
              </w:rPr>
            </w:pPr>
            <w:r w:rsidRPr="0029690A">
              <w:rPr>
                <w:b/>
                <w:bCs/>
              </w:rPr>
              <w:t>Course Background</w:t>
            </w:r>
          </w:p>
          <w:p w14:paraId="28C34C32" w14:textId="77777777" w:rsidR="0009462A" w:rsidRDefault="00265FEE" w:rsidP="0009462A">
            <w:pPr>
              <w:numPr>
                <w:ilvl w:val="0"/>
                <w:numId w:val="13"/>
              </w:numPr>
              <w:rPr>
                <w:bCs/>
              </w:rPr>
            </w:pPr>
            <w:r>
              <w:rPr>
                <w:bCs/>
              </w:rPr>
              <w:t xml:space="preserve">What </w:t>
            </w:r>
            <w:proofErr w:type="gramStart"/>
            <w:r>
              <w:rPr>
                <w:bCs/>
              </w:rPr>
              <w:t>is</w:t>
            </w:r>
            <w:proofErr w:type="gramEnd"/>
            <w:r>
              <w:rPr>
                <w:bCs/>
              </w:rPr>
              <w:t xml:space="preserve"> Business Analytics</w:t>
            </w:r>
            <w:r w:rsidR="0009462A" w:rsidRPr="00E40551">
              <w:rPr>
                <w:bCs/>
              </w:rPr>
              <w:t>?</w:t>
            </w:r>
          </w:p>
          <w:p w14:paraId="674EEBC3" w14:textId="77777777" w:rsidR="00265FEE" w:rsidRDefault="00265FEE" w:rsidP="0009462A">
            <w:pPr>
              <w:numPr>
                <w:ilvl w:val="0"/>
                <w:numId w:val="13"/>
              </w:numPr>
              <w:rPr>
                <w:bCs/>
              </w:rPr>
            </w:pPr>
            <w:r>
              <w:rPr>
                <w:bCs/>
              </w:rPr>
              <w:t>How can Business Analytics be applied?</w:t>
            </w:r>
          </w:p>
          <w:p w14:paraId="59B778A5" w14:textId="77777777" w:rsidR="00265FEE" w:rsidRPr="00E40551" w:rsidRDefault="00265FEE" w:rsidP="0009462A">
            <w:pPr>
              <w:numPr>
                <w:ilvl w:val="0"/>
                <w:numId w:val="13"/>
              </w:numPr>
              <w:rPr>
                <w:bCs/>
              </w:rPr>
            </w:pPr>
            <w:r>
              <w:rPr>
                <w:bCs/>
              </w:rPr>
              <w:t>Who uses Business Analytics?</w:t>
            </w:r>
          </w:p>
          <w:p w14:paraId="6E9C45DA" w14:textId="77777777" w:rsidR="0009462A" w:rsidRDefault="0009462A" w:rsidP="0009462A">
            <w:r>
              <w:rPr>
                <w:b/>
                <w:bCs/>
              </w:rPr>
              <w:t>Review of syllabus and assignments</w:t>
            </w:r>
          </w:p>
          <w:p w14:paraId="74B58701" w14:textId="46557A58" w:rsidR="00265FEE" w:rsidRPr="0029690A" w:rsidRDefault="00265FEE" w:rsidP="0059276E"/>
        </w:tc>
      </w:tr>
      <w:tr w:rsidR="0009462A" w:rsidRPr="0029690A" w14:paraId="71005011" w14:textId="77777777" w:rsidTr="00311D5F">
        <w:tc>
          <w:tcPr>
            <w:tcW w:w="1998" w:type="dxa"/>
            <w:shd w:val="clear" w:color="auto" w:fill="auto"/>
          </w:tcPr>
          <w:p w14:paraId="3FA5FD1E" w14:textId="77777777" w:rsidR="0009462A" w:rsidRPr="0029690A" w:rsidRDefault="0009462A" w:rsidP="0009462A">
            <w:pPr>
              <w:pStyle w:val="Heading2"/>
            </w:pPr>
            <w:r>
              <w:t>Session 2</w:t>
            </w:r>
          </w:p>
          <w:p w14:paraId="5DEC3AD8" w14:textId="0A4B885F" w:rsidR="0009462A" w:rsidRPr="0029690A" w:rsidRDefault="007F5C01" w:rsidP="0009462A">
            <w:r>
              <w:t>Friday</w:t>
            </w:r>
          </w:p>
          <w:p w14:paraId="76ADC5B4" w14:textId="5F2416ED" w:rsidR="00E8342F" w:rsidRDefault="002045E6" w:rsidP="00E8342F">
            <w:r>
              <w:t>Feb 4</w:t>
            </w:r>
          </w:p>
          <w:p w14:paraId="14FBDDF7" w14:textId="1D7EFBA3" w:rsidR="00C953CC" w:rsidRDefault="00C953CC" w:rsidP="00C953CC"/>
          <w:p w14:paraId="2B886AD1" w14:textId="5CC1697A" w:rsidR="00C953CC" w:rsidRPr="00C953CC" w:rsidRDefault="00C953CC" w:rsidP="00C953CC">
            <w:r>
              <w:t>3</w:t>
            </w:r>
            <w:r w:rsidR="00D1559E">
              <w:t>3</w:t>
            </w:r>
            <w:r>
              <w:t xml:space="preserve"> pages</w:t>
            </w:r>
          </w:p>
          <w:p w14:paraId="1C91A554" w14:textId="77777777" w:rsidR="00AF146D" w:rsidRPr="00AF146D" w:rsidRDefault="00AF146D" w:rsidP="00AF146D"/>
          <w:p w14:paraId="1A8059A4" w14:textId="77777777" w:rsidR="0009462A" w:rsidRPr="0029690A" w:rsidRDefault="0009462A" w:rsidP="00D54B89"/>
        </w:tc>
        <w:tc>
          <w:tcPr>
            <w:tcW w:w="2430" w:type="dxa"/>
            <w:shd w:val="clear" w:color="auto" w:fill="auto"/>
          </w:tcPr>
          <w:p w14:paraId="48FB9F0D" w14:textId="77777777" w:rsidR="00B80503" w:rsidRPr="00CA35DE" w:rsidRDefault="00B80503" w:rsidP="006B0013">
            <w:pPr>
              <w:rPr>
                <w:highlight w:val="yellow"/>
              </w:rPr>
            </w:pPr>
          </w:p>
        </w:tc>
        <w:tc>
          <w:tcPr>
            <w:tcW w:w="4428" w:type="dxa"/>
            <w:shd w:val="clear" w:color="auto" w:fill="auto"/>
          </w:tcPr>
          <w:p w14:paraId="78119195" w14:textId="77777777" w:rsidR="00265FEE" w:rsidRDefault="00DD68E7" w:rsidP="00265FEE">
            <w:pPr>
              <w:rPr>
                <w:b/>
              </w:rPr>
            </w:pPr>
            <w:r>
              <w:rPr>
                <w:b/>
              </w:rPr>
              <w:t>Excel: Data Visualization</w:t>
            </w:r>
          </w:p>
          <w:p w14:paraId="550AF57E" w14:textId="77777777" w:rsidR="00EE6B0B" w:rsidRDefault="00EE6B0B" w:rsidP="00153054">
            <w:pPr>
              <w:pStyle w:val="ListParagraph"/>
              <w:numPr>
                <w:ilvl w:val="0"/>
                <w:numId w:val="13"/>
              </w:numPr>
            </w:pPr>
            <w:r>
              <w:t>Navigation</w:t>
            </w:r>
          </w:p>
          <w:p w14:paraId="2078C010" w14:textId="77777777" w:rsidR="00EE6B0B" w:rsidRDefault="00EE6B0B" w:rsidP="00153054">
            <w:pPr>
              <w:pStyle w:val="ListParagraph"/>
              <w:numPr>
                <w:ilvl w:val="0"/>
                <w:numId w:val="13"/>
              </w:numPr>
            </w:pPr>
            <w:r>
              <w:t>Calculations and auditing</w:t>
            </w:r>
          </w:p>
          <w:p w14:paraId="536CDEC2" w14:textId="77777777" w:rsidR="00153054" w:rsidRDefault="00153054" w:rsidP="00153054">
            <w:pPr>
              <w:pStyle w:val="ListParagraph"/>
              <w:numPr>
                <w:ilvl w:val="0"/>
                <w:numId w:val="13"/>
              </w:numPr>
            </w:pPr>
            <w:r>
              <w:t>Graphs</w:t>
            </w:r>
          </w:p>
          <w:p w14:paraId="12AA941E" w14:textId="77777777" w:rsidR="00EE6B0B" w:rsidRDefault="00EE6B0B" w:rsidP="00153054">
            <w:pPr>
              <w:pStyle w:val="ListParagraph"/>
              <w:numPr>
                <w:ilvl w:val="0"/>
                <w:numId w:val="13"/>
              </w:numPr>
            </w:pPr>
            <w:r>
              <w:t>Lookup</w:t>
            </w:r>
          </w:p>
          <w:p w14:paraId="3500FBFF" w14:textId="77777777" w:rsidR="00EE6B0B" w:rsidRDefault="00EE6B0B" w:rsidP="00153054">
            <w:pPr>
              <w:pStyle w:val="ListParagraph"/>
              <w:numPr>
                <w:ilvl w:val="0"/>
                <w:numId w:val="13"/>
              </w:numPr>
            </w:pPr>
            <w:r>
              <w:t>Sorting</w:t>
            </w:r>
          </w:p>
          <w:p w14:paraId="01D028DA" w14:textId="77777777" w:rsidR="00153054" w:rsidRDefault="00153054" w:rsidP="00153054">
            <w:pPr>
              <w:pStyle w:val="ListParagraph"/>
              <w:numPr>
                <w:ilvl w:val="0"/>
                <w:numId w:val="13"/>
              </w:numPr>
            </w:pPr>
            <w:r>
              <w:t>Filters</w:t>
            </w:r>
          </w:p>
          <w:p w14:paraId="29BBE40D" w14:textId="77777777" w:rsidR="00153054" w:rsidRDefault="00153054" w:rsidP="00153054">
            <w:pPr>
              <w:pStyle w:val="ListParagraph"/>
              <w:numPr>
                <w:ilvl w:val="0"/>
                <w:numId w:val="13"/>
              </w:numPr>
            </w:pPr>
            <w:r>
              <w:t>Pivot Tables and Charts</w:t>
            </w:r>
          </w:p>
          <w:p w14:paraId="28288AB0" w14:textId="77777777" w:rsidR="000646EC" w:rsidRDefault="00DD68E7" w:rsidP="000646EC">
            <w:r>
              <w:rPr>
                <w:b/>
              </w:rPr>
              <w:t>Excel: Statistical Analysis</w:t>
            </w:r>
          </w:p>
          <w:p w14:paraId="365D42C0" w14:textId="77777777" w:rsidR="000646EC" w:rsidRDefault="000646EC" w:rsidP="000646EC">
            <w:pPr>
              <w:pStyle w:val="ListParagraph"/>
              <w:numPr>
                <w:ilvl w:val="0"/>
                <w:numId w:val="13"/>
              </w:numPr>
            </w:pPr>
            <w:r>
              <w:t>Financials</w:t>
            </w:r>
          </w:p>
          <w:p w14:paraId="32D69E29" w14:textId="77777777" w:rsidR="000646EC" w:rsidRDefault="000646EC" w:rsidP="000646EC">
            <w:pPr>
              <w:pStyle w:val="ListParagraph"/>
              <w:numPr>
                <w:ilvl w:val="0"/>
                <w:numId w:val="13"/>
              </w:numPr>
            </w:pPr>
            <w:r>
              <w:t>Descriptive Statistics</w:t>
            </w:r>
          </w:p>
          <w:p w14:paraId="6E7E5FA3" w14:textId="77777777" w:rsidR="000646EC" w:rsidRDefault="000646EC" w:rsidP="000646EC">
            <w:pPr>
              <w:pStyle w:val="ListParagraph"/>
              <w:numPr>
                <w:ilvl w:val="0"/>
                <w:numId w:val="13"/>
              </w:numPr>
            </w:pPr>
            <w:r>
              <w:t>Correlation</w:t>
            </w:r>
          </w:p>
          <w:p w14:paraId="0127DAC4" w14:textId="77777777" w:rsidR="00265FEE" w:rsidRPr="000646EC" w:rsidRDefault="000646EC" w:rsidP="000646EC">
            <w:pPr>
              <w:pStyle w:val="ListParagraph"/>
              <w:numPr>
                <w:ilvl w:val="0"/>
                <w:numId w:val="13"/>
              </w:numPr>
            </w:pPr>
            <w:r>
              <w:t>Regression (linear, non-linear)</w:t>
            </w:r>
          </w:p>
        </w:tc>
      </w:tr>
      <w:tr w:rsidR="0009462A" w:rsidRPr="0029690A" w14:paraId="37ACD1EC" w14:textId="77777777" w:rsidTr="00311D5F">
        <w:tc>
          <w:tcPr>
            <w:tcW w:w="1998" w:type="dxa"/>
            <w:shd w:val="clear" w:color="auto" w:fill="auto"/>
          </w:tcPr>
          <w:p w14:paraId="340C853A" w14:textId="77777777" w:rsidR="0009462A" w:rsidRPr="0029690A" w:rsidRDefault="0009462A" w:rsidP="0009462A">
            <w:pPr>
              <w:pStyle w:val="Heading2"/>
            </w:pPr>
            <w:r>
              <w:t>Session 3</w:t>
            </w:r>
          </w:p>
          <w:p w14:paraId="44F6D6A4" w14:textId="79252EE3" w:rsidR="00E8342F" w:rsidRDefault="007F5C01" w:rsidP="00E8342F">
            <w:r>
              <w:t>Friday</w:t>
            </w:r>
          </w:p>
          <w:p w14:paraId="2284C1B6" w14:textId="67820063" w:rsidR="007F5C01" w:rsidRDefault="002045E6" w:rsidP="00E8342F">
            <w:r>
              <w:t>Feb 11</w:t>
            </w:r>
          </w:p>
          <w:p w14:paraId="2E9707B2" w14:textId="730F0570" w:rsidR="00C953CC" w:rsidRDefault="00C953CC" w:rsidP="0009462A"/>
          <w:p w14:paraId="2250885C" w14:textId="00572D96" w:rsidR="00C953CC" w:rsidRPr="0029690A" w:rsidRDefault="00C953CC" w:rsidP="0009462A">
            <w:r>
              <w:t>2</w:t>
            </w:r>
            <w:r w:rsidR="000E0434">
              <w:t>7</w:t>
            </w:r>
            <w:r>
              <w:t xml:space="preserve"> pages</w:t>
            </w:r>
          </w:p>
          <w:p w14:paraId="7FC9F600" w14:textId="77777777" w:rsidR="0009462A" w:rsidRPr="0029690A" w:rsidRDefault="0009462A" w:rsidP="0009462A"/>
          <w:p w14:paraId="01EF4B2D" w14:textId="77777777" w:rsidR="0009462A" w:rsidRPr="00841C90" w:rsidRDefault="0009462A" w:rsidP="00085BCD"/>
        </w:tc>
        <w:tc>
          <w:tcPr>
            <w:tcW w:w="2430" w:type="dxa"/>
            <w:shd w:val="clear" w:color="auto" w:fill="auto"/>
          </w:tcPr>
          <w:p w14:paraId="7643B758" w14:textId="77777777" w:rsidR="00DD68E7" w:rsidRPr="00DD68E7" w:rsidRDefault="00DD68E7" w:rsidP="00D13E1D">
            <w:pPr>
              <w:rPr>
                <w:b/>
              </w:rPr>
            </w:pPr>
          </w:p>
          <w:p w14:paraId="1EDDA002" w14:textId="1D5992B1" w:rsidR="00DD68E7" w:rsidRPr="0029690A" w:rsidRDefault="00DD68E7" w:rsidP="00D13E1D"/>
        </w:tc>
        <w:tc>
          <w:tcPr>
            <w:tcW w:w="4428" w:type="dxa"/>
            <w:shd w:val="clear" w:color="auto" w:fill="auto"/>
          </w:tcPr>
          <w:p w14:paraId="37503C14" w14:textId="77777777" w:rsidR="00DD68E7" w:rsidRPr="00DD68E7" w:rsidRDefault="00DD68E7" w:rsidP="00DD68E7">
            <w:pPr>
              <w:rPr>
                <w:b/>
              </w:rPr>
            </w:pPr>
            <w:r>
              <w:rPr>
                <w:b/>
              </w:rPr>
              <w:t xml:space="preserve">Excel: </w:t>
            </w:r>
            <w:r w:rsidRPr="00DD68E7">
              <w:rPr>
                <w:b/>
              </w:rPr>
              <w:t>Sensitivity Analysis</w:t>
            </w:r>
          </w:p>
          <w:p w14:paraId="2E41830A" w14:textId="3346D7AE" w:rsidR="00CD3415" w:rsidRDefault="00CD3415" w:rsidP="00153054">
            <w:pPr>
              <w:pStyle w:val="ListParagraph"/>
              <w:numPr>
                <w:ilvl w:val="0"/>
                <w:numId w:val="13"/>
              </w:numPr>
            </w:pPr>
            <w:r>
              <w:t>Forecasting</w:t>
            </w:r>
          </w:p>
          <w:p w14:paraId="1C1D8C75" w14:textId="5435C7DE" w:rsidR="00291F5D" w:rsidRDefault="00291F5D" w:rsidP="00153054">
            <w:pPr>
              <w:pStyle w:val="ListParagraph"/>
              <w:numPr>
                <w:ilvl w:val="0"/>
                <w:numId w:val="13"/>
              </w:numPr>
            </w:pPr>
            <w:r>
              <w:t>Prediction models</w:t>
            </w:r>
          </w:p>
          <w:p w14:paraId="070C79DA" w14:textId="3E116400" w:rsidR="00311D5F" w:rsidRDefault="00153054" w:rsidP="00153054">
            <w:pPr>
              <w:pStyle w:val="ListParagraph"/>
              <w:numPr>
                <w:ilvl w:val="0"/>
                <w:numId w:val="13"/>
              </w:numPr>
            </w:pPr>
            <w:r>
              <w:t xml:space="preserve">Sensitivity </w:t>
            </w:r>
            <w:r w:rsidR="00311D5F">
              <w:t>a</w:t>
            </w:r>
            <w:r>
              <w:t>nalysis</w:t>
            </w:r>
          </w:p>
          <w:p w14:paraId="34A21908" w14:textId="3FCCF492" w:rsidR="00153054" w:rsidRDefault="00153054" w:rsidP="00153054">
            <w:pPr>
              <w:pStyle w:val="ListParagraph"/>
              <w:numPr>
                <w:ilvl w:val="0"/>
                <w:numId w:val="13"/>
              </w:numPr>
            </w:pPr>
            <w:r>
              <w:t xml:space="preserve">Conditional </w:t>
            </w:r>
            <w:r w:rsidR="00311D5F">
              <w:t>f</w:t>
            </w:r>
            <w:r>
              <w:t>ormatting</w:t>
            </w:r>
          </w:p>
          <w:p w14:paraId="34CF4E05" w14:textId="7F20D1D0" w:rsidR="00CD3415" w:rsidRDefault="00CD3415" w:rsidP="00153054">
            <w:pPr>
              <w:pStyle w:val="ListParagraph"/>
              <w:numPr>
                <w:ilvl w:val="0"/>
                <w:numId w:val="13"/>
              </w:numPr>
            </w:pPr>
            <w:r>
              <w:t>Scenario manager</w:t>
            </w:r>
          </w:p>
          <w:p w14:paraId="70359D97" w14:textId="45FD2084" w:rsidR="00311D5F" w:rsidRPr="00311D5F" w:rsidRDefault="00311D5F" w:rsidP="00311D5F">
            <w:pPr>
              <w:rPr>
                <w:b/>
                <w:bCs/>
              </w:rPr>
            </w:pPr>
            <w:r w:rsidRPr="00311D5F">
              <w:rPr>
                <w:b/>
                <w:bCs/>
              </w:rPr>
              <w:t>Excel: Data Manipulation</w:t>
            </w:r>
          </w:p>
          <w:p w14:paraId="74A76225" w14:textId="13EDF97D" w:rsidR="00311D5F" w:rsidRDefault="00311D5F" w:rsidP="00311D5F">
            <w:pPr>
              <w:pStyle w:val="ListParagraph"/>
              <w:numPr>
                <w:ilvl w:val="0"/>
                <w:numId w:val="30"/>
              </w:numPr>
            </w:pPr>
            <w:r>
              <w:t>Tables</w:t>
            </w:r>
          </w:p>
          <w:p w14:paraId="2B88EBE8" w14:textId="78F01A76" w:rsidR="00311D5F" w:rsidRDefault="00CD3415" w:rsidP="00311D5F">
            <w:pPr>
              <w:pStyle w:val="ListParagraph"/>
              <w:numPr>
                <w:ilvl w:val="0"/>
                <w:numId w:val="30"/>
              </w:numPr>
            </w:pPr>
            <w:r>
              <w:t>Math and text o</w:t>
            </w:r>
            <w:r w:rsidR="00311D5F">
              <w:t>pera</w:t>
            </w:r>
            <w:r>
              <w:t>tors</w:t>
            </w:r>
          </w:p>
          <w:p w14:paraId="2E342531" w14:textId="203CB333" w:rsidR="00D1559E" w:rsidRDefault="00D1559E" w:rsidP="00311D5F">
            <w:pPr>
              <w:pStyle w:val="ListParagraph"/>
              <w:numPr>
                <w:ilvl w:val="0"/>
                <w:numId w:val="30"/>
              </w:numPr>
            </w:pPr>
            <w:r>
              <w:t>Index &amp; Match</w:t>
            </w:r>
          </w:p>
          <w:p w14:paraId="5A4C68AC" w14:textId="1AD53548" w:rsidR="00311D5F" w:rsidRPr="00C953CC" w:rsidRDefault="00311D5F" w:rsidP="00311D5F">
            <w:pPr>
              <w:rPr>
                <w:b/>
                <w:bCs/>
              </w:rPr>
            </w:pPr>
            <w:r w:rsidRPr="00C953CC">
              <w:rPr>
                <w:b/>
                <w:bCs/>
              </w:rPr>
              <w:t>Excel: Analysis</w:t>
            </w:r>
          </w:p>
          <w:p w14:paraId="26921588" w14:textId="77777777" w:rsidR="00153054" w:rsidRDefault="00311D5F" w:rsidP="00CD3415">
            <w:pPr>
              <w:pStyle w:val="ListParagraph"/>
              <w:numPr>
                <w:ilvl w:val="0"/>
                <w:numId w:val="31"/>
              </w:numPr>
            </w:pPr>
            <w:r>
              <w:t>3D graphs</w:t>
            </w:r>
          </w:p>
          <w:p w14:paraId="1E3A2511" w14:textId="66D94E1F" w:rsidR="00D1559E" w:rsidRPr="00153054" w:rsidRDefault="00D1559E" w:rsidP="00823FA2">
            <w:pPr>
              <w:pStyle w:val="ListParagraph"/>
            </w:pPr>
          </w:p>
        </w:tc>
      </w:tr>
      <w:tr w:rsidR="009A41BF" w:rsidRPr="0029690A" w14:paraId="53469698" w14:textId="77777777" w:rsidTr="00311D5F">
        <w:tc>
          <w:tcPr>
            <w:tcW w:w="1998" w:type="dxa"/>
            <w:shd w:val="clear" w:color="auto" w:fill="auto"/>
          </w:tcPr>
          <w:p w14:paraId="7BFE0EEA" w14:textId="77777777" w:rsidR="009A41BF" w:rsidRDefault="009A41BF" w:rsidP="009A41BF">
            <w:pPr>
              <w:pStyle w:val="Heading2"/>
            </w:pPr>
            <w:r>
              <w:t>Session 4</w:t>
            </w:r>
          </w:p>
          <w:p w14:paraId="002AC722" w14:textId="3AB7E8E4" w:rsidR="009A41BF" w:rsidRDefault="007F5C01" w:rsidP="009A41BF">
            <w:r>
              <w:t>Friday</w:t>
            </w:r>
          </w:p>
          <w:p w14:paraId="3C6E4E64" w14:textId="54BF8606" w:rsidR="007F5C01" w:rsidRDefault="002045E6" w:rsidP="009A41BF">
            <w:r>
              <w:t>Feb 18</w:t>
            </w:r>
          </w:p>
          <w:p w14:paraId="746D8BFF" w14:textId="77777777" w:rsidR="009A41BF" w:rsidRDefault="009A41BF" w:rsidP="009A41BF"/>
          <w:p w14:paraId="7C8F40F6" w14:textId="1707F087" w:rsidR="009A41BF" w:rsidRPr="00705A91" w:rsidRDefault="009A41BF" w:rsidP="009A41BF">
            <w:r>
              <w:t>2</w:t>
            </w:r>
            <w:r w:rsidR="000E0434">
              <w:t>7</w:t>
            </w:r>
            <w:r>
              <w:t xml:space="preserve"> pages</w:t>
            </w:r>
          </w:p>
        </w:tc>
        <w:tc>
          <w:tcPr>
            <w:tcW w:w="2430" w:type="dxa"/>
            <w:shd w:val="clear" w:color="auto" w:fill="auto"/>
          </w:tcPr>
          <w:p w14:paraId="1EBC1FBF" w14:textId="12A4EBBB" w:rsidR="009A41BF" w:rsidRPr="0029690A" w:rsidRDefault="009A41BF" w:rsidP="009A41BF"/>
        </w:tc>
        <w:tc>
          <w:tcPr>
            <w:tcW w:w="4428" w:type="dxa"/>
            <w:shd w:val="clear" w:color="auto" w:fill="auto"/>
          </w:tcPr>
          <w:p w14:paraId="6936A2AD" w14:textId="77777777" w:rsidR="009A41BF" w:rsidRDefault="009A41BF" w:rsidP="009A41BF">
            <w:pPr>
              <w:rPr>
                <w:b/>
              </w:rPr>
            </w:pPr>
            <w:r>
              <w:rPr>
                <w:b/>
              </w:rPr>
              <w:t>Optimization</w:t>
            </w:r>
          </w:p>
          <w:p w14:paraId="68D1A1F9" w14:textId="4A66A36F" w:rsidR="00FF616E" w:rsidRDefault="00FF616E" w:rsidP="009A41BF">
            <w:pPr>
              <w:pStyle w:val="ListParagraph"/>
              <w:numPr>
                <w:ilvl w:val="0"/>
                <w:numId w:val="13"/>
              </w:numPr>
            </w:pPr>
            <w:r>
              <w:t>Goal Seek</w:t>
            </w:r>
          </w:p>
          <w:p w14:paraId="700BC5EC" w14:textId="0F37C01C" w:rsidR="009A41BF" w:rsidRPr="001E2020" w:rsidRDefault="009A41BF" w:rsidP="009A41BF">
            <w:pPr>
              <w:pStyle w:val="ListParagraph"/>
              <w:numPr>
                <w:ilvl w:val="0"/>
                <w:numId w:val="13"/>
              </w:numPr>
            </w:pPr>
            <w:r w:rsidRPr="001E2020">
              <w:t xml:space="preserve">Unconstrained optimization </w:t>
            </w:r>
          </w:p>
          <w:p w14:paraId="57C49F28" w14:textId="77777777" w:rsidR="009A41BF" w:rsidRPr="00A62098" w:rsidRDefault="009A41BF" w:rsidP="009A41BF">
            <w:pPr>
              <w:pStyle w:val="ListParagraph"/>
              <w:numPr>
                <w:ilvl w:val="0"/>
                <w:numId w:val="13"/>
              </w:numPr>
              <w:rPr>
                <w:b/>
              </w:rPr>
            </w:pPr>
            <w:r>
              <w:t>Constrained optimization</w:t>
            </w:r>
          </w:p>
          <w:p w14:paraId="7B412B75" w14:textId="4BFA6DA6" w:rsidR="009A41BF" w:rsidRPr="00CD3415" w:rsidRDefault="009A41BF" w:rsidP="009A41BF">
            <w:pPr>
              <w:pStyle w:val="ListParagraph"/>
              <w:numPr>
                <w:ilvl w:val="0"/>
                <w:numId w:val="13"/>
              </w:numPr>
              <w:rPr>
                <w:b/>
              </w:rPr>
            </w:pPr>
            <w:r>
              <w:t>Optimization options</w:t>
            </w:r>
          </w:p>
          <w:p w14:paraId="614D5D55" w14:textId="5D32946C" w:rsidR="009A41BF" w:rsidRDefault="009A41BF" w:rsidP="009A41BF">
            <w:pPr>
              <w:pStyle w:val="ListParagraph"/>
              <w:numPr>
                <w:ilvl w:val="1"/>
                <w:numId w:val="13"/>
              </w:numPr>
              <w:rPr>
                <w:bCs/>
              </w:rPr>
            </w:pPr>
            <w:r w:rsidRPr="00CD3415">
              <w:rPr>
                <w:bCs/>
              </w:rPr>
              <w:t>Linear (Simplex)</w:t>
            </w:r>
          </w:p>
          <w:p w14:paraId="7874E7D2" w14:textId="2A6712AA" w:rsidR="009A41BF" w:rsidRDefault="009A41BF" w:rsidP="009A41BF">
            <w:pPr>
              <w:pStyle w:val="ListParagraph"/>
              <w:numPr>
                <w:ilvl w:val="1"/>
                <w:numId w:val="13"/>
              </w:numPr>
              <w:rPr>
                <w:bCs/>
              </w:rPr>
            </w:pPr>
            <w:r>
              <w:rPr>
                <w:bCs/>
              </w:rPr>
              <w:t>GRG non-linear</w:t>
            </w:r>
          </w:p>
          <w:p w14:paraId="4F43D787" w14:textId="0033ABDF" w:rsidR="009A41BF" w:rsidRDefault="009A41BF" w:rsidP="009A41BF">
            <w:pPr>
              <w:pStyle w:val="ListParagraph"/>
              <w:numPr>
                <w:ilvl w:val="1"/>
                <w:numId w:val="13"/>
              </w:numPr>
              <w:rPr>
                <w:bCs/>
              </w:rPr>
            </w:pPr>
            <w:r>
              <w:rPr>
                <w:bCs/>
              </w:rPr>
              <w:t>GRG non-linear with multi-start</w:t>
            </w:r>
          </w:p>
          <w:p w14:paraId="361B43DD" w14:textId="544F45C0" w:rsidR="009A41BF" w:rsidRPr="00CD3415" w:rsidRDefault="009A41BF" w:rsidP="009A41BF">
            <w:pPr>
              <w:pStyle w:val="ListParagraph"/>
              <w:numPr>
                <w:ilvl w:val="1"/>
                <w:numId w:val="13"/>
              </w:numPr>
              <w:rPr>
                <w:bCs/>
              </w:rPr>
            </w:pPr>
            <w:r>
              <w:rPr>
                <w:bCs/>
              </w:rPr>
              <w:t>Evolutionary</w:t>
            </w:r>
          </w:p>
          <w:p w14:paraId="7DEEF554" w14:textId="754E7E28" w:rsidR="009A41BF" w:rsidRPr="00B6349F" w:rsidRDefault="009A41BF" w:rsidP="009A41BF"/>
        </w:tc>
      </w:tr>
    </w:tbl>
    <w:p w14:paraId="413C0CC3" w14:textId="77777777" w:rsidR="0009462A" w:rsidRPr="0029690A" w:rsidRDefault="0009462A" w:rsidP="0009462A">
      <w:r w:rsidRPr="0029690A">
        <w:rPr>
          <w:b/>
        </w:rPr>
        <w:br w:type="page"/>
      </w:r>
    </w:p>
    <w:tbl>
      <w:tblPr>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2412"/>
        <w:gridCol w:w="4626"/>
      </w:tblGrid>
      <w:tr w:rsidR="0009462A" w:rsidRPr="0029690A" w14:paraId="47D9C5A5" w14:textId="77777777" w:rsidTr="00E27E03">
        <w:tc>
          <w:tcPr>
            <w:tcW w:w="2016" w:type="dxa"/>
            <w:shd w:val="clear" w:color="auto" w:fill="auto"/>
          </w:tcPr>
          <w:p w14:paraId="37C27ABE" w14:textId="77777777" w:rsidR="0009462A" w:rsidRPr="0029690A" w:rsidRDefault="0009462A" w:rsidP="0009462A">
            <w:pPr>
              <w:jc w:val="center"/>
              <w:rPr>
                <w:b/>
              </w:rPr>
            </w:pPr>
            <w:r w:rsidRPr="0029690A">
              <w:rPr>
                <w:b/>
              </w:rPr>
              <w:lastRenderedPageBreak/>
              <w:t>Session</w:t>
            </w:r>
          </w:p>
        </w:tc>
        <w:tc>
          <w:tcPr>
            <w:tcW w:w="2412" w:type="dxa"/>
            <w:shd w:val="clear" w:color="auto" w:fill="auto"/>
          </w:tcPr>
          <w:p w14:paraId="3AEBA610" w14:textId="77777777" w:rsidR="0009462A" w:rsidRPr="0029690A" w:rsidRDefault="0009462A" w:rsidP="0009462A">
            <w:pPr>
              <w:jc w:val="center"/>
              <w:rPr>
                <w:b/>
              </w:rPr>
            </w:pPr>
            <w:r w:rsidRPr="0029690A">
              <w:rPr>
                <w:b/>
              </w:rPr>
              <w:t>Assignment</w:t>
            </w:r>
          </w:p>
        </w:tc>
        <w:tc>
          <w:tcPr>
            <w:tcW w:w="4626" w:type="dxa"/>
            <w:shd w:val="clear" w:color="auto" w:fill="auto"/>
          </w:tcPr>
          <w:p w14:paraId="7D4E81E2" w14:textId="77777777" w:rsidR="0009462A" w:rsidRPr="0029690A" w:rsidRDefault="0009462A" w:rsidP="0009462A">
            <w:pPr>
              <w:jc w:val="center"/>
              <w:rPr>
                <w:b/>
              </w:rPr>
            </w:pPr>
            <w:r w:rsidRPr="0029690A">
              <w:rPr>
                <w:b/>
              </w:rPr>
              <w:t>Reading/Downloads</w:t>
            </w:r>
          </w:p>
        </w:tc>
      </w:tr>
      <w:tr w:rsidR="00194F07" w:rsidRPr="0029690A" w14:paraId="164D06F0" w14:textId="77777777" w:rsidTr="00E27E03">
        <w:tc>
          <w:tcPr>
            <w:tcW w:w="2016" w:type="dxa"/>
            <w:shd w:val="clear" w:color="auto" w:fill="auto"/>
          </w:tcPr>
          <w:p w14:paraId="477B721C" w14:textId="77777777" w:rsidR="00194F07" w:rsidRPr="0029690A" w:rsidRDefault="00194F07" w:rsidP="00194F07">
            <w:pPr>
              <w:pStyle w:val="Heading2"/>
            </w:pPr>
            <w:r w:rsidRPr="0029690A">
              <w:t>Sessio</w:t>
            </w:r>
            <w:r>
              <w:t>n 5</w:t>
            </w:r>
          </w:p>
          <w:p w14:paraId="266B96DE" w14:textId="32F50E9E" w:rsidR="00194F07" w:rsidRDefault="007F5C01" w:rsidP="00194F07">
            <w:r>
              <w:t>Friday</w:t>
            </w:r>
          </w:p>
          <w:p w14:paraId="7E3E9631" w14:textId="681CE027" w:rsidR="007F5C01" w:rsidRDefault="002045E6" w:rsidP="00194F07">
            <w:r>
              <w:t>Feb 25</w:t>
            </w:r>
          </w:p>
          <w:p w14:paraId="3F9E4ED7" w14:textId="77777777" w:rsidR="00194F07" w:rsidRDefault="00194F07" w:rsidP="00194F07"/>
          <w:p w14:paraId="3D07A67D" w14:textId="63606525" w:rsidR="00194F07" w:rsidRPr="00C953CC" w:rsidRDefault="00F06B9C" w:rsidP="00194F07">
            <w:r>
              <w:t>31</w:t>
            </w:r>
            <w:r w:rsidR="00194F07">
              <w:t xml:space="preserve"> pages</w:t>
            </w:r>
          </w:p>
        </w:tc>
        <w:tc>
          <w:tcPr>
            <w:tcW w:w="2412" w:type="dxa"/>
            <w:shd w:val="clear" w:color="auto" w:fill="auto"/>
          </w:tcPr>
          <w:p w14:paraId="5BF41CE7" w14:textId="77777777" w:rsidR="006B0013" w:rsidRPr="004C363C" w:rsidRDefault="006B0013" w:rsidP="006B0013">
            <w:pPr>
              <w:pStyle w:val="Heading2"/>
              <w:rPr>
                <w:bCs/>
              </w:rPr>
            </w:pPr>
            <w:r w:rsidRPr="004C363C">
              <w:rPr>
                <w:bCs/>
              </w:rPr>
              <w:t>Homework #1:</w:t>
            </w:r>
          </w:p>
          <w:p w14:paraId="3F05BE0F" w14:textId="77777777" w:rsidR="006B0013" w:rsidRPr="004C363C" w:rsidRDefault="006B0013" w:rsidP="006B0013">
            <w:pPr>
              <w:pStyle w:val="Heading2"/>
              <w:rPr>
                <w:bCs/>
              </w:rPr>
            </w:pPr>
            <w:r w:rsidRPr="004C363C">
              <w:rPr>
                <w:bCs/>
              </w:rPr>
              <w:t>Pivot tables, correlation, regression</w:t>
            </w:r>
          </w:p>
          <w:p w14:paraId="5A590DC1" w14:textId="77777777" w:rsidR="006B0013" w:rsidRPr="004C363C" w:rsidRDefault="006B0013" w:rsidP="006B0013">
            <w:r w:rsidRPr="004C363C">
              <w:t>(</w:t>
            </w:r>
            <w:proofErr w:type="gramStart"/>
            <w:r w:rsidRPr="004C363C">
              <w:t>group</w:t>
            </w:r>
            <w:proofErr w:type="gramEnd"/>
            <w:r w:rsidRPr="004C363C">
              <w:t xml:space="preserve"> assignment, submitted individually)</w:t>
            </w:r>
          </w:p>
          <w:p w14:paraId="698ADFF3" w14:textId="2BD36565" w:rsidR="00194F07" w:rsidRDefault="006B0013" w:rsidP="006B0013">
            <w:pPr>
              <w:rPr>
                <w:bCs/>
              </w:rPr>
            </w:pPr>
            <w:r w:rsidRPr="004C363C">
              <w:rPr>
                <w:b/>
                <w:bCs/>
              </w:rPr>
              <w:t xml:space="preserve">Due at 8:00 AM Eastern </w:t>
            </w:r>
            <w:r>
              <w:rPr>
                <w:b/>
                <w:bCs/>
              </w:rPr>
              <w:t>Friday</w:t>
            </w:r>
            <w:r w:rsidRPr="004C363C">
              <w:rPr>
                <w:b/>
                <w:bCs/>
              </w:rPr>
              <w:t xml:space="preserve">, </w:t>
            </w:r>
            <w:r w:rsidR="00C50AAF">
              <w:rPr>
                <w:b/>
                <w:bCs/>
              </w:rPr>
              <w:t>Feb 25, 2022</w:t>
            </w:r>
            <w:r w:rsidRPr="004C363C">
              <w:rPr>
                <w:b/>
                <w:bCs/>
              </w:rPr>
              <w:t>;</w:t>
            </w:r>
            <w:r w:rsidRPr="004C363C">
              <w:t xml:space="preserve"> submit via </w:t>
            </w:r>
            <w:proofErr w:type="spellStart"/>
            <w:r w:rsidRPr="004C363C">
              <w:t>BlackBoard</w:t>
            </w:r>
            <w:proofErr w:type="spellEnd"/>
          </w:p>
        </w:tc>
        <w:tc>
          <w:tcPr>
            <w:tcW w:w="4626" w:type="dxa"/>
            <w:shd w:val="clear" w:color="auto" w:fill="auto"/>
          </w:tcPr>
          <w:p w14:paraId="49D1C857" w14:textId="77777777" w:rsidR="00194F07" w:rsidRDefault="00194F07" w:rsidP="00194F07">
            <w:pPr>
              <w:rPr>
                <w:b/>
              </w:rPr>
            </w:pPr>
            <w:r>
              <w:rPr>
                <w:b/>
              </w:rPr>
              <w:t>Access: Data base structure and queries</w:t>
            </w:r>
          </w:p>
          <w:p w14:paraId="0FFF89F3" w14:textId="77777777" w:rsidR="00194F07" w:rsidRPr="00153054" w:rsidRDefault="00194F07" w:rsidP="00194F07">
            <w:pPr>
              <w:pStyle w:val="ListParagraph"/>
              <w:numPr>
                <w:ilvl w:val="0"/>
                <w:numId w:val="13"/>
              </w:numPr>
              <w:rPr>
                <w:bCs/>
              </w:rPr>
            </w:pPr>
            <w:r>
              <w:rPr>
                <w:bCs/>
              </w:rPr>
              <w:t>Importing data</w:t>
            </w:r>
          </w:p>
          <w:p w14:paraId="595BE8AC" w14:textId="77777777" w:rsidR="00194F07" w:rsidRPr="00153054" w:rsidRDefault="00194F07" w:rsidP="00194F07">
            <w:pPr>
              <w:pStyle w:val="ListParagraph"/>
              <w:numPr>
                <w:ilvl w:val="0"/>
                <w:numId w:val="13"/>
              </w:numPr>
              <w:rPr>
                <w:bCs/>
              </w:rPr>
            </w:pPr>
            <w:r w:rsidRPr="00153054">
              <w:rPr>
                <w:bCs/>
              </w:rPr>
              <w:t>Relationships between tables</w:t>
            </w:r>
          </w:p>
          <w:p w14:paraId="09D2F82A" w14:textId="77777777" w:rsidR="00194F07" w:rsidRPr="00CD3415" w:rsidRDefault="00194F07" w:rsidP="00194F07">
            <w:pPr>
              <w:pStyle w:val="ListParagraph"/>
              <w:numPr>
                <w:ilvl w:val="0"/>
                <w:numId w:val="13"/>
              </w:numPr>
              <w:rPr>
                <w:b/>
              </w:rPr>
            </w:pPr>
            <w:r w:rsidRPr="00153054">
              <w:rPr>
                <w:bCs/>
              </w:rPr>
              <w:t>Solving dirty data problems</w:t>
            </w:r>
          </w:p>
          <w:p w14:paraId="0FBE659E" w14:textId="381E9F53" w:rsidR="00194F07" w:rsidRPr="00A62098" w:rsidRDefault="00194F07" w:rsidP="00194F07">
            <w:pPr>
              <w:pStyle w:val="ListParagraph"/>
              <w:numPr>
                <w:ilvl w:val="0"/>
                <w:numId w:val="13"/>
              </w:numPr>
              <w:rPr>
                <w:b/>
              </w:rPr>
            </w:pPr>
            <w:r w:rsidRPr="00B6349F">
              <w:rPr>
                <w:bCs/>
              </w:rPr>
              <w:t>Queries with Query Design</w:t>
            </w:r>
          </w:p>
        </w:tc>
      </w:tr>
      <w:tr w:rsidR="00194F07" w:rsidRPr="0029690A" w14:paraId="6D4B6D97" w14:textId="77777777" w:rsidTr="00E27E03">
        <w:tc>
          <w:tcPr>
            <w:tcW w:w="2016" w:type="dxa"/>
            <w:shd w:val="clear" w:color="auto" w:fill="auto"/>
          </w:tcPr>
          <w:p w14:paraId="0ADE9342" w14:textId="77777777" w:rsidR="00194F07" w:rsidRPr="0029690A" w:rsidRDefault="00194F07" w:rsidP="00194F07">
            <w:pPr>
              <w:pStyle w:val="Heading2"/>
            </w:pPr>
            <w:r>
              <w:t>Session 6</w:t>
            </w:r>
          </w:p>
          <w:p w14:paraId="6F8E30E8" w14:textId="45887DEC" w:rsidR="00194F07" w:rsidRDefault="007F5C01" w:rsidP="00194F07">
            <w:r>
              <w:t>Friday</w:t>
            </w:r>
          </w:p>
          <w:p w14:paraId="2053A66C" w14:textId="061EB60F" w:rsidR="007F5C01" w:rsidRDefault="002045E6" w:rsidP="00194F07">
            <w:r>
              <w:t>March 4</w:t>
            </w:r>
          </w:p>
          <w:p w14:paraId="0BE97915" w14:textId="77777777" w:rsidR="00194F07" w:rsidRDefault="00194F07" w:rsidP="00194F07"/>
          <w:p w14:paraId="0385D7CB" w14:textId="76C7E877" w:rsidR="00194F07" w:rsidRPr="00C953CC" w:rsidRDefault="0096380E" w:rsidP="00194F07">
            <w:r>
              <w:t>34</w:t>
            </w:r>
            <w:r w:rsidR="00194F07">
              <w:t xml:space="preserve"> pages</w:t>
            </w:r>
          </w:p>
        </w:tc>
        <w:tc>
          <w:tcPr>
            <w:tcW w:w="2412" w:type="dxa"/>
            <w:shd w:val="clear" w:color="auto" w:fill="auto"/>
          </w:tcPr>
          <w:p w14:paraId="40B43414" w14:textId="77777777" w:rsidR="00194F07" w:rsidRDefault="00194F07" w:rsidP="00194F07">
            <w:pPr>
              <w:pStyle w:val="Heading2"/>
              <w:rPr>
                <w:bCs/>
              </w:rPr>
            </w:pPr>
          </w:p>
        </w:tc>
        <w:tc>
          <w:tcPr>
            <w:tcW w:w="4626" w:type="dxa"/>
            <w:shd w:val="clear" w:color="auto" w:fill="auto"/>
          </w:tcPr>
          <w:p w14:paraId="63C919C8" w14:textId="77777777" w:rsidR="00194F07" w:rsidRDefault="00194F07" w:rsidP="00194F07">
            <w:pPr>
              <w:rPr>
                <w:b/>
              </w:rPr>
            </w:pPr>
            <w:r>
              <w:rPr>
                <w:b/>
              </w:rPr>
              <w:t>Database queries</w:t>
            </w:r>
          </w:p>
          <w:p w14:paraId="5C3EB8FB" w14:textId="6D8E28F3" w:rsidR="00194F07" w:rsidRPr="00311D5F" w:rsidRDefault="00194F07" w:rsidP="00194F07">
            <w:pPr>
              <w:pStyle w:val="ListParagraph"/>
              <w:numPr>
                <w:ilvl w:val="0"/>
                <w:numId w:val="13"/>
              </w:numPr>
            </w:pPr>
            <w:r w:rsidRPr="001F7CAF">
              <w:t>SQL</w:t>
            </w:r>
            <w:r w:rsidRPr="00CD3415">
              <w:rPr>
                <w:b/>
              </w:rPr>
              <w:t xml:space="preserve"> </w:t>
            </w:r>
          </w:p>
        </w:tc>
      </w:tr>
      <w:tr w:rsidR="00194F07" w:rsidRPr="0029690A" w14:paraId="16542D94" w14:textId="77777777" w:rsidTr="00E27E03">
        <w:tc>
          <w:tcPr>
            <w:tcW w:w="2016" w:type="dxa"/>
            <w:shd w:val="clear" w:color="auto" w:fill="auto"/>
          </w:tcPr>
          <w:p w14:paraId="7F9F3AEB" w14:textId="77777777" w:rsidR="00194F07" w:rsidRPr="0029690A" w:rsidRDefault="00194F07" w:rsidP="00194F07">
            <w:pPr>
              <w:pStyle w:val="Heading2"/>
            </w:pPr>
            <w:r>
              <w:t>Session 7</w:t>
            </w:r>
          </w:p>
          <w:p w14:paraId="78CB1A42" w14:textId="5B77A398" w:rsidR="00194F07" w:rsidRDefault="007F5C01" w:rsidP="00194F07">
            <w:r>
              <w:t>Friday</w:t>
            </w:r>
          </w:p>
          <w:p w14:paraId="17CBE878" w14:textId="6EAE8F88" w:rsidR="007F5C01" w:rsidRDefault="002045E6" w:rsidP="00194F07">
            <w:r>
              <w:t>March 11</w:t>
            </w:r>
          </w:p>
          <w:p w14:paraId="66648AFC" w14:textId="77777777" w:rsidR="00194F07" w:rsidRDefault="00194F07" w:rsidP="00194F07"/>
          <w:p w14:paraId="51EDA72A" w14:textId="53EC49D1" w:rsidR="00194F07" w:rsidRPr="00C953CC" w:rsidRDefault="00F06B9C" w:rsidP="00194F07">
            <w:r>
              <w:t>33</w:t>
            </w:r>
            <w:r w:rsidR="00194F07">
              <w:t xml:space="preserve"> pages</w:t>
            </w:r>
          </w:p>
        </w:tc>
        <w:tc>
          <w:tcPr>
            <w:tcW w:w="2412" w:type="dxa"/>
            <w:shd w:val="clear" w:color="auto" w:fill="auto"/>
          </w:tcPr>
          <w:p w14:paraId="620B1CE2" w14:textId="77777777" w:rsidR="00C01041" w:rsidRPr="004C363C" w:rsidRDefault="00C01041" w:rsidP="00C01041">
            <w:pPr>
              <w:pStyle w:val="Heading2"/>
              <w:rPr>
                <w:bCs/>
              </w:rPr>
            </w:pPr>
            <w:r w:rsidRPr="004C363C">
              <w:rPr>
                <w:bCs/>
              </w:rPr>
              <w:t>Homework #2:</w:t>
            </w:r>
          </w:p>
          <w:p w14:paraId="5F5FEB35" w14:textId="77777777" w:rsidR="00C01041" w:rsidRPr="004C363C" w:rsidRDefault="00C01041" w:rsidP="00C01041">
            <w:pPr>
              <w:pStyle w:val="Heading2"/>
              <w:rPr>
                <w:bCs/>
              </w:rPr>
            </w:pPr>
            <w:r w:rsidRPr="004C363C">
              <w:rPr>
                <w:bCs/>
              </w:rPr>
              <w:t>Linear and non-linear regression, optimization</w:t>
            </w:r>
          </w:p>
          <w:p w14:paraId="7DCF39AD" w14:textId="77777777" w:rsidR="00C01041" w:rsidRPr="004C363C" w:rsidRDefault="00C01041" w:rsidP="00C01041">
            <w:r w:rsidRPr="004C363C">
              <w:t>(</w:t>
            </w:r>
            <w:proofErr w:type="gramStart"/>
            <w:r w:rsidRPr="004C363C">
              <w:t>group</w:t>
            </w:r>
            <w:proofErr w:type="gramEnd"/>
            <w:r w:rsidRPr="004C363C">
              <w:t xml:space="preserve"> assignment, submitted individually)</w:t>
            </w:r>
          </w:p>
          <w:p w14:paraId="2532E5FA" w14:textId="6487C032" w:rsidR="00194F07" w:rsidRDefault="00C01041" w:rsidP="006B0013">
            <w:pPr>
              <w:pStyle w:val="Heading2"/>
              <w:rPr>
                <w:bCs/>
              </w:rPr>
            </w:pPr>
            <w:r w:rsidRPr="004C363C">
              <w:t xml:space="preserve">Due at 8:00 AM Eastern </w:t>
            </w:r>
            <w:r w:rsidR="006B0013">
              <w:t>Friday</w:t>
            </w:r>
            <w:r w:rsidR="00C50AAF">
              <w:t>, March 11, 2022</w:t>
            </w:r>
            <w:r w:rsidRPr="004C363C">
              <w:t xml:space="preserve">; </w:t>
            </w:r>
            <w:r w:rsidRPr="004C363C">
              <w:rPr>
                <w:b w:val="0"/>
                <w:bCs/>
              </w:rPr>
              <w:t xml:space="preserve">submit via </w:t>
            </w:r>
            <w:proofErr w:type="spellStart"/>
            <w:r w:rsidRPr="004C363C">
              <w:rPr>
                <w:b w:val="0"/>
                <w:bCs/>
              </w:rPr>
              <w:t>BlackBoard</w:t>
            </w:r>
            <w:proofErr w:type="spellEnd"/>
          </w:p>
        </w:tc>
        <w:tc>
          <w:tcPr>
            <w:tcW w:w="4626" w:type="dxa"/>
            <w:shd w:val="clear" w:color="auto" w:fill="auto"/>
          </w:tcPr>
          <w:p w14:paraId="57E7F429" w14:textId="77777777" w:rsidR="00194F07" w:rsidRDefault="00194F07" w:rsidP="00194F07">
            <w:pPr>
              <w:rPr>
                <w:b/>
                <w:bCs/>
              </w:rPr>
            </w:pPr>
            <w:r w:rsidRPr="003D477C">
              <w:rPr>
                <w:b/>
                <w:bCs/>
              </w:rPr>
              <w:t xml:space="preserve">Excel: </w:t>
            </w:r>
            <w:r>
              <w:rPr>
                <w:b/>
                <w:bCs/>
              </w:rPr>
              <w:t>Analysis</w:t>
            </w:r>
          </w:p>
          <w:p w14:paraId="788EBE9B" w14:textId="77777777" w:rsidR="00194F07" w:rsidRPr="00CD3415" w:rsidRDefault="00194F07" w:rsidP="00194F07">
            <w:pPr>
              <w:pStyle w:val="ListParagraph"/>
              <w:numPr>
                <w:ilvl w:val="0"/>
                <w:numId w:val="13"/>
              </w:numPr>
              <w:rPr>
                <w:bCs/>
              </w:rPr>
            </w:pPr>
            <w:r w:rsidRPr="00CD3415">
              <w:rPr>
                <w:bCs/>
              </w:rPr>
              <w:t>Power Query</w:t>
            </w:r>
          </w:p>
          <w:p w14:paraId="173327DD" w14:textId="77777777" w:rsidR="00194F07" w:rsidRDefault="00194F07" w:rsidP="00194F07">
            <w:pPr>
              <w:pStyle w:val="ListParagraph"/>
              <w:numPr>
                <w:ilvl w:val="0"/>
                <w:numId w:val="13"/>
              </w:numPr>
              <w:rPr>
                <w:bCs/>
              </w:rPr>
            </w:pPr>
            <w:r w:rsidRPr="00CD3415">
              <w:rPr>
                <w:bCs/>
              </w:rPr>
              <w:t>Power Pivot</w:t>
            </w:r>
          </w:p>
          <w:p w14:paraId="2CAD7AFE" w14:textId="737F3D38" w:rsidR="00194F07" w:rsidRPr="00311D5F" w:rsidRDefault="00194F07" w:rsidP="00194F07"/>
        </w:tc>
      </w:tr>
      <w:tr w:rsidR="00B268C9" w:rsidRPr="0029690A" w14:paraId="2B838EBA" w14:textId="77777777" w:rsidTr="00E27E03">
        <w:tc>
          <w:tcPr>
            <w:tcW w:w="2016" w:type="dxa"/>
            <w:shd w:val="clear" w:color="auto" w:fill="auto"/>
          </w:tcPr>
          <w:p w14:paraId="6D726DD2" w14:textId="77777777" w:rsidR="00B268C9" w:rsidRDefault="00B268C9" w:rsidP="00F91295">
            <w:pPr>
              <w:pStyle w:val="Heading2"/>
            </w:pPr>
            <w:r>
              <w:t>Spring Break</w:t>
            </w:r>
          </w:p>
          <w:p w14:paraId="0D401020" w14:textId="77777777" w:rsidR="00B268C9" w:rsidRDefault="00B268C9" w:rsidP="00B268C9">
            <w:r>
              <w:t>Friday</w:t>
            </w:r>
          </w:p>
          <w:p w14:paraId="4B20F453" w14:textId="509F82E9" w:rsidR="00B268C9" w:rsidRPr="00B268C9" w:rsidRDefault="00B268C9" w:rsidP="00B268C9">
            <w:r>
              <w:t>March 18</w:t>
            </w:r>
          </w:p>
        </w:tc>
        <w:tc>
          <w:tcPr>
            <w:tcW w:w="2412" w:type="dxa"/>
            <w:shd w:val="clear" w:color="auto" w:fill="auto"/>
          </w:tcPr>
          <w:p w14:paraId="4A49ED04" w14:textId="77777777" w:rsidR="00B268C9" w:rsidRDefault="00B268C9" w:rsidP="007F5C01"/>
        </w:tc>
        <w:tc>
          <w:tcPr>
            <w:tcW w:w="4626" w:type="dxa"/>
            <w:shd w:val="clear" w:color="auto" w:fill="auto"/>
          </w:tcPr>
          <w:p w14:paraId="11169CA1" w14:textId="77777777" w:rsidR="00B268C9" w:rsidRDefault="00B268C9" w:rsidP="00F91295">
            <w:pPr>
              <w:rPr>
                <w:b/>
              </w:rPr>
            </w:pPr>
          </w:p>
        </w:tc>
      </w:tr>
      <w:tr w:rsidR="00F91295" w:rsidRPr="0029690A" w14:paraId="33A17708" w14:textId="77777777" w:rsidTr="00E27E03">
        <w:tc>
          <w:tcPr>
            <w:tcW w:w="2016" w:type="dxa"/>
            <w:shd w:val="clear" w:color="auto" w:fill="auto"/>
          </w:tcPr>
          <w:p w14:paraId="53DBF833" w14:textId="77777777" w:rsidR="00F91295" w:rsidRPr="0029690A" w:rsidRDefault="00F91295" w:rsidP="00F91295">
            <w:pPr>
              <w:pStyle w:val="Heading2"/>
            </w:pPr>
            <w:r>
              <w:t>Session 8</w:t>
            </w:r>
          </w:p>
          <w:p w14:paraId="38CD92EC" w14:textId="77777777" w:rsidR="00F91295" w:rsidRDefault="00F91295" w:rsidP="00F91295">
            <w:r>
              <w:t>Friday</w:t>
            </w:r>
          </w:p>
          <w:p w14:paraId="418A2BC5" w14:textId="20822A97" w:rsidR="00F91295" w:rsidRDefault="002045E6" w:rsidP="00F91295">
            <w:r>
              <w:t xml:space="preserve">March </w:t>
            </w:r>
            <w:r w:rsidR="00B268C9">
              <w:t>25</w:t>
            </w:r>
          </w:p>
          <w:p w14:paraId="6CBDFBB5" w14:textId="77777777" w:rsidR="00F91295" w:rsidRDefault="00F91295" w:rsidP="00F91295"/>
          <w:p w14:paraId="04268BA0" w14:textId="1F21B4A1" w:rsidR="00F91295" w:rsidRDefault="000E0434" w:rsidP="00F91295">
            <w:r>
              <w:t>37</w:t>
            </w:r>
            <w:r w:rsidR="00F91295">
              <w:t xml:space="preserve"> pages</w:t>
            </w:r>
          </w:p>
        </w:tc>
        <w:tc>
          <w:tcPr>
            <w:tcW w:w="2412" w:type="dxa"/>
            <w:shd w:val="clear" w:color="auto" w:fill="auto"/>
          </w:tcPr>
          <w:p w14:paraId="55C71F6A" w14:textId="77777777" w:rsidR="00F91295" w:rsidRDefault="00F91295" w:rsidP="007F5C01"/>
        </w:tc>
        <w:tc>
          <w:tcPr>
            <w:tcW w:w="4626" w:type="dxa"/>
            <w:shd w:val="clear" w:color="auto" w:fill="auto"/>
          </w:tcPr>
          <w:p w14:paraId="7376E972" w14:textId="77777777" w:rsidR="00F91295" w:rsidRDefault="00F91295" w:rsidP="00F91295">
            <w:pPr>
              <w:rPr>
                <w:b/>
              </w:rPr>
            </w:pPr>
            <w:r>
              <w:rPr>
                <w:b/>
              </w:rPr>
              <w:t>Google Analytics</w:t>
            </w:r>
          </w:p>
          <w:p w14:paraId="7C2C0A44" w14:textId="77777777" w:rsidR="00F91295" w:rsidRPr="00F91295" w:rsidRDefault="00F91295" w:rsidP="00F91295">
            <w:pPr>
              <w:pStyle w:val="ListParagraph"/>
              <w:numPr>
                <w:ilvl w:val="0"/>
                <w:numId w:val="13"/>
              </w:numPr>
              <w:rPr>
                <w:b/>
              </w:rPr>
            </w:pPr>
            <w:r>
              <w:rPr>
                <w:bCs/>
              </w:rPr>
              <w:t>Traffic flow from sources</w:t>
            </w:r>
          </w:p>
          <w:p w14:paraId="59E5F4B8" w14:textId="77777777" w:rsidR="00F91295" w:rsidRPr="00F91295" w:rsidRDefault="00F91295" w:rsidP="00F91295">
            <w:pPr>
              <w:pStyle w:val="ListParagraph"/>
              <w:numPr>
                <w:ilvl w:val="0"/>
                <w:numId w:val="13"/>
              </w:numPr>
              <w:rPr>
                <w:b/>
              </w:rPr>
            </w:pPr>
            <w:r w:rsidRPr="00311D5F">
              <w:rPr>
                <w:bCs/>
              </w:rPr>
              <w:t>Geographic analysis</w:t>
            </w:r>
          </w:p>
          <w:p w14:paraId="531A2967" w14:textId="21FD94B1" w:rsidR="00F91295" w:rsidRPr="00F91295" w:rsidRDefault="00F91295" w:rsidP="00F91295">
            <w:pPr>
              <w:pStyle w:val="ListParagraph"/>
              <w:numPr>
                <w:ilvl w:val="0"/>
                <w:numId w:val="13"/>
              </w:numPr>
              <w:rPr>
                <w:b/>
              </w:rPr>
            </w:pPr>
            <w:r>
              <w:rPr>
                <w:bCs/>
              </w:rPr>
              <w:t xml:space="preserve">Google </w:t>
            </w:r>
            <w:r w:rsidR="006B0013">
              <w:rPr>
                <w:bCs/>
              </w:rPr>
              <w:t>AdWords</w:t>
            </w:r>
            <w:r>
              <w:rPr>
                <w:bCs/>
              </w:rPr>
              <w:t xml:space="preserve"> campaigns</w:t>
            </w:r>
          </w:p>
          <w:p w14:paraId="530CF861" w14:textId="1B12B303" w:rsidR="00F91295" w:rsidRDefault="00F91295" w:rsidP="00F91295">
            <w:pPr>
              <w:pStyle w:val="ListParagraph"/>
              <w:numPr>
                <w:ilvl w:val="0"/>
                <w:numId w:val="13"/>
              </w:numPr>
              <w:rPr>
                <w:b/>
              </w:rPr>
            </w:pPr>
            <w:r>
              <w:rPr>
                <w:bCs/>
              </w:rPr>
              <w:t>Benchmarking</w:t>
            </w:r>
          </w:p>
        </w:tc>
      </w:tr>
      <w:tr w:rsidR="007F5C01" w:rsidRPr="0029690A" w14:paraId="5A625E6E" w14:textId="77777777" w:rsidTr="00E27E03">
        <w:tc>
          <w:tcPr>
            <w:tcW w:w="2016" w:type="dxa"/>
            <w:shd w:val="clear" w:color="auto" w:fill="auto"/>
          </w:tcPr>
          <w:p w14:paraId="63981899" w14:textId="77777777" w:rsidR="00F91295" w:rsidRPr="0029690A" w:rsidRDefault="00F91295" w:rsidP="00F91295">
            <w:pPr>
              <w:pStyle w:val="Heading2"/>
            </w:pPr>
            <w:r>
              <w:t>Session 9</w:t>
            </w:r>
          </w:p>
          <w:p w14:paraId="5CF49D77" w14:textId="77777777" w:rsidR="00F91295" w:rsidRDefault="00F91295" w:rsidP="00F91295">
            <w:r>
              <w:t>Friday</w:t>
            </w:r>
          </w:p>
          <w:p w14:paraId="2F49D00C" w14:textId="44461601" w:rsidR="00F91295" w:rsidRDefault="00B268C9" w:rsidP="00F91295">
            <w:r>
              <w:t>April 1</w:t>
            </w:r>
          </w:p>
          <w:p w14:paraId="6B0DBA04" w14:textId="77777777" w:rsidR="00F91295" w:rsidRDefault="00F91295" w:rsidP="00F91295"/>
          <w:p w14:paraId="71E9895F" w14:textId="2CB8FC00" w:rsidR="00F91295" w:rsidRDefault="00F91295" w:rsidP="00F91295">
            <w:r>
              <w:t>3</w:t>
            </w:r>
            <w:r w:rsidR="000E0434">
              <w:t>4</w:t>
            </w:r>
            <w:r>
              <w:t xml:space="preserve"> pages</w:t>
            </w:r>
          </w:p>
          <w:p w14:paraId="25727AC8" w14:textId="77777777" w:rsidR="007F5C01" w:rsidRDefault="007F5C01" w:rsidP="00F91295"/>
        </w:tc>
        <w:tc>
          <w:tcPr>
            <w:tcW w:w="2412" w:type="dxa"/>
            <w:shd w:val="clear" w:color="auto" w:fill="auto"/>
          </w:tcPr>
          <w:p w14:paraId="4E7F4696" w14:textId="77777777" w:rsidR="007F5C01" w:rsidRDefault="007F5C01" w:rsidP="007F5C01"/>
          <w:p w14:paraId="03C3C93B" w14:textId="77777777" w:rsidR="007F5C01" w:rsidRPr="000572D4" w:rsidRDefault="007F5C01" w:rsidP="007F5C01">
            <w:pPr>
              <w:pStyle w:val="Heading2"/>
            </w:pPr>
          </w:p>
        </w:tc>
        <w:tc>
          <w:tcPr>
            <w:tcW w:w="4626" w:type="dxa"/>
            <w:shd w:val="clear" w:color="auto" w:fill="auto"/>
          </w:tcPr>
          <w:p w14:paraId="2B7B9D3B" w14:textId="77777777" w:rsidR="007F5C01" w:rsidRDefault="007F5C01" w:rsidP="007F5C01">
            <w:pPr>
              <w:rPr>
                <w:b/>
              </w:rPr>
            </w:pPr>
            <w:r>
              <w:rPr>
                <w:b/>
              </w:rPr>
              <w:t>Business Analytics with R</w:t>
            </w:r>
          </w:p>
          <w:p w14:paraId="404BA631" w14:textId="77777777" w:rsidR="007F5C01" w:rsidRDefault="007F5C01" w:rsidP="007F5C01">
            <w:pPr>
              <w:pStyle w:val="ListParagraph"/>
              <w:numPr>
                <w:ilvl w:val="0"/>
                <w:numId w:val="13"/>
              </w:numPr>
            </w:pPr>
            <w:r w:rsidRPr="00A33D35">
              <w:t>Data visualization</w:t>
            </w:r>
          </w:p>
          <w:p w14:paraId="313383C3" w14:textId="77777777" w:rsidR="007F5C01" w:rsidRDefault="007F5C01" w:rsidP="007F5C01">
            <w:pPr>
              <w:pStyle w:val="ListParagraph"/>
              <w:numPr>
                <w:ilvl w:val="1"/>
                <w:numId w:val="13"/>
              </w:numPr>
            </w:pPr>
            <w:r>
              <w:t>Histograms, boxplots, scatterplots</w:t>
            </w:r>
          </w:p>
          <w:p w14:paraId="2052A124" w14:textId="77777777" w:rsidR="007F5C01" w:rsidRDefault="007F5C01" w:rsidP="007F5C01">
            <w:pPr>
              <w:pStyle w:val="ListParagraph"/>
              <w:numPr>
                <w:ilvl w:val="1"/>
                <w:numId w:val="13"/>
              </w:numPr>
            </w:pPr>
            <w:r>
              <w:t>3-D plots by factors</w:t>
            </w:r>
          </w:p>
          <w:p w14:paraId="1CFC98A1" w14:textId="77777777" w:rsidR="007F5C01" w:rsidRDefault="007F5C01" w:rsidP="007F5C01">
            <w:pPr>
              <w:pStyle w:val="ListParagraph"/>
              <w:numPr>
                <w:ilvl w:val="0"/>
                <w:numId w:val="13"/>
              </w:numPr>
            </w:pPr>
            <w:r>
              <w:t>Statistical summaries</w:t>
            </w:r>
          </w:p>
          <w:p w14:paraId="217814F5" w14:textId="77777777" w:rsidR="007F5C01" w:rsidRDefault="007F5C01" w:rsidP="007F5C01">
            <w:pPr>
              <w:pStyle w:val="ListParagraph"/>
              <w:numPr>
                <w:ilvl w:val="1"/>
                <w:numId w:val="13"/>
              </w:numPr>
            </w:pPr>
            <w:r>
              <w:t>Descriptive statistics</w:t>
            </w:r>
          </w:p>
          <w:p w14:paraId="16C8C4E3" w14:textId="77777777" w:rsidR="007F5C01" w:rsidRPr="00A33D35" w:rsidRDefault="007F5C01" w:rsidP="007F5C01">
            <w:pPr>
              <w:pStyle w:val="ListParagraph"/>
              <w:numPr>
                <w:ilvl w:val="1"/>
                <w:numId w:val="13"/>
              </w:numPr>
            </w:pPr>
            <w:r>
              <w:t>Correlations</w:t>
            </w:r>
          </w:p>
          <w:p w14:paraId="2F35EFB0" w14:textId="77777777" w:rsidR="007F5C01" w:rsidRDefault="007F5C01" w:rsidP="007F5C01">
            <w:pPr>
              <w:pStyle w:val="ListParagraph"/>
              <w:numPr>
                <w:ilvl w:val="0"/>
                <w:numId w:val="13"/>
              </w:numPr>
            </w:pPr>
            <w:r>
              <w:t>ANOVA</w:t>
            </w:r>
          </w:p>
          <w:p w14:paraId="433907C2" w14:textId="77777777" w:rsidR="007F5C01" w:rsidRDefault="007F5C01" w:rsidP="007F5C01">
            <w:pPr>
              <w:pStyle w:val="ListParagraph"/>
              <w:numPr>
                <w:ilvl w:val="0"/>
                <w:numId w:val="13"/>
              </w:numPr>
            </w:pPr>
            <w:r w:rsidRPr="00A33D35">
              <w:t>Linear and non-linear regression</w:t>
            </w:r>
          </w:p>
          <w:p w14:paraId="60CDD4BA" w14:textId="77777777" w:rsidR="000E0434" w:rsidRPr="000E0434" w:rsidRDefault="007F5C01" w:rsidP="000E0434">
            <w:pPr>
              <w:pStyle w:val="ListParagraph"/>
              <w:numPr>
                <w:ilvl w:val="1"/>
                <w:numId w:val="13"/>
              </w:numPr>
              <w:rPr>
                <w:bCs/>
              </w:rPr>
            </w:pPr>
            <w:r>
              <w:t>Dummy variables</w:t>
            </w:r>
          </w:p>
          <w:p w14:paraId="15402F46" w14:textId="3257791B" w:rsidR="007F5C01" w:rsidRPr="007F5C01" w:rsidRDefault="007F5C01" w:rsidP="000E0434">
            <w:pPr>
              <w:pStyle w:val="ListParagraph"/>
              <w:numPr>
                <w:ilvl w:val="1"/>
                <w:numId w:val="13"/>
              </w:numPr>
              <w:rPr>
                <w:bCs/>
              </w:rPr>
            </w:pPr>
            <w:r>
              <w:t>Interactions (moderating effects)</w:t>
            </w:r>
          </w:p>
        </w:tc>
      </w:tr>
    </w:tbl>
    <w:p w14:paraId="55A98928" w14:textId="65A78919" w:rsidR="002045E6" w:rsidRDefault="002045E6">
      <w:pPr>
        <w:spacing w:after="200" w:line="276" w:lineRule="auto"/>
      </w:pPr>
    </w:p>
    <w:p w14:paraId="1FF719DA" w14:textId="1AE1EE86" w:rsidR="002045E6" w:rsidRDefault="002045E6">
      <w:pPr>
        <w:spacing w:after="200" w:line="276" w:lineRule="auto"/>
      </w:pPr>
    </w:p>
    <w:p w14:paraId="1F7B1A7C" w14:textId="77777777" w:rsidR="002045E6" w:rsidRDefault="002045E6">
      <w:pPr>
        <w:spacing w:after="200" w:line="276" w:lineRule="auto"/>
      </w:pPr>
      <w:r>
        <w:br w:type="page"/>
      </w:r>
    </w:p>
    <w:tbl>
      <w:tblPr>
        <w:tblStyle w:val="TableGrid"/>
        <w:tblW w:w="9085" w:type="dxa"/>
        <w:tblLook w:val="04A0" w:firstRow="1" w:lastRow="0" w:firstColumn="1" w:lastColumn="0" w:noHBand="0" w:noVBand="1"/>
      </w:tblPr>
      <w:tblGrid>
        <w:gridCol w:w="2065"/>
        <w:gridCol w:w="2340"/>
        <w:gridCol w:w="4680"/>
      </w:tblGrid>
      <w:tr w:rsidR="003C415B" w14:paraId="7CDD2424" w14:textId="77777777" w:rsidTr="009246EC">
        <w:tc>
          <w:tcPr>
            <w:tcW w:w="2065" w:type="dxa"/>
          </w:tcPr>
          <w:p w14:paraId="6438E9A9" w14:textId="77777777" w:rsidR="003C415B" w:rsidRPr="0029690A" w:rsidRDefault="003C415B" w:rsidP="003C415B">
            <w:pPr>
              <w:jc w:val="center"/>
              <w:rPr>
                <w:b/>
              </w:rPr>
            </w:pPr>
            <w:r w:rsidRPr="0029690A">
              <w:rPr>
                <w:b/>
              </w:rPr>
              <w:lastRenderedPageBreak/>
              <w:t>Session</w:t>
            </w:r>
          </w:p>
        </w:tc>
        <w:tc>
          <w:tcPr>
            <w:tcW w:w="2340" w:type="dxa"/>
          </w:tcPr>
          <w:p w14:paraId="7668D8F9" w14:textId="77777777" w:rsidR="003C415B" w:rsidRPr="0029690A" w:rsidRDefault="003C415B" w:rsidP="003C415B">
            <w:pPr>
              <w:jc w:val="center"/>
              <w:rPr>
                <w:b/>
              </w:rPr>
            </w:pPr>
            <w:r w:rsidRPr="0029690A">
              <w:rPr>
                <w:b/>
              </w:rPr>
              <w:t>Assignment</w:t>
            </w:r>
          </w:p>
        </w:tc>
        <w:tc>
          <w:tcPr>
            <w:tcW w:w="4680" w:type="dxa"/>
          </w:tcPr>
          <w:p w14:paraId="2F58CDD5" w14:textId="77777777" w:rsidR="003C415B" w:rsidRPr="0029690A" w:rsidRDefault="003C415B" w:rsidP="003C415B">
            <w:pPr>
              <w:jc w:val="center"/>
              <w:rPr>
                <w:b/>
              </w:rPr>
            </w:pPr>
            <w:r w:rsidRPr="0029690A">
              <w:rPr>
                <w:b/>
              </w:rPr>
              <w:t>Reading/Downloads</w:t>
            </w:r>
          </w:p>
        </w:tc>
      </w:tr>
      <w:tr w:rsidR="002045E6" w14:paraId="5334B3F8" w14:textId="77777777" w:rsidTr="009246EC">
        <w:tc>
          <w:tcPr>
            <w:tcW w:w="2065" w:type="dxa"/>
          </w:tcPr>
          <w:p w14:paraId="77F883A6" w14:textId="77777777" w:rsidR="002045E6" w:rsidRPr="005F279B" w:rsidRDefault="002045E6" w:rsidP="002045E6">
            <w:pPr>
              <w:pStyle w:val="Heading2"/>
              <w:outlineLvl w:val="1"/>
            </w:pPr>
            <w:r w:rsidRPr="005F279B">
              <w:t>Session 10</w:t>
            </w:r>
          </w:p>
          <w:p w14:paraId="13DF776F" w14:textId="77777777" w:rsidR="002045E6" w:rsidRPr="005F279B" w:rsidRDefault="002045E6" w:rsidP="002045E6">
            <w:r w:rsidRPr="005F279B">
              <w:t>Friday</w:t>
            </w:r>
          </w:p>
          <w:p w14:paraId="7EF5A82D" w14:textId="538ABFF9" w:rsidR="002045E6" w:rsidRPr="005F279B" w:rsidRDefault="00B268C9" w:rsidP="002045E6">
            <w:r>
              <w:t>April 8</w:t>
            </w:r>
          </w:p>
          <w:p w14:paraId="3141B1CC" w14:textId="77777777" w:rsidR="002045E6" w:rsidRPr="005F279B" w:rsidRDefault="002045E6" w:rsidP="002045E6"/>
          <w:p w14:paraId="7ABFE736" w14:textId="404EA4DE" w:rsidR="002045E6" w:rsidRPr="005F279B" w:rsidRDefault="002045E6" w:rsidP="002045E6">
            <w:pPr>
              <w:pStyle w:val="Heading2"/>
              <w:outlineLvl w:val="1"/>
            </w:pPr>
            <w:r w:rsidRPr="005F279B">
              <w:t>40 pages</w:t>
            </w:r>
          </w:p>
        </w:tc>
        <w:tc>
          <w:tcPr>
            <w:tcW w:w="2340" w:type="dxa"/>
          </w:tcPr>
          <w:p w14:paraId="2417B69C" w14:textId="77777777" w:rsidR="002045E6" w:rsidRPr="004C363C" w:rsidRDefault="002045E6" w:rsidP="002045E6">
            <w:pPr>
              <w:rPr>
                <w:b/>
              </w:rPr>
            </w:pPr>
            <w:r w:rsidRPr="004C363C">
              <w:rPr>
                <w:b/>
              </w:rPr>
              <w:t>Homework #3:</w:t>
            </w:r>
          </w:p>
          <w:p w14:paraId="3CC54FF8" w14:textId="77777777" w:rsidR="002045E6" w:rsidRDefault="002045E6" w:rsidP="002045E6">
            <w:pPr>
              <w:rPr>
                <w:b/>
              </w:rPr>
            </w:pPr>
            <w:r>
              <w:rPr>
                <w:b/>
              </w:rPr>
              <w:t>Google Analytics &amp;</w:t>
            </w:r>
          </w:p>
          <w:p w14:paraId="7899BA00" w14:textId="77777777" w:rsidR="002045E6" w:rsidRPr="004C363C" w:rsidRDefault="002045E6" w:rsidP="002045E6">
            <w:pPr>
              <w:rPr>
                <w:b/>
              </w:rPr>
            </w:pPr>
            <w:r w:rsidRPr="004C363C">
              <w:rPr>
                <w:b/>
              </w:rPr>
              <w:t>MS Access queries</w:t>
            </w:r>
          </w:p>
          <w:p w14:paraId="3C819B32" w14:textId="77777777" w:rsidR="002045E6" w:rsidRPr="004C363C" w:rsidRDefault="002045E6" w:rsidP="002045E6">
            <w:r w:rsidRPr="004C363C">
              <w:t>(</w:t>
            </w:r>
            <w:proofErr w:type="gramStart"/>
            <w:r w:rsidRPr="004C363C">
              <w:t>group</w:t>
            </w:r>
            <w:proofErr w:type="gramEnd"/>
            <w:r w:rsidRPr="004C363C">
              <w:t xml:space="preserve"> assignment, submitted individually)</w:t>
            </w:r>
          </w:p>
          <w:p w14:paraId="532B971E" w14:textId="57321ED7" w:rsidR="002045E6" w:rsidRDefault="002045E6" w:rsidP="002045E6">
            <w:pPr>
              <w:pStyle w:val="Heading2"/>
              <w:outlineLvl w:val="1"/>
            </w:pPr>
            <w:r w:rsidRPr="004C363C">
              <w:t xml:space="preserve">Due at 8:00 AM Eastern </w:t>
            </w:r>
            <w:r>
              <w:t xml:space="preserve">Friday, </w:t>
            </w:r>
            <w:r w:rsidR="00C50AAF">
              <w:t>April 8, 2022</w:t>
            </w:r>
            <w:r w:rsidRPr="004C363C">
              <w:t xml:space="preserve">; submit via </w:t>
            </w:r>
            <w:proofErr w:type="spellStart"/>
            <w:r w:rsidRPr="004C363C">
              <w:t>BlackBoard</w:t>
            </w:r>
            <w:proofErr w:type="spellEnd"/>
          </w:p>
          <w:p w14:paraId="2F15EC91" w14:textId="77777777" w:rsidR="002045E6" w:rsidRPr="0029690A" w:rsidRDefault="002045E6" w:rsidP="002045E6">
            <w:pPr>
              <w:jc w:val="center"/>
              <w:rPr>
                <w:b/>
              </w:rPr>
            </w:pPr>
          </w:p>
        </w:tc>
        <w:tc>
          <w:tcPr>
            <w:tcW w:w="4680" w:type="dxa"/>
          </w:tcPr>
          <w:p w14:paraId="4A513E74" w14:textId="77777777" w:rsidR="002045E6" w:rsidRDefault="002045E6" w:rsidP="002045E6">
            <w:pPr>
              <w:rPr>
                <w:b/>
              </w:rPr>
            </w:pPr>
            <w:r>
              <w:rPr>
                <w:b/>
              </w:rPr>
              <w:t>Business Analytics with R</w:t>
            </w:r>
          </w:p>
          <w:p w14:paraId="29D5B8D7" w14:textId="77777777" w:rsidR="002045E6" w:rsidRDefault="002045E6" w:rsidP="002045E6">
            <w:pPr>
              <w:pStyle w:val="ListParagraph"/>
              <w:numPr>
                <w:ilvl w:val="0"/>
                <w:numId w:val="13"/>
              </w:numPr>
            </w:pPr>
            <w:r>
              <w:t>Regression diagnostics</w:t>
            </w:r>
          </w:p>
          <w:p w14:paraId="0720DBA3" w14:textId="77777777" w:rsidR="002045E6" w:rsidRDefault="002045E6" w:rsidP="002045E6">
            <w:pPr>
              <w:pStyle w:val="ListParagraph"/>
              <w:numPr>
                <w:ilvl w:val="1"/>
                <w:numId w:val="13"/>
              </w:numPr>
            </w:pPr>
            <w:r>
              <w:t>Linearity</w:t>
            </w:r>
          </w:p>
          <w:p w14:paraId="1296B34A" w14:textId="77777777" w:rsidR="002045E6" w:rsidRDefault="002045E6" w:rsidP="002045E6">
            <w:pPr>
              <w:pStyle w:val="ListParagraph"/>
              <w:numPr>
                <w:ilvl w:val="1"/>
                <w:numId w:val="13"/>
              </w:numPr>
            </w:pPr>
            <w:r>
              <w:t>Multi-collinearity</w:t>
            </w:r>
          </w:p>
          <w:p w14:paraId="3A68E4C4" w14:textId="77777777" w:rsidR="002045E6" w:rsidRDefault="002045E6" w:rsidP="002045E6">
            <w:pPr>
              <w:pStyle w:val="ListParagraph"/>
              <w:numPr>
                <w:ilvl w:val="1"/>
                <w:numId w:val="13"/>
              </w:numPr>
            </w:pPr>
            <w:proofErr w:type="spellStart"/>
            <w:r>
              <w:t>Heteroscedasticitiy</w:t>
            </w:r>
            <w:proofErr w:type="spellEnd"/>
          </w:p>
          <w:p w14:paraId="651D0699" w14:textId="77777777" w:rsidR="002045E6" w:rsidRDefault="002045E6" w:rsidP="002045E6">
            <w:pPr>
              <w:pStyle w:val="ListParagraph"/>
              <w:numPr>
                <w:ilvl w:val="1"/>
                <w:numId w:val="13"/>
              </w:numPr>
            </w:pPr>
            <w:r>
              <w:t>Serial Correlation</w:t>
            </w:r>
          </w:p>
          <w:p w14:paraId="2592FBCB" w14:textId="77777777" w:rsidR="002045E6" w:rsidRPr="00CD3415" w:rsidRDefault="002045E6" w:rsidP="002045E6">
            <w:pPr>
              <w:pStyle w:val="ListParagraph"/>
              <w:numPr>
                <w:ilvl w:val="1"/>
                <w:numId w:val="13"/>
              </w:numPr>
              <w:rPr>
                <w:b/>
              </w:rPr>
            </w:pPr>
            <w:r>
              <w:t>Outliers</w:t>
            </w:r>
          </w:p>
          <w:p w14:paraId="12D256EB" w14:textId="77777777" w:rsidR="002045E6" w:rsidRDefault="002045E6" w:rsidP="002045E6">
            <w:pPr>
              <w:pStyle w:val="ListParagraph"/>
              <w:numPr>
                <w:ilvl w:val="0"/>
                <w:numId w:val="13"/>
              </w:numPr>
              <w:rPr>
                <w:bCs/>
              </w:rPr>
            </w:pPr>
            <w:r w:rsidRPr="00CD3415">
              <w:rPr>
                <w:bCs/>
              </w:rPr>
              <w:t>Corrections for regression violations</w:t>
            </w:r>
          </w:p>
          <w:p w14:paraId="2A5D2361" w14:textId="77777777" w:rsidR="002045E6" w:rsidRDefault="002045E6" w:rsidP="002045E6">
            <w:pPr>
              <w:pStyle w:val="ListParagraph"/>
              <w:numPr>
                <w:ilvl w:val="1"/>
                <w:numId w:val="13"/>
              </w:numPr>
              <w:rPr>
                <w:bCs/>
              </w:rPr>
            </w:pPr>
            <w:r>
              <w:rPr>
                <w:bCs/>
              </w:rPr>
              <w:t>Box-Cox, Box-Tidwell</w:t>
            </w:r>
          </w:p>
          <w:p w14:paraId="522307F2" w14:textId="77777777" w:rsidR="002045E6" w:rsidRDefault="002045E6" w:rsidP="002045E6">
            <w:pPr>
              <w:pStyle w:val="ListParagraph"/>
              <w:numPr>
                <w:ilvl w:val="1"/>
                <w:numId w:val="13"/>
              </w:numPr>
              <w:rPr>
                <w:bCs/>
              </w:rPr>
            </w:pPr>
            <w:r>
              <w:rPr>
                <w:bCs/>
              </w:rPr>
              <w:t>Factor analysis</w:t>
            </w:r>
          </w:p>
          <w:p w14:paraId="24F4A23C" w14:textId="77777777" w:rsidR="002045E6" w:rsidRDefault="002045E6" w:rsidP="002045E6">
            <w:pPr>
              <w:pStyle w:val="ListParagraph"/>
              <w:numPr>
                <w:ilvl w:val="1"/>
                <w:numId w:val="13"/>
              </w:numPr>
              <w:rPr>
                <w:bCs/>
              </w:rPr>
            </w:pPr>
            <w:r>
              <w:rPr>
                <w:bCs/>
              </w:rPr>
              <w:t>Huber regression</w:t>
            </w:r>
          </w:p>
          <w:p w14:paraId="5800B109" w14:textId="77777777" w:rsidR="002045E6" w:rsidRDefault="002045E6" w:rsidP="002045E6">
            <w:pPr>
              <w:pStyle w:val="ListParagraph"/>
              <w:numPr>
                <w:ilvl w:val="1"/>
                <w:numId w:val="13"/>
              </w:numPr>
              <w:rPr>
                <w:bCs/>
              </w:rPr>
            </w:pPr>
            <w:r>
              <w:rPr>
                <w:bCs/>
              </w:rPr>
              <w:t>Prais-Winsten</w:t>
            </w:r>
          </w:p>
          <w:p w14:paraId="2D948CEC" w14:textId="77777777" w:rsidR="002045E6" w:rsidRDefault="002045E6" w:rsidP="002045E6">
            <w:pPr>
              <w:pStyle w:val="ListParagraph"/>
              <w:numPr>
                <w:ilvl w:val="0"/>
                <w:numId w:val="13"/>
              </w:numPr>
              <w:rPr>
                <w:bCs/>
              </w:rPr>
            </w:pPr>
            <w:r>
              <w:rPr>
                <w:bCs/>
              </w:rPr>
              <w:t>Benford’s Law</w:t>
            </w:r>
          </w:p>
          <w:p w14:paraId="36EF0DBB" w14:textId="77777777" w:rsidR="002045E6" w:rsidRDefault="002045E6" w:rsidP="002045E6">
            <w:pPr>
              <w:pStyle w:val="ListParagraph"/>
              <w:numPr>
                <w:ilvl w:val="0"/>
                <w:numId w:val="13"/>
              </w:numPr>
              <w:rPr>
                <w:bCs/>
              </w:rPr>
            </w:pPr>
            <w:r>
              <w:rPr>
                <w:bCs/>
              </w:rPr>
              <w:t>Decision Trees</w:t>
            </w:r>
          </w:p>
          <w:p w14:paraId="0BEE8A2A" w14:textId="77777777" w:rsidR="002045E6" w:rsidRPr="00CD3415" w:rsidRDefault="002045E6" w:rsidP="002045E6">
            <w:pPr>
              <w:pStyle w:val="ListParagraph"/>
              <w:numPr>
                <w:ilvl w:val="0"/>
                <w:numId w:val="13"/>
              </w:numPr>
              <w:rPr>
                <w:bCs/>
              </w:rPr>
            </w:pPr>
            <w:r>
              <w:rPr>
                <w:bCs/>
              </w:rPr>
              <w:t>K-means clustering</w:t>
            </w:r>
          </w:p>
          <w:p w14:paraId="77214A84" w14:textId="77777777" w:rsidR="002045E6" w:rsidRDefault="002045E6" w:rsidP="002045E6">
            <w:pPr>
              <w:rPr>
                <w:b/>
              </w:rPr>
            </w:pPr>
          </w:p>
        </w:tc>
      </w:tr>
      <w:tr w:rsidR="001372E5" w14:paraId="6C7E743F" w14:textId="77777777" w:rsidTr="009246EC">
        <w:tc>
          <w:tcPr>
            <w:tcW w:w="2065" w:type="dxa"/>
          </w:tcPr>
          <w:p w14:paraId="1DC12DB2" w14:textId="77777777" w:rsidR="001372E5" w:rsidRPr="005F279B" w:rsidRDefault="001372E5" w:rsidP="001372E5">
            <w:pPr>
              <w:pStyle w:val="Heading2"/>
              <w:outlineLvl w:val="1"/>
            </w:pPr>
            <w:r w:rsidRPr="005F279B">
              <w:t>Session 11</w:t>
            </w:r>
          </w:p>
          <w:p w14:paraId="1702B925" w14:textId="77777777" w:rsidR="001372E5" w:rsidRPr="005F279B" w:rsidRDefault="001372E5" w:rsidP="001372E5">
            <w:r w:rsidRPr="005F279B">
              <w:t>Friday</w:t>
            </w:r>
          </w:p>
          <w:p w14:paraId="5E856BC0" w14:textId="054DFAF6" w:rsidR="001372E5" w:rsidRPr="005F279B" w:rsidRDefault="00B268C9" w:rsidP="001372E5">
            <w:r>
              <w:t>April 15</w:t>
            </w:r>
          </w:p>
          <w:p w14:paraId="3F837E24" w14:textId="77777777" w:rsidR="001372E5" w:rsidRPr="005F279B" w:rsidRDefault="001372E5" w:rsidP="001372E5"/>
          <w:p w14:paraId="328AF94E" w14:textId="35EDEB35" w:rsidR="001372E5" w:rsidRDefault="001372E5" w:rsidP="001372E5">
            <w:r w:rsidRPr="005F279B">
              <w:t>4</w:t>
            </w:r>
            <w:r w:rsidR="00DC1FAB" w:rsidRPr="005F279B">
              <w:t>0</w:t>
            </w:r>
            <w:r w:rsidRPr="005F279B">
              <w:t xml:space="preserve"> pages</w:t>
            </w:r>
          </w:p>
          <w:p w14:paraId="3A6F2138" w14:textId="77777777" w:rsidR="001372E5" w:rsidRPr="0029690A" w:rsidRDefault="001372E5" w:rsidP="001372E5">
            <w:pPr>
              <w:jc w:val="center"/>
              <w:rPr>
                <w:b/>
              </w:rPr>
            </w:pPr>
          </w:p>
        </w:tc>
        <w:tc>
          <w:tcPr>
            <w:tcW w:w="2340" w:type="dxa"/>
          </w:tcPr>
          <w:p w14:paraId="545A45D2" w14:textId="77777777" w:rsidR="001372E5" w:rsidRPr="0029690A" w:rsidRDefault="001372E5" w:rsidP="001372E5">
            <w:pPr>
              <w:jc w:val="center"/>
              <w:rPr>
                <w:b/>
              </w:rPr>
            </w:pPr>
          </w:p>
        </w:tc>
        <w:tc>
          <w:tcPr>
            <w:tcW w:w="4680" w:type="dxa"/>
          </w:tcPr>
          <w:p w14:paraId="188AF117" w14:textId="77777777" w:rsidR="001372E5" w:rsidRDefault="001372E5" w:rsidP="001372E5">
            <w:pPr>
              <w:rPr>
                <w:b/>
              </w:rPr>
            </w:pPr>
            <w:r>
              <w:rPr>
                <w:b/>
              </w:rPr>
              <w:t>Business Analytics with R</w:t>
            </w:r>
          </w:p>
          <w:p w14:paraId="254FCB56" w14:textId="77777777" w:rsidR="001372E5" w:rsidRDefault="001372E5" w:rsidP="001372E5">
            <w:pPr>
              <w:pStyle w:val="ListParagraph"/>
              <w:numPr>
                <w:ilvl w:val="0"/>
                <w:numId w:val="13"/>
              </w:numPr>
            </w:pPr>
            <w:r>
              <w:t>Logit</w:t>
            </w:r>
          </w:p>
          <w:p w14:paraId="01385CC4" w14:textId="77777777" w:rsidR="001372E5" w:rsidRDefault="001372E5" w:rsidP="001372E5">
            <w:pPr>
              <w:pStyle w:val="ListParagraph"/>
              <w:numPr>
                <w:ilvl w:val="0"/>
                <w:numId w:val="13"/>
              </w:numPr>
            </w:pPr>
            <w:proofErr w:type="spellStart"/>
            <w:r>
              <w:t>Probit</w:t>
            </w:r>
            <w:proofErr w:type="spellEnd"/>
          </w:p>
          <w:p w14:paraId="6A4B795B" w14:textId="77777777" w:rsidR="001372E5" w:rsidRDefault="001372E5" w:rsidP="001372E5">
            <w:pPr>
              <w:pStyle w:val="ListParagraph"/>
              <w:numPr>
                <w:ilvl w:val="0"/>
                <w:numId w:val="13"/>
              </w:numPr>
              <w:rPr>
                <w:bCs/>
              </w:rPr>
            </w:pPr>
            <w:r w:rsidRPr="008541C0">
              <w:rPr>
                <w:bCs/>
              </w:rPr>
              <w:t>Prediction models</w:t>
            </w:r>
          </w:p>
          <w:p w14:paraId="5111CEA6" w14:textId="77777777" w:rsidR="001372E5" w:rsidRPr="001372E5" w:rsidRDefault="001372E5" w:rsidP="001372E5">
            <w:pPr>
              <w:pStyle w:val="ListParagraph"/>
              <w:numPr>
                <w:ilvl w:val="0"/>
                <w:numId w:val="13"/>
              </w:numPr>
              <w:rPr>
                <w:b/>
              </w:rPr>
            </w:pPr>
            <w:proofErr w:type="spellStart"/>
            <w:r>
              <w:rPr>
                <w:bCs/>
              </w:rPr>
              <w:t>Perceptrons</w:t>
            </w:r>
            <w:proofErr w:type="spellEnd"/>
          </w:p>
          <w:p w14:paraId="26357962" w14:textId="562B2AB2" w:rsidR="001372E5" w:rsidRPr="0029690A" w:rsidRDefault="001372E5" w:rsidP="001372E5">
            <w:pPr>
              <w:pStyle w:val="ListParagraph"/>
              <w:numPr>
                <w:ilvl w:val="0"/>
                <w:numId w:val="13"/>
              </w:numPr>
              <w:rPr>
                <w:b/>
              </w:rPr>
            </w:pPr>
            <w:r>
              <w:rPr>
                <w:bCs/>
              </w:rPr>
              <w:t>Neural Networks</w:t>
            </w:r>
          </w:p>
        </w:tc>
      </w:tr>
      <w:tr w:rsidR="005844FE" w14:paraId="362223B4" w14:textId="77777777" w:rsidTr="008744E5">
        <w:tc>
          <w:tcPr>
            <w:tcW w:w="2065" w:type="dxa"/>
            <w:shd w:val="clear" w:color="auto" w:fill="auto"/>
          </w:tcPr>
          <w:p w14:paraId="32067044" w14:textId="77777777" w:rsidR="005844FE" w:rsidRPr="0029690A" w:rsidRDefault="005844FE" w:rsidP="005844FE">
            <w:pPr>
              <w:pStyle w:val="Heading2"/>
              <w:outlineLvl w:val="1"/>
            </w:pPr>
            <w:r>
              <w:t>Session 12</w:t>
            </w:r>
          </w:p>
          <w:p w14:paraId="748985E0" w14:textId="601A9F49" w:rsidR="005844FE" w:rsidRDefault="00B268C9" w:rsidP="005844FE">
            <w:r>
              <w:t>April 22</w:t>
            </w:r>
          </w:p>
          <w:p w14:paraId="7AE81F08" w14:textId="35FB6F4B" w:rsidR="005844FE" w:rsidRDefault="005844FE" w:rsidP="005844FE"/>
          <w:p w14:paraId="09E94D9E" w14:textId="4C50D46F" w:rsidR="005844FE" w:rsidRDefault="005844FE" w:rsidP="005844FE">
            <w:r>
              <w:t>29 pages</w:t>
            </w:r>
          </w:p>
          <w:p w14:paraId="4CA1D073" w14:textId="77777777" w:rsidR="005844FE" w:rsidRDefault="005844FE" w:rsidP="005844FE">
            <w:pPr>
              <w:pStyle w:val="Heading2"/>
              <w:outlineLvl w:val="1"/>
            </w:pPr>
          </w:p>
          <w:p w14:paraId="49E6F6BE" w14:textId="0E9987A0" w:rsidR="005844FE" w:rsidRPr="008541C0" w:rsidRDefault="005844FE" w:rsidP="005844FE"/>
        </w:tc>
        <w:tc>
          <w:tcPr>
            <w:tcW w:w="2340" w:type="dxa"/>
            <w:shd w:val="clear" w:color="auto" w:fill="auto"/>
          </w:tcPr>
          <w:p w14:paraId="4637656B" w14:textId="77777777" w:rsidR="005844FE" w:rsidRPr="004C363C" w:rsidRDefault="005844FE" w:rsidP="005844FE">
            <w:pPr>
              <w:rPr>
                <w:b/>
              </w:rPr>
            </w:pPr>
            <w:r w:rsidRPr="004C363C">
              <w:rPr>
                <w:b/>
              </w:rPr>
              <w:t>Homework #4:</w:t>
            </w:r>
          </w:p>
          <w:p w14:paraId="563A81A7" w14:textId="77777777" w:rsidR="005844FE" w:rsidRPr="004C363C" w:rsidRDefault="005844FE" w:rsidP="005844FE">
            <w:pPr>
              <w:rPr>
                <w:b/>
              </w:rPr>
            </w:pPr>
            <w:r>
              <w:rPr>
                <w:b/>
              </w:rPr>
              <w:t>Regression Assumptions &amp; Model Selection</w:t>
            </w:r>
          </w:p>
          <w:p w14:paraId="1D8CBDF6" w14:textId="77777777" w:rsidR="005844FE" w:rsidRPr="004C363C" w:rsidRDefault="005844FE" w:rsidP="005844FE">
            <w:r w:rsidRPr="004C363C">
              <w:t>(</w:t>
            </w:r>
            <w:proofErr w:type="gramStart"/>
            <w:r w:rsidRPr="004C363C">
              <w:t>group</w:t>
            </w:r>
            <w:proofErr w:type="gramEnd"/>
            <w:r w:rsidRPr="004C363C">
              <w:t xml:space="preserve"> assignment, submitted individually)</w:t>
            </w:r>
          </w:p>
          <w:p w14:paraId="3B603520" w14:textId="2FC806A9" w:rsidR="005844FE" w:rsidRDefault="005844FE" w:rsidP="005844FE">
            <w:pPr>
              <w:pStyle w:val="Heading2"/>
              <w:outlineLvl w:val="1"/>
            </w:pPr>
            <w:r w:rsidRPr="004C363C">
              <w:t xml:space="preserve">Due at 8:00 AM Eastern </w:t>
            </w:r>
            <w:r>
              <w:t>Friday</w:t>
            </w:r>
            <w:r w:rsidRPr="004C363C">
              <w:t>,</w:t>
            </w:r>
            <w:r>
              <w:t xml:space="preserve"> </w:t>
            </w:r>
            <w:r w:rsidR="00C50AAF">
              <w:t>April 22, 2022</w:t>
            </w:r>
            <w:r w:rsidRPr="004C363C">
              <w:t xml:space="preserve">; submit via </w:t>
            </w:r>
            <w:proofErr w:type="spellStart"/>
            <w:r w:rsidRPr="004C363C">
              <w:t>BlackBoard</w:t>
            </w:r>
            <w:proofErr w:type="spellEnd"/>
          </w:p>
          <w:p w14:paraId="3C94AB2B" w14:textId="77777777" w:rsidR="005844FE" w:rsidRPr="0029690A" w:rsidRDefault="005844FE" w:rsidP="005844FE">
            <w:pPr>
              <w:pStyle w:val="Heading2"/>
              <w:outlineLvl w:val="1"/>
              <w:rPr>
                <w:bCs/>
              </w:rPr>
            </w:pPr>
          </w:p>
        </w:tc>
        <w:tc>
          <w:tcPr>
            <w:tcW w:w="4680" w:type="dxa"/>
            <w:shd w:val="clear" w:color="auto" w:fill="auto"/>
          </w:tcPr>
          <w:p w14:paraId="0ED567A0" w14:textId="77777777" w:rsidR="005844FE" w:rsidRDefault="005844FE" w:rsidP="005844FE">
            <w:pPr>
              <w:rPr>
                <w:b/>
                <w:bCs/>
              </w:rPr>
            </w:pPr>
            <w:r>
              <w:rPr>
                <w:b/>
                <w:bCs/>
              </w:rPr>
              <w:t>Tableau dashboards</w:t>
            </w:r>
          </w:p>
          <w:p w14:paraId="2BF51C80" w14:textId="77777777" w:rsidR="005844FE" w:rsidRDefault="005844FE" w:rsidP="005844FE">
            <w:pPr>
              <w:rPr>
                <w:b/>
                <w:bCs/>
              </w:rPr>
            </w:pPr>
          </w:p>
          <w:p w14:paraId="2E7769CA" w14:textId="755316E4" w:rsidR="005844FE" w:rsidRPr="008541C0" w:rsidRDefault="005844FE" w:rsidP="005844FE">
            <w:pPr>
              <w:rPr>
                <w:b/>
                <w:bCs/>
              </w:rPr>
            </w:pPr>
            <w:r w:rsidRPr="00A76B59">
              <w:rPr>
                <w:color w:val="333333"/>
              </w:rPr>
              <w:t xml:space="preserve">Tableau's &lt;a </w:t>
            </w:r>
            <w:proofErr w:type="spellStart"/>
            <w:r w:rsidRPr="00A76B59">
              <w:rPr>
                <w:color w:val="333333"/>
              </w:rPr>
              <w:t>href</w:t>
            </w:r>
            <w:proofErr w:type="spellEnd"/>
            <w:r w:rsidRPr="00A76B59">
              <w:rPr>
                <w:color w:val="333333"/>
              </w:rPr>
              <w:t>="</w:t>
            </w:r>
            <w:hyperlink r:id="rId17" w:history="1">
              <w:r w:rsidRPr="00A76B59">
                <w:rPr>
                  <w:rStyle w:val="Hyperlink"/>
                  <w:color w:val="3B73AF"/>
                </w:rPr>
                <w:t>http://www.tableau.com/data-visualization-software</w:t>
              </w:r>
            </w:hyperlink>
            <w:r w:rsidRPr="00A76B59">
              <w:rPr>
                <w:color w:val="333333"/>
              </w:rPr>
              <w:t>"&gt;data visualization software&lt;/a&gt; is provided through the Tableau for Teaching program</w:t>
            </w:r>
          </w:p>
        </w:tc>
      </w:tr>
      <w:tr w:rsidR="005844FE" w14:paraId="6C9F17C6" w14:textId="77777777" w:rsidTr="008744E5">
        <w:tc>
          <w:tcPr>
            <w:tcW w:w="2065" w:type="dxa"/>
            <w:shd w:val="clear" w:color="auto" w:fill="auto"/>
          </w:tcPr>
          <w:p w14:paraId="14787180" w14:textId="77777777" w:rsidR="005844FE" w:rsidRDefault="005844FE" w:rsidP="005844FE">
            <w:pPr>
              <w:pStyle w:val="Heading2"/>
              <w:outlineLvl w:val="1"/>
            </w:pPr>
            <w:r>
              <w:t>Session 13</w:t>
            </w:r>
          </w:p>
          <w:p w14:paraId="6BA6EFA6" w14:textId="3380DC3D" w:rsidR="005844FE" w:rsidRDefault="00B268C9" w:rsidP="005844FE">
            <w:r>
              <w:t>April 29</w:t>
            </w:r>
          </w:p>
          <w:p w14:paraId="3AD4441C" w14:textId="77777777" w:rsidR="005844FE" w:rsidRPr="008541C0" w:rsidRDefault="005844FE" w:rsidP="005844FE"/>
          <w:p w14:paraId="681FBD5B" w14:textId="3FF27EF3" w:rsidR="005844FE" w:rsidRDefault="005844FE" w:rsidP="005844FE">
            <w:pPr>
              <w:pStyle w:val="Heading2"/>
              <w:outlineLvl w:val="1"/>
            </w:pPr>
            <w:r>
              <w:rPr>
                <w:b w:val="0"/>
              </w:rPr>
              <w:t>18</w:t>
            </w:r>
            <w:r w:rsidRPr="008541C0">
              <w:rPr>
                <w:b w:val="0"/>
              </w:rPr>
              <w:t xml:space="preserve"> pages</w:t>
            </w:r>
          </w:p>
        </w:tc>
        <w:tc>
          <w:tcPr>
            <w:tcW w:w="2340" w:type="dxa"/>
            <w:shd w:val="clear" w:color="auto" w:fill="auto"/>
          </w:tcPr>
          <w:p w14:paraId="24B02E97" w14:textId="77777777" w:rsidR="005844FE" w:rsidRPr="0029690A" w:rsidRDefault="005844FE" w:rsidP="005844FE">
            <w:pPr>
              <w:pStyle w:val="Heading2"/>
              <w:outlineLvl w:val="1"/>
            </w:pPr>
          </w:p>
        </w:tc>
        <w:tc>
          <w:tcPr>
            <w:tcW w:w="4680" w:type="dxa"/>
            <w:shd w:val="clear" w:color="auto" w:fill="auto"/>
          </w:tcPr>
          <w:p w14:paraId="4C182759" w14:textId="77777777" w:rsidR="005844FE" w:rsidRDefault="005844FE" w:rsidP="005844FE">
            <w:pPr>
              <w:rPr>
                <w:b/>
                <w:bCs/>
              </w:rPr>
            </w:pPr>
            <w:r>
              <w:rPr>
                <w:b/>
                <w:bCs/>
              </w:rPr>
              <w:t>MS Power BI dashboards</w:t>
            </w:r>
          </w:p>
          <w:p w14:paraId="6E8FC770" w14:textId="77777777" w:rsidR="00B268C9" w:rsidRDefault="00B268C9" w:rsidP="00B268C9">
            <w:pPr>
              <w:rPr>
                <w:b/>
                <w:bCs/>
              </w:rPr>
            </w:pPr>
          </w:p>
          <w:p w14:paraId="55AA630A" w14:textId="294C48C0" w:rsidR="00B268C9" w:rsidRDefault="00B268C9" w:rsidP="00B268C9">
            <w:pPr>
              <w:rPr>
                <w:b/>
                <w:bCs/>
              </w:rPr>
            </w:pPr>
            <w:r>
              <w:rPr>
                <w:b/>
                <w:bCs/>
              </w:rPr>
              <w:t>Course Summary</w:t>
            </w:r>
          </w:p>
          <w:p w14:paraId="04A64B15" w14:textId="77777777" w:rsidR="00B268C9" w:rsidRDefault="00B268C9" w:rsidP="00B268C9">
            <w:pPr>
              <w:rPr>
                <w:b/>
                <w:bCs/>
              </w:rPr>
            </w:pPr>
          </w:p>
          <w:p w14:paraId="15F82B3A" w14:textId="7A9B0CF0" w:rsidR="00B268C9" w:rsidRPr="00CD3415" w:rsidRDefault="00B268C9" w:rsidP="00B268C9">
            <w:pPr>
              <w:rPr>
                <w:b/>
                <w:bCs/>
              </w:rPr>
            </w:pPr>
            <w:r>
              <w:rPr>
                <w:b/>
                <w:bCs/>
              </w:rPr>
              <w:t>Final Exam Review</w:t>
            </w:r>
          </w:p>
        </w:tc>
      </w:tr>
      <w:tr w:rsidR="005844FE" w14:paraId="04442BD3" w14:textId="77777777" w:rsidTr="008744E5">
        <w:tc>
          <w:tcPr>
            <w:tcW w:w="2065" w:type="dxa"/>
            <w:shd w:val="clear" w:color="auto" w:fill="auto"/>
          </w:tcPr>
          <w:p w14:paraId="4B2EE9A7" w14:textId="4ADF7FC4" w:rsidR="00B268C9" w:rsidRPr="00B268C9" w:rsidRDefault="00B268C9" w:rsidP="005844FE">
            <w:pPr>
              <w:rPr>
                <w:b/>
                <w:bCs/>
              </w:rPr>
            </w:pPr>
            <w:r w:rsidRPr="00B268C9">
              <w:rPr>
                <w:b/>
                <w:bCs/>
              </w:rPr>
              <w:t>No Class</w:t>
            </w:r>
          </w:p>
          <w:p w14:paraId="1A27C828" w14:textId="1CE2FDCA" w:rsidR="005844FE" w:rsidRDefault="005844FE" w:rsidP="005844FE">
            <w:r>
              <w:t>Friday</w:t>
            </w:r>
          </w:p>
          <w:p w14:paraId="00B04D84" w14:textId="719DE7CF" w:rsidR="00C50AAF" w:rsidRDefault="00C50AAF" w:rsidP="00C50AAF">
            <w:r>
              <w:t xml:space="preserve">May </w:t>
            </w:r>
            <w:r>
              <w:t>6</w:t>
            </w:r>
          </w:p>
          <w:p w14:paraId="0BCA4371" w14:textId="698A09A2" w:rsidR="005844FE" w:rsidRDefault="005844FE" w:rsidP="005844FE"/>
          <w:p w14:paraId="41A4811A" w14:textId="77777777" w:rsidR="005844FE" w:rsidRDefault="005844FE" w:rsidP="00C50AAF"/>
        </w:tc>
        <w:tc>
          <w:tcPr>
            <w:tcW w:w="2340" w:type="dxa"/>
            <w:shd w:val="clear" w:color="auto" w:fill="auto"/>
          </w:tcPr>
          <w:p w14:paraId="412242E7" w14:textId="77777777" w:rsidR="005844FE" w:rsidRPr="006B0013" w:rsidRDefault="005844FE" w:rsidP="005844FE">
            <w:pPr>
              <w:rPr>
                <w:b/>
              </w:rPr>
            </w:pPr>
            <w:r w:rsidRPr="006B0013">
              <w:rPr>
                <w:b/>
              </w:rPr>
              <w:t>Homework #5:</w:t>
            </w:r>
          </w:p>
          <w:p w14:paraId="5A6D6039" w14:textId="77777777" w:rsidR="005844FE" w:rsidRPr="006B0013" w:rsidRDefault="005844FE" w:rsidP="005844FE">
            <w:pPr>
              <w:rPr>
                <w:b/>
              </w:rPr>
            </w:pPr>
            <w:r w:rsidRPr="006B0013">
              <w:rPr>
                <w:b/>
              </w:rPr>
              <w:t xml:space="preserve">Logit, </w:t>
            </w:r>
            <w:proofErr w:type="spellStart"/>
            <w:r w:rsidRPr="006B0013">
              <w:rPr>
                <w:b/>
              </w:rPr>
              <w:t>Probit</w:t>
            </w:r>
            <w:proofErr w:type="spellEnd"/>
            <w:r w:rsidRPr="006B0013">
              <w:rPr>
                <w:b/>
              </w:rPr>
              <w:t>, Moderating Effects</w:t>
            </w:r>
          </w:p>
          <w:p w14:paraId="31114F69" w14:textId="77777777" w:rsidR="005844FE" w:rsidRPr="006B0013" w:rsidRDefault="005844FE" w:rsidP="005844FE">
            <w:r w:rsidRPr="006B0013">
              <w:t>(</w:t>
            </w:r>
            <w:proofErr w:type="gramStart"/>
            <w:r w:rsidRPr="006B0013">
              <w:t>group</w:t>
            </w:r>
            <w:proofErr w:type="gramEnd"/>
            <w:r w:rsidRPr="006B0013">
              <w:t xml:space="preserve"> assignment, submitted individually)</w:t>
            </w:r>
          </w:p>
          <w:p w14:paraId="00204DC8" w14:textId="5EB5712F" w:rsidR="005844FE" w:rsidRPr="006B0013" w:rsidRDefault="005844FE" w:rsidP="005844FE">
            <w:pPr>
              <w:pStyle w:val="Heading2"/>
              <w:outlineLvl w:val="1"/>
            </w:pPr>
            <w:r w:rsidRPr="006B0013">
              <w:t xml:space="preserve">Due at 8:00 AM Eastern </w:t>
            </w:r>
            <w:r w:rsidR="006C35DF">
              <w:t xml:space="preserve">Friday, </w:t>
            </w:r>
            <w:r w:rsidR="00C50AAF">
              <w:t>May 7, 2022</w:t>
            </w:r>
            <w:r w:rsidRPr="006B0013">
              <w:t xml:space="preserve">; submit via </w:t>
            </w:r>
            <w:proofErr w:type="spellStart"/>
            <w:r w:rsidRPr="006B0013">
              <w:t>BlackBoard</w:t>
            </w:r>
            <w:proofErr w:type="spellEnd"/>
          </w:p>
          <w:p w14:paraId="5EF9A413" w14:textId="77777777" w:rsidR="005844FE" w:rsidRPr="006B0013" w:rsidRDefault="005844FE" w:rsidP="005844FE">
            <w:pPr>
              <w:pStyle w:val="Heading2"/>
              <w:outlineLvl w:val="1"/>
              <w:rPr>
                <w:b w:val="0"/>
              </w:rPr>
            </w:pPr>
          </w:p>
        </w:tc>
        <w:tc>
          <w:tcPr>
            <w:tcW w:w="4680" w:type="dxa"/>
            <w:shd w:val="clear" w:color="auto" w:fill="auto"/>
          </w:tcPr>
          <w:p w14:paraId="2A1860BE" w14:textId="7B355884" w:rsidR="005844FE" w:rsidRDefault="005844FE" w:rsidP="005844FE">
            <w:pPr>
              <w:rPr>
                <w:b/>
                <w:bCs/>
              </w:rPr>
            </w:pPr>
          </w:p>
        </w:tc>
      </w:tr>
      <w:tr w:rsidR="005844FE" w14:paraId="7BABE29D" w14:textId="77777777" w:rsidTr="008744E5">
        <w:tc>
          <w:tcPr>
            <w:tcW w:w="2065" w:type="dxa"/>
            <w:shd w:val="clear" w:color="auto" w:fill="auto"/>
          </w:tcPr>
          <w:p w14:paraId="437C7450" w14:textId="68F852D4" w:rsidR="005844FE" w:rsidRPr="009D3142" w:rsidRDefault="005844FE" w:rsidP="005844FE">
            <w:pPr>
              <w:rPr>
                <w:b/>
                <w:bCs/>
              </w:rPr>
            </w:pPr>
            <w:r w:rsidRPr="009D3142">
              <w:rPr>
                <w:b/>
                <w:bCs/>
              </w:rPr>
              <w:t>Final Exam</w:t>
            </w:r>
          </w:p>
          <w:p w14:paraId="198E72BF" w14:textId="08D4DA2A" w:rsidR="005844FE" w:rsidRPr="009D3142" w:rsidRDefault="005844FE" w:rsidP="005844FE">
            <w:pPr>
              <w:rPr>
                <w:b/>
                <w:bCs/>
              </w:rPr>
            </w:pPr>
          </w:p>
          <w:p w14:paraId="2FDB329F" w14:textId="42887663" w:rsidR="005844FE" w:rsidRPr="009D3142" w:rsidRDefault="005844FE" w:rsidP="005844FE"/>
        </w:tc>
        <w:tc>
          <w:tcPr>
            <w:tcW w:w="2340" w:type="dxa"/>
            <w:shd w:val="clear" w:color="auto" w:fill="auto"/>
          </w:tcPr>
          <w:p w14:paraId="03D7FAC0" w14:textId="77777777" w:rsidR="005844FE" w:rsidRPr="009D3142" w:rsidRDefault="005844FE" w:rsidP="005844FE">
            <w:pPr>
              <w:pStyle w:val="Heading2"/>
              <w:outlineLvl w:val="1"/>
              <w:rPr>
                <w:b w:val="0"/>
              </w:rPr>
            </w:pPr>
          </w:p>
        </w:tc>
        <w:tc>
          <w:tcPr>
            <w:tcW w:w="4680" w:type="dxa"/>
            <w:shd w:val="clear" w:color="auto" w:fill="auto"/>
          </w:tcPr>
          <w:p w14:paraId="0FBB4A68" w14:textId="369ADCAC" w:rsidR="005844FE" w:rsidRPr="009D3142" w:rsidRDefault="009D3142" w:rsidP="005844FE">
            <w:pPr>
              <w:rPr>
                <w:b/>
                <w:bCs/>
              </w:rPr>
            </w:pPr>
            <w:r w:rsidRPr="009D3142">
              <w:rPr>
                <w:b/>
                <w:bCs/>
              </w:rPr>
              <w:t>Schedule</w:t>
            </w:r>
          </w:p>
          <w:p w14:paraId="6C4B195B" w14:textId="03507A8B" w:rsidR="005844FE" w:rsidRPr="009D3142" w:rsidRDefault="00696498" w:rsidP="005844FE">
            <w:r>
              <w:t>You must take the exam with your section.</w:t>
            </w:r>
          </w:p>
          <w:p w14:paraId="1F24DF8B" w14:textId="77777777" w:rsidR="00696498" w:rsidRDefault="00696498" w:rsidP="005844FE"/>
          <w:p w14:paraId="6455E078" w14:textId="70B3071D" w:rsidR="005844FE" w:rsidRPr="009D3142" w:rsidRDefault="005844FE" w:rsidP="005844FE">
            <w:r w:rsidRPr="009D3142">
              <w:t xml:space="preserve">Section M001: </w:t>
            </w:r>
            <w:r w:rsidR="00C50AAF">
              <w:t>May 9</w:t>
            </w:r>
            <w:r w:rsidR="009D3142" w:rsidRPr="009D3142">
              <w:t>, 2021, 12:45 PM – 2:45 PM</w:t>
            </w:r>
          </w:p>
          <w:p w14:paraId="59D5114D" w14:textId="014C3DE7" w:rsidR="005844FE" w:rsidRPr="009D3142" w:rsidRDefault="005844FE" w:rsidP="005844FE">
            <w:r w:rsidRPr="009D3142">
              <w:t xml:space="preserve">Section M002: </w:t>
            </w:r>
            <w:r w:rsidR="00C50AAF">
              <w:t>May 9</w:t>
            </w:r>
            <w:r w:rsidR="00CA1110" w:rsidRPr="009D3142">
              <w:t xml:space="preserve">, 2021, </w:t>
            </w:r>
            <w:r w:rsidR="00C50AAF">
              <w:t>10:15 AM – 12:15 PM</w:t>
            </w:r>
          </w:p>
          <w:p w14:paraId="38F34957" w14:textId="77777777" w:rsidR="005844FE" w:rsidRPr="009D3142" w:rsidRDefault="005844FE" w:rsidP="005844FE">
            <w:pPr>
              <w:rPr>
                <w:b/>
                <w:bCs/>
              </w:rPr>
            </w:pPr>
          </w:p>
          <w:p w14:paraId="1F22232B" w14:textId="0A2D34D5" w:rsidR="005844FE" w:rsidRPr="009D3142" w:rsidRDefault="00696498" w:rsidP="005844FE">
            <w:pPr>
              <w:rPr>
                <w:b/>
                <w:bCs/>
              </w:rPr>
            </w:pPr>
            <w:r>
              <w:t>The final exam date and time are set by the registrar and cannot be changed.</w:t>
            </w:r>
          </w:p>
        </w:tc>
      </w:tr>
    </w:tbl>
    <w:p w14:paraId="0C219182" w14:textId="77777777" w:rsidR="003C415B" w:rsidRDefault="003C415B" w:rsidP="0098400D">
      <w:pPr>
        <w:pStyle w:val="Footer"/>
        <w:tabs>
          <w:tab w:val="clear" w:pos="4320"/>
          <w:tab w:val="clear" w:pos="8640"/>
          <w:tab w:val="left" w:pos="6480"/>
        </w:tabs>
        <w:rPr>
          <w:b/>
        </w:rPr>
      </w:pPr>
    </w:p>
    <w:p w14:paraId="7ED7CE10" w14:textId="77777777" w:rsidR="003C415B" w:rsidRDefault="003C415B" w:rsidP="0098400D">
      <w:pPr>
        <w:pStyle w:val="Footer"/>
        <w:tabs>
          <w:tab w:val="clear" w:pos="4320"/>
          <w:tab w:val="clear" w:pos="8640"/>
          <w:tab w:val="left" w:pos="6480"/>
        </w:tabs>
        <w:rPr>
          <w:b/>
        </w:rPr>
      </w:pPr>
    </w:p>
    <w:p w14:paraId="53C0A91A" w14:textId="77777777" w:rsidR="00A201EE" w:rsidRPr="0005470F" w:rsidRDefault="009F1CF0" w:rsidP="0098400D">
      <w:pPr>
        <w:pStyle w:val="Footer"/>
        <w:tabs>
          <w:tab w:val="clear" w:pos="4320"/>
          <w:tab w:val="clear" w:pos="8640"/>
          <w:tab w:val="left" w:pos="6480"/>
        </w:tabs>
        <w:rPr>
          <w:b/>
        </w:rPr>
      </w:pPr>
      <w:r w:rsidRPr="0005470F">
        <w:rPr>
          <w:b/>
        </w:rPr>
        <w:t>Reference Textbooks:</w:t>
      </w:r>
    </w:p>
    <w:p w14:paraId="21242137" w14:textId="77777777" w:rsidR="009F1CF0" w:rsidRDefault="009F1CF0" w:rsidP="0098400D">
      <w:pPr>
        <w:pStyle w:val="Footer"/>
        <w:tabs>
          <w:tab w:val="clear" w:pos="4320"/>
          <w:tab w:val="clear" w:pos="8640"/>
          <w:tab w:val="left" w:pos="6480"/>
        </w:tabs>
      </w:pPr>
    </w:p>
    <w:p w14:paraId="021AFB7F" w14:textId="77777777" w:rsidR="009F1CF0" w:rsidRPr="0005470F" w:rsidRDefault="009F1CF0" w:rsidP="0098400D">
      <w:pPr>
        <w:pStyle w:val="Footer"/>
        <w:tabs>
          <w:tab w:val="clear" w:pos="4320"/>
          <w:tab w:val="clear" w:pos="8640"/>
          <w:tab w:val="left" w:pos="6480"/>
        </w:tabs>
        <w:rPr>
          <w:b/>
        </w:rPr>
      </w:pPr>
      <w:r w:rsidRPr="0005470F">
        <w:rPr>
          <w:b/>
        </w:rPr>
        <w:t>Business Analytics (general)</w:t>
      </w:r>
    </w:p>
    <w:p w14:paraId="602EF9AC" w14:textId="77777777" w:rsidR="009F1CF0" w:rsidRDefault="009F1CF0" w:rsidP="0098400D">
      <w:pPr>
        <w:pStyle w:val="Footer"/>
        <w:tabs>
          <w:tab w:val="clear" w:pos="4320"/>
          <w:tab w:val="clear" w:pos="8640"/>
          <w:tab w:val="left" w:pos="6480"/>
        </w:tabs>
      </w:pPr>
    </w:p>
    <w:p w14:paraId="0DFBA7BF" w14:textId="77777777" w:rsidR="00A62098" w:rsidRDefault="00A62098" w:rsidP="009F1CF0">
      <w:pPr>
        <w:pStyle w:val="ListParagraph"/>
        <w:numPr>
          <w:ilvl w:val="0"/>
          <w:numId w:val="18"/>
        </w:numPr>
      </w:pPr>
      <w:r>
        <w:t>“Microsoft Excel: Data Analysis and Business Modeling”, Wayne Winston (recommended)</w:t>
      </w:r>
    </w:p>
    <w:p w14:paraId="052D20B8" w14:textId="3010C253" w:rsidR="009F1CF0" w:rsidRDefault="009F1CF0" w:rsidP="009F1CF0">
      <w:pPr>
        <w:pStyle w:val="ListParagraph"/>
        <w:numPr>
          <w:ilvl w:val="0"/>
          <w:numId w:val="18"/>
        </w:numPr>
      </w:pPr>
      <w:r>
        <w:t>“Managerial Analytics: An Applied Guide to Principles, Methods, Tools, and Best Practices,” December 2013, 1</w:t>
      </w:r>
      <w:r w:rsidRPr="00907662">
        <w:rPr>
          <w:vertAlign w:val="superscript"/>
        </w:rPr>
        <w:t>st</w:t>
      </w:r>
      <w:r>
        <w:t xml:space="preserve"> Edition, Watson and Nelson (recommended)</w:t>
      </w:r>
    </w:p>
    <w:p w14:paraId="2F4CE62C" w14:textId="77777777" w:rsidR="009F1CF0" w:rsidRDefault="009F1CF0" w:rsidP="009F1CF0">
      <w:pPr>
        <w:pStyle w:val="ListParagraph"/>
        <w:numPr>
          <w:ilvl w:val="0"/>
          <w:numId w:val="18"/>
        </w:numPr>
      </w:pPr>
      <w:r>
        <w:t>“A Practitioner’s Guide to Business Analytics: Using Data Analysis Tools to Improve Your Organization’s Decision Making and Strategy,” 2013, Bartlett (recommended)</w:t>
      </w:r>
    </w:p>
    <w:p w14:paraId="3426E9B8" w14:textId="77777777" w:rsidR="009F1CF0" w:rsidRDefault="009F1CF0" w:rsidP="009F1CF0">
      <w:pPr>
        <w:pStyle w:val="ListParagraph"/>
        <w:numPr>
          <w:ilvl w:val="0"/>
          <w:numId w:val="18"/>
        </w:numPr>
      </w:pPr>
      <w:r>
        <w:t>“Predictive Business Analytics: Forward Looking Capabilities to Improve Business Performance,” 2014, Maisel, Cokins</w:t>
      </w:r>
    </w:p>
    <w:p w14:paraId="53E11979" w14:textId="77777777" w:rsidR="009F1CF0" w:rsidRDefault="009F1CF0" w:rsidP="009F1CF0">
      <w:pPr>
        <w:pStyle w:val="ListParagraph"/>
        <w:numPr>
          <w:ilvl w:val="0"/>
          <w:numId w:val="18"/>
        </w:numPr>
      </w:pPr>
      <w:r>
        <w:t>“Big Data and Business Analytics,” 2013, Jay Liebowitz</w:t>
      </w:r>
    </w:p>
    <w:p w14:paraId="7D9B2ACB" w14:textId="77777777" w:rsidR="009F1CF0" w:rsidRDefault="009F1CF0" w:rsidP="009F1CF0">
      <w:pPr>
        <w:pStyle w:val="ListParagraph"/>
        <w:numPr>
          <w:ilvl w:val="0"/>
          <w:numId w:val="18"/>
        </w:numPr>
      </w:pPr>
      <w:r>
        <w:t>“Big Data Analytics with R and Hadoop,” 2013, Vignesh Prajapati</w:t>
      </w:r>
    </w:p>
    <w:p w14:paraId="44C5A6E8" w14:textId="77777777" w:rsidR="009F1CF0" w:rsidRDefault="007D5865" w:rsidP="009F1CF0">
      <w:pPr>
        <w:pStyle w:val="ListParagraph"/>
        <w:numPr>
          <w:ilvl w:val="0"/>
          <w:numId w:val="18"/>
        </w:numPr>
      </w:pPr>
      <w:r>
        <w:t>“Competing on Analytics: The New Science of Winning,” 2007, Thomas H. Davenport</w:t>
      </w:r>
    </w:p>
    <w:p w14:paraId="6DA0E12E" w14:textId="77777777" w:rsidR="007D5865" w:rsidRDefault="007D5865" w:rsidP="009F1CF0">
      <w:pPr>
        <w:pStyle w:val="ListParagraph"/>
        <w:numPr>
          <w:ilvl w:val="0"/>
          <w:numId w:val="18"/>
        </w:numPr>
      </w:pPr>
      <w:r>
        <w:t>“Business Intelligence,” 2011, Jerzy Surma</w:t>
      </w:r>
    </w:p>
    <w:p w14:paraId="4FEB85D1" w14:textId="77777777" w:rsidR="007D5865" w:rsidRDefault="007D5865" w:rsidP="009F1CF0">
      <w:pPr>
        <w:pStyle w:val="ListParagraph"/>
        <w:numPr>
          <w:ilvl w:val="0"/>
          <w:numId w:val="18"/>
        </w:numPr>
      </w:pPr>
      <w:r>
        <w:t>“Big Data, Big Analytics: Emerging Business Intelligence and Analytic Trends for Today’s Businesses,” 2013, Minelli, Chambers</w:t>
      </w:r>
    </w:p>
    <w:p w14:paraId="1979702E" w14:textId="77777777" w:rsidR="0011339D" w:rsidRDefault="0011339D" w:rsidP="009F1CF0">
      <w:pPr>
        <w:pStyle w:val="ListParagraph"/>
        <w:numPr>
          <w:ilvl w:val="0"/>
          <w:numId w:val="18"/>
        </w:numPr>
      </w:pPr>
      <w:r>
        <w:t>“Big Data Analytics: Disruptive Technologies for Changing the Game,” 2013, Arvind Sathi</w:t>
      </w:r>
    </w:p>
    <w:p w14:paraId="62D1529A" w14:textId="77777777" w:rsidR="00687D6C" w:rsidRDefault="00687D6C" w:rsidP="009F1CF0">
      <w:pPr>
        <w:pStyle w:val="ListParagraph"/>
        <w:numPr>
          <w:ilvl w:val="0"/>
          <w:numId w:val="18"/>
        </w:numPr>
      </w:pPr>
      <w:r>
        <w:t>“Predictive Analytics: The Power to Predict Who Will Click, Buy, Lie, or Die,” 2013, Siegel, Davenport</w:t>
      </w:r>
    </w:p>
    <w:p w14:paraId="135AB923" w14:textId="77777777" w:rsidR="00687D6C" w:rsidRDefault="00687D6C" w:rsidP="009F1CF0">
      <w:pPr>
        <w:pStyle w:val="ListParagraph"/>
        <w:numPr>
          <w:ilvl w:val="0"/>
          <w:numId w:val="18"/>
        </w:numPr>
      </w:pPr>
      <w:r>
        <w:t>“Modeling Techniques in Predictive Analytics: Business Problems and Solutions with R,” 2013, Thomas W. Miller</w:t>
      </w:r>
    </w:p>
    <w:p w14:paraId="1A7D295E" w14:textId="77777777" w:rsidR="00687D6C" w:rsidRDefault="00687D6C" w:rsidP="009F1CF0">
      <w:pPr>
        <w:pStyle w:val="ListParagraph"/>
        <w:numPr>
          <w:ilvl w:val="0"/>
          <w:numId w:val="18"/>
        </w:numPr>
      </w:pPr>
      <w:r>
        <w:t>“Decision Analytics: Microsoft Excel,” 2013, Conrad Carlberg</w:t>
      </w:r>
    </w:p>
    <w:p w14:paraId="4EA8B0B9" w14:textId="77777777" w:rsidR="00687D6C" w:rsidRDefault="00687D6C" w:rsidP="009F1CF0">
      <w:pPr>
        <w:pStyle w:val="ListParagraph"/>
        <w:numPr>
          <w:ilvl w:val="0"/>
          <w:numId w:val="18"/>
        </w:numPr>
      </w:pPr>
      <w:r>
        <w:t>“Data Science for Business: What you need to know about data mining and data-analytic thinking,” 2013, Provost, Fawcett</w:t>
      </w:r>
    </w:p>
    <w:p w14:paraId="38907E2D" w14:textId="77777777" w:rsidR="00687D6C" w:rsidRDefault="00687D6C" w:rsidP="009F1CF0">
      <w:pPr>
        <w:pStyle w:val="ListParagraph"/>
        <w:numPr>
          <w:ilvl w:val="0"/>
          <w:numId w:val="18"/>
        </w:numPr>
      </w:pPr>
      <w:r>
        <w:t xml:space="preserve">“Getting Started with Business Analytics: Insightful Decision-Making,” 2013, </w:t>
      </w:r>
      <w:proofErr w:type="spellStart"/>
      <w:r>
        <w:t>Hardoon</w:t>
      </w:r>
      <w:proofErr w:type="spellEnd"/>
      <w:r>
        <w:t>, Shmueli</w:t>
      </w:r>
    </w:p>
    <w:p w14:paraId="1A455D71" w14:textId="77777777" w:rsidR="00687D6C" w:rsidRDefault="00687D6C" w:rsidP="009F1CF0">
      <w:pPr>
        <w:pStyle w:val="ListParagraph"/>
        <w:numPr>
          <w:ilvl w:val="0"/>
          <w:numId w:val="18"/>
        </w:numPr>
      </w:pPr>
      <w:r>
        <w:t xml:space="preserve">“Win with Advanced Business Analytics: Creating Business Value from Your Data,” 2012, </w:t>
      </w:r>
      <w:proofErr w:type="spellStart"/>
      <w:r>
        <w:t>Isson</w:t>
      </w:r>
      <w:proofErr w:type="spellEnd"/>
      <w:r>
        <w:t>, Harriott</w:t>
      </w:r>
    </w:p>
    <w:p w14:paraId="721E6A66" w14:textId="77777777" w:rsidR="009F1CF0" w:rsidRDefault="009F1CF0" w:rsidP="009F1CF0"/>
    <w:p w14:paraId="13E4CDA8" w14:textId="77777777" w:rsidR="00F5664E" w:rsidRPr="0005470F" w:rsidRDefault="00F5664E" w:rsidP="00F5664E">
      <w:pPr>
        <w:rPr>
          <w:b/>
        </w:rPr>
      </w:pPr>
      <w:r w:rsidRPr="0005470F">
        <w:rPr>
          <w:b/>
        </w:rPr>
        <w:t>Data Visualization</w:t>
      </w:r>
    </w:p>
    <w:p w14:paraId="4BB27096" w14:textId="77777777" w:rsidR="00F5664E" w:rsidRDefault="00F5664E" w:rsidP="00F5664E"/>
    <w:p w14:paraId="1795FA12" w14:textId="77777777" w:rsidR="00F5664E" w:rsidRDefault="00F5664E" w:rsidP="00F5664E">
      <w:pPr>
        <w:pStyle w:val="ListParagraph"/>
        <w:numPr>
          <w:ilvl w:val="0"/>
          <w:numId w:val="26"/>
        </w:numPr>
      </w:pPr>
      <w:r>
        <w:t>“The Visual Display of Quantitative Information,” 2001, Edward R. Tufte</w:t>
      </w:r>
    </w:p>
    <w:p w14:paraId="6FA73444" w14:textId="5DD78A71" w:rsidR="00F5664E" w:rsidRDefault="00F5664E" w:rsidP="00F5664E">
      <w:pPr>
        <w:pStyle w:val="ListParagraph"/>
        <w:numPr>
          <w:ilvl w:val="0"/>
          <w:numId w:val="26"/>
        </w:numPr>
      </w:pPr>
      <w:r>
        <w:t>“Now You See It: Simple Visualization Techniques for Quantitative Analysis,” 2009, S</w:t>
      </w:r>
      <w:r w:rsidR="00A62098">
        <w:t>.</w:t>
      </w:r>
      <w:r>
        <w:t xml:space="preserve"> Few</w:t>
      </w:r>
    </w:p>
    <w:p w14:paraId="7C8D0996" w14:textId="77777777" w:rsidR="00375762" w:rsidRDefault="00375762" w:rsidP="00F5664E">
      <w:pPr>
        <w:pStyle w:val="ListParagraph"/>
        <w:numPr>
          <w:ilvl w:val="0"/>
          <w:numId w:val="26"/>
        </w:numPr>
      </w:pPr>
      <w:r>
        <w:t>“An Introduction to R for Spatial Analysis and Mapping,” 2015, Chris Brunsdon, Lex Comber</w:t>
      </w:r>
    </w:p>
    <w:p w14:paraId="49B5CD7B" w14:textId="77777777" w:rsidR="009F1CF0" w:rsidRDefault="009F1CF0" w:rsidP="009F1CF0"/>
    <w:p w14:paraId="5E98C99D" w14:textId="77777777" w:rsidR="009F1CF0" w:rsidRPr="0005470F" w:rsidRDefault="009F1CF0" w:rsidP="009F1CF0">
      <w:pPr>
        <w:rPr>
          <w:b/>
        </w:rPr>
      </w:pPr>
      <w:r w:rsidRPr="0005470F">
        <w:rPr>
          <w:b/>
        </w:rPr>
        <w:t>Statistics</w:t>
      </w:r>
    </w:p>
    <w:p w14:paraId="267B7563" w14:textId="77777777" w:rsidR="009F1CF0" w:rsidRDefault="009F1CF0" w:rsidP="009F1CF0"/>
    <w:p w14:paraId="69531946" w14:textId="77777777" w:rsidR="009F1CF0" w:rsidRDefault="009F1CF0" w:rsidP="009F1CF0">
      <w:pPr>
        <w:pStyle w:val="ListParagraph"/>
        <w:numPr>
          <w:ilvl w:val="0"/>
          <w:numId w:val="19"/>
        </w:numPr>
      </w:pPr>
      <w:r>
        <w:t>“R for Everyone: Advanced Analytics and Graphics,” 2013, Jared P. Lander</w:t>
      </w:r>
    </w:p>
    <w:p w14:paraId="33FD891E" w14:textId="77777777" w:rsidR="007D5865" w:rsidRDefault="007D5865" w:rsidP="009F1CF0">
      <w:pPr>
        <w:pStyle w:val="ListParagraph"/>
        <w:numPr>
          <w:ilvl w:val="0"/>
          <w:numId w:val="19"/>
        </w:numPr>
      </w:pPr>
      <w:r>
        <w:t>“R for Business Analytics,” 2012, A. Ohri</w:t>
      </w:r>
    </w:p>
    <w:p w14:paraId="208212F3" w14:textId="77777777" w:rsidR="00F5664E" w:rsidRDefault="00F5664E" w:rsidP="00F5664E">
      <w:pPr>
        <w:pStyle w:val="Footer"/>
        <w:numPr>
          <w:ilvl w:val="0"/>
          <w:numId w:val="19"/>
        </w:numPr>
        <w:tabs>
          <w:tab w:val="clear" w:pos="4320"/>
          <w:tab w:val="clear" w:pos="8640"/>
          <w:tab w:val="left" w:pos="6480"/>
        </w:tabs>
      </w:pPr>
      <w:r>
        <w:t>“Introductory Statistics with R,” 2008, Peter Dalgaard</w:t>
      </w:r>
    </w:p>
    <w:p w14:paraId="391DBFF5" w14:textId="77777777" w:rsidR="00F5664E" w:rsidRDefault="00F5664E" w:rsidP="00F5664E">
      <w:pPr>
        <w:pStyle w:val="Footer"/>
        <w:numPr>
          <w:ilvl w:val="0"/>
          <w:numId w:val="19"/>
        </w:numPr>
        <w:tabs>
          <w:tab w:val="clear" w:pos="4320"/>
          <w:tab w:val="clear" w:pos="8640"/>
          <w:tab w:val="left" w:pos="6480"/>
        </w:tabs>
      </w:pPr>
      <w:r>
        <w:t>“Discovering Statistics Using R,” 2012, Field, Miles, Field</w:t>
      </w:r>
    </w:p>
    <w:p w14:paraId="4559DF03" w14:textId="77777777" w:rsidR="009F1CF0" w:rsidRDefault="009F1CF0" w:rsidP="009F1CF0"/>
    <w:p w14:paraId="23CD5B18" w14:textId="77777777" w:rsidR="00F5664E" w:rsidRPr="00F5664E" w:rsidRDefault="003C223B" w:rsidP="00F5664E">
      <w:pPr>
        <w:pStyle w:val="Footer"/>
        <w:tabs>
          <w:tab w:val="clear" w:pos="4320"/>
          <w:tab w:val="clear" w:pos="8640"/>
          <w:tab w:val="left" w:pos="6480"/>
        </w:tabs>
        <w:rPr>
          <w:b/>
        </w:rPr>
      </w:pPr>
      <w:r>
        <w:rPr>
          <w:b/>
        </w:rPr>
        <w:t>Dashboards</w:t>
      </w:r>
    </w:p>
    <w:p w14:paraId="182C7BDE" w14:textId="77777777" w:rsidR="00F5664E" w:rsidRDefault="00F5664E" w:rsidP="00F5664E">
      <w:pPr>
        <w:pStyle w:val="Footer"/>
        <w:tabs>
          <w:tab w:val="clear" w:pos="4320"/>
          <w:tab w:val="clear" w:pos="8640"/>
          <w:tab w:val="left" w:pos="6480"/>
        </w:tabs>
      </w:pPr>
    </w:p>
    <w:p w14:paraId="7D98A672" w14:textId="77777777" w:rsidR="003C223B" w:rsidRDefault="003C223B" w:rsidP="00F5664E">
      <w:pPr>
        <w:pStyle w:val="Footer"/>
        <w:numPr>
          <w:ilvl w:val="0"/>
          <w:numId w:val="28"/>
        </w:numPr>
        <w:tabs>
          <w:tab w:val="clear" w:pos="4320"/>
          <w:tab w:val="clear" w:pos="8640"/>
          <w:tab w:val="left" w:pos="6480"/>
        </w:tabs>
      </w:pPr>
      <w:r>
        <w:t>“Microsoft Excel Dashboards and Reports,” 2013, Michael Alexander &amp; John Walkenbach</w:t>
      </w:r>
    </w:p>
    <w:p w14:paraId="64366975" w14:textId="77777777" w:rsidR="003C223B" w:rsidRDefault="003C223B" w:rsidP="00F5664E">
      <w:pPr>
        <w:pStyle w:val="Footer"/>
        <w:numPr>
          <w:ilvl w:val="0"/>
          <w:numId w:val="28"/>
        </w:numPr>
        <w:tabs>
          <w:tab w:val="clear" w:pos="4320"/>
          <w:tab w:val="clear" w:pos="8640"/>
          <w:tab w:val="left" w:pos="6480"/>
        </w:tabs>
      </w:pPr>
      <w:r>
        <w:t>“Dashboarding and Reporting with Power Pivot and Excel,” 2014, Kasper de Jonge</w:t>
      </w:r>
    </w:p>
    <w:p w14:paraId="1678AC10" w14:textId="77777777" w:rsidR="00F5664E" w:rsidRDefault="00F5664E" w:rsidP="00F5664E">
      <w:pPr>
        <w:pStyle w:val="Footer"/>
        <w:numPr>
          <w:ilvl w:val="0"/>
          <w:numId w:val="28"/>
        </w:numPr>
        <w:tabs>
          <w:tab w:val="clear" w:pos="4320"/>
          <w:tab w:val="clear" w:pos="8640"/>
          <w:tab w:val="left" w:pos="6480"/>
        </w:tabs>
      </w:pPr>
      <w:r>
        <w:t>“Communicating Data with Tableau,” 2014, Ben Jones</w:t>
      </w:r>
    </w:p>
    <w:p w14:paraId="2E6D8D46" w14:textId="77777777" w:rsidR="00F5664E" w:rsidRDefault="00F5664E" w:rsidP="00F5664E">
      <w:pPr>
        <w:pStyle w:val="Footer"/>
        <w:numPr>
          <w:ilvl w:val="0"/>
          <w:numId w:val="28"/>
        </w:numPr>
        <w:tabs>
          <w:tab w:val="clear" w:pos="4320"/>
          <w:tab w:val="clear" w:pos="8640"/>
          <w:tab w:val="left" w:pos="6480"/>
        </w:tabs>
      </w:pPr>
      <w:r>
        <w:t>“Tableau Your Data!” 2013, Dan Murray</w:t>
      </w:r>
    </w:p>
    <w:p w14:paraId="3BD17765" w14:textId="77777777" w:rsidR="00F5664E" w:rsidRDefault="00F5664E" w:rsidP="00F5664E">
      <w:pPr>
        <w:pStyle w:val="Footer"/>
        <w:numPr>
          <w:ilvl w:val="0"/>
          <w:numId w:val="28"/>
        </w:numPr>
        <w:tabs>
          <w:tab w:val="clear" w:pos="4320"/>
          <w:tab w:val="clear" w:pos="8640"/>
          <w:tab w:val="left" w:pos="6480"/>
        </w:tabs>
      </w:pPr>
      <w:r>
        <w:t>“Tableau 8: The Official Guide,” 2013, George Peck</w:t>
      </w:r>
    </w:p>
    <w:p w14:paraId="6DDE23AC" w14:textId="77777777" w:rsidR="008174DE" w:rsidRDefault="008174DE" w:rsidP="008174DE">
      <w:pPr>
        <w:pStyle w:val="Footer"/>
        <w:tabs>
          <w:tab w:val="clear" w:pos="4320"/>
          <w:tab w:val="clear" w:pos="8640"/>
          <w:tab w:val="left" w:pos="6480"/>
        </w:tabs>
      </w:pPr>
    </w:p>
    <w:p w14:paraId="7E0B7059" w14:textId="77777777" w:rsidR="008174DE" w:rsidRPr="00375762" w:rsidRDefault="008174DE" w:rsidP="008174DE">
      <w:pPr>
        <w:pStyle w:val="Footer"/>
        <w:tabs>
          <w:tab w:val="clear" w:pos="4320"/>
          <w:tab w:val="clear" w:pos="8640"/>
          <w:tab w:val="left" w:pos="6480"/>
        </w:tabs>
        <w:rPr>
          <w:b/>
        </w:rPr>
      </w:pPr>
      <w:r w:rsidRPr="00375762">
        <w:rPr>
          <w:b/>
        </w:rPr>
        <w:t>SQL</w:t>
      </w:r>
    </w:p>
    <w:p w14:paraId="17E1F1B5" w14:textId="77777777" w:rsidR="008174DE" w:rsidRDefault="008174DE" w:rsidP="008174DE">
      <w:pPr>
        <w:pStyle w:val="Footer"/>
        <w:tabs>
          <w:tab w:val="clear" w:pos="4320"/>
          <w:tab w:val="clear" w:pos="8640"/>
          <w:tab w:val="left" w:pos="6480"/>
        </w:tabs>
      </w:pPr>
    </w:p>
    <w:p w14:paraId="52026B78" w14:textId="77777777" w:rsidR="008174DE" w:rsidRDefault="008174DE" w:rsidP="00194F07">
      <w:pPr>
        <w:pStyle w:val="Footer"/>
        <w:numPr>
          <w:ilvl w:val="0"/>
          <w:numId w:val="29"/>
        </w:numPr>
        <w:tabs>
          <w:tab w:val="clear" w:pos="4320"/>
          <w:tab w:val="clear" w:pos="8640"/>
          <w:tab w:val="left" w:pos="6480"/>
        </w:tabs>
      </w:pPr>
      <w:r>
        <w:t xml:space="preserve">“SQL in 10 Minutes, </w:t>
      </w:r>
      <w:proofErr w:type="spellStart"/>
      <w:r>
        <w:t>Sams</w:t>
      </w:r>
      <w:proofErr w:type="spellEnd"/>
      <w:r>
        <w:t xml:space="preserve"> Teach Yourself,” 2012, Ben Forta</w:t>
      </w:r>
    </w:p>
    <w:p w14:paraId="41E1B5B5" w14:textId="77777777" w:rsidR="008174DE" w:rsidRDefault="008174DE" w:rsidP="00194F07">
      <w:pPr>
        <w:pStyle w:val="Footer"/>
        <w:numPr>
          <w:ilvl w:val="0"/>
          <w:numId w:val="29"/>
        </w:numPr>
        <w:tabs>
          <w:tab w:val="clear" w:pos="4320"/>
          <w:tab w:val="clear" w:pos="8640"/>
          <w:tab w:val="left" w:pos="6480"/>
        </w:tabs>
      </w:pPr>
      <w:r>
        <w:t xml:space="preserve">“SQL Database for Beginners,” 2014, Martin Holzke, Tom </w:t>
      </w:r>
      <w:proofErr w:type="spellStart"/>
      <w:r>
        <w:t>Stachowitz</w:t>
      </w:r>
      <w:proofErr w:type="spellEnd"/>
    </w:p>
    <w:p w14:paraId="0B04B5CD" w14:textId="77777777" w:rsidR="008174DE" w:rsidRDefault="008174DE" w:rsidP="00194F07">
      <w:pPr>
        <w:pStyle w:val="Footer"/>
        <w:numPr>
          <w:ilvl w:val="0"/>
          <w:numId w:val="29"/>
        </w:numPr>
        <w:tabs>
          <w:tab w:val="clear" w:pos="4320"/>
          <w:tab w:val="clear" w:pos="8640"/>
          <w:tab w:val="left" w:pos="6480"/>
        </w:tabs>
      </w:pPr>
      <w:r>
        <w:t xml:space="preserve">“SQL </w:t>
      </w:r>
      <w:proofErr w:type="spellStart"/>
      <w:r>
        <w:t>Quickstart</w:t>
      </w:r>
      <w:proofErr w:type="spellEnd"/>
      <w:r>
        <w:t xml:space="preserve"> Guide: The Simplified Beginner’s Guide to SQL,” 2015, </w:t>
      </w:r>
      <w:proofErr w:type="spellStart"/>
      <w:r w:rsidR="00375762">
        <w:t>ClydeBank</w:t>
      </w:r>
      <w:proofErr w:type="spellEnd"/>
      <w:r w:rsidR="00375762">
        <w:t xml:space="preserve"> Technology</w:t>
      </w:r>
    </w:p>
    <w:p w14:paraId="4EBF332B" w14:textId="77777777" w:rsidR="00375762" w:rsidRDefault="00375762" w:rsidP="00194F07">
      <w:pPr>
        <w:pStyle w:val="Footer"/>
        <w:numPr>
          <w:ilvl w:val="0"/>
          <w:numId w:val="29"/>
        </w:numPr>
        <w:tabs>
          <w:tab w:val="clear" w:pos="4320"/>
          <w:tab w:val="clear" w:pos="8640"/>
          <w:tab w:val="left" w:pos="6480"/>
        </w:tabs>
      </w:pPr>
      <w:r>
        <w:lastRenderedPageBreak/>
        <w:t>“SQL Guide (</w:t>
      </w:r>
      <w:proofErr w:type="spellStart"/>
      <w:r>
        <w:t>Quickstudy</w:t>
      </w:r>
      <w:proofErr w:type="spellEnd"/>
      <w:r>
        <w:t xml:space="preserve">: Computer) Pamphlet,” 2005, Inc. </w:t>
      </w:r>
      <w:proofErr w:type="spellStart"/>
      <w:r>
        <w:t>BarCharts</w:t>
      </w:r>
      <w:proofErr w:type="spellEnd"/>
    </w:p>
    <w:p w14:paraId="181ACD38" w14:textId="77777777" w:rsidR="008174DE" w:rsidRDefault="008174DE" w:rsidP="008174DE">
      <w:pPr>
        <w:pStyle w:val="Footer"/>
        <w:tabs>
          <w:tab w:val="clear" w:pos="4320"/>
          <w:tab w:val="clear" w:pos="8640"/>
          <w:tab w:val="left" w:pos="6480"/>
        </w:tabs>
      </w:pPr>
    </w:p>
    <w:p w14:paraId="573F9397" w14:textId="77777777" w:rsidR="009F1CF0" w:rsidRPr="0005470F" w:rsidRDefault="009F1CF0" w:rsidP="009F1CF0">
      <w:pPr>
        <w:rPr>
          <w:b/>
        </w:rPr>
      </w:pPr>
      <w:r w:rsidRPr="0005470F">
        <w:rPr>
          <w:b/>
        </w:rPr>
        <w:t>Data Mining</w:t>
      </w:r>
    </w:p>
    <w:p w14:paraId="3D0DF52D" w14:textId="77777777" w:rsidR="009F1CF0" w:rsidRDefault="009F1CF0" w:rsidP="009F1CF0"/>
    <w:p w14:paraId="5B8399B6" w14:textId="77777777" w:rsidR="009F1CF0" w:rsidRDefault="009F1CF0" w:rsidP="009F1CF0">
      <w:pPr>
        <w:pStyle w:val="ListParagraph"/>
        <w:numPr>
          <w:ilvl w:val="0"/>
          <w:numId w:val="20"/>
        </w:numPr>
      </w:pPr>
      <w:r>
        <w:t xml:space="preserve">“Data Mining and Business Analytics with R,” 2013, Johannes </w:t>
      </w:r>
      <w:proofErr w:type="spellStart"/>
      <w:r>
        <w:t>Ledolter</w:t>
      </w:r>
      <w:proofErr w:type="spellEnd"/>
    </w:p>
    <w:p w14:paraId="62ACB734" w14:textId="77777777" w:rsidR="009F1CF0" w:rsidRDefault="009F1CF0" w:rsidP="009F1CF0">
      <w:pPr>
        <w:pStyle w:val="ListParagraph"/>
        <w:numPr>
          <w:ilvl w:val="0"/>
          <w:numId w:val="20"/>
        </w:numPr>
      </w:pPr>
      <w:r>
        <w:t xml:space="preserve">“Data Mining Applications with R,” 2013, </w:t>
      </w:r>
      <w:proofErr w:type="spellStart"/>
      <w:r>
        <w:t>Yanchang</w:t>
      </w:r>
      <w:proofErr w:type="spellEnd"/>
      <w:r>
        <w:t xml:space="preserve"> Zhao, </w:t>
      </w:r>
      <w:proofErr w:type="spellStart"/>
      <w:r>
        <w:t>Yonqhua</w:t>
      </w:r>
      <w:proofErr w:type="spellEnd"/>
      <w:r>
        <w:t xml:space="preserve"> Cen</w:t>
      </w:r>
    </w:p>
    <w:p w14:paraId="16FD28CC" w14:textId="77777777" w:rsidR="009F1CF0" w:rsidRDefault="009F1CF0" w:rsidP="009F1CF0">
      <w:pPr>
        <w:pStyle w:val="ListParagraph"/>
        <w:numPr>
          <w:ilvl w:val="0"/>
          <w:numId w:val="20"/>
        </w:numPr>
      </w:pPr>
      <w:r>
        <w:t xml:space="preserve">“R and Data Mining: Examples and Case Studies,” 2012, </w:t>
      </w:r>
      <w:proofErr w:type="spellStart"/>
      <w:r>
        <w:t>Yanchang</w:t>
      </w:r>
      <w:proofErr w:type="spellEnd"/>
      <w:r>
        <w:t xml:space="preserve"> Zhao</w:t>
      </w:r>
    </w:p>
    <w:p w14:paraId="0912EAF6" w14:textId="77777777" w:rsidR="009F1CF0" w:rsidRDefault="009F1CF0" w:rsidP="009F1CF0">
      <w:pPr>
        <w:pStyle w:val="ListParagraph"/>
        <w:numPr>
          <w:ilvl w:val="0"/>
          <w:numId w:val="20"/>
        </w:numPr>
      </w:pPr>
      <w:r>
        <w:t xml:space="preserve">“Data Mining with R: Learning with Case Studies,” 2010, Luis </w:t>
      </w:r>
      <w:proofErr w:type="spellStart"/>
      <w:r>
        <w:t>Torgo</w:t>
      </w:r>
      <w:proofErr w:type="spellEnd"/>
    </w:p>
    <w:p w14:paraId="35CC9278" w14:textId="77777777" w:rsidR="009F1CF0" w:rsidRDefault="009F1CF0" w:rsidP="009F1CF0">
      <w:pPr>
        <w:pStyle w:val="ListParagraph"/>
        <w:numPr>
          <w:ilvl w:val="0"/>
          <w:numId w:val="20"/>
        </w:numPr>
      </w:pPr>
      <w:r>
        <w:t>“Data Mining: Practical Machine Learning Tools and Techniques,” 2011, Witten, Frank, Hall</w:t>
      </w:r>
    </w:p>
    <w:p w14:paraId="041BDACB" w14:textId="77777777" w:rsidR="009F1CF0" w:rsidRDefault="009F1CF0" w:rsidP="009F1CF0">
      <w:pPr>
        <w:pStyle w:val="ListParagraph"/>
        <w:numPr>
          <w:ilvl w:val="0"/>
          <w:numId w:val="20"/>
        </w:numPr>
      </w:pPr>
      <w:r>
        <w:t>“RapidMiner: Data Mining Use Cases and Business Analytics Applications,” 2013, Hofmann, Klinkenberg</w:t>
      </w:r>
    </w:p>
    <w:p w14:paraId="3BA53F04" w14:textId="77777777" w:rsidR="009F1CF0" w:rsidRDefault="009F1CF0" w:rsidP="009F1CF0">
      <w:pPr>
        <w:pStyle w:val="ListParagraph"/>
        <w:numPr>
          <w:ilvl w:val="0"/>
          <w:numId w:val="20"/>
        </w:numPr>
      </w:pPr>
      <w:r>
        <w:t>“Data Mining for the Masses,” 2012, Matthew A. North</w:t>
      </w:r>
    </w:p>
    <w:p w14:paraId="4D6F48CE" w14:textId="77777777" w:rsidR="009F1CF0" w:rsidRDefault="0011339D" w:rsidP="00194F07">
      <w:pPr>
        <w:pStyle w:val="ListParagraph"/>
        <w:numPr>
          <w:ilvl w:val="0"/>
          <w:numId w:val="20"/>
        </w:numPr>
      </w:pPr>
      <w:r>
        <w:t xml:space="preserve">“Data Mining for Business Intelligence: Concepts, Techniques, and Applications in Microsoft Office Excel with </w:t>
      </w:r>
      <w:proofErr w:type="spellStart"/>
      <w:r>
        <w:t>XLMiner</w:t>
      </w:r>
      <w:proofErr w:type="spellEnd"/>
      <w:r>
        <w:t>,” 2010, Shmueli, Patel, Bruce</w:t>
      </w:r>
    </w:p>
    <w:p w14:paraId="4148E432" w14:textId="77777777" w:rsidR="00F5664E" w:rsidRDefault="00F5664E" w:rsidP="00F5664E">
      <w:pPr>
        <w:rPr>
          <w:b/>
        </w:rPr>
      </w:pPr>
    </w:p>
    <w:p w14:paraId="24673871" w14:textId="77777777" w:rsidR="00F5664E" w:rsidRPr="0005470F" w:rsidRDefault="00F5664E" w:rsidP="00F5664E">
      <w:pPr>
        <w:rPr>
          <w:b/>
        </w:rPr>
      </w:pPr>
      <w:r w:rsidRPr="0005470F">
        <w:rPr>
          <w:b/>
        </w:rPr>
        <w:t>Google Analytics</w:t>
      </w:r>
    </w:p>
    <w:p w14:paraId="26ED1E92" w14:textId="77777777" w:rsidR="00F5664E" w:rsidRDefault="00F5664E" w:rsidP="00F5664E"/>
    <w:p w14:paraId="71BA8082" w14:textId="77777777" w:rsidR="00F5664E" w:rsidRDefault="00F5664E" w:rsidP="00F5664E">
      <w:pPr>
        <w:pStyle w:val="ListParagraph"/>
        <w:numPr>
          <w:ilvl w:val="0"/>
          <w:numId w:val="23"/>
        </w:numPr>
      </w:pPr>
      <w:r>
        <w:t>“</w:t>
      </w:r>
      <w:proofErr w:type="spellStart"/>
      <w:r>
        <w:t>Sams</w:t>
      </w:r>
      <w:proofErr w:type="spellEnd"/>
      <w:r>
        <w:t xml:space="preserve"> Teach Yourself Google Analytics in 10 Minutes,” 2011, Michael Miller</w:t>
      </w:r>
    </w:p>
    <w:p w14:paraId="1AE0E148" w14:textId="77777777" w:rsidR="00F5664E" w:rsidRDefault="00F5664E" w:rsidP="00F5664E">
      <w:pPr>
        <w:pStyle w:val="ListParagraph"/>
        <w:numPr>
          <w:ilvl w:val="0"/>
          <w:numId w:val="23"/>
        </w:numPr>
      </w:pPr>
      <w:r>
        <w:t>“Advanced Web Metrics with Google Analytics,” 2012, 3</w:t>
      </w:r>
      <w:r w:rsidRPr="003124B7">
        <w:rPr>
          <w:vertAlign w:val="superscript"/>
        </w:rPr>
        <w:t>rd</w:t>
      </w:r>
      <w:r>
        <w:t xml:space="preserve"> Edition, Brian Clifton</w:t>
      </w:r>
    </w:p>
    <w:p w14:paraId="402F49EB" w14:textId="77777777" w:rsidR="00F5664E" w:rsidRDefault="00F5664E" w:rsidP="00F5664E">
      <w:pPr>
        <w:pStyle w:val="ListParagraph"/>
        <w:numPr>
          <w:ilvl w:val="0"/>
          <w:numId w:val="23"/>
        </w:numPr>
      </w:pPr>
      <w:r>
        <w:t xml:space="preserve">“Google Analytics,” 2010, Justin </w:t>
      </w:r>
      <w:proofErr w:type="spellStart"/>
      <w:r>
        <w:t>Cutroni</w:t>
      </w:r>
      <w:proofErr w:type="spellEnd"/>
    </w:p>
    <w:p w14:paraId="71339023" w14:textId="77777777" w:rsidR="00F5664E" w:rsidRDefault="00F5664E" w:rsidP="00F5664E">
      <w:pPr>
        <w:pStyle w:val="ListParagraph"/>
        <w:numPr>
          <w:ilvl w:val="0"/>
          <w:numId w:val="23"/>
        </w:numPr>
      </w:pPr>
      <w:r>
        <w:t>“Web Analytics 2.0: The Art of Online Accountability and Science of Customer Centricity,” 2009, Avinash Kaushik</w:t>
      </w:r>
    </w:p>
    <w:p w14:paraId="622D91C3" w14:textId="77777777" w:rsidR="00687D6C" w:rsidRDefault="00687D6C" w:rsidP="009F1CF0"/>
    <w:p w14:paraId="093DDA35" w14:textId="77777777" w:rsidR="007D5865" w:rsidRPr="0005470F" w:rsidRDefault="007D5865" w:rsidP="009F1CF0">
      <w:pPr>
        <w:rPr>
          <w:b/>
        </w:rPr>
      </w:pPr>
      <w:r w:rsidRPr="0005470F">
        <w:rPr>
          <w:b/>
        </w:rPr>
        <w:t>Accounting Analytics</w:t>
      </w:r>
    </w:p>
    <w:p w14:paraId="24E8DA1A" w14:textId="77777777" w:rsidR="007D5865" w:rsidRDefault="007D5865" w:rsidP="009F1CF0"/>
    <w:p w14:paraId="1403EFCA" w14:textId="77777777" w:rsidR="007D5865" w:rsidRDefault="007D5865" w:rsidP="007D5865">
      <w:pPr>
        <w:pStyle w:val="ListParagraph"/>
        <w:numPr>
          <w:ilvl w:val="0"/>
          <w:numId w:val="25"/>
        </w:numPr>
      </w:pPr>
      <w:r>
        <w:t>“Forensic Analytics: Methods and Techniques for Forensic Accounting Investigations,” 2011, Mark Nigrini</w:t>
      </w:r>
    </w:p>
    <w:p w14:paraId="7612D1C6" w14:textId="77777777" w:rsidR="007D5865" w:rsidRDefault="007D5865" w:rsidP="007D5865">
      <w:pPr>
        <w:pStyle w:val="ListParagraph"/>
        <w:numPr>
          <w:ilvl w:val="0"/>
          <w:numId w:val="25"/>
        </w:numPr>
      </w:pPr>
      <w:r>
        <w:t>“Using Analytics to Detect Possible Fraud: Tools and Techniques,” 2013, Pamela S. Mantone</w:t>
      </w:r>
    </w:p>
    <w:p w14:paraId="4B069E60" w14:textId="77777777" w:rsidR="007D5865" w:rsidRDefault="007D5865" w:rsidP="009F1CF0"/>
    <w:p w14:paraId="57F6B60B" w14:textId="77777777" w:rsidR="009F1CF0" w:rsidRPr="0005470F" w:rsidRDefault="009F1CF0" w:rsidP="009F1CF0">
      <w:pPr>
        <w:rPr>
          <w:b/>
        </w:rPr>
      </w:pPr>
      <w:r w:rsidRPr="0005470F">
        <w:rPr>
          <w:b/>
        </w:rPr>
        <w:t>Entrepreneurship Analytics</w:t>
      </w:r>
    </w:p>
    <w:p w14:paraId="2EB2B6CA" w14:textId="77777777" w:rsidR="009F1CF0" w:rsidRDefault="009F1CF0" w:rsidP="009F1CF0"/>
    <w:p w14:paraId="191B215A" w14:textId="77777777" w:rsidR="009F1CF0" w:rsidRDefault="009F1CF0" w:rsidP="009F1CF0">
      <w:pPr>
        <w:pStyle w:val="ListParagraph"/>
        <w:numPr>
          <w:ilvl w:val="0"/>
          <w:numId w:val="21"/>
        </w:numPr>
      </w:pPr>
      <w:r>
        <w:t xml:space="preserve">“Lean Analytics: Use Data to Build a Better Startup Faster,” 2013, Croll, </w:t>
      </w:r>
      <w:proofErr w:type="spellStart"/>
      <w:r>
        <w:t>Yoskovitz</w:t>
      </w:r>
      <w:proofErr w:type="spellEnd"/>
    </w:p>
    <w:p w14:paraId="40DB357D" w14:textId="77777777" w:rsidR="009F1CF0" w:rsidRDefault="009F1CF0" w:rsidP="009F1CF0"/>
    <w:p w14:paraId="349FD44D" w14:textId="77777777" w:rsidR="009F1CF0" w:rsidRPr="0005470F" w:rsidRDefault="009F1CF0" w:rsidP="009F1CF0">
      <w:pPr>
        <w:rPr>
          <w:b/>
        </w:rPr>
      </w:pPr>
      <w:r w:rsidRPr="0005470F">
        <w:rPr>
          <w:b/>
        </w:rPr>
        <w:t>Marketing Analytics</w:t>
      </w:r>
    </w:p>
    <w:p w14:paraId="72A06A48" w14:textId="77777777" w:rsidR="009F1CF0" w:rsidRDefault="009F1CF0" w:rsidP="009F1CF0"/>
    <w:p w14:paraId="0F1A43F8" w14:textId="53DC4431" w:rsidR="009F1CF0" w:rsidRDefault="009F1CF0" w:rsidP="009F1CF0">
      <w:pPr>
        <w:pStyle w:val="ListParagraph"/>
        <w:numPr>
          <w:ilvl w:val="0"/>
          <w:numId w:val="22"/>
        </w:numPr>
      </w:pPr>
      <w:r>
        <w:t xml:space="preserve">“Cutting Edge Marketing Analytics: Real World Cases and Data Sets for Hands </w:t>
      </w:r>
      <w:proofErr w:type="gramStart"/>
      <w:r>
        <w:t>On</w:t>
      </w:r>
      <w:proofErr w:type="gramEnd"/>
      <w:r>
        <w:t xml:space="preserve"> Learning,” 2014, </w:t>
      </w:r>
      <w:r w:rsidR="007D5865">
        <w:t>Venkatesan, Farris, Wilcox</w:t>
      </w:r>
    </w:p>
    <w:p w14:paraId="7DAE45A6" w14:textId="77777777" w:rsidR="007D5865" w:rsidRDefault="007D5865" w:rsidP="009F1CF0">
      <w:pPr>
        <w:pStyle w:val="ListParagraph"/>
        <w:numPr>
          <w:ilvl w:val="0"/>
          <w:numId w:val="22"/>
        </w:numPr>
      </w:pPr>
      <w:r>
        <w:t>Customer and Business Analytics: Applied Data Mining for Business Decision Making Using R,” 2012, Putler, Krider</w:t>
      </w:r>
    </w:p>
    <w:p w14:paraId="21B2F93A" w14:textId="77777777" w:rsidR="00687D6C" w:rsidRDefault="00687D6C" w:rsidP="009F1CF0">
      <w:pPr>
        <w:pStyle w:val="ListParagraph"/>
        <w:numPr>
          <w:ilvl w:val="0"/>
          <w:numId w:val="22"/>
        </w:numPr>
      </w:pPr>
      <w:r>
        <w:t>“Marketing Analytics: Data-Driven Techniques with Microsoft Excel,” 2014, Wayne L. Winston</w:t>
      </w:r>
    </w:p>
    <w:p w14:paraId="6A0FECBA" w14:textId="77777777" w:rsidR="00687D6C" w:rsidRDefault="00687D6C" w:rsidP="009F1CF0">
      <w:pPr>
        <w:pStyle w:val="ListParagraph"/>
        <w:numPr>
          <w:ilvl w:val="0"/>
          <w:numId w:val="22"/>
        </w:numPr>
      </w:pPr>
      <w:r>
        <w:t>“Marketing Analytics: Strategic Models and Metrics,” 2013, Stephan Sorger</w:t>
      </w:r>
    </w:p>
    <w:p w14:paraId="7FF9806C" w14:textId="77777777" w:rsidR="00687D6C" w:rsidRDefault="00687D6C" w:rsidP="009F1CF0">
      <w:pPr>
        <w:pStyle w:val="ListParagraph"/>
        <w:numPr>
          <w:ilvl w:val="0"/>
          <w:numId w:val="22"/>
        </w:numPr>
      </w:pPr>
      <w:r>
        <w:t xml:space="preserve">“Digital Marketing Analytics: Making Sense of Consumer Data in a Digital World,” 2013, Hemann, </w:t>
      </w:r>
      <w:proofErr w:type="spellStart"/>
      <w:r>
        <w:t>Burbary</w:t>
      </w:r>
      <w:proofErr w:type="spellEnd"/>
    </w:p>
    <w:p w14:paraId="21C09BCF" w14:textId="77777777" w:rsidR="00F5664E" w:rsidRDefault="00F5664E" w:rsidP="009F1CF0">
      <w:pPr>
        <w:pStyle w:val="ListParagraph"/>
        <w:numPr>
          <w:ilvl w:val="0"/>
          <w:numId w:val="22"/>
        </w:numPr>
      </w:pPr>
      <w:r>
        <w:t>“Principles of Marketing Engineering,” 2012, Lilien, Rangaswamy, DeBruyn</w:t>
      </w:r>
    </w:p>
    <w:p w14:paraId="75260F51" w14:textId="77777777" w:rsidR="007D5865" w:rsidRDefault="007D5865" w:rsidP="007D5865"/>
    <w:p w14:paraId="50267C54" w14:textId="77777777" w:rsidR="007D5865" w:rsidRPr="0005470F" w:rsidRDefault="007D5865" w:rsidP="007D5865">
      <w:pPr>
        <w:rPr>
          <w:b/>
        </w:rPr>
      </w:pPr>
      <w:r w:rsidRPr="0005470F">
        <w:rPr>
          <w:b/>
        </w:rPr>
        <w:t>Supply Chain Analytics</w:t>
      </w:r>
    </w:p>
    <w:p w14:paraId="6F7C7D8D" w14:textId="77777777" w:rsidR="007D5865" w:rsidRDefault="007D5865" w:rsidP="007D5865"/>
    <w:p w14:paraId="15E97EAA" w14:textId="77777777" w:rsidR="007D5865" w:rsidRDefault="007D5865" w:rsidP="007D5865">
      <w:pPr>
        <w:pStyle w:val="ListParagraph"/>
        <w:numPr>
          <w:ilvl w:val="0"/>
          <w:numId w:val="24"/>
        </w:numPr>
      </w:pPr>
      <w:r>
        <w:t>“Supply Chain Planning and Analytics: The Right Product in the Right Place at the Right Time,” 2011, Gerald Feigin</w:t>
      </w:r>
    </w:p>
    <w:p w14:paraId="39ACFDB9" w14:textId="77777777" w:rsidR="009F1CF0" w:rsidRDefault="009F1CF0" w:rsidP="0098400D">
      <w:pPr>
        <w:pStyle w:val="Footer"/>
        <w:tabs>
          <w:tab w:val="clear" w:pos="4320"/>
          <w:tab w:val="clear" w:pos="8640"/>
          <w:tab w:val="left" w:pos="6480"/>
        </w:tabs>
      </w:pPr>
    </w:p>
    <w:sectPr w:rsidR="009F1CF0" w:rsidSect="0009462A">
      <w:headerReference w:type="default" r:id="rId18"/>
      <w:footerReference w:type="default" r:id="rId19"/>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CA73" w14:textId="77777777" w:rsidR="00C92362" w:rsidRDefault="00C92362" w:rsidP="009A5714">
      <w:r>
        <w:separator/>
      </w:r>
    </w:p>
  </w:endnote>
  <w:endnote w:type="continuationSeparator" w:id="0">
    <w:p w14:paraId="3AC236A3" w14:textId="77777777" w:rsidR="00C92362" w:rsidRDefault="00C92362" w:rsidP="009A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FECF" w14:textId="413847CB" w:rsidR="00C92362" w:rsidRDefault="00C92362" w:rsidP="0009462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845D" w14:textId="77777777" w:rsidR="00C92362" w:rsidRDefault="00C92362" w:rsidP="009A5714">
      <w:r>
        <w:separator/>
      </w:r>
    </w:p>
  </w:footnote>
  <w:footnote w:type="continuationSeparator" w:id="0">
    <w:p w14:paraId="2CC4B829" w14:textId="77777777" w:rsidR="00C92362" w:rsidRDefault="00C92362" w:rsidP="009A5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F56C" w14:textId="77777777" w:rsidR="00C92362" w:rsidRPr="0009092E" w:rsidRDefault="00C92362" w:rsidP="0009462A">
    <w:pPr>
      <w:pStyle w:val="Header"/>
      <w:jc w:val="center"/>
      <w:rPr>
        <w:b/>
      </w:rPr>
    </w:pPr>
    <w:r>
      <w:rPr>
        <w:b/>
      </w:rPr>
      <w:t>SCM 651: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374"/>
    <w:multiLevelType w:val="hybridMultilevel"/>
    <w:tmpl w:val="F4FE5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C43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25B0021E"/>
    <w:multiLevelType w:val="hybridMultilevel"/>
    <w:tmpl w:val="86EA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A5563"/>
    <w:multiLevelType w:val="hybridMultilevel"/>
    <w:tmpl w:val="0F84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E43F6"/>
    <w:multiLevelType w:val="hybridMultilevel"/>
    <w:tmpl w:val="DB607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554E7"/>
    <w:multiLevelType w:val="hybridMultilevel"/>
    <w:tmpl w:val="CC50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36D7B"/>
    <w:multiLevelType w:val="hybridMultilevel"/>
    <w:tmpl w:val="C118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14FF4"/>
    <w:multiLevelType w:val="hybridMultilevel"/>
    <w:tmpl w:val="1E503ADA"/>
    <w:lvl w:ilvl="0" w:tplc="F196B7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237A62"/>
    <w:multiLevelType w:val="hybridMultilevel"/>
    <w:tmpl w:val="4D46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F2055"/>
    <w:multiLevelType w:val="hybridMultilevel"/>
    <w:tmpl w:val="B3D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60D39"/>
    <w:multiLevelType w:val="hybridMultilevel"/>
    <w:tmpl w:val="A2D6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37793"/>
    <w:multiLevelType w:val="hybridMultilevel"/>
    <w:tmpl w:val="BA4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B6922"/>
    <w:multiLevelType w:val="hybridMultilevel"/>
    <w:tmpl w:val="265E5A4E"/>
    <w:lvl w:ilvl="0" w:tplc="04090001">
      <w:start w:val="1"/>
      <w:numFmt w:val="bullet"/>
      <w:lvlText w:val=""/>
      <w:lvlJc w:val="left"/>
      <w:pPr>
        <w:tabs>
          <w:tab w:val="num" w:pos="720"/>
        </w:tabs>
        <w:ind w:left="720" w:hanging="360"/>
      </w:pPr>
      <w:rPr>
        <w:rFonts w:ascii="Symbol" w:hAnsi="Symbol" w:hint="default"/>
      </w:rPr>
    </w:lvl>
    <w:lvl w:ilvl="1" w:tplc="4D8457D0">
      <w:start w:val="1"/>
      <w:numFmt w:val="bullet"/>
      <w:lvlText w:val="–"/>
      <w:lvlJc w:val="left"/>
      <w:pPr>
        <w:tabs>
          <w:tab w:val="num" w:pos="1440"/>
        </w:tabs>
        <w:ind w:left="1440" w:hanging="360"/>
      </w:pPr>
      <w:rPr>
        <w:rFonts w:ascii="Times New Roman" w:hAnsi="Times New Roman" w:hint="default"/>
      </w:rPr>
    </w:lvl>
    <w:lvl w:ilvl="2" w:tplc="3A842E50" w:tentative="1">
      <w:start w:val="1"/>
      <w:numFmt w:val="bullet"/>
      <w:lvlText w:val="–"/>
      <w:lvlJc w:val="left"/>
      <w:pPr>
        <w:tabs>
          <w:tab w:val="num" w:pos="2160"/>
        </w:tabs>
        <w:ind w:left="2160" w:hanging="360"/>
      </w:pPr>
      <w:rPr>
        <w:rFonts w:ascii="Times New Roman" w:hAnsi="Times New Roman" w:hint="default"/>
      </w:rPr>
    </w:lvl>
    <w:lvl w:ilvl="3" w:tplc="34225A76" w:tentative="1">
      <w:start w:val="1"/>
      <w:numFmt w:val="bullet"/>
      <w:lvlText w:val="–"/>
      <w:lvlJc w:val="left"/>
      <w:pPr>
        <w:tabs>
          <w:tab w:val="num" w:pos="2880"/>
        </w:tabs>
        <w:ind w:left="2880" w:hanging="360"/>
      </w:pPr>
      <w:rPr>
        <w:rFonts w:ascii="Times New Roman" w:hAnsi="Times New Roman" w:hint="default"/>
      </w:rPr>
    </w:lvl>
    <w:lvl w:ilvl="4" w:tplc="C2105E84" w:tentative="1">
      <w:start w:val="1"/>
      <w:numFmt w:val="bullet"/>
      <w:lvlText w:val="–"/>
      <w:lvlJc w:val="left"/>
      <w:pPr>
        <w:tabs>
          <w:tab w:val="num" w:pos="3600"/>
        </w:tabs>
        <w:ind w:left="3600" w:hanging="360"/>
      </w:pPr>
      <w:rPr>
        <w:rFonts w:ascii="Times New Roman" w:hAnsi="Times New Roman" w:hint="default"/>
      </w:rPr>
    </w:lvl>
    <w:lvl w:ilvl="5" w:tplc="551C7FBA" w:tentative="1">
      <w:start w:val="1"/>
      <w:numFmt w:val="bullet"/>
      <w:lvlText w:val="–"/>
      <w:lvlJc w:val="left"/>
      <w:pPr>
        <w:tabs>
          <w:tab w:val="num" w:pos="4320"/>
        </w:tabs>
        <w:ind w:left="4320" w:hanging="360"/>
      </w:pPr>
      <w:rPr>
        <w:rFonts w:ascii="Times New Roman" w:hAnsi="Times New Roman" w:hint="default"/>
      </w:rPr>
    </w:lvl>
    <w:lvl w:ilvl="6" w:tplc="7AE62AAA" w:tentative="1">
      <w:start w:val="1"/>
      <w:numFmt w:val="bullet"/>
      <w:lvlText w:val="–"/>
      <w:lvlJc w:val="left"/>
      <w:pPr>
        <w:tabs>
          <w:tab w:val="num" w:pos="5040"/>
        </w:tabs>
        <w:ind w:left="5040" w:hanging="360"/>
      </w:pPr>
      <w:rPr>
        <w:rFonts w:ascii="Times New Roman" w:hAnsi="Times New Roman" w:hint="default"/>
      </w:rPr>
    </w:lvl>
    <w:lvl w:ilvl="7" w:tplc="48C8779C" w:tentative="1">
      <w:start w:val="1"/>
      <w:numFmt w:val="bullet"/>
      <w:lvlText w:val="–"/>
      <w:lvlJc w:val="left"/>
      <w:pPr>
        <w:tabs>
          <w:tab w:val="num" w:pos="5760"/>
        </w:tabs>
        <w:ind w:left="5760" w:hanging="360"/>
      </w:pPr>
      <w:rPr>
        <w:rFonts w:ascii="Times New Roman" w:hAnsi="Times New Roman" w:hint="default"/>
      </w:rPr>
    </w:lvl>
    <w:lvl w:ilvl="8" w:tplc="1AA69E8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C9B1AA2"/>
    <w:multiLevelType w:val="hybridMultilevel"/>
    <w:tmpl w:val="E55C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F30C1"/>
    <w:multiLevelType w:val="hybridMultilevel"/>
    <w:tmpl w:val="09820A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D0CCD"/>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52DC7652"/>
    <w:multiLevelType w:val="hybridMultilevel"/>
    <w:tmpl w:val="D37CC8C0"/>
    <w:lvl w:ilvl="0" w:tplc="04090001">
      <w:start w:val="1"/>
      <w:numFmt w:val="bullet"/>
      <w:lvlText w:val=""/>
      <w:lvlJc w:val="left"/>
      <w:pPr>
        <w:tabs>
          <w:tab w:val="num" w:pos="720"/>
        </w:tabs>
        <w:ind w:left="720" w:hanging="360"/>
      </w:pPr>
      <w:rPr>
        <w:rFonts w:ascii="Symbol" w:hAnsi="Symbol" w:hint="default"/>
      </w:rPr>
    </w:lvl>
    <w:lvl w:ilvl="1" w:tplc="6F7EAF66">
      <w:start w:val="1"/>
      <w:numFmt w:val="bullet"/>
      <w:lvlText w:val="–"/>
      <w:lvlJc w:val="left"/>
      <w:pPr>
        <w:tabs>
          <w:tab w:val="num" w:pos="1440"/>
        </w:tabs>
        <w:ind w:left="1440" w:hanging="360"/>
      </w:pPr>
      <w:rPr>
        <w:rFonts w:ascii="Times New Roman" w:hAnsi="Times New Roman" w:hint="default"/>
      </w:rPr>
    </w:lvl>
    <w:lvl w:ilvl="2" w:tplc="63A05CF2">
      <w:start w:val="168"/>
      <w:numFmt w:val="bullet"/>
      <w:lvlText w:val="•"/>
      <w:lvlJc w:val="left"/>
      <w:pPr>
        <w:tabs>
          <w:tab w:val="num" w:pos="2160"/>
        </w:tabs>
        <w:ind w:left="2160" w:hanging="360"/>
      </w:pPr>
      <w:rPr>
        <w:rFonts w:ascii="Times New Roman" w:hAnsi="Times New Roman" w:hint="default"/>
      </w:rPr>
    </w:lvl>
    <w:lvl w:ilvl="3" w:tplc="0A7A3198" w:tentative="1">
      <w:start w:val="1"/>
      <w:numFmt w:val="bullet"/>
      <w:lvlText w:val="–"/>
      <w:lvlJc w:val="left"/>
      <w:pPr>
        <w:tabs>
          <w:tab w:val="num" w:pos="2880"/>
        </w:tabs>
        <w:ind w:left="2880" w:hanging="360"/>
      </w:pPr>
      <w:rPr>
        <w:rFonts w:ascii="Times New Roman" w:hAnsi="Times New Roman" w:hint="default"/>
      </w:rPr>
    </w:lvl>
    <w:lvl w:ilvl="4" w:tplc="F12A64C2" w:tentative="1">
      <w:start w:val="1"/>
      <w:numFmt w:val="bullet"/>
      <w:lvlText w:val="–"/>
      <w:lvlJc w:val="left"/>
      <w:pPr>
        <w:tabs>
          <w:tab w:val="num" w:pos="3600"/>
        </w:tabs>
        <w:ind w:left="3600" w:hanging="360"/>
      </w:pPr>
      <w:rPr>
        <w:rFonts w:ascii="Times New Roman" w:hAnsi="Times New Roman" w:hint="default"/>
      </w:rPr>
    </w:lvl>
    <w:lvl w:ilvl="5" w:tplc="FE0A6FD0" w:tentative="1">
      <w:start w:val="1"/>
      <w:numFmt w:val="bullet"/>
      <w:lvlText w:val="–"/>
      <w:lvlJc w:val="left"/>
      <w:pPr>
        <w:tabs>
          <w:tab w:val="num" w:pos="4320"/>
        </w:tabs>
        <w:ind w:left="4320" w:hanging="360"/>
      </w:pPr>
      <w:rPr>
        <w:rFonts w:ascii="Times New Roman" w:hAnsi="Times New Roman" w:hint="default"/>
      </w:rPr>
    </w:lvl>
    <w:lvl w:ilvl="6" w:tplc="117E5CCA" w:tentative="1">
      <w:start w:val="1"/>
      <w:numFmt w:val="bullet"/>
      <w:lvlText w:val="–"/>
      <w:lvlJc w:val="left"/>
      <w:pPr>
        <w:tabs>
          <w:tab w:val="num" w:pos="5040"/>
        </w:tabs>
        <w:ind w:left="5040" w:hanging="360"/>
      </w:pPr>
      <w:rPr>
        <w:rFonts w:ascii="Times New Roman" w:hAnsi="Times New Roman" w:hint="default"/>
      </w:rPr>
    </w:lvl>
    <w:lvl w:ilvl="7" w:tplc="4B186BD2" w:tentative="1">
      <w:start w:val="1"/>
      <w:numFmt w:val="bullet"/>
      <w:lvlText w:val="–"/>
      <w:lvlJc w:val="left"/>
      <w:pPr>
        <w:tabs>
          <w:tab w:val="num" w:pos="5760"/>
        </w:tabs>
        <w:ind w:left="5760" w:hanging="360"/>
      </w:pPr>
      <w:rPr>
        <w:rFonts w:ascii="Times New Roman" w:hAnsi="Times New Roman" w:hint="default"/>
      </w:rPr>
    </w:lvl>
    <w:lvl w:ilvl="8" w:tplc="F1BAF39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46C761B"/>
    <w:multiLevelType w:val="hybridMultilevel"/>
    <w:tmpl w:val="8A3A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36C54"/>
    <w:multiLevelType w:val="hybridMultilevel"/>
    <w:tmpl w:val="61F67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B715F"/>
    <w:multiLevelType w:val="hybridMultilevel"/>
    <w:tmpl w:val="548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142A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66533D69"/>
    <w:multiLevelType w:val="hybridMultilevel"/>
    <w:tmpl w:val="8C74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775BA"/>
    <w:multiLevelType w:val="hybridMultilevel"/>
    <w:tmpl w:val="19D8C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542D6"/>
    <w:multiLevelType w:val="hybridMultilevel"/>
    <w:tmpl w:val="8FC01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F02186"/>
    <w:multiLevelType w:val="hybridMultilevel"/>
    <w:tmpl w:val="A2D6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150DA"/>
    <w:multiLevelType w:val="hybridMultilevel"/>
    <w:tmpl w:val="978AE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5F14D3"/>
    <w:multiLevelType w:val="hybridMultilevel"/>
    <w:tmpl w:val="92D6B1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5F035D"/>
    <w:multiLevelType w:val="singleLevel"/>
    <w:tmpl w:val="04090001"/>
    <w:lvl w:ilvl="0">
      <w:start w:val="1"/>
      <w:numFmt w:val="bullet"/>
      <w:lvlText w:val=""/>
      <w:lvlJc w:val="left"/>
      <w:pPr>
        <w:ind w:left="720" w:hanging="360"/>
      </w:pPr>
      <w:rPr>
        <w:rFonts w:ascii="Symbol" w:hAnsi="Symbol" w:hint="default"/>
      </w:rPr>
    </w:lvl>
  </w:abstractNum>
  <w:abstractNum w:abstractNumId="28" w15:restartNumberingAfterBreak="0">
    <w:nsid w:val="759C4253"/>
    <w:multiLevelType w:val="hybridMultilevel"/>
    <w:tmpl w:val="A2D6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D0F46"/>
    <w:multiLevelType w:val="hybridMultilevel"/>
    <w:tmpl w:val="53B4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5325E"/>
    <w:multiLevelType w:val="hybridMultilevel"/>
    <w:tmpl w:val="1E7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
  </w:num>
  <w:num w:numId="4">
    <w:abstractNumId w:val="27"/>
  </w:num>
  <w:num w:numId="5">
    <w:abstractNumId w:val="26"/>
  </w:num>
  <w:num w:numId="6">
    <w:abstractNumId w:val="14"/>
  </w:num>
  <w:num w:numId="7">
    <w:abstractNumId w:val="25"/>
  </w:num>
  <w:num w:numId="8">
    <w:abstractNumId w:val="16"/>
  </w:num>
  <w:num w:numId="9">
    <w:abstractNumId w:val="12"/>
  </w:num>
  <w:num w:numId="10">
    <w:abstractNumId w:val="23"/>
  </w:num>
  <w:num w:numId="11">
    <w:abstractNumId w:val="7"/>
  </w:num>
  <w:num w:numId="12">
    <w:abstractNumId w:val="0"/>
  </w:num>
  <w:num w:numId="13">
    <w:abstractNumId w:val="18"/>
  </w:num>
  <w:num w:numId="14">
    <w:abstractNumId w:val="4"/>
  </w:num>
  <w:num w:numId="15">
    <w:abstractNumId w:val="13"/>
  </w:num>
  <w:num w:numId="16">
    <w:abstractNumId w:val="6"/>
  </w:num>
  <w:num w:numId="17">
    <w:abstractNumId w:val="10"/>
  </w:num>
  <w:num w:numId="18">
    <w:abstractNumId w:val="28"/>
  </w:num>
  <w:num w:numId="19">
    <w:abstractNumId w:val="22"/>
  </w:num>
  <w:num w:numId="20">
    <w:abstractNumId w:val="3"/>
  </w:num>
  <w:num w:numId="21">
    <w:abstractNumId w:val="11"/>
  </w:num>
  <w:num w:numId="22">
    <w:abstractNumId w:val="9"/>
  </w:num>
  <w:num w:numId="23">
    <w:abstractNumId w:val="24"/>
  </w:num>
  <w:num w:numId="24">
    <w:abstractNumId w:val="21"/>
  </w:num>
  <w:num w:numId="25">
    <w:abstractNumId w:val="8"/>
  </w:num>
  <w:num w:numId="26">
    <w:abstractNumId w:val="2"/>
  </w:num>
  <w:num w:numId="27">
    <w:abstractNumId w:val="30"/>
  </w:num>
  <w:num w:numId="28">
    <w:abstractNumId w:val="19"/>
  </w:num>
  <w:num w:numId="29">
    <w:abstractNumId w:val="5"/>
  </w:num>
  <w:num w:numId="30">
    <w:abstractNumId w:val="1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2A"/>
    <w:rsid w:val="00011BFE"/>
    <w:rsid w:val="00012323"/>
    <w:rsid w:val="00020C93"/>
    <w:rsid w:val="00022B25"/>
    <w:rsid w:val="00033B48"/>
    <w:rsid w:val="00037DC3"/>
    <w:rsid w:val="00037E1F"/>
    <w:rsid w:val="00040A86"/>
    <w:rsid w:val="00042E85"/>
    <w:rsid w:val="00053B08"/>
    <w:rsid w:val="0005470F"/>
    <w:rsid w:val="000552A7"/>
    <w:rsid w:val="000572D4"/>
    <w:rsid w:val="0006442A"/>
    <w:rsid w:val="000646EC"/>
    <w:rsid w:val="0006681F"/>
    <w:rsid w:val="0007654E"/>
    <w:rsid w:val="000822B2"/>
    <w:rsid w:val="00085BCD"/>
    <w:rsid w:val="0009462A"/>
    <w:rsid w:val="00096953"/>
    <w:rsid w:val="000A3820"/>
    <w:rsid w:val="000A554D"/>
    <w:rsid w:val="000A7411"/>
    <w:rsid w:val="000D2D56"/>
    <w:rsid w:val="000E0434"/>
    <w:rsid w:val="000E3440"/>
    <w:rsid w:val="000F2C9C"/>
    <w:rsid w:val="000F41B6"/>
    <w:rsid w:val="000F47AE"/>
    <w:rsid w:val="000F76BA"/>
    <w:rsid w:val="0011339D"/>
    <w:rsid w:val="00116C8B"/>
    <w:rsid w:val="00120250"/>
    <w:rsid w:val="001372E5"/>
    <w:rsid w:val="00152B48"/>
    <w:rsid w:val="00153054"/>
    <w:rsid w:val="00194F07"/>
    <w:rsid w:val="00195208"/>
    <w:rsid w:val="001977C0"/>
    <w:rsid w:val="001A2F55"/>
    <w:rsid w:val="001B50C8"/>
    <w:rsid w:val="001D4B0B"/>
    <w:rsid w:val="001E2020"/>
    <w:rsid w:val="001E7B34"/>
    <w:rsid w:val="001F7CAF"/>
    <w:rsid w:val="00200C6C"/>
    <w:rsid w:val="002045E6"/>
    <w:rsid w:val="00204A3E"/>
    <w:rsid w:val="002136C5"/>
    <w:rsid w:val="00265FEE"/>
    <w:rsid w:val="00267F0A"/>
    <w:rsid w:val="00285EB9"/>
    <w:rsid w:val="00291F5D"/>
    <w:rsid w:val="002A2714"/>
    <w:rsid w:val="002B0A1B"/>
    <w:rsid w:val="002B43FA"/>
    <w:rsid w:val="002C0CA7"/>
    <w:rsid w:val="002C30B2"/>
    <w:rsid w:val="002C59AF"/>
    <w:rsid w:val="002C7206"/>
    <w:rsid w:val="002C7C3E"/>
    <w:rsid w:val="002D6167"/>
    <w:rsid w:val="002D63FD"/>
    <w:rsid w:val="002E3F3D"/>
    <w:rsid w:val="002F78D4"/>
    <w:rsid w:val="00303145"/>
    <w:rsid w:val="00311D5F"/>
    <w:rsid w:val="003124B7"/>
    <w:rsid w:val="003266F2"/>
    <w:rsid w:val="00357C22"/>
    <w:rsid w:val="0036116D"/>
    <w:rsid w:val="0036322D"/>
    <w:rsid w:val="00375762"/>
    <w:rsid w:val="0038612D"/>
    <w:rsid w:val="003900B0"/>
    <w:rsid w:val="003B6B98"/>
    <w:rsid w:val="003C223B"/>
    <w:rsid w:val="003C415B"/>
    <w:rsid w:val="003D1814"/>
    <w:rsid w:val="003D1C64"/>
    <w:rsid w:val="003D2A57"/>
    <w:rsid w:val="003D3863"/>
    <w:rsid w:val="003D477C"/>
    <w:rsid w:val="003E35CC"/>
    <w:rsid w:val="003E58E1"/>
    <w:rsid w:val="00413C5A"/>
    <w:rsid w:val="0043006A"/>
    <w:rsid w:val="00432FB7"/>
    <w:rsid w:val="00446156"/>
    <w:rsid w:val="00452D51"/>
    <w:rsid w:val="004729FE"/>
    <w:rsid w:val="00475D6C"/>
    <w:rsid w:val="00484D37"/>
    <w:rsid w:val="0049135C"/>
    <w:rsid w:val="004A7BEE"/>
    <w:rsid w:val="004C363C"/>
    <w:rsid w:val="004D3288"/>
    <w:rsid w:val="004D6D35"/>
    <w:rsid w:val="00514D63"/>
    <w:rsid w:val="00523E32"/>
    <w:rsid w:val="00537142"/>
    <w:rsid w:val="00556963"/>
    <w:rsid w:val="005705C8"/>
    <w:rsid w:val="00572334"/>
    <w:rsid w:val="0058174C"/>
    <w:rsid w:val="005844FE"/>
    <w:rsid w:val="0059276E"/>
    <w:rsid w:val="005B5DEB"/>
    <w:rsid w:val="005B6FD4"/>
    <w:rsid w:val="005C30D8"/>
    <w:rsid w:val="005F1879"/>
    <w:rsid w:val="005F279B"/>
    <w:rsid w:val="005F68D9"/>
    <w:rsid w:val="00611054"/>
    <w:rsid w:val="00626E33"/>
    <w:rsid w:val="00632F66"/>
    <w:rsid w:val="0064561D"/>
    <w:rsid w:val="0065047B"/>
    <w:rsid w:val="00651869"/>
    <w:rsid w:val="00653535"/>
    <w:rsid w:val="006719C7"/>
    <w:rsid w:val="00673754"/>
    <w:rsid w:val="00687D6C"/>
    <w:rsid w:val="00696498"/>
    <w:rsid w:val="006B0013"/>
    <w:rsid w:val="006B0FC2"/>
    <w:rsid w:val="006B1F34"/>
    <w:rsid w:val="006B3F71"/>
    <w:rsid w:val="006C35DF"/>
    <w:rsid w:val="006E5C1F"/>
    <w:rsid w:val="006E7C78"/>
    <w:rsid w:val="00703AFF"/>
    <w:rsid w:val="00704CDC"/>
    <w:rsid w:val="00705AF7"/>
    <w:rsid w:val="00706EB8"/>
    <w:rsid w:val="007156EC"/>
    <w:rsid w:val="00751C1C"/>
    <w:rsid w:val="00754641"/>
    <w:rsid w:val="0075512D"/>
    <w:rsid w:val="00762EE6"/>
    <w:rsid w:val="00767B96"/>
    <w:rsid w:val="00774299"/>
    <w:rsid w:val="007A1639"/>
    <w:rsid w:val="007C418A"/>
    <w:rsid w:val="007D5865"/>
    <w:rsid w:val="007E2EC8"/>
    <w:rsid w:val="007E7126"/>
    <w:rsid w:val="007F13F3"/>
    <w:rsid w:val="007F1AD8"/>
    <w:rsid w:val="007F5C01"/>
    <w:rsid w:val="007F6367"/>
    <w:rsid w:val="00804DD6"/>
    <w:rsid w:val="008071E6"/>
    <w:rsid w:val="00815EC0"/>
    <w:rsid w:val="008174DE"/>
    <w:rsid w:val="0082213E"/>
    <w:rsid w:val="00823FA2"/>
    <w:rsid w:val="00833E1B"/>
    <w:rsid w:val="0084756A"/>
    <w:rsid w:val="008541C0"/>
    <w:rsid w:val="00863D9B"/>
    <w:rsid w:val="00871496"/>
    <w:rsid w:val="008744E5"/>
    <w:rsid w:val="00876C2F"/>
    <w:rsid w:val="008C138F"/>
    <w:rsid w:val="008D7969"/>
    <w:rsid w:val="008F1992"/>
    <w:rsid w:val="00901C7C"/>
    <w:rsid w:val="00903375"/>
    <w:rsid w:val="00907662"/>
    <w:rsid w:val="00915E16"/>
    <w:rsid w:val="00924421"/>
    <w:rsid w:val="009246EC"/>
    <w:rsid w:val="00934282"/>
    <w:rsid w:val="009401CD"/>
    <w:rsid w:val="0096380E"/>
    <w:rsid w:val="0098400D"/>
    <w:rsid w:val="009A41BF"/>
    <w:rsid w:val="009A5714"/>
    <w:rsid w:val="009A7979"/>
    <w:rsid w:val="009C6390"/>
    <w:rsid w:val="009D3142"/>
    <w:rsid w:val="009D3A38"/>
    <w:rsid w:val="009E0AB1"/>
    <w:rsid w:val="009F1CF0"/>
    <w:rsid w:val="00A00F10"/>
    <w:rsid w:val="00A16642"/>
    <w:rsid w:val="00A201EE"/>
    <w:rsid w:val="00A33D35"/>
    <w:rsid w:val="00A34889"/>
    <w:rsid w:val="00A516BE"/>
    <w:rsid w:val="00A62098"/>
    <w:rsid w:val="00A7178D"/>
    <w:rsid w:val="00A7439B"/>
    <w:rsid w:val="00A76B59"/>
    <w:rsid w:val="00A8467D"/>
    <w:rsid w:val="00A8698D"/>
    <w:rsid w:val="00A917CB"/>
    <w:rsid w:val="00A934D3"/>
    <w:rsid w:val="00A971C3"/>
    <w:rsid w:val="00AC5634"/>
    <w:rsid w:val="00AC6DC0"/>
    <w:rsid w:val="00AE0008"/>
    <w:rsid w:val="00AF146D"/>
    <w:rsid w:val="00B04760"/>
    <w:rsid w:val="00B0727A"/>
    <w:rsid w:val="00B22063"/>
    <w:rsid w:val="00B226C7"/>
    <w:rsid w:val="00B244FC"/>
    <w:rsid w:val="00B268C9"/>
    <w:rsid w:val="00B6349F"/>
    <w:rsid w:val="00B7132E"/>
    <w:rsid w:val="00B7421F"/>
    <w:rsid w:val="00B80503"/>
    <w:rsid w:val="00B856EF"/>
    <w:rsid w:val="00BA1065"/>
    <w:rsid w:val="00BB641D"/>
    <w:rsid w:val="00BB736C"/>
    <w:rsid w:val="00BC145F"/>
    <w:rsid w:val="00BE0C75"/>
    <w:rsid w:val="00BE12FB"/>
    <w:rsid w:val="00BE58EA"/>
    <w:rsid w:val="00BF034E"/>
    <w:rsid w:val="00BF7353"/>
    <w:rsid w:val="00C01041"/>
    <w:rsid w:val="00C304F6"/>
    <w:rsid w:val="00C31174"/>
    <w:rsid w:val="00C35653"/>
    <w:rsid w:val="00C40D65"/>
    <w:rsid w:val="00C47927"/>
    <w:rsid w:val="00C50AAF"/>
    <w:rsid w:val="00C54D6C"/>
    <w:rsid w:val="00C57B22"/>
    <w:rsid w:val="00C70126"/>
    <w:rsid w:val="00C75D52"/>
    <w:rsid w:val="00C84A35"/>
    <w:rsid w:val="00C875D2"/>
    <w:rsid w:val="00C92362"/>
    <w:rsid w:val="00C92AB2"/>
    <w:rsid w:val="00C953CC"/>
    <w:rsid w:val="00C96007"/>
    <w:rsid w:val="00CA1110"/>
    <w:rsid w:val="00CA35DE"/>
    <w:rsid w:val="00CA7F7F"/>
    <w:rsid w:val="00CB4162"/>
    <w:rsid w:val="00CD3415"/>
    <w:rsid w:val="00CE08EE"/>
    <w:rsid w:val="00CF082F"/>
    <w:rsid w:val="00D10E27"/>
    <w:rsid w:val="00D132A8"/>
    <w:rsid w:val="00D13E1D"/>
    <w:rsid w:val="00D1559E"/>
    <w:rsid w:val="00D20B9E"/>
    <w:rsid w:val="00D22AA8"/>
    <w:rsid w:val="00D25E72"/>
    <w:rsid w:val="00D26640"/>
    <w:rsid w:val="00D31F1C"/>
    <w:rsid w:val="00D34919"/>
    <w:rsid w:val="00D36747"/>
    <w:rsid w:val="00D54B89"/>
    <w:rsid w:val="00D63E69"/>
    <w:rsid w:val="00D91DA3"/>
    <w:rsid w:val="00DA1F99"/>
    <w:rsid w:val="00DA5C7E"/>
    <w:rsid w:val="00DB00B3"/>
    <w:rsid w:val="00DB2C44"/>
    <w:rsid w:val="00DC1FAB"/>
    <w:rsid w:val="00DC2026"/>
    <w:rsid w:val="00DD68E7"/>
    <w:rsid w:val="00DD68F8"/>
    <w:rsid w:val="00DE7ACC"/>
    <w:rsid w:val="00DF0B35"/>
    <w:rsid w:val="00DF2BDE"/>
    <w:rsid w:val="00DF310F"/>
    <w:rsid w:val="00E01E68"/>
    <w:rsid w:val="00E03596"/>
    <w:rsid w:val="00E27E03"/>
    <w:rsid w:val="00E27FC8"/>
    <w:rsid w:val="00E310F1"/>
    <w:rsid w:val="00E34109"/>
    <w:rsid w:val="00E370AD"/>
    <w:rsid w:val="00E40898"/>
    <w:rsid w:val="00E5596D"/>
    <w:rsid w:val="00E654ED"/>
    <w:rsid w:val="00E8342F"/>
    <w:rsid w:val="00E90321"/>
    <w:rsid w:val="00E92891"/>
    <w:rsid w:val="00ED5736"/>
    <w:rsid w:val="00EE6B0B"/>
    <w:rsid w:val="00EF3A3D"/>
    <w:rsid w:val="00F04553"/>
    <w:rsid w:val="00F05B4C"/>
    <w:rsid w:val="00F06B9C"/>
    <w:rsid w:val="00F2694F"/>
    <w:rsid w:val="00F504F7"/>
    <w:rsid w:val="00F5664E"/>
    <w:rsid w:val="00F6421A"/>
    <w:rsid w:val="00F773C6"/>
    <w:rsid w:val="00F86EE7"/>
    <w:rsid w:val="00F91295"/>
    <w:rsid w:val="00FA3DA4"/>
    <w:rsid w:val="00FA7D5C"/>
    <w:rsid w:val="00FB2C12"/>
    <w:rsid w:val="00FF239D"/>
    <w:rsid w:val="00FF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2ECC160"/>
  <w15:docId w15:val="{2809A26F-CC03-4C40-A800-37A94B90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9462A"/>
    <w:pPr>
      <w:keepNext/>
      <w:jc w:val="center"/>
      <w:outlineLvl w:val="0"/>
    </w:pPr>
    <w:rPr>
      <w:b/>
    </w:rPr>
  </w:style>
  <w:style w:type="paragraph" w:styleId="Heading2">
    <w:name w:val="heading 2"/>
    <w:basedOn w:val="Normal"/>
    <w:next w:val="Normal"/>
    <w:link w:val="Heading2Char"/>
    <w:qFormat/>
    <w:rsid w:val="0009462A"/>
    <w:pPr>
      <w:keepNext/>
      <w:outlineLvl w:val="1"/>
    </w:pPr>
    <w:rPr>
      <w:b/>
    </w:rPr>
  </w:style>
  <w:style w:type="paragraph" w:styleId="Heading3">
    <w:name w:val="heading 3"/>
    <w:basedOn w:val="Normal"/>
    <w:next w:val="Normal"/>
    <w:link w:val="Heading3Char"/>
    <w:qFormat/>
    <w:rsid w:val="0009462A"/>
    <w:pPr>
      <w:keepNext/>
      <w:outlineLvl w:val="2"/>
    </w:pPr>
    <w:rPr>
      <w:sz w:val="24"/>
    </w:rPr>
  </w:style>
  <w:style w:type="paragraph" w:styleId="Heading6">
    <w:name w:val="heading 6"/>
    <w:basedOn w:val="Normal"/>
    <w:next w:val="Normal"/>
    <w:link w:val="Heading6Char"/>
    <w:qFormat/>
    <w:rsid w:val="0009462A"/>
    <w:pPr>
      <w:keepNext/>
      <w:jc w:val="center"/>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62A"/>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09462A"/>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09462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09462A"/>
    <w:rPr>
      <w:rFonts w:ascii="Times New Roman" w:eastAsia="Times New Roman" w:hAnsi="Times New Roman" w:cs="Times New Roman"/>
      <w:b/>
      <w:sz w:val="24"/>
      <w:szCs w:val="20"/>
    </w:rPr>
  </w:style>
  <w:style w:type="character" w:styleId="Hyperlink">
    <w:name w:val="Hyperlink"/>
    <w:uiPriority w:val="99"/>
    <w:rsid w:val="0009462A"/>
    <w:rPr>
      <w:color w:val="0000FF"/>
      <w:u w:val="single"/>
    </w:rPr>
  </w:style>
  <w:style w:type="paragraph" w:styleId="Footer">
    <w:name w:val="footer"/>
    <w:basedOn w:val="Normal"/>
    <w:link w:val="FooterChar"/>
    <w:rsid w:val="0009462A"/>
    <w:pPr>
      <w:tabs>
        <w:tab w:val="center" w:pos="4320"/>
        <w:tab w:val="right" w:pos="8640"/>
      </w:tabs>
    </w:pPr>
  </w:style>
  <w:style w:type="character" w:customStyle="1" w:styleId="FooterChar">
    <w:name w:val="Footer Char"/>
    <w:basedOn w:val="DefaultParagraphFont"/>
    <w:link w:val="Footer"/>
    <w:rsid w:val="0009462A"/>
    <w:rPr>
      <w:rFonts w:ascii="Times New Roman" w:eastAsia="Times New Roman" w:hAnsi="Times New Roman" w:cs="Times New Roman"/>
      <w:sz w:val="20"/>
      <w:szCs w:val="20"/>
    </w:rPr>
  </w:style>
  <w:style w:type="character" w:styleId="PageNumber">
    <w:name w:val="page number"/>
    <w:basedOn w:val="DefaultParagraphFont"/>
    <w:rsid w:val="0009462A"/>
  </w:style>
  <w:style w:type="paragraph" w:styleId="Title">
    <w:name w:val="Title"/>
    <w:basedOn w:val="Normal"/>
    <w:link w:val="TitleChar"/>
    <w:qFormat/>
    <w:rsid w:val="0009462A"/>
    <w:pPr>
      <w:jc w:val="center"/>
    </w:pPr>
    <w:rPr>
      <w:b/>
      <w:sz w:val="24"/>
    </w:rPr>
  </w:style>
  <w:style w:type="character" w:customStyle="1" w:styleId="TitleChar">
    <w:name w:val="Title Char"/>
    <w:basedOn w:val="DefaultParagraphFont"/>
    <w:link w:val="Title"/>
    <w:rsid w:val="0009462A"/>
    <w:rPr>
      <w:rFonts w:ascii="Times New Roman" w:eastAsia="Times New Roman" w:hAnsi="Times New Roman" w:cs="Times New Roman"/>
      <w:b/>
      <w:sz w:val="24"/>
      <w:szCs w:val="20"/>
    </w:rPr>
  </w:style>
  <w:style w:type="paragraph" w:styleId="Header">
    <w:name w:val="header"/>
    <w:basedOn w:val="Normal"/>
    <w:link w:val="HeaderChar"/>
    <w:rsid w:val="0009462A"/>
    <w:pPr>
      <w:tabs>
        <w:tab w:val="center" w:pos="4320"/>
        <w:tab w:val="right" w:pos="8640"/>
      </w:tabs>
    </w:pPr>
    <w:rPr>
      <w:sz w:val="24"/>
      <w:szCs w:val="24"/>
    </w:rPr>
  </w:style>
  <w:style w:type="character" w:customStyle="1" w:styleId="HeaderChar">
    <w:name w:val="Header Char"/>
    <w:basedOn w:val="DefaultParagraphFont"/>
    <w:link w:val="Header"/>
    <w:rsid w:val="0009462A"/>
    <w:rPr>
      <w:rFonts w:ascii="Times New Roman" w:eastAsia="Times New Roman" w:hAnsi="Times New Roman" w:cs="Times New Roman"/>
      <w:sz w:val="24"/>
      <w:szCs w:val="24"/>
    </w:rPr>
  </w:style>
  <w:style w:type="paragraph" w:styleId="ListParagraph">
    <w:name w:val="List Paragraph"/>
    <w:basedOn w:val="Normal"/>
    <w:uiPriority w:val="34"/>
    <w:qFormat/>
    <w:rsid w:val="003124B7"/>
    <w:pPr>
      <w:ind w:left="720"/>
      <w:contextualSpacing/>
    </w:pPr>
  </w:style>
  <w:style w:type="paragraph" w:styleId="BalloonText">
    <w:name w:val="Balloon Text"/>
    <w:basedOn w:val="Normal"/>
    <w:link w:val="BalloonTextChar"/>
    <w:uiPriority w:val="99"/>
    <w:semiHidden/>
    <w:unhideWhenUsed/>
    <w:rsid w:val="00AE00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008"/>
    <w:rPr>
      <w:rFonts w:ascii="Segoe UI" w:eastAsia="Times New Roman" w:hAnsi="Segoe UI" w:cs="Segoe UI"/>
      <w:sz w:val="18"/>
      <w:szCs w:val="18"/>
    </w:rPr>
  </w:style>
  <w:style w:type="table" w:styleId="TableGrid">
    <w:name w:val="Table Grid"/>
    <w:basedOn w:val="TableNormal"/>
    <w:uiPriority w:val="59"/>
    <w:rsid w:val="003C4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7353"/>
    <w:rPr>
      <w:color w:val="800080" w:themeColor="followedHyperlink"/>
      <w:u w:val="single"/>
    </w:rPr>
  </w:style>
  <w:style w:type="character" w:customStyle="1" w:styleId="apple-converted-space">
    <w:name w:val="apple-converted-space"/>
    <w:basedOn w:val="DefaultParagraphFont"/>
    <w:rsid w:val="00BB641D"/>
  </w:style>
  <w:style w:type="character" w:styleId="CommentReference">
    <w:name w:val="annotation reference"/>
    <w:basedOn w:val="DefaultParagraphFont"/>
    <w:semiHidden/>
    <w:unhideWhenUsed/>
    <w:rsid w:val="00B0727A"/>
    <w:rPr>
      <w:sz w:val="16"/>
      <w:szCs w:val="16"/>
    </w:rPr>
  </w:style>
  <w:style w:type="paragraph" w:styleId="CommentText">
    <w:name w:val="annotation text"/>
    <w:basedOn w:val="Normal"/>
    <w:link w:val="CommentTextChar"/>
    <w:semiHidden/>
    <w:unhideWhenUsed/>
    <w:rsid w:val="00B0727A"/>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semiHidden/>
    <w:rsid w:val="00B0727A"/>
    <w:rPr>
      <w:sz w:val="20"/>
      <w:szCs w:val="20"/>
    </w:rPr>
  </w:style>
  <w:style w:type="paragraph" w:styleId="NormalWeb">
    <w:name w:val="Normal (Web)"/>
    <w:basedOn w:val="Normal"/>
    <w:uiPriority w:val="99"/>
    <w:unhideWhenUsed/>
    <w:rsid w:val="00E370AD"/>
    <w:pPr>
      <w:spacing w:before="100" w:beforeAutospacing="1" w:after="100" w:afterAutospacing="1"/>
    </w:pPr>
    <w:rPr>
      <w:sz w:val="24"/>
      <w:szCs w:val="24"/>
    </w:rPr>
  </w:style>
  <w:style w:type="character" w:styleId="Emphasis">
    <w:name w:val="Emphasis"/>
    <w:basedOn w:val="DefaultParagraphFont"/>
    <w:uiPriority w:val="20"/>
    <w:qFormat/>
    <w:rsid w:val="00D31F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syr.edu/" TargetMode="External"/><Relationship Id="rId13" Type="http://schemas.openxmlformats.org/officeDocument/2006/relationships/hyperlink" Target="mailto:titleix@syr.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e.syr.edu/bewell/sexual-and-relationship-violence/" TargetMode="External"/><Relationship Id="rId17" Type="http://schemas.openxmlformats.org/officeDocument/2006/relationships/hyperlink" Target="http://www.tableau.com/data-visualization-software" TargetMode="External"/><Relationship Id="rId2" Type="http://schemas.openxmlformats.org/officeDocument/2006/relationships/numbering" Target="numbering.xml"/><Relationship Id="rId16" Type="http://schemas.openxmlformats.org/officeDocument/2006/relationships/hyperlink" Target="http://blackboard.syr.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bilityresources.syr.edu/" TargetMode="External"/><Relationship Id="rId5" Type="http://schemas.openxmlformats.org/officeDocument/2006/relationships/webSettings" Target="webSettings.xml"/><Relationship Id="rId15" Type="http://schemas.openxmlformats.org/officeDocument/2006/relationships/hyperlink" Target="https://class.syr.edu/academic-integrity/policy/" TargetMode="External"/><Relationship Id="rId10" Type="http://schemas.openxmlformats.org/officeDocument/2006/relationships/hyperlink" Target="mailto:disabilityresources@syr.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sabilityservices.syr.edu/" TargetMode="External"/><Relationship Id="rId14" Type="http://schemas.openxmlformats.org/officeDocument/2006/relationships/hyperlink" Target="https://policies.syr.edu/policies/university-governance-ethics-integrity-and-legal-compliance/religious-observance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F76F-3721-4C1F-B460-EF5BFFFB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Harter</dc:creator>
  <cp:lastModifiedBy>Donald Harter</cp:lastModifiedBy>
  <cp:revision>9</cp:revision>
  <cp:lastPrinted>2020-08-25T16:35:00Z</cp:lastPrinted>
  <dcterms:created xsi:type="dcterms:W3CDTF">2021-08-24T22:34:00Z</dcterms:created>
  <dcterms:modified xsi:type="dcterms:W3CDTF">2022-01-22T16:43:00Z</dcterms:modified>
</cp:coreProperties>
</file>