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315200" cy="203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4206" l="0" r="0" t="2420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after="32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after="32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Status </w:t>
      </w:r>
      <w:sdt>
        <w:sdtPr>
          <w:alias w:val="Project status"/>
          <w:id w:val="-38782216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color w:val="005a55"/>
              <w:shd w:fill="a1e2a0" w:val="clear"/>
            </w:rPr>
            <w:t xml:space="preserve">Completed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hd w:fill="auto" w:val="clear"/>
        <w:rPr/>
      </w:pPr>
      <w:bookmarkStart w:colFirst="0" w:colLast="0" w:name="_zbl0ep6q3q0u" w:id="0"/>
      <w:bookmarkEnd w:id="0"/>
      <w:r w:rsidDel="00000000" w:rsidR="00000000" w:rsidRPr="00000000">
        <w:rPr>
          <w:rtl w:val="0"/>
        </w:rPr>
        <w:t xml:space="preserve">OrangeZone TSD</w:t>
      </w:r>
    </w:p>
    <w:p w:rsidR="00000000" w:rsidDel="00000000" w:rsidP="00000000" w:rsidRDefault="00000000" w:rsidRPr="00000000" w14:paraId="00000005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7">
      <w:pPr>
        <w:shd w:fill="auto" w:val="clear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VIPPlay OrangeZone</w:t>
      </w:r>
    </w:p>
    <w:p w:rsidR="00000000" w:rsidDel="00000000" w:rsidP="00000000" w:rsidRDefault="00000000" w:rsidRPr="00000000" w14:paraId="00000008">
      <w:pPr>
        <w:shd w:fill="auto" w:val="clear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Shubham Dobhal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20/08/2025</w:t>
      </w:r>
    </w:p>
    <w:p w:rsidR="00000000" w:rsidDel="00000000" w:rsidP="00000000" w:rsidRDefault="00000000" w:rsidRPr="00000000" w14:paraId="0000000A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hd w:fill="auto" w:val="clear"/>
        <w:rPr>
          <w:color w:val="4a86e8"/>
        </w:rPr>
      </w:pPr>
      <w:bookmarkStart w:colFirst="0" w:colLast="0" w:name="_npz178mpbvly" w:id="1"/>
      <w:bookmarkEnd w:id="1"/>
      <w:r w:rsidDel="00000000" w:rsidR="00000000" w:rsidRPr="00000000">
        <w:rPr>
          <w:color w:val="4a86e8"/>
          <w:rtl w:val="0"/>
        </w:rPr>
        <w:t xml:space="preserve">System Overview</w:t>
      </w:r>
    </w:p>
    <w:p w:rsidR="00000000" w:rsidDel="00000000" w:rsidP="00000000" w:rsidRDefault="00000000" w:rsidRPr="00000000" w14:paraId="0000000D">
      <w:pP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VIPPlay OrangeZone</w:t>
      </w:r>
      <w:r w:rsidDel="00000000" w:rsidR="00000000" w:rsidRPr="00000000">
        <w:rPr>
          <w:rtl w:val="0"/>
        </w:rPr>
        <w:t xml:space="preserve"> platform is a production-grade web application delivering a high-performance, secure, and scalable user experience for </w:t>
      </w:r>
      <w:r w:rsidDel="00000000" w:rsidR="00000000" w:rsidRPr="00000000">
        <w:rPr>
          <w:b w:val="1"/>
          <w:rtl w:val="0"/>
        </w:rPr>
        <w:t xml:space="preserve">UI content delivery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backend AI processing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Strapi-based CMS operations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auto" w:val="clear"/>
        <w:rPr/>
      </w:pPr>
      <w:r w:rsidDel="00000000" w:rsidR="00000000" w:rsidRPr="00000000">
        <w:rPr>
          <w:rtl w:val="0"/>
        </w:rPr>
        <w:t xml:space="preserve">It integrates AWS managed services, GitHub Actions CI/CD, and AI capabilities through Amazon Bedrock, enabling intelligent personalization, content automation, and efficient global delivery.</w:t>
      </w:r>
    </w:p>
    <w:p w:rsidR="00000000" w:rsidDel="00000000" w:rsidP="00000000" w:rsidRDefault="00000000" w:rsidRPr="00000000" w14:paraId="0000000F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The purpose of this specific system design is to: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auto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centralized, secure, and scalable</w:t>
      </w:r>
      <w:r w:rsidDel="00000000" w:rsidR="00000000" w:rsidRPr="00000000">
        <w:rPr>
          <w:rtl w:val="0"/>
        </w:rPr>
        <w:t xml:space="preserve"> platform for serving dynamic content to users.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</w:t>
      </w:r>
      <w:r w:rsidDel="00000000" w:rsidR="00000000" w:rsidRPr="00000000">
        <w:rPr>
          <w:b w:val="1"/>
          <w:rtl w:val="0"/>
        </w:rPr>
        <w:t xml:space="preserve">customer engagement</w:t>
      </w:r>
      <w:r w:rsidDel="00000000" w:rsidR="00000000" w:rsidRPr="00000000">
        <w:rPr>
          <w:rtl w:val="0"/>
        </w:rPr>
        <w:t xml:space="preserve"> through AI-driven personalization and recommendations.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operational complexity by </w:t>
      </w:r>
      <w:r w:rsidDel="00000000" w:rsidR="00000000" w:rsidRPr="00000000">
        <w:rPr>
          <w:b w:val="1"/>
          <w:rtl w:val="0"/>
        </w:rPr>
        <w:t xml:space="preserve">leveraging AWS managed services</w:t>
      </w:r>
      <w:r w:rsidDel="00000000" w:rsidR="00000000" w:rsidRPr="00000000">
        <w:rPr>
          <w:rtl w:val="0"/>
        </w:rPr>
        <w:t xml:space="preserve"> and automated CI/CD pipelines.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auto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global reach and security</w:t>
      </w:r>
      <w:r w:rsidDel="00000000" w:rsidR="00000000" w:rsidRPr="00000000">
        <w:rPr>
          <w:rtl w:val="0"/>
        </w:rPr>
        <w:t xml:space="preserve"> via CloudFront, WAF, and DNS routing.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1f1f1f"/>
        <w:sz w:val="24"/>
        <w:szCs w:val="24"/>
        <w:lang w:val="en"/>
      </w:rPr>
    </w:rPrDefault>
    <w:pPrDefault>
      <w:pPr>
        <w:shd w:fill="ffffff" w:val="clear"/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hd w:fill="auto" w:val="clear"/>
      <w:spacing w:after="160" w:before="80" w:lineRule="auto"/>
    </w:pPr>
    <w:rPr>
      <w:rFonts w:ascii="Roboto Medium" w:cs="Roboto Medium" w:eastAsia="Roboto Medium" w:hAnsi="Roboto Medium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hd w:fill="auto" w:val="clear"/>
      <w:spacing w:after="80" w:before="320" w:lineRule="auto"/>
    </w:pPr>
    <w:rPr>
      <w:rFonts w:ascii="Roboto Medium" w:cs="Roboto Medium" w:eastAsia="Roboto Medium" w:hAnsi="Roboto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auto" w:val="clear"/>
      <w:spacing w:after="0" w:before="0" w:lineRule="auto"/>
    </w:pPr>
    <w:rPr>
      <w:rFonts w:ascii="Roboto Medium" w:cs="Roboto Medium" w:eastAsia="Roboto Medium" w:hAnsi="Roboto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hd w:fill="auto" w:val="clear"/>
      <w:spacing w:after="0" w:before="0" w:line="240" w:lineRule="auto"/>
    </w:pPr>
    <w:rPr>
      <w:rFonts w:ascii="Roboto Medium" w:cs="Roboto Medium" w:eastAsia="Roboto Medium" w:hAnsi="Roboto Medium"/>
    </w:rPr>
  </w:style>
  <w:style w:type="paragraph" w:styleId="Heading5">
    <w:name w:val="heading 5"/>
    <w:basedOn w:val="Normal"/>
    <w:next w:val="Normal"/>
    <w:pPr>
      <w:keepNext w:val="1"/>
      <w:keepLines w:val="1"/>
      <w:shd w:fill="auto" w:val="clear"/>
      <w:spacing w:after="120" w:before="320" w:line="240" w:lineRule="auto"/>
    </w:pPr>
    <w:rPr>
      <w:rFonts w:ascii="Roboto Medium" w:cs="Roboto Medium" w:eastAsia="Roboto Medium" w:hAnsi="Roboto Medium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hd w:fill="auto" w:val="clear"/>
      <w:spacing w:after="120" w:before="32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shd w:fill="auto" w:val="clear"/>
      <w:spacing w:after="0" w:before="0" w:line="240" w:lineRule="auto"/>
    </w:pPr>
    <w:rPr>
      <w:rFonts w:ascii="Roboto Medium" w:cs="Roboto Medium" w:eastAsia="Roboto Medium" w:hAnsi="Roboto Medium"/>
      <w:sz w:val="104"/>
      <w:szCs w:val="104"/>
    </w:rPr>
  </w:style>
  <w:style w:type="paragraph" w:styleId="Subtitle">
    <w:name w:val="Subtitle"/>
    <w:basedOn w:val="Normal"/>
    <w:next w:val="Normal"/>
    <w:pPr>
      <w:keepNext w:val="1"/>
      <w:keepLines w:val="1"/>
      <w:shd w:fill="auto" w:val="clear"/>
      <w:spacing w:after="0" w:before="0" w:line="240" w:lineRule="auto"/>
    </w:pPr>
    <w:rPr>
      <w:rFonts w:ascii="Roboto Medium" w:cs="Roboto Medium" w:eastAsia="Roboto Medium" w:hAnsi="Roboto Medium"/>
      <w:color w:val="5c5f5e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shubham.dobhal@successive.te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