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7621" w14:textId="3E3AB7D0" w:rsidR="005F0BC8" w:rsidRDefault="005F0BC8" w:rsidP="005F0BC8">
      <w:pPr>
        <w:rPr>
          <w:b/>
          <w:bCs/>
        </w:rPr>
      </w:pPr>
      <w:r w:rsidRPr="005F0BC8">
        <w:rPr>
          <w:b/>
          <w:bCs/>
        </w:rPr>
        <w:t>Introduction:</w:t>
      </w:r>
    </w:p>
    <w:p w14:paraId="0272DAD0" w14:textId="77777777" w:rsidR="005F0BC8" w:rsidRDefault="005F0BC8" w:rsidP="005F0BC8">
      <w:r w:rsidRPr="005F0BC8">
        <w:t xml:space="preserve">The figures show the distribution and normality assessment of </w:t>
      </w:r>
      <w:r>
        <w:t>each variable from the Iris dataset for</w:t>
      </w:r>
      <w:r w:rsidRPr="005F0BC8">
        <w:t xml:space="preserve"> the </w:t>
      </w:r>
      <w:proofErr w:type="spellStart"/>
      <w:r w:rsidRPr="005F0BC8">
        <w:t>Setosa</w:t>
      </w:r>
      <w:proofErr w:type="spellEnd"/>
      <w:r w:rsidRPr="005F0BC8">
        <w:t xml:space="preserve"> and Versicolor </w:t>
      </w:r>
      <w:r>
        <w:t>Species</w:t>
      </w:r>
      <w:r w:rsidRPr="005F0BC8">
        <w:t xml:space="preserve">. </w:t>
      </w:r>
    </w:p>
    <w:p w14:paraId="6A374125" w14:textId="77777777" w:rsidR="005F0BC8" w:rsidRDefault="005F0BC8" w:rsidP="005F0BC8">
      <w:pPr>
        <w:pStyle w:val="ListParagraph"/>
        <w:numPr>
          <w:ilvl w:val="0"/>
          <w:numId w:val="1"/>
        </w:numPr>
      </w:pPr>
      <w:r w:rsidRPr="005F0BC8">
        <w:t>The histograms with overlaid normal and kernel density curves illustrate the shape and spread of the data,</w:t>
      </w:r>
    </w:p>
    <w:p w14:paraId="5D464763" w14:textId="5E4B117C" w:rsidR="005F0BC8" w:rsidRPr="005F0BC8" w:rsidRDefault="005F0BC8" w:rsidP="005F0BC8">
      <w:pPr>
        <w:pStyle w:val="ListParagraph"/>
        <w:numPr>
          <w:ilvl w:val="0"/>
          <w:numId w:val="1"/>
        </w:numPr>
      </w:pPr>
      <w:r>
        <w:t>T</w:t>
      </w:r>
      <w:r w:rsidRPr="005F0BC8">
        <w:t>he Q-Q plots evaluate how closely the observed values follow a normal distribution.</w:t>
      </w:r>
    </w:p>
    <w:p w14:paraId="3DD3C635" w14:textId="77777777" w:rsidR="005F0BC8" w:rsidRPr="005F0BC8" w:rsidRDefault="005F0BC8" w:rsidP="005F0BC8">
      <w:pPr>
        <w:rPr>
          <w:b/>
          <w:bCs/>
        </w:rPr>
      </w:pPr>
    </w:p>
    <w:p w14:paraId="5517A49C" w14:textId="77777777" w:rsidR="005F0BC8" w:rsidRDefault="005F0BC8">
      <w:r>
        <w:br w:type="page"/>
      </w:r>
    </w:p>
    <w:p w14:paraId="2CA62259" w14:textId="14F6A4A9" w:rsidR="00D66C27" w:rsidRDefault="001C2D54" w:rsidP="005F0BC8">
      <w:pPr>
        <w:jc w:val="center"/>
      </w:pPr>
      <w:r>
        <w:rPr>
          <w:noProof/>
        </w:rPr>
        <w:lastRenderedPageBreak/>
        <w:drawing>
          <wp:inline distT="0" distB="0" distL="0" distR="0" wp14:anchorId="69A21632" wp14:editId="2D3F45A9">
            <wp:extent cx="4514850" cy="3386138"/>
            <wp:effectExtent l="0" t="0" r="0" b="5080"/>
            <wp:docPr id="1878711064" name="Picture 1" descr="A diagram of a distribution of sep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1064" name="Picture 1" descr="A diagram of a distribution of sep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125" cy="338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855A" w14:textId="1D32906F" w:rsidR="001C2D54" w:rsidRDefault="001C2D54" w:rsidP="005F0BC8">
      <w:pPr>
        <w:jc w:val="center"/>
      </w:pPr>
      <w:r>
        <w:rPr>
          <w:noProof/>
        </w:rPr>
        <w:drawing>
          <wp:inline distT="0" distB="0" distL="0" distR="0" wp14:anchorId="427B5201" wp14:editId="076AFA1E">
            <wp:extent cx="4505325" cy="2534245"/>
            <wp:effectExtent l="0" t="0" r="0" b="0"/>
            <wp:docPr id="341249396" name="Picture 2" descr="A comparison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49396" name="Picture 2" descr="A comparison of a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95" cy="254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8FFC" w14:textId="22142E25" w:rsidR="005F0BC8" w:rsidRDefault="005F0BC8" w:rsidP="005F0BC8">
      <w:r w:rsidRPr="005F0BC8">
        <w:t xml:space="preserve">Figure 1 demonstrated clear differences in </w:t>
      </w:r>
      <w:proofErr w:type="spellStart"/>
      <w:r w:rsidRPr="005F0BC8">
        <w:t>SepalLength</w:t>
      </w:r>
      <w:proofErr w:type="spellEnd"/>
      <w:r w:rsidRPr="005F0BC8">
        <w:t xml:space="preserve"> distributions between the two species. Versicolor showed higher </w:t>
      </w:r>
      <w:proofErr w:type="spellStart"/>
      <w:r w:rsidRPr="005F0BC8">
        <w:t>SepalLength</w:t>
      </w:r>
      <w:proofErr w:type="spellEnd"/>
      <w:r w:rsidRPr="005F0BC8">
        <w:t xml:space="preserve"> values and greater variability compared to </w:t>
      </w:r>
      <w:proofErr w:type="spellStart"/>
      <w:r w:rsidRPr="005F0BC8">
        <w:t>Setosa</w:t>
      </w:r>
      <w:proofErr w:type="spellEnd"/>
      <w:r w:rsidRPr="005F0BC8">
        <w:t>, as reflected in both the histograms and boxplots. The distributions for both species appeared relatively symmetric, and the kernel density curves closely followed the fitted normal curves.</w:t>
      </w:r>
    </w:p>
    <w:p w14:paraId="6E186BF5" w14:textId="14ED19EE" w:rsidR="005F0BC8" w:rsidRDefault="005F0BC8" w:rsidP="005F0BC8">
      <w:r w:rsidRPr="005F0BC8">
        <w:t xml:space="preserve">Figure 2 demonstrated that the observed </w:t>
      </w:r>
      <w:proofErr w:type="spellStart"/>
      <w:r w:rsidRPr="005F0BC8">
        <w:t>SepalLength</w:t>
      </w:r>
      <w:proofErr w:type="spellEnd"/>
      <w:r w:rsidRPr="005F0BC8">
        <w:t xml:space="preserve"> values for both species closely aligned with the expected normal distribution. Most points followed the reference line in the Q-Q plots, with only minor deviations observed at the tails.</w:t>
      </w:r>
    </w:p>
    <w:p w14:paraId="297B7915" w14:textId="60B20A13" w:rsidR="006C4596" w:rsidRDefault="006C4596" w:rsidP="00C25CFB">
      <w:pPr>
        <w:jc w:val="center"/>
      </w:pPr>
      <w:r>
        <w:rPr>
          <w:noProof/>
        </w:rPr>
        <w:lastRenderedPageBreak/>
        <w:drawing>
          <wp:inline distT="0" distB="0" distL="0" distR="0" wp14:anchorId="04040207" wp14:editId="1E244098">
            <wp:extent cx="4524375" cy="3393281"/>
            <wp:effectExtent l="0" t="0" r="0" b="0"/>
            <wp:docPr id="956897459" name="Picture 3" descr="A diagram of a distribution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7459" name="Picture 3" descr="A diagram of a distribution of a normal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057" cy="339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F699" w14:textId="07590CE6" w:rsidR="006C4596" w:rsidRDefault="006C4596" w:rsidP="00C25CFB">
      <w:pPr>
        <w:jc w:val="center"/>
      </w:pPr>
      <w:r>
        <w:rPr>
          <w:noProof/>
        </w:rPr>
        <w:drawing>
          <wp:inline distT="0" distB="0" distL="0" distR="0" wp14:anchorId="4B352C94" wp14:editId="7D9D0028">
            <wp:extent cx="4561628" cy="2565916"/>
            <wp:effectExtent l="0" t="0" r="0" b="6350"/>
            <wp:docPr id="1865264156" name="Picture 4" descr="A comparison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64156" name="Picture 4" descr="A comparison of a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26" cy="257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9F33" w14:textId="77777777" w:rsidR="00C25CFB" w:rsidRPr="00C25CFB" w:rsidRDefault="00C25CFB" w:rsidP="00C25CFB">
      <w:r w:rsidRPr="00C25CFB">
        <w:t xml:space="preserve">Figure 1 showed differences in </w:t>
      </w:r>
      <w:proofErr w:type="spellStart"/>
      <w:r w:rsidRPr="00C25CFB">
        <w:t>SepalWidth</w:t>
      </w:r>
      <w:proofErr w:type="spellEnd"/>
      <w:r w:rsidRPr="00C25CFB">
        <w:t xml:space="preserve"> distributions between the two species. </w:t>
      </w:r>
      <w:proofErr w:type="spellStart"/>
      <w:r w:rsidRPr="00C25CFB">
        <w:t>Setosa</w:t>
      </w:r>
      <w:proofErr w:type="spellEnd"/>
      <w:r w:rsidRPr="00C25CFB">
        <w:t xml:space="preserve"> demonstrated generally higher </w:t>
      </w:r>
      <w:proofErr w:type="spellStart"/>
      <w:r w:rsidRPr="00C25CFB">
        <w:t>SepalWidth</w:t>
      </w:r>
      <w:proofErr w:type="spellEnd"/>
      <w:r w:rsidRPr="00C25CFB">
        <w:t xml:space="preserve"> values and greater variability compared to Versicolor, as observed in the histograms and boxplots. Both groups displayed relatively symmetric distributions, although slight skewness was visible, particularly for Versicolor.</w:t>
      </w:r>
    </w:p>
    <w:p w14:paraId="5423438A" w14:textId="77777777" w:rsidR="00C25CFB" w:rsidRPr="00C25CFB" w:rsidRDefault="00C25CFB" w:rsidP="00C25CFB">
      <w:r w:rsidRPr="00C25CFB">
        <w:t xml:space="preserve">Figure 2 showed that the observed </w:t>
      </w:r>
      <w:proofErr w:type="spellStart"/>
      <w:r w:rsidRPr="00C25CFB">
        <w:t>SepalWidth</w:t>
      </w:r>
      <w:proofErr w:type="spellEnd"/>
      <w:r w:rsidRPr="00C25CFB">
        <w:t xml:space="preserve"> values generally followed the theoretical normal distribution for both species. Most observations aligned closely with the reference line in the Q-Q plots, with only minor deviations at the lower and upper tails.</w:t>
      </w:r>
    </w:p>
    <w:p w14:paraId="6405CC97" w14:textId="77777777" w:rsidR="00C25CFB" w:rsidRDefault="00C25CFB" w:rsidP="00C25CFB"/>
    <w:p w14:paraId="3DF483E0" w14:textId="3DC1A83B" w:rsidR="006C4596" w:rsidRDefault="006C4596" w:rsidP="00C25CFB">
      <w:pPr>
        <w:jc w:val="center"/>
      </w:pPr>
      <w:r>
        <w:rPr>
          <w:noProof/>
        </w:rPr>
        <w:lastRenderedPageBreak/>
        <w:drawing>
          <wp:inline distT="0" distB="0" distL="0" distR="0" wp14:anchorId="7F66F690" wp14:editId="5863D87D">
            <wp:extent cx="4324350" cy="3243263"/>
            <wp:effectExtent l="0" t="0" r="0" b="0"/>
            <wp:docPr id="1947034720" name="Picture 5" descr="A diagram of a distribution of petal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34720" name="Picture 5" descr="A diagram of a distribution of petal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535" cy="324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B6B1" w14:textId="283F7798" w:rsidR="006C4596" w:rsidRDefault="006C4596" w:rsidP="00C25CFB">
      <w:pPr>
        <w:jc w:val="center"/>
      </w:pPr>
      <w:r>
        <w:rPr>
          <w:noProof/>
        </w:rPr>
        <w:drawing>
          <wp:inline distT="0" distB="0" distL="0" distR="0" wp14:anchorId="25DC11D9" wp14:editId="2062C061">
            <wp:extent cx="4419600" cy="2486025"/>
            <wp:effectExtent l="0" t="0" r="0" b="9525"/>
            <wp:docPr id="798471374" name="Picture 6" descr="A comparison of a plot of petale leng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1374" name="Picture 6" descr="A comparison of a plot of petale leng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22" cy="248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E021" w14:textId="77777777" w:rsidR="00C25CFB" w:rsidRPr="00C25CFB" w:rsidRDefault="00C25CFB" w:rsidP="00C25CFB">
      <w:r w:rsidRPr="00C25CFB">
        <w:t xml:space="preserve">Figure 1 showed substantial differences in </w:t>
      </w:r>
      <w:proofErr w:type="spellStart"/>
      <w:r w:rsidRPr="00C25CFB">
        <w:t>PetalLength</w:t>
      </w:r>
      <w:proofErr w:type="spellEnd"/>
      <w:r w:rsidRPr="00C25CFB">
        <w:t xml:space="preserve"> distributions between the two species. Versicolor demonstrated markedly higher </w:t>
      </w:r>
      <w:proofErr w:type="spellStart"/>
      <w:r w:rsidRPr="00C25CFB">
        <w:t>PetalLength</w:t>
      </w:r>
      <w:proofErr w:type="spellEnd"/>
      <w:r w:rsidRPr="00C25CFB">
        <w:t xml:space="preserve"> values and greater variability compared to </w:t>
      </w:r>
      <w:proofErr w:type="spellStart"/>
      <w:r w:rsidRPr="00C25CFB">
        <w:t>Setosa</w:t>
      </w:r>
      <w:proofErr w:type="spellEnd"/>
      <w:r w:rsidRPr="00C25CFB">
        <w:t>. The distributions for both species appeared approximately symmetric, with the density curves closely following the fitted normal curves. A potential low-value outlier was observed for Versicolor in the boxplot.</w:t>
      </w:r>
    </w:p>
    <w:p w14:paraId="0B010B77" w14:textId="7E2B3EFD" w:rsidR="006C4596" w:rsidRDefault="00C25CFB">
      <w:r w:rsidRPr="00C25CFB">
        <w:t xml:space="preserve">Figure 2 showed that the observed </w:t>
      </w:r>
      <w:proofErr w:type="spellStart"/>
      <w:r w:rsidRPr="00C25CFB">
        <w:t>PetalLength</w:t>
      </w:r>
      <w:proofErr w:type="spellEnd"/>
      <w:r w:rsidRPr="00C25CFB">
        <w:t xml:space="preserve"> values closely followed the theoretical normal distribution for both </w:t>
      </w:r>
      <w:proofErr w:type="spellStart"/>
      <w:r w:rsidRPr="00C25CFB">
        <w:t>Setosa</w:t>
      </w:r>
      <w:proofErr w:type="spellEnd"/>
      <w:r w:rsidRPr="00C25CFB">
        <w:t xml:space="preserve"> and Versicolor. Most observations aligned along the reference line in the Q-Q plots, indicating approximate normality, with only slight deviations at the distribution tails, particularly for Versicolor.</w:t>
      </w:r>
    </w:p>
    <w:p w14:paraId="19F2ECDA" w14:textId="3D848F65" w:rsidR="006C4596" w:rsidRDefault="006C4596" w:rsidP="00C25CFB">
      <w:pPr>
        <w:jc w:val="center"/>
      </w:pPr>
      <w:r>
        <w:rPr>
          <w:noProof/>
        </w:rPr>
        <w:lastRenderedPageBreak/>
        <w:drawing>
          <wp:inline distT="0" distB="0" distL="0" distR="0" wp14:anchorId="681B26F4" wp14:editId="461EBDA1">
            <wp:extent cx="4352925" cy="3264694"/>
            <wp:effectExtent l="0" t="0" r="0" b="0"/>
            <wp:docPr id="456158779" name="Picture 7" descr="A graph of a distribution of petal wid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58779" name="Picture 7" descr="A graph of a distribution of petal wid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063" cy="327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2C40" w14:textId="198E94CC" w:rsidR="006C4596" w:rsidRDefault="00F06672" w:rsidP="00C25CFB">
      <w:pPr>
        <w:jc w:val="center"/>
      </w:pPr>
      <w:r>
        <w:rPr>
          <w:noProof/>
        </w:rPr>
        <w:drawing>
          <wp:inline distT="0" distB="0" distL="0" distR="0" wp14:anchorId="0289D94D" wp14:editId="2C701E75">
            <wp:extent cx="4657725" cy="2619970"/>
            <wp:effectExtent l="0" t="0" r="0" b="9525"/>
            <wp:docPr id="262093517" name="Picture 8" descr="A comparison of a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3517" name="Picture 8" descr="A comparison of a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899" cy="26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2B01" w14:textId="77777777" w:rsidR="00C25CFB" w:rsidRDefault="00C25CFB" w:rsidP="00C25CFB">
      <w:r w:rsidRPr="00C25CFB">
        <w:t xml:space="preserve">Figure 1 showed clear differences in </w:t>
      </w:r>
      <w:proofErr w:type="spellStart"/>
      <w:r w:rsidRPr="00C25CFB">
        <w:t>PetalWidth</w:t>
      </w:r>
      <w:proofErr w:type="spellEnd"/>
      <w:r w:rsidRPr="00C25CFB">
        <w:t xml:space="preserve"> distributions between the two species. Versicolor demonstrated substantially higher </w:t>
      </w:r>
      <w:proofErr w:type="spellStart"/>
      <w:r w:rsidRPr="00C25CFB">
        <w:t>PetalWidth</w:t>
      </w:r>
      <w:proofErr w:type="spellEnd"/>
      <w:r w:rsidRPr="00C25CFB">
        <w:t xml:space="preserve"> values and greater variability compared to </w:t>
      </w:r>
      <w:proofErr w:type="spellStart"/>
      <w:r w:rsidRPr="00C25CFB">
        <w:t>Setosa</w:t>
      </w:r>
      <w:proofErr w:type="spellEnd"/>
      <w:r w:rsidRPr="00C25CFB">
        <w:t xml:space="preserve">. The </w:t>
      </w:r>
      <w:proofErr w:type="spellStart"/>
      <w:r w:rsidRPr="00C25CFB">
        <w:t>Setosa</w:t>
      </w:r>
      <w:proofErr w:type="spellEnd"/>
      <w:r w:rsidRPr="00C25CFB">
        <w:t xml:space="preserve"> distribution appeared more positively skewed, with a few higher-value observations visible in the boxplot, while the Versicolor distribution appeared more symmetric. The density curves generally followed the fitted normal curves for both species.</w:t>
      </w:r>
    </w:p>
    <w:p w14:paraId="04CB8733" w14:textId="245DA308" w:rsidR="00C25CFB" w:rsidRDefault="00C25CFB" w:rsidP="00C25CFB">
      <w:r w:rsidRPr="00C25CFB">
        <w:t xml:space="preserve">Figure 2 showed that the observed </w:t>
      </w:r>
      <w:proofErr w:type="spellStart"/>
      <w:r w:rsidRPr="00C25CFB">
        <w:t>PetalWidth</w:t>
      </w:r>
      <w:proofErr w:type="spellEnd"/>
      <w:r w:rsidRPr="00C25CFB">
        <w:t xml:space="preserve"> values generally followed the theoretical normal distribution for both </w:t>
      </w:r>
      <w:proofErr w:type="spellStart"/>
      <w:r w:rsidRPr="00C25CFB">
        <w:t>Setosa</w:t>
      </w:r>
      <w:proofErr w:type="spellEnd"/>
      <w:r w:rsidRPr="00C25CFB">
        <w:t xml:space="preserve"> and Versicolor. Most observations aligned with the reference line in the Q-Q plots, although </w:t>
      </w:r>
      <w:proofErr w:type="spellStart"/>
      <w:r w:rsidRPr="00C25CFB">
        <w:t>Setosa</w:t>
      </w:r>
      <w:proofErr w:type="spellEnd"/>
      <w:r w:rsidRPr="00C25CFB">
        <w:t xml:space="preserve"> demonstrated more noticeable deviations and clustering due to the limited range and repeated values. Versicolor showed closer agreement with the normal reference line, with only minor deviations at the tails.</w:t>
      </w:r>
    </w:p>
    <w:sectPr w:rsidR="00C25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978F5"/>
    <w:multiLevelType w:val="hybridMultilevel"/>
    <w:tmpl w:val="16E48C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3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82"/>
    <w:rsid w:val="001C2D54"/>
    <w:rsid w:val="002E1CA6"/>
    <w:rsid w:val="00443D82"/>
    <w:rsid w:val="004D1AB0"/>
    <w:rsid w:val="005F0BC8"/>
    <w:rsid w:val="006A7792"/>
    <w:rsid w:val="006C4596"/>
    <w:rsid w:val="007B128C"/>
    <w:rsid w:val="00A40AD7"/>
    <w:rsid w:val="00C25CFB"/>
    <w:rsid w:val="00D46E49"/>
    <w:rsid w:val="00D66C27"/>
    <w:rsid w:val="00F0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A7E9"/>
  <w15:chartTrackingRefBased/>
  <w15:docId w15:val="{312E54E2-36E7-4E10-9DF4-934DA6AB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7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9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2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4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2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5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6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7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9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 Clinical and Support Services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Dobrer, Sabina</dc:creator>
  <cp:keywords/>
  <dc:description/>
  <cp:lastModifiedBy>Dobrer, Sabina</cp:lastModifiedBy>
  <cp:revision>4</cp:revision>
  <dcterms:created xsi:type="dcterms:W3CDTF">2026-05-20T17:28:00Z</dcterms:created>
  <dcterms:modified xsi:type="dcterms:W3CDTF">2026-05-20T18:01:00Z</dcterms:modified>
</cp:coreProperties>
</file>