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RPG游戏剧情编辑用户手册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本程序主要用于RPG游戏地图的创建与编辑，同时利用游戏自带的触发编辑器可以实现剧情和任务的编辑。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各界面介绍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070735" cy="25273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2、注册界面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1974215" cy="24663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地图编辑界面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2405" cy="2364740"/>
            <wp:effectExtent l="0" t="0" r="44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触发编辑器界面</w:t>
      </w:r>
    </w:p>
    <w:p>
      <w:pPr>
        <w:widowControl w:val="0"/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83610" cy="3710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程序使用方法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1、登录注册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要想使用本程序的所有功能，需要用户先登录。（程序自带了一个测试的账户：号码：adminsdonc，密码：123456）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点击程序左上角“登录”打开登录界面。登录成功该窗口会自动关闭。</w:t>
      </w:r>
    </w:p>
    <w:p>
      <w:pPr>
        <w:widowControl w:val="0"/>
        <w:numPr>
          <w:numId w:val="0"/>
        </w:numPr>
        <w:ind w:left="84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03550" cy="26955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2）点击“注册”按钮进行新用户注册。注册成功该窗口会自动关闭并显示登录窗口。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注意事项：用户名和密码的长度均不能低于6位。</w:t>
      </w:r>
    </w:p>
    <w:p>
      <w:pPr>
        <w:widowControl w:val="0"/>
        <w:numPr>
          <w:numId w:val="0"/>
        </w:numPr>
        <w:ind w:left="840" w:leftChars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202305" cy="2814320"/>
            <wp:effectExtent l="0" t="0" r="171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地图编辑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A、首先，用户需要新建一张地图或者打开一张地图</w:t>
      </w:r>
    </w:p>
    <w:p>
      <w:pPr>
        <w:widowControl w:val="0"/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2630805" cy="1948815"/>
            <wp:effectExtent l="0" t="0" r="1714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或者</w:t>
      </w:r>
    </w:p>
    <w:p>
      <w:pPr>
        <w:widowControl w:val="0"/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07130" cy="2588260"/>
            <wp:effectExtent l="0" t="0" r="762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B、以下是主界面各个面板的介绍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376805"/>
            <wp:effectExtent l="0" t="0" r="3175" b="4445"/>
            <wp:docPr id="7" name="图片 7" descr="主界面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主界面截图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元素列表：这里存放了地图所有可用的元素。在该列表上点选一个元素可以在左下角的缩略图处预览该素材。在选中了元素的前提下，点击地图编辑器界面上方的“加入”按钮可以将选中的元素添加到地图中。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地图编辑器界面：游戏地图可视化编辑。可以通过鼠标点击物体拖拽来修改物体的位置，或者点击上方“删除”按钮来删除地图上选中的元素。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当前所选元素信息：在地图编辑器界面中选中的元素，其信息都会在该面板显示。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地图所有元素：该面板展示了当前所编辑地图里包含的所有元素，点击列表中的某一项可以在地图编辑器界面中高亮方框显示。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触发器信息：此处可以浏览当前所选元素的触发器脚本。如果需要编辑该元素的触发器脚本，请点击该面板顶部的“编辑触发器”按钮。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C、显示网格功能</w:t>
      </w:r>
    </w:p>
    <w:p>
      <w:pPr>
        <w:widowControl w:val="0"/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063875" cy="886460"/>
            <wp:effectExtent l="0" t="0" r="3175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在程序正中间顶部有一个复选框“网格辅助”。在勾选的情况下，可以在地图中绘制网格虚线已辅助用户摆放元素位置，如果取消勾选，则用户可以随意拜访元素的位置。以下是两种情况的效果图：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开启：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692525" cy="3172460"/>
            <wp:effectExtent l="0" t="0" r="3175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837940" cy="3316605"/>
            <wp:effectExtent l="0" t="0" r="10160" b="171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剧情编辑与任务编辑（触发器的使用）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493135"/>
            <wp:effectExtent l="0" t="0" r="5080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在地图中选中某元素后可以显示其触发器脚本信息，然后点击“编辑触发器”按钮可以打开触发编辑器。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945380" cy="5252085"/>
            <wp:effectExtent l="0" t="0" r="7620" b="5715"/>
            <wp:docPr id="14" name="图片 14" descr="程序截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程序截图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①：此处显示正在编辑元素的信息。当在主窗口选中另外的元素进行编辑时，此处的标题也会相应的改变。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②：所有可用触发。该列表显示了本触发编辑器所支持的所有触发函数。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③：当前选中触发信息。此处显示了触发器名、当前存在的动作数以及这个触发器的帮助文本。点选“启用”复选框，可以设置当前选中触发器是否开启（true为开启，false为禁用）。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④：可用动作。该下拉菜单存放了本触发编辑器所有可用的动作，选择好动作后，点击右边的“加入”按钮可以添加一个动作。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⑤：动作列表。当前触发下将要执行的动作。点击右边的“禁用”按钮可以禁用/启动当前选中的动作；“禁用全部”按钮可以将所有动作全部禁用；“启用全部”按钮可以将所有动作开启。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⑥：动作参数编辑区。如果当前所选动作有参数，则需要在此处填写该动作的参数。点击“保存”按钮可以保存当前所编辑的参数；点击“重置”按钮可以将参数脚本恢复默认状态；点击“帮助”按钮可以查看当前动作以及各个参数的帮助信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⑦；触发器保存与关闭。点击“关闭”按钮将会关闭触发编辑器；点击“保存触发脚本”按钮可以将当前所编辑元素的触发器脚本保存到元素信息（注意：该保存不是保存地图，只是把触发器的脚本写入元素信息里，如果没有点击“保存触发脚本”按钮，则在主窗口中点选另一个元素时，上一元素未保存的触发器信息将被丢弃。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 保存地图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等效于点击主窗口中间上方的“保存”按钮。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O 打开地图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等效于点击主窗口中间上方的“打开”按钮。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C 复制元素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按下该快捷键后程序将进入添加元素状态，此时要添加的元素与地图中选中元素相同。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N 新建地图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等效于点击主窗口中间上方的“新建地图”按钮。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 删除元素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当在地图中元素某个元素时，按下该键可以删除该元素。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程序关键目录与文件的介绍与写法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注1：以下目录或文件丢失或损坏将会导致程序无法打开或运行出错。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注2：所有配置文件的编码格式均为UTF-16 LE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Images目录（图片资源与图片配置文件）</w:t>
      </w:r>
    </w:p>
    <w:p>
      <w:pPr>
        <w:widowControl w:val="0"/>
        <w:numPr>
          <w:ilvl w:val="2"/>
          <w:numId w:val="8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ImageConfig.sdonc（图片资源注册文件）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放在images目录下的图片素材，如本程序默认的mapImg1.bmp与</w:t>
      </w:r>
      <w:r>
        <w:rPr>
          <w:rFonts w:hint="eastAsia"/>
          <w:lang w:val="en-US" w:eastAsia="zh-CN"/>
        </w:rPr>
        <w:tab/>
        <w:t>mapImg3.bmp，需要到ImageConfig.sdonc文件中给该图片添加一个图片ID</w:t>
      </w:r>
      <w:r>
        <w:rPr>
          <w:rFonts w:hint="eastAsia"/>
          <w:lang w:val="en-US" w:eastAsia="zh-CN"/>
        </w:rPr>
        <w:tab/>
        <w:t>（imgID），以便于另外两个图片配置文件的使用。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书写格式：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imgID=path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参数介绍：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imgID：图片ID，除了逗号和换行，其他字符均可作为该图片的ID，但建议仅使用英文。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path：相对路径，</w:t>
      </w:r>
      <w:r>
        <w:rPr>
          <w:rFonts w:hint="eastAsia"/>
          <w:lang w:val="en-US" w:eastAsia="zh-CN"/>
        </w:rPr>
        <w:t>请确保程序能够索引到指定的图片素材。</w:t>
      </w:r>
      <w:r>
        <w:rPr>
          <w:rFonts w:hint="eastAsia" w:eastAsiaTheme="minorEastAsia"/>
          <w:lang w:val="en-US" w:eastAsia="zh-CN"/>
        </w:rPr>
        <w:t>注意前面不要加“/”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mapImg1=mapImg1.bmp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mapImg3=mapImg3.bmp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8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ElementConfig.sdonc（静态素材描述文件）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静态元素位置、大小、是否可通过、透明度等信息在此文件中进行描述。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书写格式：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ID,imgID,x,y,w,h,color,canPass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参数介绍：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ID：元素ID，该值必须唯一。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imgID：图片ID，该图片必须在ImageConfig中注册ID。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x,y：相对于该ID的图片的左上角位置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w,h：图片宽度和高度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color：透明色，-1表示无透明色。默认为-1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canPass:是否可以通过，0=可通过，非0不可通过。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绿草地,mapImg1,0,0,32,32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岩石1,mapImg1,96,0,32,32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8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AnimationElementConfig.sdonc（动态素材描述文件）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多帧动画需要在此文件中进行描述。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书写格式：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ID,imgID,w,h,{tag1=x,y/x,y/x,y...;tag2=x,y/x,y/x,y...},color,canPass,autoPlay,defalutTag,interval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参数介绍：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ID：元素ID，该值必须唯一。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imgID：图片ID，该图片必须在ImageConfig中注册ID。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w,h：图片宽度和高度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{tag1=x,y/x,y/x,y...;tag2=x,y/x,y/x,y...}：图片组，其中里面用分号';'隔开多个图片组，每个图片组前有一个标志，用来索引这个图片组，其中系统默认的标志有：front、back、right和left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color：透明色，-1表示无透明色。默认为-1。系统可用变量有：#品红、#黑色、#白色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canPass:是否可以通过，0=可通过，非0不可通过。默认为0.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autoPlay：自动播放那个图片组，null或空字符串表示不自动播放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defalutTag:当autoPlay不自动播放时有效，默认播放图片索引（Tag）中的哪个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interval：播放间隔，单位：毫秒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user,mapImg3,36,39,{front=20,29/56,29/92,29/128,29;left=20,80/56,80/92,80/128,80;right=20,171/56,171/92,171/128,171;back=20,121/56,121/92,121/128,121},#黑色,1,front,front,200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npc1,mapImg3,22,39,{front=326,246/359,246/393,246/427,246;left=326,291/359,291/393,291/427,291;right=326,378/359,378/393,378/427,378;back=326,333/359,333/393,333/427,333},#黑色,1,null,front,0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triggers目录（触发器配置文件目录）</w:t>
      </w:r>
    </w:p>
    <w:p>
      <w:pPr>
        <w:widowControl w:val="0"/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TriggerConfig.sdonc（触发器信息配置文件）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该配置文件中保存了程序可使用的所有触发器。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写法：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 w:eastAsiaTheme="minorEastAsia"/>
          <w:lang w:val="en-US" w:eastAsia="zh-CN"/>
        </w:rPr>
        <w:t>&lt;Trigger&gt;</w:t>
      </w:r>
      <w:r>
        <w:rPr>
          <w:rFonts w:hint="eastAsia"/>
          <w:lang w:val="en-US" w:eastAsia="zh-CN"/>
        </w:rPr>
        <w:t>”与“</w:t>
      </w:r>
      <w:r>
        <w:rPr>
          <w:rFonts w:hint="eastAsia" w:eastAsiaTheme="minorEastAsia"/>
          <w:lang w:val="en-US" w:eastAsia="zh-CN"/>
        </w:rPr>
        <w:t>&lt;/Trigger&gt;</w:t>
      </w:r>
      <w:r>
        <w:rPr>
          <w:rFonts w:hint="eastAsia"/>
          <w:lang w:val="en-US" w:eastAsia="zh-CN"/>
        </w:rPr>
        <w:t>”标志中的内容为所有触发器的名字，以逗号隔开。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如果需要书写触发器的帮助信息，需要以触发器名为标志在</w:t>
      </w:r>
      <w:r>
        <w:rPr>
          <w:rFonts w:hint="eastAsia" w:eastAsiaTheme="minorEastAsia"/>
          <w:lang w:val="en-US" w:eastAsia="zh-CN"/>
        </w:rPr>
        <w:t>&lt;Trigger&gt;</w:t>
      </w:r>
      <w:r>
        <w:rPr>
          <w:rFonts w:hint="eastAsia"/>
          <w:lang w:val="en-US" w:eastAsia="zh-CN"/>
        </w:rPr>
        <w:t>标志外书写，格式为：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&lt;触发器名&gt;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&lt;Tip&gt;需要提示的内容，&lt;/Tip&gt;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&lt;/触发器名&gt;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&lt;Trigger&gt;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OnEnterStart,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OnEnterEnd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&lt;/Trigger&gt;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&lt;OnEnterStart&gt;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&lt;Tip&gt;用户即将进入对象的矩形区域时触发。&lt;/Tip&gt;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&lt;/OnEnterStart&gt;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&lt;OnEnterEnd&gt;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&lt;Tip&gt;用户完全进入对象的矩形区域时触发。&lt;/Tip&gt;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&lt;/OnEnterEnd&gt;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ActionConfig.sdonc（动作信息配置文件）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该配置文件保存了程序可使用的所有动作信息。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 w:eastAsiaTheme="minorEastAsia"/>
          <w:lang w:val="en-US" w:eastAsia="zh-CN"/>
        </w:rPr>
        <w:t>&lt;</w:t>
      </w:r>
      <w:r>
        <w:rPr>
          <w:rFonts w:hint="eastAsia"/>
          <w:lang w:val="en-US" w:eastAsia="zh-CN"/>
        </w:rPr>
        <w:t>Action</w:t>
      </w:r>
      <w:r>
        <w:rPr>
          <w:rFonts w:hint="eastAsia" w:eastAsiaTheme="minorEastAsia"/>
          <w:lang w:val="en-US" w:eastAsia="zh-CN"/>
        </w:rPr>
        <w:t>&gt;</w:t>
      </w:r>
      <w:r>
        <w:rPr>
          <w:rFonts w:hint="eastAsia"/>
          <w:lang w:val="en-US" w:eastAsia="zh-CN"/>
        </w:rPr>
        <w:t>”与“</w:t>
      </w:r>
      <w:r>
        <w:rPr>
          <w:rFonts w:hint="eastAsia" w:eastAsiaTheme="minorEastAsia"/>
          <w:lang w:val="en-US" w:eastAsia="zh-CN"/>
        </w:rPr>
        <w:t>&lt;/</w:t>
      </w:r>
      <w:r>
        <w:rPr>
          <w:rFonts w:hint="eastAsia"/>
          <w:lang w:val="en-US" w:eastAsia="zh-CN"/>
        </w:rPr>
        <w:t>Action</w:t>
      </w:r>
      <w:r>
        <w:rPr>
          <w:rFonts w:hint="eastAsia" w:eastAsiaTheme="minorEastAsia"/>
          <w:lang w:val="en-US" w:eastAsia="zh-CN"/>
        </w:rPr>
        <w:t>&gt;</w:t>
      </w:r>
      <w:r>
        <w:rPr>
          <w:rFonts w:hint="eastAsia"/>
          <w:lang w:val="en-US" w:eastAsia="zh-CN"/>
        </w:rPr>
        <w:t>”标志中的内容为所有动作的名字，以逗号隔开。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所有动作均需要在</w:t>
      </w:r>
      <w:r>
        <w:rPr>
          <w:rFonts w:hint="eastAsia" w:eastAsiaTheme="minorEastAsia"/>
          <w:lang w:val="en-US" w:eastAsia="zh-CN"/>
        </w:rPr>
        <w:t>&lt;</w:t>
      </w:r>
      <w:r>
        <w:rPr>
          <w:rFonts w:hint="eastAsia"/>
          <w:lang w:val="en-US" w:eastAsia="zh-CN"/>
        </w:rPr>
        <w:t>Action</w:t>
      </w:r>
      <w:r>
        <w:rPr>
          <w:rFonts w:hint="eastAsia" w:eastAsiaTheme="minorEastAsia"/>
          <w:lang w:val="en-US" w:eastAsia="zh-CN"/>
        </w:rPr>
        <w:t>&gt;</w:t>
      </w:r>
      <w:r>
        <w:rPr>
          <w:rFonts w:hint="eastAsia"/>
          <w:lang w:val="en-US" w:eastAsia="zh-CN"/>
        </w:rPr>
        <w:t>标志外以其名字命名的标志中定义。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以下是一些标志的含义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&lt;ParamCount&gt;</w:t>
      </w:r>
      <w:r>
        <w:rPr>
          <w:rFonts w:hint="eastAsia"/>
          <w:lang w:val="en-US" w:eastAsia="zh-CN"/>
        </w:rPr>
        <w:t>：参数个数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&lt;Tip&gt;：动作帮助文本或者参数帮助文本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&lt;ParamList&gt;：参数组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&lt;ParamName&gt;：参数名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&lt;Necessary&gt;：是否必填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&lt;Type&gt;：参数类型。目前本触发编辑器仅支持三种类型：string、int、bool。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&lt;Action&gt;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ShowText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&lt;/Action&gt;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&lt;ShowText&gt;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&lt;Info&gt;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&lt;ParamCount&gt;1&lt;/ParamCount&gt;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&lt;Tip&gt;弹出一个消息框给予用户提示。&lt;/Tip&gt;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&lt;/Info&gt;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&lt;ParamList&gt;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&lt;Param1&gt;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&lt;ParamName&gt;Text&lt;/ParamName&gt;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&lt;Necessary&gt;true&lt;/Necessary&gt;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&lt;Type&gt;string&lt;/Type&gt;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&lt;Tip&gt;消息框提中的内容。&lt;/Tip&gt;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&lt;/Param1&gt;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&lt;/ParamList&gt;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&lt;/ShowText&gt;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9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VariableConfig.sdonc（全局变量配置文件）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该功能未在当前版本的程序中实现。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maps（地图目录）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本程序所编辑的地图均保存在此文件夹中。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test（调试输出信息目录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仅调试（Debug）版需词文件夹。该文件夹中保存了解析（格式化显示）后的地图静态资源信息（LoadElementConfig.txt）、地图动态资源信息（LoadDynamicElementImages.txt）以及当前触发编辑器所编辑的触发器脚本信息（nowTriggerScript.txt）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3BDD"/>
    <w:multiLevelType w:val="singleLevel"/>
    <w:tmpl w:val="59FF3BD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F3C0D"/>
    <w:multiLevelType w:val="multilevel"/>
    <w:tmpl w:val="59FF3C0D"/>
    <w:lvl w:ilvl="0" w:tentative="0">
      <w:start w:val="3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FF3C2C"/>
    <w:multiLevelType w:val="singleLevel"/>
    <w:tmpl w:val="59FF3C2C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FF3C63"/>
    <w:multiLevelType w:val="singleLevel"/>
    <w:tmpl w:val="59FF3C63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9FF3D45"/>
    <w:multiLevelType w:val="singleLevel"/>
    <w:tmpl w:val="59FF3D45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9FF46CC"/>
    <w:multiLevelType w:val="singleLevel"/>
    <w:tmpl w:val="59FF46CC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FF5056"/>
    <w:multiLevelType w:val="multilevel"/>
    <w:tmpl w:val="59FF505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FF5147"/>
    <w:multiLevelType w:val="multilevel"/>
    <w:tmpl w:val="59FF514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FF54CB"/>
    <w:multiLevelType w:val="multilevel"/>
    <w:tmpl w:val="59FF54CB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FF5794"/>
    <w:multiLevelType w:val="multilevel"/>
    <w:tmpl w:val="59FF5794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7276B"/>
    <w:rsid w:val="007A2E87"/>
    <w:rsid w:val="01742094"/>
    <w:rsid w:val="02801675"/>
    <w:rsid w:val="03684013"/>
    <w:rsid w:val="03F05ED0"/>
    <w:rsid w:val="05B04CE0"/>
    <w:rsid w:val="09B335B8"/>
    <w:rsid w:val="0AF55260"/>
    <w:rsid w:val="0B7E070E"/>
    <w:rsid w:val="0D813A69"/>
    <w:rsid w:val="0E963532"/>
    <w:rsid w:val="0F884135"/>
    <w:rsid w:val="10975C8E"/>
    <w:rsid w:val="10EE7CD7"/>
    <w:rsid w:val="11744FB3"/>
    <w:rsid w:val="126A50E4"/>
    <w:rsid w:val="126D4B85"/>
    <w:rsid w:val="134433CE"/>
    <w:rsid w:val="13DE4FA5"/>
    <w:rsid w:val="1C22052C"/>
    <w:rsid w:val="1CF16A2E"/>
    <w:rsid w:val="1D88768C"/>
    <w:rsid w:val="1E2A459B"/>
    <w:rsid w:val="20006F8E"/>
    <w:rsid w:val="209A1722"/>
    <w:rsid w:val="212C7523"/>
    <w:rsid w:val="268520FF"/>
    <w:rsid w:val="27B22324"/>
    <w:rsid w:val="29483AAD"/>
    <w:rsid w:val="2A3E4A12"/>
    <w:rsid w:val="2B277128"/>
    <w:rsid w:val="2CC420ED"/>
    <w:rsid w:val="2D031A0D"/>
    <w:rsid w:val="2D326B68"/>
    <w:rsid w:val="2F77398D"/>
    <w:rsid w:val="31547AE0"/>
    <w:rsid w:val="32DC68C1"/>
    <w:rsid w:val="33CA07F9"/>
    <w:rsid w:val="33F55694"/>
    <w:rsid w:val="356001BF"/>
    <w:rsid w:val="35E05A1F"/>
    <w:rsid w:val="36B87823"/>
    <w:rsid w:val="3723246F"/>
    <w:rsid w:val="39204B83"/>
    <w:rsid w:val="3AB925E6"/>
    <w:rsid w:val="3B27276B"/>
    <w:rsid w:val="3B4B6B47"/>
    <w:rsid w:val="3BDA4B48"/>
    <w:rsid w:val="3CE421CA"/>
    <w:rsid w:val="3E4D7860"/>
    <w:rsid w:val="3EAC1205"/>
    <w:rsid w:val="3EDE1B60"/>
    <w:rsid w:val="402B7000"/>
    <w:rsid w:val="4287163C"/>
    <w:rsid w:val="456D00C7"/>
    <w:rsid w:val="46EB4AFA"/>
    <w:rsid w:val="481762FA"/>
    <w:rsid w:val="4AF1107F"/>
    <w:rsid w:val="4B1645C6"/>
    <w:rsid w:val="4B3F1F5F"/>
    <w:rsid w:val="4BE4569A"/>
    <w:rsid w:val="4CE9485F"/>
    <w:rsid w:val="4D3C1047"/>
    <w:rsid w:val="4F0F4E70"/>
    <w:rsid w:val="4F7F5002"/>
    <w:rsid w:val="503B48A0"/>
    <w:rsid w:val="50B041E9"/>
    <w:rsid w:val="525B50D1"/>
    <w:rsid w:val="54B171A6"/>
    <w:rsid w:val="550E64A9"/>
    <w:rsid w:val="5940624A"/>
    <w:rsid w:val="5A103E17"/>
    <w:rsid w:val="5A526FFC"/>
    <w:rsid w:val="5BE478BB"/>
    <w:rsid w:val="5CFB52C5"/>
    <w:rsid w:val="5F567567"/>
    <w:rsid w:val="5F662C60"/>
    <w:rsid w:val="615F2A06"/>
    <w:rsid w:val="619D2E3D"/>
    <w:rsid w:val="62BD420B"/>
    <w:rsid w:val="64EA3B78"/>
    <w:rsid w:val="69474BE2"/>
    <w:rsid w:val="6F0227E3"/>
    <w:rsid w:val="7331095C"/>
    <w:rsid w:val="73845E83"/>
    <w:rsid w:val="749A7B9B"/>
    <w:rsid w:val="74C75706"/>
    <w:rsid w:val="75FC1A58"/>
    <w:rsid w:val="76E220D7"/>
    <w:rsid w:val="771271E7"/>
    <w:rsid w:val="77DA3950"/>
    <w:rsid w:val="7A023519"/>
    <w:rsid w:val="7CC31154"/>
    <w:rsid w:val="7CFE116F"/>
    <w:rsid w:val="7EDD12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2017-11-05T16:16:00Z</dcterms:created>
  <dc:creator>HASEE</dc:creator>
  <cp:lastModifiedBy>HASEE</cp:lastModifiedBy>
  <dcterms:modified xsi:type="dcterms:W3CDTF">2017-11-05T18:18:20Z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