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37162" w14:textId="77777777" w:rsidR="008A641D" w:rsidRDefault="008A641D">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1070" w:type="dxa"/>
        <w:tblInd w:w="-6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8"/>
        <w:gridCol w:w="720"/>
        <w:gridCol w:w="8442"/>
      </w:tblGrid>
      <w:tr w:rsidR="008A641D" w14:paraId="73AA3748" w14:textId="77777777">
        <w:trPr>
          <w:trHeight w:val="202"/>
        </w:trPr>
        <w:tc>
          <w:tcPr>
            <w:tcW w:w="1908" w:type="dxa"/>
            <w:tcBorders>
              <w:top w:val="nil"/>
              <w:left w:val="nil"/>
              <w:bottom w:val="single" w:sz="4" w:space="0" w:color="000000"/>
              <w:right w:val="nil"/>
            </w:tcBorders>
            <w:tcMar>
              <w:top w:w="0" w:type="dxa"/>
              <w:left w:w="115" w:type="dxa"/>
              <w:bottom w:w="0" w:type="dxa"/>
              <w:right w:w="115" w:type="dxa"/>
            </w:tcMar>
            <w:vAlign w:val="center"/>
          </w:tcPr>
          <w:p w14:paraId="453198EA" w14:textId="77777777" w:rsidR="008A641D" w:rsidRDefault="003731E5">
            <w:pPr>
              <w:pBdr>
                <w:top w:val="nil"/>
                <w:left w:val="nil"/>
                <w:bottom w:val="nil"/>
                <w:right w:val="nil"/>
                <w:between w:val="nil"/>
              </w:pBdr>
              <w:ind w:right="65"/>
              <w:rPr>
                <w:rFonts w:ascii="Arial" w:eastAsia="Arial" w:hAnsi="Arial" w:cs="Arial"/>
                <w:i/>
                <w:color w:val="000000"/>
                <w:sz w:val="16"/>
                <w:szCs w:val="16"/>
              </w:rPr>
            </w:pPr>
            <w:r>
              <w:rPr>
                <w:rFonts w:ascii="Arial" w:eastAsia="Arial" w:hAnsi="Arial" w:cs="Arial"/>
                <w:i/>
                <w:color w:val="000000"/>
                <w:sz w:val="16"/>
                <w:szCs w:val="16"/>
              </w:rPr>
              <w:t>Session ID:</w:t>
            </w:r>
          </w:p>
        </w:tc>
        <w:tc>
          <w:tcPr>
            <w:tcW w:w="9162" w:type="dxa"/>
            <w:gridSpan w:val="2"/>
            <w:tcBorders>
              <w:top w:val="nil"/>
              <w:left w:val="nil"/>
              <w:bottom w:val="nil"/>
              <w:right w:val="nil"/>
            </w:tcBorders>
            <w:vAlign w:val="center"/>
          </w:tcPr>
          <w:p w14:paraId="1AC43176" w14:textId="77777777" w:rsidR="008A641D" w:rsidRDefault="008A641D">
            <w:pPr>
              <w:jc w:val="center"/>
              <w:rPr>
                <w:rFonts w:ascii="Arial" w:eastAsia="Arial" w:hAnsi="Arial" w:cs="Arial"/>
                <w:sz w:val="28"/>
                <w:szCs w:val="28"/>
              </w:rPr>
            </w:pPr>
          </w:p>
        </w:tc>
      </w:tr>
      <w:tr w:rsidR="008A641D" w14:paraId="109E1DD1" w14:textId="77777777">
        <w:trPr>
          <w:trHeight w:val="332"/>
        </w:trPr>
        <w:tc>
          <w:tcPr>
            <w:tcW w:w="1908" w:type="dxa"/>
            <w:tcBorders>
              <w:top w:val="single" w:sz="4" w:space="0" w:color="000000"/>
              <w:left w:val="single" w:sz="4" w:space="0" w:color="000000"/>
              <w:bottom w:val="single" w:sz="4" w:space="0" w:color="000000"/>
              <w:right w:val="single" w:sz="4" w:space="0" w:color="000000"/>
            </w:tcBorders>
            <w:vAlign w:val="center"/>
          </w:tcPr>
          <w:p w14:paraId="6417C6EE" w14:textId="77777777" w:rsidR="008A641D" w:rsidRDefault="003731E5">
            <w:pPr>
              <w:pBdr>
                <w:top w:val="nil"/>
                <w:left w:val="nil"/>
                <w:bottom w:val="nil"/>
                <w:right w:val="nil"/>
                <w:between w:val="nil"/>
              </w:pBdr>
              <w:ind w:right="65"/>
              <w:jc w:val="center"/>
              <w:rPr>
                <w:rFonts w:ascii="Arial" w:eastAsia="Arial" w:hAnsi="Arial" w:cs="Arial"/>
                <w:color w:val="000000"/>
                <w:sz w:val="28"/>
                <w:szCs w:val="28"/>
              </w:rPr>
            </w:pPr>
            <w:r>
              <w:rPr>
                <w:rFonts w:ascii="Arial" w:eastAsia="Arial" w:hAnsi="Arial" w:cs="Arial"/>
                <w:color w:val="000000"/>
                <w:sz w:val="20"/>
                <w:szCs w:val="20"/>
              </w:rPr>
              <w:t>(do not modify)</w:t>
            </w:r>
          </w:p>
        </w:tc>
        <w:tc>
          <w:tcPr>
            <w:tcW w:w="9162" w:type="dxa"/>
            <w:gridSpan w:val="2"/>
            <w:tcBorders>
              <w:top w:val="nil"/>
              <w:left w:val="single" w:sz="4" w:space="0" w:color="000000"/>
              <w:bottom w:val="nil"/>
              <w:right w:val="nil"/>
            </w:tcBorders>
            <w:vAlign w:val="center"/>
          </w:tcPr>
          <w:p w14:paraId="7F378960" w14:textId="77777777" w:rsidR="008A641D" w:rsidRDefault="008A641D">
            <w:pPr>
              <w:jc w:val="center"/>
              <w:rPr>
                <w:rFonts w:ascii="Arial" w:eastAsia="Arial" w:hAnsi="Arial" w:cs="Arial"/>
                <w:sz w:val="28"/>
                <w:szCs w:val="28"/>
              </w:rPr>
            </w:pPr>
          </w:p>
        </w:tc>
      </w:tr>
      <w:tr w:rsidR="008A641D" w14:paraId="49C58BFE" w14:textId="77777777">
        <w:trPr>
          <w:trHeight w:val="202"/>
        </w:trPr>
        <w:tc>
          <w:tcPr>
            <w:tcW w:w="1908" w:type="dxa"/>
            <w:tcBorders>
              <w:top w:val="single" w:sz="4" w:space="0" w:color="000000"/>
              <w:left w:val="nil"/>
              <w:bottom w:val="single" w:sz="4" w:space="0" w:color="000000"/>
              <w:right w:val="nil"/>
            </w:tcBorders>
            <w:vAlign w:val="center"/>
          </w:tcPr>
          <w:p w14:paraId="1CEA8ACF" w14:textId="77777777" w:rsidR="008A641D" w:rsidRDefault="003731E5">
            <w:pPr>
              <w:pBdr>
                <w:top w:val="nil"/>
                <w:left w:val="nil"/>
                <w:bottom w:val="nil"/>
                <w:right w:val="nil"/>
                <w:between w:val="nil"/>
              </w:pBdr>
              <w:ind w:right="65"/>
              <w:rPr>
                <w:rFonts w:ascii="Arial" w:eastAsia="Arial" w:hAnsi="Arial" w:cs="Arial"/>
                <w:i/>
                <w:color w:val="000000"/>
                <w:sz w:val="16"/>
                <w:szCs w:val="16"/>
              </w:rPr>
            </w:pPr>
            <w:r>
              <w:rPr>
                <w:rFonts w:ascii="Arial" w:eastAsia="Arial" w:hAnsi="Arial" w:cs="Arial"/>
                <w:i/>
                <w:color w:val="000000"/>
                <w:sz w:val="16"/>
                <w:szCs w:val="16"/>
              </w:rPr>
              <w:t>Abstract Title:</w:t>
            </w:r>
          </w:p>
        </w:tc>
        <w:tc>
          <w:tcPr>
            <w:tcW w:w="9162" w:type="dxa"/>
            <w:gridSpan w:val="2"/>
            <w:tcBorders>
              <w:top w:val="nil"/>
              <w:left w:val="nil"/>
              <w:bottom w:val="single" w:sz="4" w:space="0" w:color="000000"/>
              <w:right w:val="nil"/>
            </w:tcBorders>
            <w:vAlign w:val="center"/>
          </w:tcPr>
          <w:p w14:paraId="6CDBDD4C" w14:textId="77777777" w:rsidR="008A641D" w:rsidRDefault="008A641D">
            <w:pPr>
              <w:pBdr>
                <w:top w:val="nil"/>
                <w:left w:val="nil"/>
                <w:bottom w:val="nil"/>
                <w:right w:val="nil"/>
                <w:between w:val="nil"/>
              </w:pBdr>
              <w:jc w:val="center"/>
              <w:rPr>
                <w:rFonts w:ascii="Arial" w:eastAsia="Arial" w:hAnsi="Arial" w:cs="Arial"/>
                <w:color w:val="000000"/>
                <w:sz w:val="28"/>
                <w:szCs w:val="28"/>
              </w:rPr>
            </w:pPr>
          </w:p>
        </w:tc>
      </w:tr>
      <w:tr w:rsidR="008A641D" w14:paraId="05587FF3" w14:textId="77777777">
        <w:trPr>
          <w:trHeight w:val="854"/>
        </w:trPr>
        <w:tc>
          <w:tcPr>
            <w:tcW w:w="11070" w:type="dxa"/>
            <w:gridSpan w:val="3"/>
            <w:tcBorders>
              <w:top w:val="single" w:sz="4" w:space="0" w:color="000000"/>
              <w:left w:val="single" w:sz="4" w:space="0" w:color="000000"/>
              <w:bottom w:val="single" w:sz="4" w:space="0" w:color="000000"/>
              <w:right w:val="single" w:sz="4" w:space="0" w:color="000000"/>
            </w:tcBorders>
            <w:vAlign w:val="center"/>
          </w:tcPr>
          <w:p w14:paraId="49F5B7DA" w14:textId="77777777" w:rsidR="000F633F" w:rsidRDefault="000F633F">
            <w:pPr>
              <w:pBdr>
                <w:top w:val="nil"/>
                <w:left w:val="nil"/>
                <w:bottom w:val="nil"/>
                <w:right w:val="nil"/>
                <w:between w:val="nil"/>
              </w:pBdr>
              <w:ind w:right="65"/>
              <w:jc w:val="center"/>
              <w:rPr>
                <w:rFonts w:ascii="Arial" w:eastAsia="Arial" w:hAnsi="Arial" w:cs="Arial"/>
                <w:color w:val="000000"/>
                <w:sz w:val="28"/>
                <w:szCs w:val="28"/>
              </w:rPr>
            </w:pPr>
            <w:r>
              <w:rPr>
                <w:rFonts w:ascii="Arial" w:eastAsia="Arial" w:hAnsi="Arial" w:cs="Arial"/>
                <w:color w:val="000000"/>
                <w:sz w:val="28"/>
                <w:szCs w:val="28"/>
              </w:rPr>
              <w:t xml:space="preserve">Eyes, Window to the Soul or Key to Your Computer? </w:t>
            </w:r>
          </w:p>
          <w:p w14:paraId="3A9871F4" w14:textId="5343DF1E" w:rsidR="008A641D" w:rsidRDefault="000F633F">
            <w:pPr>
              <w:pBdr>
                <w:top w:val="nil"/>
                <w:left w:val="nil"/>
                <w:bottom w:val="nil"/>
                <w:right w:val="nil"/>
                <w:between w:val="nil"/>
              </w:pBdr>
              <w:ind w:right="65"/>
              <w:jc w:val="center"/>
              <w:rPr>
                <w:rFonts w:ascii="Arial" w:eastAsia="Arial" w:hAnsi="Arial" w:cs="Arial"/>
                <w:color w:val="000000"/>
                <w:sz w:val="28"/>
                <w:szCs w:val="28"/>
              </w:rPr>
            </w:pPr>
            <w:r>
              <w:rPr>
                <w:rFonts w:ascii="Arial" w:eastAsia="Arial" w:hAnsi="Arial" w:cs="Arial"/>
                <w:color w:val="000000"/>
                <w:sz w:val="28"/>
                <w:szCs w:val="28"/>
              </w:rPr>
              <w:t>Towards Eye Movement Based Authentication</w:t>
            </w:r>
            <w:r w:rsidR="00B041F3">
              <w:rPr>
                <w:rFonts w:ascii="Arial" w:eastAsia="Arial" w:hAnsi="Arial" w:cs="Arial"/>
                <w:color w:val="000000"/>
                <w:sz w:val="28"/>
                <w:szCs w:val="28"/>
              </w:rPr>
              <w:t xml:space="preserve"> </w:t>
            </w:r>
            <w:bookmarkStart w:id="0" w:name="_GoBack"/>
            <w:bookmarkEnd w:id="0"/>
          </w:p>
        </w:tc>
      </w:tr>
      <w:tr w:rsidR="008A641D" w14:paraId="41500FEA" w14:textId="77777777">
        <w:trPr>
          <w:trHeight w:val="202"/>
        </w:trPr>
        <w:tc>
          <w:tcPr>
            <w:tcW w:w="2628" w:type="dxa"/>
            <w:gridSpan w:val="2"/>
            <w:tcBorders>
              <w:top w:val="single" w:sz="4" w:space="0" w:color="000000"/>
              <w:left w:val="nil"/>
              <w:bottom w:val="single" w:sz="4" w:space="0" w:color="000000"/>
              <w:right w:val="nil"/>
            </w:tcBorders>
            <w:vAlign w:val="center"/>
          </w:tcPr>
          <w:p w14:paraId="2F314CBE" w14:textId="77777777" w:rsidR="008A641D" w:rsidRDefault="003731E5">
            <w:pPr>
              <w:pBdr>
                <w:top w:val="nil"/>
                <w:left w:val="nil"/>
                <w:bottom w:val="nil"/>
                <w:right w:val="nil"/>
                <w:between w:val="nil"/>
              </w:pBdr>
              <w:ind w:right="65"/>
              <w:rPr>
                <w:rFonts w:ascii="Arial" w:eastAsia="Arial" w:hAnsi="Arial" w:cs="Arial"/>
                <w:i/>
                <w:color w:val="000000"/>
                <w:sz w:val="16"/>
                <w:szCs w:val="16"/>
              </w:rPr>
            </w:pPr>
            <w:r>
              <w:rPr>
                <w:rFonts w:ascii="Arial" w:eastAsia="Arial" w:hAnsi="Arial" w:cs="Arial"/>
                <w:i/>
                <w:color w:val="000000"/>
                <w:sz w:val="16"/>
                <w:szCs w:val="16"/>
              </w:rPr>
              <w:t>Author(s):</w:t>
            </w:r>
          </w:p>
        </w:tc>
        <w:tc>
          <w:tcPr>
            <w:tcW w:w="8442" w:type="dxa"/>
            <w:tcBorders>
              <w:top w:val="single" w:sz="4" w:space="0" w:color="000000"/>
              <w:left w:val="nil"/>
              <w:bottom w:val="single" w:sz="4" w:space="0" w:color="000000"/>
              <w:right w:val="nil"/>
            </w:tcBorders>
            <w:vAlign w:val="center"/>
          </w:tcPr>
          <w:p w14:paraId="1159E919" w14:textId="77777777" w:rsidR="008A641D" w:rsidRDefault="008A641D">
            <w:pPr>
              <w:pBdr>
                <w:top w:val="nil"/>
                <w:left w:val="nil"/>
                <w:bottom w:val="nil"/>
                <w:right w:val="nil"/>
                <w:between w:val="nil"/>
              </w:pBdr>
              <w:rPr>
                <w:rFonts w:ascii="Arial" w:eastAsia="Arial" w:hAnsi="Arial" w:cs="Arial"/>
                <w:i/>
                <w:color w:val="000000"/>
                <w:sz w:val="16"/>
                <w:szCs w:val="16"/>
              </w:rPr>
            </w:pPr>
            <w:bookmarkStart w:id="1" w:name="_heading=h.gjdgxs" w:colFirst="0" w:colLast="0"/>
            <w:bookmarkEnd w:id="1"/>
          </w:p>
        </w:tc>
      </w:tr>
      <w:tr w:rsidR="008A641D" w14:paraId="2DBE6E4E" w14:textId="77777777">
        <w:trPr>
          <w:trHeight w:val="503"/>
        </w:trPr>
        <w:tc>
          <w:tcPr>
            <w:tcW w:w="11070" w:type="dxa"/>
            <w:gridSpan w:val="3"/>
            <w:tcBorders>
              <w:top w:val="single" w:sz="4" w:space="0" w:color="000000"/>
              <w:left w:val="single" w:sz="4" w:space="0" w:color="000000"/>
              <w:bottom w:val="single" w:sz="4" w:space="0" w:color="000000"/>
              <w:right w:val="single" w:sz="4" w:space="0" w:color="000000"/>
            </w:tcBorders>
            <w:vAlign w:val="center"/>
          </w:tcPr>
          <w:p w14:paraId="377F67D0" w14:textId="59463690" w:rsidR="008A641D" w:rsidRDefault="000F633F">
            <w:pPr>
              <w:pBdr>
                <w:top w:val="nil"/>
                <w:left w:val="nil"/>
                <w:bottom w:val="nil"/>
                <w:right w:val="nil"/>
                <w:between w:val="nil"/>
              </w:pBdr>
              <w:ind w:right="65"/>
              <w:jc w:val="center"/>
              <w:rPr>
                <w:rFonts w:ascii="Arial" w:eastAsia="Arial" w:hAnsi="Arial" w:cs="Arial"/>
                <w:color w:val="000000"/>
                <w:u w:val="single"/>
              </w:rPr>
            </w:pPr>
            <w:proofErr w:type="spellStart"/>
            <w:r>
              <w:rPr>
                <w:rFonts w:ascii="Arial" w:eastAsia="Arial" w:hAnsi="Arial" w:cs="Arial"/>
                <w:color w:val="000000"/>
              </w:rPr>
              <w:t>Siyuan</w:t>
            </w:r>
            <w:proofErr w:type="spellEnd"/>
            <w:r>
              <w:rPr>
                <w:rFonts w:ascii="Arial" w:eastAsia="Arial" w:hAnsi="Arial" w:cs="Arial"/>
                <w:color w:val="000000"/>
              </w:rPr>
              <w:t xml:space="preserve"> Peng ‘2</w:t>
            </w:r>
            <w:r w:rsidR="00FD6DBE">
              <w:rPr>
                <w:rFonts w:ascii="Arial" w:eastAsia="Arial" w:hAnsi="Arial" w:cs="Arial"/>
                <w:color w:val="000000"/>
              </w:rPr>
              <w:t>4</w:t>
            </w:r>
            <w:r w:rsidR="003731E5">
              <w:rPr>
                <w:rFonts w:ascii="Arial" w:eastAsia="Arial" w:hAnsi="Arial" w:cs="Arial"/>
                <w:color w:val="000000"/>
              </w:rPr>
              <w:t xml:space="preserve"> and </w:t>
            </w:r>
            <w:r>
              <w:rPr>
                <w:rFonts w:ascii="Arial" w:eastAsia="Arial" w:hAnsi="Arial" w:cs="Arial"/>
                <w:color w:val="000000"/>
              </w:rPr>
              <w:t xml:space="preserve">Naser Al </w:t>
            </w:r>
            <w:proofErr w:type="spellStart"/>
            <w:r>
              <w:rPr>
                <w:rFonts w:ascii="Arial" w:eastAsia="Arial" w:hAnsi="Arial" w:cs="Arial"/>
                <w:color w:val="000000"/>
              </w:rPr>
              <w:t>Madi</w:t>
            </w:r>
            <w:proofErr w:type="spellEnd"/>
            <w:r w:rsidR="003731E5">
              <w:rPr>
                <w:rFonts w:ascii="Arial" w:eastAsia="Arial" w:hAnsi="Arial" w:cs="Arial"/>
                <w:color w:val="000000"/>
              </w:rPr>
              <w:t xml:space="preserve"> Professor</w:t>
            </w:r>
          </w:p>
        </w:tc>
      </w:tr>
      <w:tr w:rsidR="008A641D" w14:paraId="297C43CF" w14:textId="77777777">
        <w:trPr>
          <w:trHeight w:val="202"/>
        </w:trPr>
        <w:tc>
          <w:tcPr>
            <w:tcW w:w="11070" w:type="dxa"/>
            <w:gridSpan w:val="3"/>
            <w:tcBorders>
              <w:top w:val="nil"/>
              <w:left w:val="nil"/>
              <w:bottom w:val="single" w:sz="4" w:space="0" w:color="000000"/>
              <w:right w:val="nil"/>
            </w:tcBorders>
            <w:vAlign w:val="center"/>
          </w:tcPr>
          <w:p w14:paraId="7D9A74B5" w14:textId="77777777" w:rsidR="008A641D" w:rsidRDefault="003731E5">
            <w:pPr>
              <w:pBdr>
                <w:top w:val="nil"/>
                <w:left w:val="nil"/>
                <w:bottom w:val="nil"/>
                <w:right w:val="nil"/>
                <w:between w:val="nil"/>
              </w:pBdr>
              <w:ind w:right="65"/>
              <w:rPr>
                <w:rFonts w:ascii="Arial" w:eastAsia="Arial" w:hAnsi="Arial" w:cs="Arial"/>
                <w:i/>
                <w:color w:val="000000"/>
                <w:sz w:val="16"/>
                <w:szCs w:val="16"/>
              </w:rPr>
            </w:pPr>
            <w:r>
              <w:rPr>
                <w:rFonts w:ascii="Arial" w:eastAsia="Arial" w:hAnsi="Arial" w:cs="Arial"/>
                <w:i/>
                <w:color w:val="000000"/>
                <w:sz w:val="16"/>
                <w:szCs w:val="16"/>
              </w:rPr>
              <w:t>Department:</w:t>
            </w:r>
          </w:p>
        </w:tc>
      </w:tr>
      <w:tr w:rsidR="008A641D" w14:paraId="46D2D554" w14:textId="77777777">
        <w:trPr>
          <w:trHeight w:val="404"/>
        </w:trPr>
        <w:tc>
          <w:tcPr>
            <w:tcW w:w="11070" w:type="dxa"/>
            <w:gridSpan w:val="3"/>
            <w:tcBorders>
              <w:top w:val="single" w:sz="4" w:space="0" w:color="000000"/>
              <w:left w:val="single" w:sz="4" w:space="0" w:color="000000"/>
              <w:bottom w:val="single" w:sz="4" w:space="0" w:color="000000"/>
              <w:right w:val="single" w:sz="4" w:space="0" w:color="000000"/>
            </w:tcBorders>
            <w:vAlign w:val="center"/>
          </w:tcPr>
          <w:p w14:paraId="1F422003" w14:textId="3B776610" w:rsidR="008A641D" w:rsidRDefault="003731E5">
            <w:pPr>
              <w:pBdr>
                <w:top w:val="nil"/>
                <w:left w:val="nil"/>
                <w:bottom w:val="nil"/>
                <w:right w:val="nil"/>
                <w:between w:val="nil"/>
              </w:pBdr>
              <w:ind w:right="65"/>
              <w:jc w:val="center"/>
              <w:rPr>
                <w:rFonts w:ascii="Arial" w:eastAsia="Arial" w:hAnsi="Arial" w:cs="Arial"/>
                <w:color w:val="000000"/>
                <w:sz w:val="22"/>
                <w:szCs w:val="22"/>
              </w:rPr>
            </w:pPr>
            <w:r>
              <w:rPr>
                <w:rFonts w:ascii="Arial" w:eastAsia="Arial" w:hAnsi="Arial" w:cs="Arial"/>
                <w:color w:val="000000"/>
                <w:sz w:val="22"/>
                <w:szCs w:val="22"/>
              </w:rPr>
              <w:t>Department of</w:t>
            </w:r>
            <w:r w:rsidR="000F633F">
              <w:rPr>
                <w:rFonts w:ascii="Arial" w:eastAsia="Arial" w:hAnsi="Arial" w:cs="Arial"/>
                <w:color w:val="000000"/>
                <w:sz w:val="22"/>
                <w:szCs w:val="22"/>
              </w:rPr>
              <w:t xml:space="preserve"> Computer Science</w:t>
            </w:r>
            <w:r>
              <w:rPr>
                <w:rFonts w:ascii="Arial" w:eastAsia="Arial" w:hAnsi="Arial" w:cs="Arial"/>
                <w:color w:val="000000"/>
                <w:sz w:val="22"/>
                <w:szCs w:val="22"/>
              </w:rPr>
              <w:t>, Colby College, Waterville, ME</w:t>
            </w:r>
          </w:p>
        </w:tc>
      </w:tr>
      <w:tr w:rsidR="008A641D" w14:paraId="6549FE2E" w14:textId="77777777">
        <w:trPr>
          <w:trHeight w:val="202"/>
        </w:trPr>
        <w:tc>
          <w:tcPr>
            <w:tcW w:w="11070" w:type="dxa"/>
            <w:gridSpan w:val="3"/>
            <w:tcBorders>
              <w:top w:val="single" w:sz="4" w:space="0" w:color="000000"/>
              <w:left w:val="nil"/>
              <w:bottom w:val="single" w:sz="4" w:space="0" w:color="000000"/>
              <w:right w:val="nil"/>
            </w:tcBorders>
            <w:tcMar>
              <w:top w:w="0" w:type="dxa"/>
              <w:left w:w="115" w:type="dxa"/>
              <w:bottom w:w="0" w:type="dxa"/>
              <w:right w:w="115" w:type="dxa"/>
            </w:tcMar>
          </w:tcPr>
          <w:p w14:paraId="214EC0DF" w14:textId="77777777" w:rsidR="008A641D" w:rsidRDefault="003731E5">
            <w:pPr>
              <w:pBdr>
                <w:top w:val="nil"/>
                <w:left w:val="nil"/>
                <w:bottom w:val="nil"/>
                <w:right w:val="nil"/>
                <w:between w:val="nil"/>
              </w:pBdr>
              <w:ind w:right="65"/>
              <w:rPr>
                <w:rFonts w:ascii="Arial" w:eastAsia="Arial" w:hAnsi="Arial" w:cs="Arial"/>
                <w:i/>
                <w:color w:val="000000"/>
                <w:sz w:val="16"/>
                <w:szCs w:val="16"/>
              </w:rPr>
            </w:pPr>
            <w:r>
              <w:rPr>
                <w:rFonts w:ascii="Arial" w:eastAsia="Arial" w:hAnsi="Arial" w:cs="Arial"/>
                <w:i/>
                <w:color w:val="000000"/>
                <w:sz w:val="16"/>
                <w:szCs w:val="16"/>
              </w:rPr>
              <w:t>Abstract:</w:t>
            </w:r>
          </w:p>
        </w:tc>
      </w:tr>
      <w:tr w:rsidR="008A641D" w14:paraId="62427E2E" w14:textId="77777777">
        <w:trPr>
          <w:trHeight w:val="8038"/>
        </w:trPr>
        <w:tc>
          <w:tcPr>
            <w:tcW w:w="11070" w:type="dxa"/>
            <w:gridSpan w:val="3"/>
            <w:tcBorders>
              <w:top w:val="single" w:sz="4" w:space="0" w:color="000000"/>
              <w:left w:val="single" w:sz="4" w:space="0" w:color="000000"/>
              <w:bottom w:val="single" w:sz="4" w:space="0" w:color="000000"/>
              <w:right w:val="single" w:sz="4" w:space="0" w:color="000000"/>
            </w:tcBorders>
            <w:tcMar>
              <w:top w:w="216" w:type="dxa"/>
              <w:left w:w="115" w:type="dxa"/>
              <w:right w:w="115" w:type="dxa"/>
            </w:tcMar>
          </w:tcPr>
          <w:p w14:paraId="4218121B" w14:textId="6C1C6BC6" w:rsidR="000F633F" w:rsidRPr="000F633F" w:rsidRDefault="000F633F" w:rsidP="000F633F">
            <w:pPr>
              <w:pBdr>
                <w:top w:val="nil"/>
                <w:left w:val="nil"/>
                <w:bottom w:val="nil"/>
                <w:right w:val="nil"/>
                <w:between w:val="nil"/>
              </w:pBdr>
              <w:ind w:right="65"/>
              <w:rPr>
                <w:rFonts w:ascii="Arial" w:eastAsia="Arial" w:hAnsi="Arial" w:cs="Arial"/>
                <w:color w:val="000000"/>
              </w:rPr>
            </w:pPr>
            <w:r w:rsidRPr="000F633F">
              <w:rPr>
                <w:rFonts w:ascii="Arial" w:eastAsia="Arial" w:hAnsi="Arial" w:cs="Arial"/>
                <w:color w:val="000000"/>
              </w:rPr>
              <w:t>Password and dual-factor authentication are often considered cumbersome as they require memorization and timely access to multiple electronic devices. Biometric authentication</w:t>
            </w:r>
            <w:r>
              <w:rPr>
                <w:rFonts w:ascii="Arial" w:eastAsia="Arial" w:hAnsi="Arial" w:cs="Arial"/>
                <w:color w:val="000000"/>
              </w:rPr>
              <w:t>,</w:t>
            </w:r>
            <w:r w:rsidRPr="000F633F">
              <w:rPr>
                <w:rFonts w:ascii="Arial" w:eastAsia="Arial" w:hAnsi="Arial" w:cs="Arial"/>
                <w:color w:val="000000"/>
              </w:rPr>
              <w:t xml:space="preserve"> on the other hand, provides a convenient way to identify users based on their physical or behavioral characteristics. The way we move our eyes across text or images is influenced by physical and cognitive factors, which makes eye movement an excellent tool for contactless biometric authentication. Eye movement-based authentication is especially viable since the pervasive introduction of eye trackers and cameras in everyday devices, such as smartphones and virtual reality headsets. Compared to othe</w:t>
            </w:r>
            <w:r>
              <w:rPr>
                <w:rFonts w:ascii="Arial" w:eastAsia="Arial" w:hAnsi="Arial" w:cs="Arial"/>
                <w:color w:val="000000"/>
              </w:rPr>
              <w:softHyphen/>
            </w:r>
            <w:r w:rsidRPr="000F633F">
              <w:rPr>
                <w:rFonts w:ascii="Arial" w:eastAsia="Arial" w:hAnsi="Arial" w:cs="Arial"/>
                <w:color w:val="000000"/>
              </w:rPr>
              <w:t xml:space="preserve">r forms of biometrics such as fingerprint, sound recognition, and facial recognition, eye movement is more difficult to replicate, because it involves both physical characteristics and cognitive features. Since the COVID-19 pandemic, the contact-free property of eye tracking authentication in public, such as train stations, ATMs, and shopping malls, has become more necessary than ever. </w:t>
            </w:r>
          </w:p>
          <w:p w14:paraId="117D3778" w14:textId="77777777" w:rsidR="000F633F" w:rsidRDefault="000F633F" w:rsidP="000F633F">
            <w:pPr>
              <w:pBdr>
                <w:top w:val="nil"/>
                <w:left w:val="nil"/>
                <w:bottom w:val="nil"/>
                <w:right w:val="nil"/>
                <w:between w:val="nil"/>
              </w:pBdr>
              <w:ind w:right="65"/>
              <w:rPr>
                <w:rFonts w:ascii="Arial" w:eastAsia="Arial" w:hAnsi="Arial" w:cs="Arial"/>
                <w:color w:val="000000"/>
              </w:rPr>
            </w:pPr>
          </w:p>
          <w:p w14:paraId="00E8138B" w14:textId="07DF02DB" w:rsidR="008A641D" w:rsidRDefault="000F633F" w:rsidP="000F633F">
            <w:pPr>
              <w:pBdr>
                <w:top w:val="nil"/>
                <w:left w:val="nil"/>
                <w:bottom w:val="nil"/>
                <w:right w:val="nil"/>
                <w:between w:val="nil"/>
              </w:pBdr>
              <w:ind w:right="65"/>
              <w:rPr>
                <w:rFonts w:ascii="Arial" w:eastAsia="Arial" w:hAnsi="Arial" w:cs="Arial"/>
                <w:color w:val="000000"/>
              </w:rPr>
            </w:pPr>
            <w:r w:rsidRPr="000F633F">
              <w:rPr>
                <w:rFonts w:ascii="Arial" w:eastAsia="Arial" w:hAnsi="Arial" w:cs="Arial"/>
                <w:color w:val="000000"/>
              </w:rPr>
              <w:t>Past research has demonstrated the practicality of eye movement-based biometrics, but only achieved a moderate accuracy. In this project, with the aid of machine learning, we aim to accomplish a more accurate performance in eye movement-based authentication. Unlike previous research where only physical eye movement features were used in identifying users, we take cognitive and linguistic features in consideration. Features such as word frequency and length, in combination with the efficiency of information retrieval in the human brain, determine the eye movement behavior during reading. Therefore, we utilize Natural Language Processing and Machine Learning to identify participants based on their eye movement data. To test our system, we use an existing large eye movement dataset collected from more than 300 participants at Facebook Reality Labs. We hypothesize that using a combination of physical and cognitive features when reading text would increase the accuracy of identifying participants based on their eye movement.</w:t>
            </w:r>
          </w:p>
        </w:tc>
      </w:tr>
    </w:tbl>
    <w:p w14:paraId="2BEF9DE1" w14:textId="77777777" w:rsidR="008A641D" w:rsidRDefault="008A641D">
      <w:pPr>
        <w:rPr>
          <w:rFonts w:ascii="Arial" w:eastAsia="Arial" w:hAnsi="Arial" w:cs="Arial"/>
        </w:rPr>
      </w:pPr>
    </w:p>
    <w:sectPr w:rsidR="008A641D">
      <w:pgSz w:w="12240" w:h="15840"/>
      <w:pgMar w:top="720" w:right="72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08755B"/>
    <w:multiLevelType w:val="multilevel"/>
    <w:tmpl w:val="E932CCB0"/>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41D"/>
    <w:rsid w:val="000F633F"/>
    <w:rsid w:val="003731E5"/>
    <w:rsid w:val="008A641D"/>
    <w:rsid w:val="00B041F3"/>
    <w:rsid w:val="00FD6D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72828"/>
  <w15:docId w15:val="{DCC7C987-FC7E-4ED4-8AA9-B2B7E104F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EnvelopeAddress">
    <w:name w:val="envelope address"/>
    <w:basedOn w:val="Normal"/>
    <w:rsid w:val="0040255F"/>
    <w:pPr>
      <w:framePr w:w="7920" w:h="1980" w:hRule="exact" w:hSpace="180" w:wrap="auto" w:hAnchor="page" w:xAlign="center" w:yAlign="bottom"/>
      <w:ind w:left="2880"/>
    </w:pPr>
    <w:rPr>
      <w:b/>
    </w:rPr>
  </w:style>
  <w:style w:type="table" w:styleId="TableGrid">
    <w:name w:val="Table Grid"/>
    <w:basedOn w:val="TableNormal"/>
    <w:rsid w:val="001A6D52"/>
    <w:rPr>
      <w:lang w:bidi="x-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Body">
    <w:name w:val="Abstract Body"/>
    <w:basedOn w:val="Normal"/>
    <w:rsid w:val="001A6D52"/>
    <w:rPr>
      <w:rFonts w:ascii="Arial" w:hAnsi="Arial"/>
    </w:rPr>
  </w:style>
  <w:style w:type="paragraph" w:customStyle="1" w:styleId="SessionID">
    <w:name w:val="Session ID"/>
    <w:basedOn w:val="Normal"/>
    <w:rsid w:val="00A6439A"/>
    <w:pPr>
      <w:jc w:val="center"/>
    </w:pPr>
    <w:rPr>
      <w:rFonts w:ascii="Arial" w:hAnsi="Arial"/>
      <w:sz w:val="20"/>
    </w:rPr>
  </w:style>
  <w:style w:type="paragraph" w:customStyle="1" w:styleId="AbstractTitle">
    <w:name w:val="Abstract Title"/>
    <w:basedOn w:val="Normal"/>
    <w:rsid w:val="00A6439A"/>
    <w:pPr>
      <w:jc w:val="center"/>
    </w:pPr>
    <w:rPr>
      <w:rFonts w:ascii="Arial" w:hAnsi="Arial"/>
      <w:sz w:val="28"/>
    </w:rPr>
  </w:style>
  <w:style w:type="paragraph" w:customStyle="1" w:styleId="Celllable">
    <w:name w:val="Cell lable"/>
    <w:basedOn w:val="SessionID"/>
    <w:rsid w:val="00A6439A"/>
    <w:pPr>
      <w:jc w:val="left"/>
    </w:pPr>
    <w:rPr>
      <w:i/>
      <w:sz w:val="16"/>
    </w:rPr>
  </w:style>
  <w:style w:type="paragraph" w:customStyle="1" w:styleId="PresentingAuthor">
    <w:name w:val="Presenting Author"/>
    <w:basedOn w:val="Normal"/>
    <w:rsid w:val="00A6439A"/>
    <w:pPr>
      <w:jc w:val="center"/>
    </w:pPr>
    <w:rPr>
      <w:rFonts w:ascii="Arial" w:hAnsi="Arial"/>
    </w:rPr>
  </w:style>
  <w:style w:type="paragraph" w:customStyle="1" w:styleId="OtherAuthors">
    <w:name w:val="Other Authors"/>
    <w:basedOn w:val="Normal"/>
    <w:rsid w:val="00A6439A"/>
    <w:pPr>
      <w:jc w:val="center"/>
    </w:pPr>
    <w:rPr>
      <w:rFonts w:ascii="Arial" w:hAnsi="Arial"/>
    </w:rPr>
  </w:style>
  <w:style w:type="paragraph" w:customStyle="1" w:styleId="Department">
    <w:name w:val="Department"/>
    <w:basedOn w:val="Normal"/>
    <w:rsid w:val="00A6439A"/>
    <w:pPr>
      <w:jc w:val="center"/>
    </w:pPr>
    <w:rPr>
      <w:rFonts w:ascii="Arial" w:hAnsi="Arial"/>
      <w:sz w:val="22"/>
    </w:rPr>
  </w:style>
  <w:style w:type="character" w:styleId="Hyperlink">
    <w:name w:val="Hyperlink"/>
    <w:basedOn w:val="DefaultParagraphFont"/>
    <w:uiPriority w:val="99"/>
    <w:unhideWhenUsed/>
    <w:rsid w:val="00F0559F"/>
    <w:rPr>
      <w:color w:val="0000FF" w:themeColor="hyperlink"/>
      <w:u w:val="single"/>
    </w:rPr>
  </w:style>
  <w:style w:type="paragraph" w:styleId="BalloonText">
    <w:name w:val="Balloon Text"/>
    <w:basedOn w:val="Normal"/>
    <w:link w:val="BalloonTextChar"/>
    <w:uiPriority w:val="99"/>
    <w:semiHidden/>
    <w:unhideWhenUsed/>
    <w:rsid w:val="00AC1CD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1CD9"/>
    <w:rPr>
      <w:rFonts w:ascii="Lucida Grande" w:hAnsi="Lucida Grande" w:cs="Lucida Grande"/>
      <w:sz w:val="18"/>
      <w:szCs w:val="18"/>
    </w:rPr>
  </w:style>
  <w:style w:type="character" w:styleId="FollowedHyperlink">
    <w:name w:val="FollowedHyperlink"/>
    <w:basedOn w:val="DefaultParagraphFont"/>
    <w:uiPriority w:val="99"/>
    <w:semiHidden/>
    <w:unhideWhenUsed/>
    <w:rsid w:val="001E38F6"/>
    <w:rPr>
      <w:color w:val="800080" w:themeColor="followed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f+s0yXSKnpqxENsSNysk2CEnbA==">AMUW2mUMhV7J6ENWBIyg3dJ6CxxCGePwtqqd+2p8Kvfhzm0qSRWK2Uwooq6CHAiadThTP6doJ9kQlqTf011CddjI4sxfQhRG7dobHUixnmSeVakAfdsUAKKhim3uMkzK4tzG6FoI4XCx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 2004 Test Drive User</dc:creator>
  <cp:lastModifiedBy>Microsoft Office User</cp:lastModifiedBy>
  <cp:revision>4</cp:revision>
  <dcterms:created xsi:type="dcterms:W3CDTF">2021-07-12T20:27:00Z</dcterms:created>
  <dcterms:modified xsi:type="dcterms:W3CDTF">2021-07-16T21:39:00Z</dcterms:modified>
</cp:coreProperties>
</file>