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c2e58e4b13b43548e0b8134b656f5e131c1a8f"/>
    <w:p>
      <w:pPr>
        <w:pStyle w:val="Heading1"/>
      </w:pPr>
      <w:r>
        <w:t xml:space="preserve">From a Single Axiom to Four-Dimensional Spacetime: A Readout Mechanism for Discrete Ontology</w:t>
      </w:r>
    </w:p>
    <w:p>
      <w:pPr>
        <w:pStyle w:val="FirstParagraph"/>
      </w:pPr>
      <w:r>
        <w:rPr>
          <w:b/>
          <w:bCs/>
        </w:rPr>
        <w:t xml:space="preserve">Abstract</w:t>
      </w:r>
    </w:p>
    <w:p>
      <w:pPr>
        <w:pStyle w:val="BodyText"/>
      </w:pPr>
      <w:r>
        <w:t xml:space="preserve">This work establishes a discrete ontological framework whose sole starting point is a single axiom:</w:t>
      </w:r>
      <w:r>
        <w:t xml:space="preserve"> </w:t>
      </w:r>
      <w:r>
        <w:rPr>
          <w:i/>
          <w:iCs/>
        </w:rPr>
        <w:t xml:space="preserve">zero never stays still</w:t>
      </w:r>
      <w:r>
        <w:t xml:space="preserve">. No manifold, metric, probability, or action is introduced. Words, graphs, divergence identities, zero-sum conservation, and integer multiplicities are all derived structures. We establish a layered index system distinguishing the evolution layer from the historical layer, and give a strict parameter account: one axiom, one free parameter, two named inputs. On this basis we present the main derivation chain: zero-sum constraint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space of balanced words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self-identifying coarse-graining partition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spectral dimension readout.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 the participation index of the height-level partition is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sSubSup>
              <m:e>
                <m:r>
                  <m:t>ω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0.55777859</m:t>
        </m:r>
      </m:oMath>
      <w:r>
        <w:t xml:space="preserve">, which lies in the interval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)</m:t>
        </m:r>
      </m:oMath>
      <w:r>
        <w:t xml:space="preserve">; the functional</w:t>
      </w:r>
      <w: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q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then has a unique finite maximum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. We explicitly list all open items and conditional boundaries: the necessity of the quantum contextuality threshold is unproven; the partition criterion has been shown non-unique;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holds only for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16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discrete ontology; zero-sum constraint; coarse-graining; spacetime dimension; spectral dimension; KCBS inequality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spacetime dimension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an input rather than a conclusion within the standard physical framework [1,2]. The axiomatic systems of quantum mechanics and general relativity likewise lack a common derivation basis. Our approach is to start from a discrete substrate containing no geometry, no probability, and no action, such that dimension becomes a computable readout quantity rather than an intrinsic property of microscopic degrees of freedom.</w:t>
      </w:r>
    </w:p>
    <w:p>
      <w:pPr>
        <w:pStyle w:val="BodyText"/>
      </w:pPr>
      <w:r>
        <w:t xml:space="preserve">The core stance is: dimension in discrete systems is inherently a readout quantity at the coarse-graining scale, not a microscopic degree of freedom. The framework therefore does not posit a</w:t>
      </w:r>
      <w:r>
        <w:t xml:space="preserve"> </w:t>
      </w:r>
      <w:r>
        <w:t xml:space="preserve">“microscopic dimension”</w:t>
      </w:r>
      <w:r>
        <w:t xml:space="preserve">; it only posits a</w:t>
      </w:r>
      <w:r>
        <w:t xml:space="preserve"> </w:t>
      </w:r>
      <w:r>
        <w:t xml:space="preserve">“readout dimension.”</w:t>
      </w:r>
      <w:r>
        <w:t xml:space="preserve"> </w:t>
      </w:r>
      <w:r>
        <w:t xml:space="preserve">The method proceeds in four steps: axiom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combinatorial structure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partition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readout.</w:t>
      </w:r>
    </w:p>
    <w:p>
      <w:pPr>
        <w:pStyle w:val="BodyText"/>
      </w:pPr>
      <w:r>
        <w:t xml:space="preserve">The paper is organized as follows: §2 states the single axiom and its mathematical formulation; §3 derives words, graphs, the divergence dictionary, and zero-sum conservation; §4 establishes layered indices; §5 gives the object dictionary; §6 registers the parameter account; §7 presents the main derivation chain from balanced words to dimension readout; §8 summarizes proven results; §9 lists conditions and open items; §10 is discussion.</w:t>
      </w:r>
    </w:p>
    <w:p>
      <w:r>
        <w:pict>
          <v:rect style="width:0;height:1.5pt" o:hralign="center" o:hrstd="t" o:hr="t"/>
        </w:pict>
      </w:r>
    </w:p>
    <w:bookmarkEnd w:id="9"/>
    <w:bookmarkStart w:id="12" w:name="X6f0477a5d5bdfb6e609f1b3f7a88a16b85daa80"/>
    <w:p>
      <w:pPr>
        <w:pStyle w:val="Heading2"/>
      </w:pPr>
      <w:r>
        <w:t xml:space="preserve">2. The Axiom and Its Mathematical Formulation</w:t>
      </w:r>
    </w:p>
    <w:bookmarkStart w:id="10" w:name="the-single-axiom"/>
    <w:p>
      <w:pPr>
        <w:pStyle w:val="Heading3"/>
      </w:pPr>
      <w:r>
        <w:t xml:space="preserve">2.1 The Single Axiom</w:t>
      </w:r>
    </w:p>
    <w:p>
      <w:pPr>
        <w:pStyle w:val="FirstParagraph"/>
      </w:pPr>
      <w:r>
        <w:rPr>
          <w:b/>
          <w:bCs/>
        </w:rPr>
        <w:t xml:space="preserve">Axiom 1 (Zero Never Stays Still).</w:t>
      </w:r>
      <w:r>
        <w:t xml:space="preserve"> </w:t>
      </w:r>
      <w:r>
        <w:t xml:space="preserve">The equilibrium (closed) state is not stationary; it moves continuously. Motion does not terminate at any point in time. Motion carries no weight—there is no selection rule in the system.</w:t>
      </w:r>
    </w:p>
    <w:bookmarkEnd w:id="10"/>
    <w:bookmarkStart w:id="11" w:name="mathematical-formulation"/>
    <w:p>
      <w:pPr>
        <w:pStyle w:val="Heading3"/>
      </w:pPr>
      <w:r>
        <w:t xml:space="preserve">2.2 Mathematical Formulation</w:t>
      </w:r>
    </w:p>
    <w:p>
      <w:pPr>
        <w:pStyle w:val="FirstParagraph"/>
      </w:pPr>
      <w:r>
        <w:t xml:space="preserve">The three postulates of the axiom correspond to the following structures: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±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ι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sign structure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closure constraint + counting measure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Sign structure.</w:t>
      </w:r>
      <w:r>
        <w:t xml:space="preserve"> </w:t>
      </w:r>
      <w:r>
        <w:t xml:space="preserve">Motion has two directions, giving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</m:oMath>
      <w:r>
        <w:t xml:space="preserve">. Zero is not a stationary point but an equilibrium relation, and is therefore expressed as the quotient by an involution</w:t>
      </w:r>
      <w:r>
        <w:t xml:space="preserve"> </w:t>
      </w:r>
      <m:oMath>
        <m:r>
          <m:t>ι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m:oMath>
        <m:sSup>
          <m:e>
            <m:r>
              <m:t>ι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t>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zero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/</m:t>
          </m:r>
          <m:r>
            <m:t>ι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Closure constraint.</w:t>
      </w:r>
      <w:r>
        <w:t xml:space="preserve"> </w:t>
      </w:r>
      <w:r>
        <w:t xml:space="preserve">Motion along a graph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gives a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#</m:t>
        </m:r>
        <m:r>
          <m:rPr>
            <m:sty m:val="p"/>
          </m:rPr>
          <m:t>{</m:t>
        </m:r>
        <m:r>
          <m:rPr>
            <m:nor/>
            <m:sty m:val="p"/>
          </m:rPr>
          <m:t>entering </m:t>
        </m:r>
        <m:r>
          <m:t>v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rPr>
            <m:sty m:val="p"/>
          </m:rPr>
          <m:t>#</m:t>
        </m:r>
        <m:r>
          <m:rPr>
            <m:sty m:val="p"/>
          </m:rPr>
          <m:t>{</m:t>
        </m:r>
        <m:r>
          <m:rPr>
            <m:nor/>
            <m:sty m:val="p"/>
          </m:rPr>
          <m:t>leaving </m:t>
        </m:r>
        <m:r>
          <m:t>v</m:t>
        </m:r>
        <m:r>
          <m:rPr>
            <m:sty m:val="p"/>
          </m:rPr>
          <m:t>}</m:t>
        </m:r>
      </m:oMath>
      <w:r>
        <w:t xml:space="preserve"> </w:t>
      </w:r>
      <w:r>
        <w:t xml:space="preserve">satisfying the zero-sum identity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w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⇔</m:t>
          </m:r>
          <m:sSub>
            <m:e>
              <m:r>
                <m:t>d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Counting measure.</w:t>
      </w:r>
      <w:r>
        <w:t xml:space="preserve"> </w:t>
      </w:r>
      <w:r>
        <w:t xml:space="preserve">No weight data exist in the system, so no motion can be singled out—every allowed motion is instantiated (full branching), with multiplicity given by counting. The only available measure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uniform counting measure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cr m:val="script"/>
                      <m:sty m:val="p"/>
                    </m:rP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rPr>
                  <m:scr m:val="script"/>
                  <m:sty m:val="p"/>
                </m:rP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Proposition 2.1 (Uniqueness of the measure).</w:t>
      </w:r>
      <w:r>
        <w:t xml:space="preserve"> </w:t>
      </w:r>
      <w:r>
        <w:t xml:space="preserve">The uniform counting measure (2.4) is not an assumption.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any measure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W</m:t>
            </m:r>
          </m:e>
          <m:sub>
            <m:r>
              <m:t>n</m:t>
            </m:r>
          </m:sub>
        </m:sSub>
      </m:oMath>
      <w:r>
        <w:t xml:space="preserve">. If</w:t>
      </w:r>
      <w: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μ</m:t>
        </m:r>
      </m:oMath>
      <w:r>
        <w:t xml:space="preserve">, then there exist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≠</m:t>
        </m:r>
        <m:sSup>
          <m:e>
            <m:r>
              <m:t>μ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, i.e., there is a bias toward some motions. By the third postulate of the axiom (no selection rule),</w:t>
      </w:r>
      <w: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incompatible with the axiom.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/>
          <w:bCs/>
        </w:rPr>
        <w:t xml:space="preserve">Remark.</w:t>
      </w:r>
      <w:r>
        <w:t xml:space="preserve"> </w:t>
      </w:r>
      <w:r>
        <w:t xml:space="preserve">The third postulate is a minimality argument: it establishes that no weight data exist within a single-axiom system, rather than asserting that probability is physically impossible. If probability were allowed, the full-branching conclusion would fail.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derived-structure"/>
    <w:p>
      <w:pPr>
        <w:pStyle w:val="Heading2"/>
      </w:pPr>
      <w:r>
        <w:t xml:space="preserve">3. Derived Structure</w:t>
      </w:r>
    </w:p>
    <w:bookmarkStart w:id="13" w:name="X02e509eb8ff31320928e7465065dbc688d25d41"/>
    <w:p>
      <w:pPr>
        <w:pStyle w:val="Heading3"/>
      </w:pPr>
      <w:r>
        <w:t xml:space="preserve">3.1 Words, Graphs, and the Divergence Dictionary</w:t>
      </w:r>
    </w:p>
    <w:p>
      <w:pPr>
        <w:pStyle w:val="FirstParagraph"/>
      </w:pPr>
      <w:r>
        <w:t xml:space="preserve">Motion = one move along a directed edge of the graph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 the sequence of steps forms a word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Lemma 3.1 (Update rule).</w:t>
      </w:r>
      <w:r>
        <w:t xml:space="preserve"> </w:t>
      </w:r>
      <w:r>
        <w:t xml:space="preserve">Upon appending an edge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v</m:t>
        </m:r>
      </m:oMath>
      <w:r>
        <w:t xml:space="preserve">, the divergence updates as</w:t>
      </w:r>
      <w:r>
        <w:t xml:space="preserve"> </w:t>
      </w:r>
      <m:oMath>
        <m:r>
          <m:t>d</m:t>
        </m:r>
        <m:r>
          <m:rPr>
            <m:sty m:val="p"/>
          </m:rPr>
          <m:t>↦</m:t>
        </m:r>
        <m:r>
          <m:t>d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v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u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Lemma 3.2 (Zero-sum identity).</w:t>
      </w:r>
      <w:r>
        <w:t xml:space="preserve"> </w:t>
      </w:r>
      <w:r>
        <w:t xml:space="preserve">For any word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w</m:t>
                </m:r>
              </m:sub>
            </m:sSub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Each step simultaneously</w:t>
      </w:r>
      <w:r>
        <w:t xml:space="preserve"> </w:t>
      </w:r>
      <w:r>
        <w:t xml:space="preserve">“enters one place and leaves another,”</w:t>
      </w:r>
      <w:r>
        <w:t xml:space="preserve"> </w:t>
      </w:r>
      <w:r>
        <w:t xml:space="preserve">contributing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 induction on the number of steps gives the result.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/>
          <w:bCs/>
        </w:rPr>
        <w:t xml:space="preserve">Lemma 3.3 (Reachable set).</w:t>
      </w:r>
      <w:r>
        <w:t xml:space="preserve"> </w:t>
      </w:r>
      <w:r>
        <w:t xml:space="preserve">All reachable divergences form the zero-sum hyperplane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t>d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: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im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:</m:t>
          </m:r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dim</m:t>
          </m:r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incidence matrix of the graph.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By Lemma 3.2,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d</m:t>
            </m:r>
          </m:e>
          <m:sub>
            <m:r>
              <m:t>w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⊆</m:t>
        </m:r>
        <m:sSub>
          <m:e>
            <m:r>
              <m:t>H</m:t>
            </m:r>
          </m:e>
          <m:sub>
            <m:r>
              <m:t>Q</m:t>
            </m:r>
          </m:sub>
        </m:sSub>
      </m:oMath>
      <w:r>
        <w:t xml:space="preserve">. Conversely, when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connected, the image of the incidence matrix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spans</w:t>
      </w:r>
      <w:r>
        <w:t xml:space="preserve"> </w:t>
      </w:r>
      <m:oMath>
        <m:sSub>
          <m:e>
            <m:r>
              <m:t>H</m:t>
            </m:r>
          </m:e>
          <m:sub>
            <m:r>
              <m:t>Q</m:t>
            </m:r>
          </m:sub>
        </m:sSub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totally unimodular, giving integer reachability [3].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/>
          <w:bCs/>
        </w:rPr>
        <w:t xml:space="preserve">Remark.</w:t>
      </w:r>
      <w:r>
        <w:t xml:space="preserve"> </w:t>
      </w:r>
      <w:r>
        <w:t xml:space="preserve">Lemmas 3.1–3.3 reduce the zero-sum constraint from an axiom to a theorem.</w:t>
      </w:r>
    </w:p>
    <w:bookmarkEnd w:id="13"/>
    <w:bookmarkStart w:id="14" w:name="full-branching-and-integer-multiplicity"/>
    <w:p>
      <w:pPr>
        <w:pStyle w:val="Heading3"/>
      </w:pPr>
      <w:r>
        <w:t xml:space="preserve">3.2 Full Branching and Integer Multiplicity</w:t>
      </w:r>
    </w:p>
    <w:p>
      <w:pPr>
        <w:pStyle w:val="FirstParagraph"/>
      </w:pPr>
      <w:r>
        <w:t xml:space="preserve">By the no-selection-rule postulate: no weights, probabilities, or choices exist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every allowed motion is instantiated. Multiplicity is given by counting, hence is integer. This is the watershed between our framework and</w:t>
      </w:r>
      <w:r>
        <w:t xml:space="preserve"> </w:t>
      </w:r>
      <w:r>
        <w:t xml:space="preserve">“borrowed-route”</w:t>
      </w:r>
      <w:r>
        <w:t xml:space="preserve"> </w:t>
      </w:r>
      <w:r>
        <w:t xml:space="preserve">approaches: the latter list full-branching generative semantics as an input; under our axiom it is a corollary.</w:t>
      </w:r>
    </w:p>
    <w:bookmarkEnd w:id="14"/>
    <w:bookmarkStart w:id="15" w:name="terminal-states-and-reseeding"/>
    <w:p>
      <w:pPr>
        <w:pStyle w:val="Heading3"/>
      </w:pPr>
      <w:r>
        <w:t xml:space="preserve">3.3 Terminal States and Reseeding</w:t>
      </w:r>
    </w:p>
    <w:p>
      <w:pPr>
        <w:pStyle w:val="FirstParagraph"/>
      </w:pPr>
      <w:r>
        <w:rPr>
          <w:b/>
          <w:bCs/>
        </w:rPr>
        <w:t xml:space="preserve">Proposition 3.4 (Necessity of reseeding).</w:t>
      </w:r>
      <w:r>
        <w:t xml:space="preserve"> </w:t>
      </w:r>
      <w:r>
        <w:t xml:space="preserve">If the active layer cannot remain empty forever (second postulate of the axiom), then finite-lifetime models must be accompanied by reseeding.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A four-model comparison shows: finite-lifetime models without reseeding necessarily extinguish; periodic-clearance plus reseeding models persist.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/>
          <w:bCs/>
        </w:rPr>
        <w:t xml:space="preserve">Proposition 3.5 (Geometric necessity of terminal states).</w:t>
      </w:r>
      <w:r>
        <w:t xml:space="preserve"> </w:t>
      </w:r>
      <w:r>
        <w:t xml:space="preserve">Requiring a stable spectral dimension forces loop-length truncation; branches that do not close enter a terminal state at their lifetime.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In the closed-loop graph (nodes = rotation classes of zero-sum cyclic words of period</w:t>
      </w:r>
      <w:r>
        <w:t xml:space="preserve"> </w:t>
      </w:r>
      <m:oMath>
        <m:r>
          <m:t>T</m:t>
        </m:r>
      </m:oMath>
      <w:r>
        <w:t xml:space="preserve">), without truncation the average degree grows unbounded with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m:oMath>
        <m:r>
          <m:t>3.60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9.50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18</m:t>
        </m:r>
      </m:oMath>
      <w:r>
        <w:t xml:space="preserve">), leading to non-manifold discretization and no stable spectral dimension.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/>
          <w:bCs/>
        </w:rPr>
        <w:t xml:space="preserve">Remark.</w:t>
      </w:r>
      <w:r>
        <w:t xml:space="preserve"> </w:t>
      </w:r>
      <w:r>
        <w:t xml:space="preserve">This is the only conditional derivation in the framework: if the geometric requirement is abandoned, the terminal postulate loses its justification.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ayered-indices"/>
    <w:p>
      <w:pPr>
        <w:pStyle w:val="Heading2"/>
      </w:pPr>
      <w:r>
        <w:t xml:space="preserve">4. Layered Indices</w:t>
      </w:r>
    </w:p>
    <w:p>
      <w:pPr>
        <w:pStyle w:val="FirstParagraph"/>
      </w:pPr>
      <w:r>
        <w:t xml:space="preserve">The physical world resides in the evolution layer. The same quantity manifests differently at different layers; layers must be aligned before comparison.</w:t>
      </w:r>
    </w:p>
    <w:p>
      <w:pPr>
        <w:pStyle w:val="BodyText"/>
      </w:pPr>
      <w:r>
        <w:rPr>
          <w:b/>
          <w:bCs/>
        </w:rPr>
        <w:t xml:space="preserve">Definition 4.1 (Four-layer index).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L</m:t>
        </m:r>
        <m:r>
          <m:rPr>
            <m:sty m:val="p"/>
          </m:rPr>
          <m:t>0</m:t>
        </m:r>
      </m:oMath>
      <w:r>
        <w:t xml:space="preserve">: axiom layer—postulates, integer multiplicities, local compensatory moves;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L</m:t>
        </m:r>
        <m:r>
          <m:rPr>
            <m:sty m:val="p"/>
          </m:rPr>
          <m:t>1</m:t>
        </m:r>
      </m:oMath>
      <w:r>
        <w:t xml:space="preserve">: exact words (historical layer)—only increasing, irreversible;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rPr>
                <m:sty m:val="p"/>
              </m:rPr>
              <m:t>L</m:t>
            </m:r>
            <m:r>
              <m:rPr>
                <m:sty m:val="p"/>
              </m:rPr>
              <m:t>1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 global closed-class layer—recording and readout;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L</m:t>
        </m:r>
        <m:r>
          <m:rPr>
            <m:sty m:val="p"/>
          </m:rPr>
          <m:t>2</m:t>
        </m:r>
      </m:oMath>
      <w:r>
        <w:t xml:space="preserve">: evolution layer (active layer)—has its own update law.</w:t>
      </w:r>
    </w:p>
    <w:p>
      <w:pPr>
        <w:pStyle w:val="FirstParagraph"/>
      </w:pPr>
      <w:r>
        <w:rPr>
          <w:b/>
          <w:bCs/>
        </w:rPr>
        <w:t xml:space="preserve">Proposition 4.2 (Stratification Precedence).</w:t>
      </w:r>
      <w:r>
        <w:t xml:space="preserve"> </w:t>
      </w:r>
      <w:r>
        <w:t xml:space="preserve">When two conclusions conflict, the default explanation is not contradiction but different layers; only opposites at the same layer constitute a genuine contradiction.</w:t>
      </w:r>
    </w:p>
    <w:p>
      <w:pPr>
        <w:pStyle w:val="BodyText"/>
      </w:pPr>
      <w:r>
        <w:rPr>
          <w:i/>
          <w:iCs/>
        </w:rPr>
        <w:t xml:space="preserve">Reasoning.</w:t>
      </w:r>
      <w:r>
        <w:t xml:space="preserve"> </w:t>
      </w:r>
      <w:r>
        <w:t xml:space="preserve">The layer index is part of the assertion; an assertion omitting the layer index is incomplete.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/>
          <w:bCs/>
        </w:rPr>
        <w:t xml:space="preserve">Corollary 4.3.</w:t>
      </w:r>
      <w:r>
        <w:t xml:space="preserve"> </w:t>
      </w:r>
      <w:r>
        <w:t xml:space="preserve">The</w:t>
      </w:r>
      <w:r>
        <w:t xml:space="preserve"> </w:t>
      </w:r>
      <w:r>
        <w:t xml:space="preserve">“readout”</w:t>
      </w:r>
      <w:r>
        <w:t xml:space="preserve"> </w:t>
      </w:r>
      <w:r>
        <w:t xml:space="preserve">(</w:t>
      </w:r>
      <m:oMath>
        <m:r>
          <m:t>π</m:t>
        </m:r>
      </m:oMath>
      <w:r>
        <w:t xml:space="preserve">) does not occupy a layer index—it is a named input (§6).</w:t>
      </w:r>
    </w:p>
    <w:p>
      <w:pPr>
        <w:pStyle w:val="BodyText"/>
      </w:pPr>
      <w:r>
        <w:rPr>
          <w:i/>
          <w:iCs/>
        </w:rPr>
        <w:t xml:space="preserve">Reasoning.</w:t>
      </w:r>
      <w:r>
        <w:t xml:space="preserve"> </w:t>
      </w:r>
      <w:r>
        <w:t xml:space="preserve">If inputs were treated as layers, any conflict between two conclusions could be dissolved by</w:t>
      </w:r>
      <w:r>
        <w:t xml:space="preserve"> </w:t>
      </w:r>
      <w:r>
        <w:t xml:space="preserve">“different layers,”</w:t>
      </w:r>
      <w:r>
        <w:t xml:space="preserve"> </w:t>
      </w:r>
      <w:r>
        <w:t xml:space="preserve">which is the opposite of the self-consistency requirement.</w:t>
      </w:r>
    </w:p>
    <w:p>
      <w:r>
        <w:pict>
          <v:rect style="width:0;height:1.5pt" o:hralign="center" o:hrstd="t" o:hr="t"/>
        </w:pict>
      </w:r>
    </w:p>
    <w:bookmarkEnd w:id="17"/>
    <w:bookmarkStart w:id="21" w:name="object-dictionary"/>
    <w:p>
      <w:pPr>
        <w:pStyle w:val="Heading2"/>
      </w:pPr>
      <w:r>
        <w:t xml:space="preserve">5. Object Dictionary</w:t>
      </w:r>
    </w:p>
    <w:bookmarkStart w:id="18" w:name="kinematic-objects"/>
    <w:p>
      <w:pPr>
        <w:pStyle w:val="Heading3"/>
      </w:pPr>
      <w:r>
        <w:t xml:space="preserve">5.1 Kinematic Objects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positions and steps; finite, connected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of steps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entering count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leaving count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zero-sum hyperplane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W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balanced word space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w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±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prefix sum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bookmarkEnd w:id="18"/>
    <w:bookmarkStart w:id="19" w:name="intrinsic-quantities"/>
    <w:p>
      <w:pPr>
        <w:pStyle w:val="Heading3"/>
      </w:pPr>
      <w:r>
        <w:t xml:space="preserve">5.2 Intrinsic Quantities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height</m:t>
          </m:r>
          <m:r>
            <m:rPr>
              <m:sty m:val="p"/>
            </m:rPr>
            <m:t>:</m:t>
          </m:r>
          <m:r>
            <m:t>h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limLow>
            <m:e>
              <m:r>
                <m:rPr>
                  <m:sty m:val="p"/>
                </m:rPr>
                <m:t>max</m:t>
              </m:r>
            </m:e>
            <m:lim>
              <m:r>
                <m:t>0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n</m:t>
              </m:r>
            </m:lim>
          </m:limLow>
          <m:r>
            <m:rPr>
              <m:sty m:val="p"/>
            </m:rPr>
            <m:t>|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area</m:t>
          </m:r>
          <m:r>
            <m:rPr>
              <m:sty m:val="p"/>
            </m:rPr>
            <m:t>:</m:t>
          </m:r>
          <m:r>
            <m:t>a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Proposition 5.1.</w:t>
      </w:r>
      <w:r>
        <w:t xml:space="preserve"> </w:t>
      </w:r>
      <w:r>
        <w:t xml:space="preserve">Both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anchored at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(i.e., zero), not at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Both are given directly by the prefix-sum sequence, which starts at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bookmarkEnd w:id="19"/>
    <w:bookmarkStart w:id="20" w:name="readout-objects"/>
    <w:p>
      <w:pPr>
        <w:pStyle w:val="Heading3"/>
      </w:pPr>
      <w:r>
        <w:t xml:space="preserve">5.3 Readout Objects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partition (readout)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script"/>
                      <m:sty m:val="p"/>
                    </m:rP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B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r>
                <m:t>w</m:t>
              </m:r>
              <m:r>
                <m:rPr>
                  <m:sty m:val="p"/>
                </m:rPr>
                <m:t>: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block weight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cr m:val="script"/>
                      <m:sty m:val="p"/>
                    </m:rPr>
                    <m:t>B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cr m:val="script"/>
                      <m:sty m:val="p"/>
                    </m:rP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participation index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ω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dimension-selection functional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D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q</m:t>
                  </m:r>
                </m:e>
                <m:sup>
                  <m:r>
                    <m:t>D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normalized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three block weights, descending and normalized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parameter-account"/>
    <w:p>
      <w:pPr>
        <w:pStyle w:val="Heading2"/>
      </w:pPr>
      <w:r>
        <w:t xml:space="preserve">6. Parameter Account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limLow>
            <m:e>
              <m:limLow>
                <m:e>
                  <m:r>
                    <m:t>n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free parameter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π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structural input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κ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scale input</m:t>
              </m:r>
            </m:lim>
          </m:limLow>
          <m:r>
            <m:rPr>
              <m:sty m:val="p"/>
            </m:rPr>
            <m:t>=</m:t>
          </m:r>
          <m:r>
            <m:rPr>
              <m:nor/>
              <m:sty m:val="p"/>
            </m:rPr>
            <m:t>complete framework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That is: one axiom, one free parameter, two named inputs.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buys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(three postulates)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words/graph/steps; closure; full branching; integer multiplicities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free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scale; entry point for blocking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named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dimension-selection peak; contextuality threshold; module flow type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named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(1 step = how many physical units)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ladder temperature (height cost), affects state layer only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named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topological carrier; specialized to path graph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 </w:t>
            </w:r>
            <w:r>
              <w:t xml:space="preserve">in this work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Proven non-derivable items:</w:t>
      </w:r>
      <w:r>
        <w:t xml:space="preserve"> </w:t>
      </w:r>
      <w:r>
        <w:t xml:space="preserve">absolute scale,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itself (all metric-side structures are graph-independent, so low dimensions cannot be excluded), measure normalization, absolute amplitude.</w:t>
      </w:r>
    </w:p>
    <w:p>
      <w:r>
        <w:pict>
          <v:rect style="width:0;height:1.5pt" o:hralign="center" o:hrstd="t" o:hr="t"/>
        </w:pict>
      </w:r>
    </w:p>
    <w:bookmarkEnd w:id="22"/>
    <w:bookmarkStart w:id="31" w:name="main-derivation-chain"/>
    <w:p>
      <w:pPr>
        <w:pStyle w:val="Heading2"/>
      </w:pPr>
      <w:r>
        <w:t xml:space="preserve">7. Main Derivation Chain</w:t>
      </w:r>
    </w:p>
    <w:bookmarkStart w:id="23" w:name="kinematic-starting-point"/>
    <w:p>
      <w:pPr>
        <w:pStyle w:val="Heading3"/>
      </w:pPr>
      <w:r>
        <w:t xml:space="preserve">7.1 Kinematic Starting Point</w:t>
      </w:r>
    </w:p>
    <w:p>
      <w:pPr>
        <w:pStyle w:val="FirstParagraph"/>
      </w:pPr>
      <w:r>
        <w:t xml:space="preserve">Specializing to the path graph: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path graph 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step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⇔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±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rPr>
                  <m:scr m:val="script"/>
                  <m:sty m:val="p"/>
                </m:rP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Remark.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set selected by the zero-sum constraint—no time, no probability, no space.</w:t>
      </w:r>
    </w:p>
    <w:bookmarkEnd w:id="23"/>
    <w:bookmarkStart w:id="24" w:name="X126bc35c17d5f5dcede04746c749d348c15e7a4"/>
    <w:p>
      <w:pPr>
        <w:pStyle w:val="Heading3"/>
      </w:pPr>
      <w:r>
        <w:t xml:space="preserve">7.2 Partition and Self-Identification Criteria</w:t>
      </w:r>
    </w:p>
    <w:p>
      <w:pPr>
        <w:pStyle w:val="FirstParagraph"/>
      </w:pPr>
      <w:r>
        <w:t xml:space="preserve">Partition</w:t>
      </w:r>
      <w:r>
        <w:t xml:space="preserve"> </w:t>
      </w:r>
      <m:oMath>
        <m:r>
          <m:t>π</m:t>
        </m:r>
        <m:r>
          <m:rPr>
            <m:sty m:val="p"/>
          </m:rPr>
          <m:t>:</m:t>
        </m:r>
        <m:sSub>
          <m:e>
            <m:r>
              <m:rPr>
                <m:scr m:val="script"/>
                <m:sty m:val="p"/>
              </m:rP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, block weights</w:t>
      </w:r>
      <w:r>
        <w:t xml:space="preserve"> </w:t>
      </w:r>
      <m:oMath>
        <m:sSub>
          <m:e>
            <m:r>
              <m:t>ω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7.1 (Self-identification criterion).</w:t>
      </w:r>
      <w:r>
        <w:t xml:space="preserve"> </w:t>
      </w:r>
      <w:r>
        <w:t xml:space="preserve">Partition labels must be recoverable from the block itself (after closure the system has no memory; labels cannot be carried by memory). This requires three structural criteria: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Locally Computable</w:t>
      </w:r>
      <w:r>
        <w:t xml:space="preserve">: the primitive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can be computed from a single word;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Anchored at zero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referenced to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not to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Non-Vanishing Bulk</w:t>
      </w:r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b</m:t>
            </m:r>
          </m:sub>
        </m:sSub>
        <m:sSub>
          <m:e>
            <m:r>
              <m:t>ω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does not decay with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Proposition 7.2.</w:t>
      </w:r>
      <w:r>
        <w:t xml:space="preserve"> </w:t>
      </w:r>
      <w:r>
        <w:t xml:space="preserve">The family of candidate partitions satisfying these three criteria includes but is not limited to: height-level partition (hmax), longest-run partition (maxrun), first-flip partition (firstflip), and flip-count partition (nflip).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Direct verification from the criteria.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/>
          <w:bCs/>
        </w:rPr>
        <w:t xml:space="preserve">Remark.</w:t>
      </w:r>
      <w:r>
        <w:t xml:space="preserve"> </w:t>
      </w:r>
      <w:r>
        <w:t xml:space="preserve">Criteria 1 and 2 constrain the single-word primitive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; the merging threshold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h</m:t>
            </m:r>
          </m:sub>
        </m:sSub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(Eq. 7.6) is an ensemble-level coarse-graining rule that depends on the global mode and</w:t>
      </w:r>
      <w:r>
        <w:t xml:space="preserve"> </w:t>
      </w:r>
      <m:oMath>
        <m:r>
          <m:t>n</m:t>
        </m:r>
      </m:oMath>
      <w:r>
        <w:t xml:space="preserve">, not on individual words. The two are at different layers and do not conflict.</w:t>
      </w:r>
    </w:p>
    <w:bookmarkEnd w:id="24"/>
    <w:bookmarkStart w:id="25" w:name="Xdb63a3b962e06aa1ffcd9c5951cc50a52822e25"/>
    <w:p>
      <w:pPr>
        <w:pStyle w:val="Heading3"/>
      </w:pPr>
      <w:r>
        <w:t xml:space="preserve">7.3 Height Blocks and the Reflection Principle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{</m:t>
              </m:r>
              <m:r>
                <m:t>w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: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≤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≤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reflection principle under two-sided absorbing boundaries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[4]: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≤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m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Explicit computation for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h</m:t>
              </m:r>
            </m:sub>
            <m:sup>
              <m:r>
                <m:t>​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h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12870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16</m:t>
                  </m:r>
                </m:num>
                <m:den>
                  <m:r>
                    <m:t>8</m:t>
                  </m:r>
                </m:den>
              </m:f>
            </m:e>
          </m:d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b/>
          <w:bCs/>
        </w:rPr>
        <w:t xml:space="preserve">Merging rule</w:t>
      </w:r>
      <w:r>
        <w:t xml:space="preserve"> </w:t>
      </w:r>
      <w:r>
        <w:t xml:space="preserve">(taking the modal level as threshold):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h</m:t>
              </m:r>
            </m:lim>
          </m:limLow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t>h</m:t>
          </m:r>
          <m:r>
            <m:rPr>
              <m:sty m:val="p"/>
            </m:rPr>
            <m:t>&gt;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nor/>
              <m:sty m:val="p"/>
            </m:rPr>
            <m:t> form independent blocks</m:t>
          </m:r>
          <m:r>
            <m:rPr>
              <m:sty m:val="p"/>
            </m:rPr>
            <m:t>;</m:t>
          </m:r>
          <m:r>
            <m:t> </m:t>
          </m:r>
          <m:r>
            <m:t>h</m:t>
          </m:r>
          <m:r>
            <m:rPr>
              <m:sty m:val="p"/>
            </m:rPr>
            <m:t>≤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nor/>
              <m:sty m:val="p"/>
            </m:rPr>
            <m:t> merge into one block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 and the unnormalized block sizes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|</m:t>
          </m:r>
          <m:sSub>
            <m:e>
              <m:r>
                <m:rPr>
                  <m:scr m:val="script"/>
                  <m:sty m:val="p"/>
                </m:rP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9232</m:t>
          </m:r>
          <m:r>
            <m:rPr>
              <m:sty m:val="p"/>
            </m:rPr>
            <m:t>,</m:t>
          </m:r>
          <m:r>
            <m:t> </m:t>
          </m:r>
          <m:r>
            <m:t>2518</m:t>
          </m:r>
          <m:r>
            <m:rPr>
              <m:sty m:val="p"/>
            </m:rPr>
            <m:t>,</m:t>
          </m:r>
          <m:r>
            <m:t> </m:t>
          </m:r>
          <m:r>
            <m:t>880</m:t>
          </m:r>
          <m:r>
            <m:rPr>
              <m:sty m:val="p"/>
            </m:rPr>
            <m:t>,</m:t>
          </m:r>
          <m:r>
            <m:t> </m:t>
          </m:r>
          <m:r>
            <m:t>208</m:t>
          </m:r>
          <m:r>
            <m:rPr>
              <m:sty m:val="p"/>
            </m:rPr>
            <m:t>,</m:t>
          </m:r>
          <m:r>
            <m:t> </m:t>
          </m:r>
          <m:r>
            <m:t>30</m:t>
          </m:r>
          <m:r>
            <m:rPr>
              <m:sty m:val="p"/>
            </m:rPr>
            <m:t>,</m:t>
          </m:r>
          <m:r>
            <m:t> </m:t>
          </m:r>
          <m:r>
            <m:t>2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bookmarkEnd w:id="25"/>
    <w:bookmarkStart w:id="26" w:name="three-quantum-gates"/>
    <w:p>
      <w:pPr>
        <w:pStyle w:val="Heading3"/>
      </w:pPr>
      <w:r>
        <w:t xml:space="preserve">7.4 Three Quantum Gates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top three block weights in descending order, normalized,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sSubSup>
              <m:e>
                <m:r>
                  <m:t>ω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7.3 (Three gates).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1 (survival window)</w:t>
      </w:r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 </m:t>
        </m:r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2 (contextuality)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2</m:t>
        </m:r>
      </m:oMath>
      <w:r>
        <w:t xml:space="preserve">, where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3 (density)</w:t>
      </w:r>
      <w:r>
        <w:t xml:space="preserve">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{</m:t>
        </m:r>
        <m:r>
          <m:rPr>
            <m:nor/>
            <m:sty m:val="p"/>
          </m:rPr>
          <m:t>prime exponent difference vectors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coefficients in Gate 2 are the von Neumann trace inequality coefficients of the KCBS inequality [5,6]; the non-contextual bound is</w:t>
      </w:r>
      <w:r>
        <w:t xml:space="preserve"> </w:t>
      </w:r>
      <m:oMath>
        <m:r>
          <m:t>2</m:t>
        </m:r>
      </m:oMath>
      <w:r>
        <w:t xml:space="preserve">.</w:t>
      </w:r>
    </w:p>
    <w:bookmarkEnd w:id="26"/>
    <w:bookmarkStart w:id="27" w:name="Xbbcdbae52a4416bef96a1cd81995d380fd7a124"/>
    <w:p>
      <w:pPr>
        <w:pStyle w:val="Heading3"/>
      </w:pPr>
      <w:r>
        <w:t xml:space="preserve">7.5 Dimension-Selection Functional and Peak Condition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q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cr m:val="fraktur"/>
            <m:sty m:val="p"/>
          </m:rPr>
          <m:t>s</m:t>
        </m:r>
        <m:r>
          <m:rPr>
            <m:scr m:val="fraktur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(the dimension of the Lorentz algebra, i.e. the number of independent Lorentz generators), and</w:t>
      </w:r>
      <w:r>
        <w:t xml:space="preserve"> </w:t>
      </w:r>
      <m:oMath>
        <m:sSup>
          <m:e>
            <m:r>
              <m:t>q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 the cost of requiring simultaneous record across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directions.</w:t>
      </w:r>
    </w:p>
    <w:p>
      <w:pPr>
        <w:pStyle w:val="BodyText"/>
      </w:pPr>
      <w:r>
        <w:rPr>
          <w:b/>
          <w:bCs/>
        </w:rPr>
        <w:t xml:space="preserve">Lemma 7.4 (Peak condition).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t>q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unique finite maximum at </m:t>
          </m:r>
          <m:r>
            <m:t>D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t>3</m:t>
          </m:r>
          <m:r>
            <m:rPr>
              <m:sty m:val="p"/>
            </m:rPr>
            <m:t>/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  <m:r>
          <m:rPr>
            <m:sty m:val="p"/>
          </m:rPr>
          <m:t>⇔</m:t>
        </m:r>
        <m:r>
          <m:t>q</m:t>
        </m:r>
        <m:r>
          <m:rPr>
            <m:sty m:val="p"/>
          </m:rPr>
          <m:t>&gt;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</m:oMath>
      <w:r>
        <w:t xml:space="preserve">.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this requires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. Thus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simultaneously gives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; for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&gt;</m:t>
        </m:r>
        <m:r>
          <m:t>q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decreasing for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5</m:t>
        </m:r>
      </m:oMath>
      <w:r>
        <w:t xml:space="preserve">. At the boundary: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sSup>
          <m:e>
            <m:r>
              <m:t>q</m:t>
            </m:r>
          </m:e>
          <m:sup>
            <m:r>
              <m:t>3</m:t>
            </m:r>
          </m:sup>
        </m:sSup>
      </m:oMath>
      <w:r>
        <w:t xml:space="preserve">, and when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t>q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does not exceed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. The maximum is unique.</w:t>
      </w:r>
      <w:r>
        <w:t xml:space="preserve"> </w:t>
      </w:r>
      <m:oMath>
        <m:r>
          <m:rPr>
            <m:sty m:val="p"/>
          </m:rPr>
          <m:t>◼</m:t>
        </m:r>
      </m:oMath>
    </w:p>
    <w:bookmarkEnd w:id="27"/>
    <w:bookmarkStart w:id="28" w:name="layer-distinction"/>
    <w:p>
      <w:pPr>
        <w:pStyle w:val="Heading3"/>
      </w:pPr>
      <w:r>
        <w:t xml:space="preserve">7.6 Layer Distinction</w:t>
      </w:r>
    </w:p>
    <w:p>
      <w:pPr>
        <w:pStyle w:val="FirstParagraph"/>
      </w:pPr>
      <w:r>
        <w:t xml:space="preserve">The three gates read different layers: the blocking layer (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ω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) is determined by pure counting and does not depend on</w:t>
      </w:r>
      <w:r>
        <w:t xml:space="preserve"> </w:t>
      </w:r>
      <m:oMath>
        <m:r>
          <m:t>β</m:t>
        </m:r>
        <m:r>
          <m:t>ε</m:t>
        </m:r>
      </m:oMath>
      <w:r>
        <w:t xml:space="preserve">; the state layer (spectrum of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) is determined by the measure</w:t>
      </w:r>
      <w:r>
        <w:t xml:space="preserve"> </w:t>
      </w:r>
      <m:oMath>
        <m:r>
          <m:t>ω</m:t>
        </m:r>
        <m:r>
          <m:rPr>
            <m:sty m:val="p"/>
          </m:rPr>
          <m:t>∝</m:t>
        </m:r>
        <m:r>
          <m:t>m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ε</m:t>
            </m:r>
            <m:r>
              <m:t>t</m:t>
            </m:r>
          </m:sup>
        </m:sSup>
      </m:oMath>
      <w:r>
        <w:t xml:space="preserve"> </w:t>
      </w:r>
      <w:r>
        <w:t xml:space="preserve">and varies monotonically with</w:t>
      </w:r>
      <w:r>
        <w:t xml:space="preserve"> </w:t>
      </w:r>
      <m:oMath>
        <m:r>
          <m:t>β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Consistency check.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β</m:t>
        </m:r>
        <m:r>
          <m:t>ε</m:t>
        </m:r>
      </m:oMath>
      <w:r>
        <w:t xml:space="preserve">;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increases monotonically from</w:t>
      </w:r>
      <w:r>
        <w:t xml:space="preserve"> </w:t>
      </w:r>
      <m:oMath>
        <m:r>
          <m:t>2.006279</m:t>
        </m:r>
      </m:oMath>
      <w:r>
        <w:t xml:space="preserve"> </w:t>
      </w:r>
      <w:r>
        <w:t xml:space="preserve">(</w:t>
      </w:r>
      <m:oMath>
        <m:r>
          <m:t>β</m:t>
        </m:r>
        <m:r>
          <m:t>ε</m:t>
        </m:r>
        <m:r>
          <m:rPr>
            <m:sty m:val="p"/>
          </m:rPr>
          <m:t>=</m:t>
        </m:r>
        <m:r>
          <m:t>0</m:t>
        </m:r>
      </m:oMath>
      <w:r>
        <w:t xml:space="preserve">) to</w:t>
      </w:r>
      <w:r>
        <w:t xml:space="preserve"> </w:t>
      </w:r>
      <m:oMath>
        <m:r>
          <m:t>2.235986</m:t>
        </m:r>
      </m:oMath>
      <w:r>
        <w:t xml:space="preserve"> </w:t>
      </w:r>
      <w:r>
        <w:t xml:space="preserve">(</w:t>
      </w:r>
      <m:oMath>
        <m:r>
          <m:t>β</m:t>
        </m:r>
        <m:r>
          <m:t>ε</m:t>
        </m:r>
        <m:r>
          <m:rPr>
            <m:sty m:val="p"/>
          </m:rPr>
          <m:t>=</m:t>
        </m:r>
        <m:r>
          <m:t>2</m:t>
        </m:r>
      </m:oMath>
      <w:r>
        <w:t xml:space="preserve">).</w:t>
      </w:r>
    </w:p>
    <w:bookmarkEnd w:id="28"/>
    <w:bookmarkStart w:id="29" w:name="explicit-solution-for-n16"/>
    <w:p>
      <w:pPr>
        <w:pStyle w:val="Heading3"/>
      </w:pPr>
      <w:r>
        <w:t xml:space="preserve">7.7 Explicit Solution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9232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2518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880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12870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0.55777859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t>3</m:t>
          </m:r>
          <m:r>
            <m:rPr>
              <m:sty m:val="p"/>
            </m:rPr>
            <m:t>/</m:t>
          </m:r>
          <m:r>
            <m:t>5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0.73095804</m:t>
          </m:r>
          <m:r>
            <m:rPr>
              <m:sty m:val="p"/>
            </m:rPr>
            <m:t>,</m:t>
          </m:r>
          <m:r>
            <m:t> </m:t>
          </m:r>
          <m:r>
            <m:t>0.19936659</m:t>
          </m:r>
          <m:r>
            <m:rPr>
              <m:sty m:val="p"/>
            </m:rPr>
            <m:t>,</m:t>
          </m:r>
          <m:r>
            <m:t> </m:t>
          </m:r>
          <m:r>
            <m:t>0.06967538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t> </m:t>
          </m:r>
          <m:r>
            <m:rPr>
              <m:sty m:val="p"/>
            </m:rPr>
            <m:t>(</m:t>
          </m:r>
          <m:r>
            <m:t>0.73095804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0.19936659</m:t>
          </m:r>
          <m:r>
            <m:rPr>
              <m:sty m:val="p"/>
            </m:rPr>
            <m:t>+</m:t>
          </m:r>
          <m:r>
            <m:t>0.06967538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2.00627871</m:t>
          </m:r>
          <m:r>
            <m:rPr>
              <m:sty m:val="p"/>
            </m:rPr>
            <m:t>&gt;</m:t>
          </m:r>
          <m:r>
            <m:t>2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sty m:val="p"/>
            </m:rPr>
            <m:t>✓</m:t>
          </m:r>
        </m:oMath>
      </m:oMathPara>
    </w:p>
    <w:bookmarkEnd w:id="29"/>
    <w:bookmarkStart w:id="30" w:name="full-chain-census"/>
    <w:p>
      <w:pPr>
        <w:pStyle w:val="Heading3"/>
      </w:pPr>
      <w:r>
        <w:t xml:space="preserve">7.8 Full-Chain Census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cr m:val="script"/>
                  <m:sty m:val="p"/>
                </m:rP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→</m:t>
          </m:r>
          <m:r>
            <m:t>π</m:t>
          </m:r>
          <m:r>
            <m:rPr>
              <m:sty m:val="p"/>
            </m:rPr>
            <m:t>→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D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census over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48</m:t>
        </m:r>
      </m:oMath>
      <w:r>
        <w:t xml:space="preserve"> </w:t>
      </w:r>
      <w:r>
        <w:t xml:space="preserve">(22 even values)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4 self-identification candidate partitions (88 combinations) yields: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hmax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maxrun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/</m:t>
          </m:r>
          <m:r>
            <m:t>88</m:t>
          </m:r>
          <m:r>
            <m:rPr>
              <m:sty m:val="p"/>
            </m:rPr>
            <m:t>=</m:t>
          </m:r>
          <m:r>
            <m:t>2.3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-of-proven-results"/>
    <w:p>
      <w:pPr>
        <w:pStyle w:val="Heading2"/>
      </w:pPr>
      <w:r>
        <w:t xml:space="preserve">8. Summary of Proven Results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axiom</w:t>
      </w:r>
      <w:r>
        <w:t xml:space="preserve">, three postulates each buying one thing (proven).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Zero-sum constraint is a theorem, not an axiom</w:t>
      </w:r>
      <w:r>
        <w:t xml:space="preserve"> </w:t>
      </w:r>
      <w:r>
        <w:t xml:space="preserve">(Lemmas 3.1–3.3, proven).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Counting measure is unique</w:t>
      </w:r>
      <w:r>
        <w:t xml:space="preserve"> </w:t>
      </w:r>
      <w:r>
        <w:t xml:space="preserve">(Proposition 2.1, proven).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Reseeding is forced by the requirement of persistent motion</w:t>
      </w:r>
      <w:r>
        <w:t xml:space="preserve"> </w:t>
      </w:r>
      <w:r>
        <w:t xml:space="preserve">(Proposition 3.4, proven).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Terminal states are forced by geometric stability</w:t>
      </w:r>
      <w:r>
        <w:t xml:space="preserve"> </w:t>
      </w:r>
      <w:r>
        <w:t xml:space="preserve">(Proposition 3.5, conditionally derived).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Self-identification criteria restrict the candidate partition family</w:t>
      </w:r>
      <w:r>
        <w:t xml:space="preserve"> </w:t>
      </w:r>
      <w:r>
        <w:t xml:space="preserve">(Proposition 7.2, proven).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height-level partition passes all three quantum gates and peaks at</w:t>
      </w:r>
      <w:r>
        <w:rPr>
          <w:b/>
          <w:b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(§7.7, computed).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Peak at</w:t>
      </w:r>
      <w:r>
        <w:rPr>
          <w:b/>
          <w:b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⇔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(Lemma 7.4, proven).</w:t>
      </w:r>
    </w:p>
    <w:p>
      <w:pPr>
        <w:pStyle w:val="Compact"/>
        <w:numPr>
          <w:ilvl w:val="0"/>
          <w:numId w:val="1004"/>
        </w:numPr>
      </w:pP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determined from proven structures; absolute scale is non-derivable</w:t>
      </w:r>
      <w:r>
        <w:t xml:space="preserve"> </w:t>
      </w:r>
      <w:r>
        <w:t xml:space="preserve">(§6, proven non-derivable).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Second route</w:t>
      </w:r>
      <w:r>
        <w:t xml:space="preserve">: the cycle space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displacement space</w:t>
      </w:r>
      <w:r>
        <w:t xml:space="preserve"> </w:t>
      </w:r>
      <m:oMath>
        <m:sSub>
          <m:e>
            <m:r>
              <m:t>H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form an axial–polar vector duality in three dimensions via the Hodge star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independently locking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peak condition (see companion paper [7]).</w:t>
      </w:r>
    </w:p>
    <w:p>
      <w:r>
        <w:pict>
          <v:rect style="width:0;height:1.5pt" o:hralign="center" o:hrstd="t" o:hr="t"/>
        </w:pict>
      </w:r>
    </w:p>
    <w:bookmarkEnd w:id="32"/>
    <w:bookmarkStart w:id="33" w:name="conditions-and-open-items"/>
    <w:p>
      <w:pPr>
        <w:pStyle w:val="Heading2"/>
      </w:pPr>
      <w:r>
        <w:t xml:space="preserve">9. Conditions and Open Items</w:t>
      </w:r>
    </w:p>
    <w:p>
      <w:pPr>
        <w:pStyle w:val="FirstParagraph"/>
      </w:pPr>
      <w:r>
        <w:t xml:space="preserve">This section is of equal importance to the main text.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Quantumness required</w:t>
            </w:r>
            <w:r>
              <w:t xml:space="preserve"> </w:t>
            </w:r>
            <w:r>
              <w:t xml:space="preserve">(Gate 2: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Premise. Critical bottleneck of the entire chain. Necessity unproven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Partition criterion non-unique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non-unique: the three structural criteria are simultaneously satisfied by hmax and firstflip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Necessity of the three structural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Unproven (but all are preference-free)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Exhaustiveness of the candidate partition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Unproven (only 4 self-identification candidates checked)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Conditionality of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 true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: only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16</m:t>
              </m:r>
              <m:r>
                <m:rPr>
                  <m:sty m:val="p"/>
                </m:rPr>
                <m:t>,</m:t>
              </m:r>
              <m:r>
                <m:t>20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give peak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 The Hodge duality route independently locks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but requires the three-dimensional geometric realization premise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range for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48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of</w:t>
            </w:r>
            <w:r>
              <w:t xml:space="preserve"> </w:t>
            </w: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Fixed once or reselected each round; indistinguishable within the framework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Arrow of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Continuum limit / metric / field 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in this work; see companion paper [7]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Truncation renormalization in Gate 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is obtained by taking the top three blocks and renormalizing (discarding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t xml:space="preserve">, total 240 words). Without renormalization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1.9946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t xml:space="preserve">, failing the contextuality bound. Gate 2 is currently conditionally justified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 2 fixed at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  <m:r>
                <m:t>ε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t>ε</m:t>
              </m:r>
            </m:oMath>
            <w:r>
              <w:t xml:space="preserve"> </w:t>
            </w:r>
            <w:r>
              <w:t xml:space="preserve">is a free parameter, but the census uniqueness holds at</w:t>
            </w:r>
            <w:r>
              <w:t xml:space="preserve"> </w:t>
            </w:r>
            <m:oMath>
              <m:r>
                <m:t>β</m:t>
              </m:r>
              <m:r>
                <m:t>ε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(pure counting); otherwise any partition passing Gates 1 and 3 could have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cross 2 by taking</w:t>
            </w:r>
            <w:r>
              <w:t xml:space="preserve"> </w:t>
            </w:r>
            <m:oMath>
              <m:r>
                <m:t>β</m:t>
              </m:r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Functional form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D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q</m:t>
                  </m:r>
                </m:e>
                <m:sup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Taking the number of Lorentz generators times</w:t>
            </w:r>
            <w: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 </w:t>
            </w:r>
            <w:r>
              <w:t xml:space="preserve">and choosing the physical dimension by the maximum is a readout functional hypothesis on par with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 not a theorem derived from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iscussion"/>
    <w:p>
      <w:pPr>
        <w:pStyle w:val="Heading2"/>
      </w:pPr>
      <w:r>
        <w:t xml:space="preserve">10. Discussion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⇒</m:t>
          </m:r>
          <m:sSub>
            <m:e>
              <m:r>
                <m:rPr>
                  <m:scr m:val="script"/>
                  <m:sty m:val="p"/>
                </m:rP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⇒</m:t>
          </m:r>
          <m:r>
            <m:t>π</m:t>
          </m:r>
          <m:r>
            <m:rPr>
              <m:nor/>
              <m:sty m:val="p"/>
            </m:rPr>
            <m:t> (self-identifying)</m:t>
          </m:r>
          <m:r>
            <m:rPr>
              <m:sty m:val="p"/>
            </m:rPr>
            <m:t>⇒</m:t>
          </m:r>
          <m:r>
            <m:t>D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All results are conditional on quantumness; the axiom itself is unchanged.</w:t>
      </w:r>
    </w:p>
    <w:p>
      <w:pPr>
        <w:pStyle w:val="BodyText"/>
      </w:pPr>
      <w:r>
        <w:t xml:space="preserve">The framework’s free content consists of exactly four items: one axiom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, one free parameter</w:t>
      </w:r>
      <w:r>
        <w:t xml:space="preserve"> </w:t>
      </w:r>
      <m:oMath>
        <m:r>
          <m:t>n</m:t>
        </m:r>
      </m:oMath>
      <w:r>
        <w:t xml:space="preserve">, two named inputs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κ</m:t>
        </m:r>
      </m:oMath>
      <w:r>
        <w:t xml:space="preserve">.</w:t>
      </w:r>
    </w:p>
    <w:p>
      <w:pPr>
        <w:pStyle w:val="BodyText"/>
      </w:pPr>
      <w:r>
        <w:t xml:space="preserve">The two weakest links at present are: link ② (partition non-uniqueness, proven) and the quantumness premise of link ③ (unproven). Subsequent work targets these two links, as well as establishing the continuum limit and field-theoretic stage.</w:t>
      </w:r>
    </w:p>
    <w:p>
      <w:pPr>
        <w:pStyle w:val="BodyText"/>
      </w:pPr>
      <w:r>
        <w:rPr>
          <w:b/>
          <w:bCs/>
        </w:rPr>
        <w:t xml:space="preserve">Claims not made: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been modified; the chain holds unconditionally;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been uniquely determined;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holds for all</w:t>
      </w:r>
      <w:r>
        <w:t xml:space="preserve"> </w:t>
      </w:r>
      <m:oMath>
        <m:r>
          <m:t>n</m:t>
        </m:r>
      </m:oMath>
      <w:r>
        <w:t xml:space="preserve">; contextuality resolves the arrow of time; this work provides a continuum limit, metric, or gravitational field equations.</w:t>
      </w:r>
    </w:p>
    <w:p>
      <w:r>
        <w:pict>
          <v:rect style="width:0;height:1.5pt" o:hralign="center" o:hrstd="t" o:hr="t"/>
        </w:pict>
      </w:r>
    </w:p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R. Penrose,</w:t>
      </w:r>
      <w:r>
        <w:t xml:space="preserve"> </w:t>
      </w:r>
      <w:r>
        <w:rPr>
          <w:i/>
          <w:iCs/>
        </w:rPr>
        <w:t xml:space="preserve">The Road to Reality: A Complete Guide to the Laws of the Universe</w:t>
      </w:r>
      <w:r>
        <w:t xml:space="preserve">, Vintage Books, 2005.</w:t>
      </w:r>
    </w:p>
    <w:p>
      <w:pPr>
        <w:pStyle w:val="BodyText"/>
      </w:pPr>
      <w:r>
        <w:t xml:space="preserve">[2] C. J. Isham,</w:t>
      </w:r>
      <w:r>
        <w:t xml:space="preserve"> </w:t>
      </w:r>
      <w:r>
        <w:t xml:space="preserve">“Structural issues in quantum gravity,”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Recent Perspectives in the Quantum Theory of Gravity</w:t>
      </w:r>
      <w:r>
        <w:t xml:space="preserve">, arXiv:gr-qc/9510034, 1994.</w:t>
      </w:r>
    </w:p>
    <w:p>
      <w:pPr>
        <w:pStyle w:val="BodyText"/>
      </w:pPr>
      <w:r>
        <w:t xml:space="preserve">[3] A. Schrijver,</w:t>
      </w:r>
      <w:r>
        <w:t xml:space="preserve"> </w:t>
      </w:r>
      <w:r>
        <w:rPr>
          <w:i/>
          <w:iCs/>
        </w:rPr>
        <w:t xml:space="preserve">Theory of Linear and Integer Programming</w:t>
      </w:r>
      <w:r>
        <w:t xml:space="preserve">, Wiley, 1986.</w:t>
      </w:r>
    </w:p>
    <w:p>
      <w:pPr>
        <w:pStyle w:val="BodyText"/>
      </w:pPr>
      <w:r>
        <w:t xml:space="preserve">[4] W. Feller,</w:t>
      </w:r>
      <w:r>
        <w:t xml:space="preserve"> </w:t>
      </w:r>
      <w:r>
        <w:rPr>
          <w:i/>
          <w:iCs/>
        </w:rPr>
        <w:t xml:space="preserve">An Introduction to Probability Theory and Its Applications</w:t>
      </w:r>
      <w:r>
        <w:t xml:space="preserve">, Vol. 1, 3rd ed., Wiley, 1968 (reflection principle and first-passage distributions).</w:t>
      </w:r>
    </w:p>
    <w:p>
      <w:pPr>
        <w:pStyle w:val="BodyText"/>
      </w:pPr>
      <w:r>
        <w:t xml:space="preserve">[5] A. A. Klyachko, M. A. Can, S. Binicioğlu, A. S. Shumovsky,</w:t>
      </w:r>
      <w:r>
        <w:t xml:space="preserve"> </w:t>
      </w:r>
      <w:r>
        <w:t xml:space="preserve">“A simple test for hidden variables in spin-1 systems,”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 </w:t>
      </w:r>
      <w:r>
        <w:rPr>
          <w:b/>
          <w:bCs/>
        </w:rPr>
        <w:t xml:space="preserve">101</w:t>
      </w:r>
      <w:r>
        <w:t xml:space="preserve">, 020403 (2008).</w:t>
      </w:r>
    </w:p>
    <w:p>
      <w:pPr>
        <w:pStyle w:val="BodyText"/>
      </w:pPr>
      <w:r>
        <w:t xml:space="preserve">[6] R. W. Spekkens,</w:t>
      </w:r>
      <w:r>
        <w:t xml:space="preserve"> </w:t>
      </w:r>
      <w:r>
        <w:t xml:space="preserve">“Evidence for the epistemic view of quantum states: A toy theory,”</w:t>
      </w:r>
      <w:r>
        <w:t xml:space="preserve"> </w:t>
      </w:r>
      <w:r>
        <w:rPr>
          <w:i/>
          <w:iCs/>
        </w:rPr>
        <w:t xml:space="preserve">Phys. Rev. A</w:t>
      </w:r>
      <w:r>
        <w:t xml:space="preserve"> </w:t>
      </w:r>
      <w:r>
        <w:rPr>
          <w:b/>
          <w:bCs/>
        </w:rPr>
        <w:t xml:space="preserve">75</w:t>
      </w:r>
      <w:r>
        <w:t xml:space="preserve">, 032110 (2007).</w:t>
      </w:r>
    </w:p>
    <w:p>
      <w:pPr>
        <w:pStyle w:val="BodyText"/>
      </w:pPr>
      <w:r>
        <w:t xml:space="preserve">[7] Companion paper:</w:t>
      </w:r>
      <w:r>
        <w:t xml:space="preserve"> </w:t>
      </w:r>
      <w:r>
        <w:rPr>
          <w:i/>
          <w:iCs/>
        </w:rPr>
        <w:t xml:space="preserve">Conditional Reduction to General Relativity from Zero-Sum Constraints: Lovelock Uniqueness and the Group-Theoretic Origin of Dimension</w:t>
      </w:r>
      <w:r>
        <w:t xml:space="preserve"> </w:t>
      </w:r>
      <w:r>
        <w:t xml:space="preserve">(in preparation).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2026-10-15T14:38:52Z</dcterms:created>
  <dcterms:modified xsi:type="dcterms:W3CDTF">2026-10-15T14:38:52Z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