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1E442" w14:textId="77777777" w:rsidR="00C17933" w:rsidRPr="00C17933" w:rsidRDefault="00C17933" w:rsidP="00C17933">
      <w:pPr>
        <w:pStyle w:val="1"/>
        <w:jc w:val="center"/>
        <w:rPr>
          <w:rFonts w:ascii="宋体" w:eastAsia="宋体" w:hAnsi="宋体" w:hint="eastAsia"/>
        </w:rPr>
      </w:pPr>
      <w:r w:rsidRPr="00C17933">
        <w:rPr>
          <w:rFonts w:ascii="宋体" w:eastAsia="宋体" w:hAnsi="宋体" w:hint="eastAsia"/>
        </w:rPr>
        <w:t xml:space="preserve">实验四  幅度调制与解调实验报告  </w:t>
      </w:r>
    </w:p>
    <w:p w14:paraId="14EE9C75" w14:textId="77777777" w:rsidR="00C17933" w:rsidRPr="00C17933" w:rsidRDefault="00C17933" w:rsidP="00C17933">
      <w:pPr>
        <w:pStyle w:val="6"/>
        <w:rPr>
          <w:rFonts w:ascii="宋体" w:eastAsia="宋体" w:hAnsi="宋体" w:hint="eastAsia"/>
        </w:rPr>
      </w:pPr>
      <w:r w:rsidRPr="00C17933">
        <w:rPr>
          <w:rFonts w:ascii="宋体" w:eastAsia="宋体" w:hAnsi="宋体" w:hint="eastAsia"/>
          <w:lang w:bidi="ar"/>
        </w:rPr>
        <w:t>一、 实验目的</w:t>
      </w:r>
    </w:p>
    <w:p w14:paraId="20F4FE3C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（1） 通过本次实验，起到理论联系实际的作用，将理论课中学到的调幅、检波电路的分析方法用到实验电路的分析和实验结果的分析中，使理论真正地用在实际电路中，落到实处。要求学生必须从时域、频域对调制和解调过程中信号的变换分析清楚。</w:t>
      </w:r>
    </w:p>
    <w:p w14:paraId="71CA1371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（2） 本次采用的实验电路既能实现普通调幅，又能实现双边带调幅，通过实验更进一步理解普通调幅（AM）和双边常调幅（DSB）在理论上、电路中的联系和区别。</w:t>
      </w:r>
    </w:p>
    <w:p w14:paraId="7058D979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（3） 实验中所测量的各种数据、曲线、波形是代表电路性能的主要参数，要求理解参数的意义和测量方法，能从一组数据中得出不同的参数并衡量电路的性能。</w:t>
      </w:r>
    </w:p>
    <w:p w14:paraId="1B9BE7E0" w14:textId="77777777" w:rsidR="00C17933" w:rsidRPr="00C17933" w:rsidRDefault="00C17933" w:rsidP="00C17933">
      <w:pPr>
        <w:pStyle w:val="6"/>
        <w:rPr>
          <w:rFonts w:ascii="宋体" w:eastAsia="宋体" w:hAnsi="宋体" w:hint="eastAsia"/>
        </w:rPr>
      </w:pPr>
      <w:r w:rsidRPr="00C17933">
        <w:rPr>
          <w:rFonts w:ascii="宋体" w:eastAsia="宋体" w:hAnsi="宋体" w:hint="eastAsia"/>
          <w:lang w:bidi="ar"/>
        </w:rPr>
        <w:t>二、 实验仪器</w:t>
      </w:r>
    </w:p>
    <w:p w14:paraId="471B4C06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（1） </w:t>
      </w:r>
      <w:r w:rsidRPr="00C17933">
        <w:rPr>
          <w:rStyle w:val="fontstyle21"/>
          <w:rFonts w:cs="仿宋" w:hint="eastAsia"/>
          <w:szCs w:val="21"/>
          <w:lang w:bidi="ar"/>
        </w:rPr>
        <w:t>数字示波器 TDS210 0~60MHz</w:t>
      </w:r>
    </w:p>
    <w:p w14:paraId="7D405F3D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（2） </w:t>
      </w:r>
      <w:r w:rsidRPr="00C17933">
        <w:rPr>
          <w:rStyle w:val="fontstyle21"/>
          <w:rFonts w:cs="仿宋" w:hint="eastAsia"/>
          <w:szCs w:val="21"/>
          <w:lang w:bidi="ar"/>
        </w:rPr>
        <w:t>频谱分析仪 GSP-827 0~2.7GHz</w:t>
      </w:r>
    </w:p>
    <w:p w14:paraId="299297EE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（3） </w:t>
      </w:r>
      <w:r w:rsidRPr="00C17933">
        <w:rPr>
          <w:rStyle w:val="fontstyle21"/>
          <w:rFonts w:cs="仿宋" w:hint="eastAsia"/>
          <w:szCs w:val="21"/>
          <w:lang w:bidi="ar"/>
        </w:rPr>
        <w:t>直流稳压电源 SS3323 0~30V</w:t>
      </w:r>
    </w:p>
    <w:p w14:paraId="77DB472C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（4） </w:t>
      </w:r>
      <w:r w:rsidRPr="00C17933">
        <w:rPr>
          <w:rStyle w:val="fontstyle21"/>
          <w:rFonts w:cs="仿宋" w:hint="eastAsia"/>
          <w:szCs w:val="21"/>
          <w:lang w:bidi="ar"/>
        </w:rPr>
        <w:t>高频信号发生器： TFG3916A</w:t>
      </w:r>
    </w:p>
    <w:p w14:paraId="3246484A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（5） </w:t>
      </w:r>
      <w:r w:rsidRPr="00C17933">
        <w:rPr>
          <w:rStyle w:val="fontstyle21"/>
          <w:rFonts w:cs="仿宋" w:hint="eastAsia"/>
          <w:szCs w:val="21"/>
          <w:lang w:bidi="ar"/>
        </w:rPr>
        <w:t>实验电路板 自制</w:t>
      </w:r>
    </w:p>
    <w:p w14:paraId="4D500889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（6） </w:t>
      </w:r>
      <w:r w:rsidRPr="00C17933">
        <w:rPr>
          <w:rStyle w:val="fontstyle21"/>
          <w:rFonts w:cs="仿宋" w:hint="eastAsia"/>
          <w:szCs w:val="21"/>
          <w:lang w:bidi="ar"/>
        </w:rPr>
        <w:t>数字万用表 FLUKE 15B</w:t>
      </w:r>
    </w:p>
    <w:p w14:paraId="12645ED1" w14:textId="1AAA9FAD" w:rsidR="00C17933" w:rsidRPr="00C17933" w:rsidRDefault="00C17933" w:rsidP="00C17933">
      <w:pPr>
        <w:pStyle w:val="6"/>
        <w:rPr>
          <w:rFonts w:ascii="宋体" w:eastAsia="宋体" w:hAnsi="宋体" w:hint="eastAsia"/>
        </w:rPr>
      </w:pPr>
      <w:r w:rsidRPr="00C17933">
        <w:rPr>
          <w:rFonts w:ascii="宋体" w:eastAsia="宋体" w:hAnsi="宋体" w:hint="eastAsia"/>
          <w:lang w:bidi="ar"/>
        </w:rPr>
        <w:t>三、 实验原理与电路分析</w:t>
      </w:r>
    </w:p>
    <w:p w14:paraId="2F9632BF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（1） </w:t>
      </w:r>
      <w:r w:rsidRPr="00C17933">
        <w:rPr>
          <w:rStyle w:val="fontstyle21"/>
          <w:rFonts w:cs="仿宋" w:hint="eastAsia"/>
          <w:szCs w:val="21"/>
          <w:lang w:bidi="ar"/>
        </w:rPr>
        <w:t>开关调幅电路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3025936B" w14:textId="77777777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2AEE4AF2" wp14:editId="12BDF531">
            <wp:extent cx="2188210" cy="33407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933">
        <w:rPr>
          <w:rFonts w:ascii="宋体" w:eastAsia="宋体" w:hAnsi="宋体" w:cs="仿宋" w:hint="eastAsia"/>
          <w:noProof/>
          <w:szCs w:val="21"/>
        </w:rPr>
        <w:lastRenderedPageBreak/>
        <w:drawing>
          <wp:inline distT="0" distB="0" distL="114300" distR="114300" wp14:anchorId="1C741306" wp14:editId="2C0A85D4">
            <wp:extent cx="5269865" cy="308673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3508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如图所示。既能实现 AM 调制，又能实现 DSB 调制，是一种稳定可靠，性能优良的实验电路，其基本工作原理是:调制信号经耦合电容 C1 输入与电位器输出的直流电压叠加,分别送到同相跟随器 U1A 和反相跟随器 U1B，这样在两个跟随器的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输出端就得到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两个幅度相等，但相位相反的调制信号(U+和 U-)。再分别送到高速模拟开关的两个输入端 S1 和 S2，由开关在两个信号之间高频交替切换输出（由载波控制)，在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输出端就得到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调幅波，通过调整电位器可以改变直流电压达到改变调制度 m，当电位器调到中心位置时就得到了双边带的调幅信号。放大器为高精度运放 AD8552，开关为二选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一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高速 CMOS 模拟开关 ADG779，另外，为防止实验过程中由于调制信号幅度过大而损坏电路，特加了保护二极管 D1、 D2:由于运算放大器和模拟开关是单电源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轨至轨型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，只能单 5V 供电，在使用时所有信号是叠加在 2.5V 直流电平上的，电路中 R7、 R8 就是提供该直流偏置电平的， R12、 R13、 T1 是用来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抵销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直流电平的，以免对检波电路产生影响:R8、C5、 C7、 L1 和 R9、 C6、 C8、 L2 起到导通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直流和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低频信号、阻止高频信号的作用，防止开关泄露的高频载波信号对运算放大器产生影响;高频载波信号(1MHz，方波）由有源晶体振荡器 X1 产生。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7320407B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（2） 解调电路</w:t>
      </w:r>
    </w:p>
    <w:p w14:paraId="3756A0F3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该电路只适用于普通调幅波的解调，对于抑制载波的双边带信号是不能解调的。另外，由于检波二极管有 0.2V 的导通电压(肖</w:t>
      </w:r>
      <w:proofErr w:type="gram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特</w:t>
      </w:r>
      <w:proofErr w:type="gram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基二极管 1n5819)，所以在解调时为了减小解调的非线性失真和提高效率，必须工作在大信号状态，即输入信号在 0.5 V 以上。在信号比较小时，就要加一定的偏置，在本实验中暂不考虑。</w:t>
      </w:r>
    </w:p>
    <w:p w14:paraId="11696445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（3） 波形原理</w:t>
      </w:r>
    </w:p>
    <w:p w14:paraId="13386451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lastRenderedPageBreak/>
        <w:t>通过对调制电路各主要点的波形分析，更容易理解电路的工作原理，也便于调整时对照。各主要点的波形示意图如图所示。为了表示简单图中没有考虑直流偏置电平。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2ABCD5C8" wp14:editId="2962233D">
            <wp:extent cx="2887980" cy="34823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2235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从图 7 中可以看出，只要改变电位器，使直流电压改变，就可以改变调制度 m，当直流电压在平衡点时，输出为双边带信号。注意:为便于比较，图中将同相跟随器输出信号和反相跟随器输出信号画在同一坐标中;由于是开关调制，输出的已调波中的载波成分是方波，再经过 T1 和 C14 组成的回路滤波就可以得到正弦波。</w:t>
      </w:r>
    </w:p>
    <w:p w14:paraId="76C64097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（4） 数学分析</w:t>
      </w:r>
    </w:p>
    <w:p w14:paraId="2EA8CC14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Style w:val="fontstyle31"/>
          <w:rFonts w:ascii="宋体" w:eastAsia="宋体" w:hAnsi="宋体" w:cs="仿宋" w:hint="eastAsia"/>
          <w:sz w:val="21"/>
          <w:szCs w:val="21"/>
          <w:lang w:bidi="ar"/>
        </w:rPr>
        <w:t>同相跟随器输出信号为：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1CA9F269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szCs w:val="21"/>
        </w:rPr>
        <w:t xml:space="preserve">  </w:t>
      </w: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34EE9CE0" wp14:editId="4104FC51">
            <wp:extent cx="2430780" cy="4419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6323" w14:textId="77777777" w:rsidR="00C17933" w:rsidRPr="00C17933" w:rsidRDefault="00C17933" w:rsidP="00C17933">
      <w:pPr>
        <w:ind w:firstLineChars="200" w:firstLine="420"/>
        <w:rPr>
          <w:rFonts w:ascii="宋体" w:eastAsia="宋体" w:hAnsi="宋体" w:cs="仿宋" w:hint="eastAsia"/>
          <w:color w:val="000000"/>
          <w:szCs w:val="21"/>
        </w:rPr>
      </w:pPr>
      <w:r w:rsidRPr="00C17933">
        <w:rPr>
          <w:rFonts w:ascii="宋体" w:eastAsia="宋体" w:hAnsi="宋体" w:cs="仿宋" w:hint="eastAsia"/>
          <w:color w:val="000000"/>
          <w:szCs w:val="21"/>
        </w:rPr>
        <w:t>反相跟随器输出为：</w:t>
      </w:r>
    </w:p>
    <w:p w14:paraId="35790A03" w14:textId="77777777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szCs w:val="21"/>
        </w:rPr>
        <w:t xml:space="preserve">  </w:t>
      </w: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77507914" wp14:editId="6541E34F">
            <wp:extent cx="2390140" cy="457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D5D3" w14:textId="77777777" w:rsidR="00C17933" w:rsidRPr="00C17933" w:rsidRDefault="00C17933" w:rsidP="00C17933">
      <w:pPr>
        <w:ind w:firstLineChars="200" w:firstLine="420"/>
        <w:rPr>
          <w:rFonts w:ascii="宋体" w:eastAsia="宋体" w:hAnsi="宋体" w:cs="仿宋" w:hint="eastAsia"/>
          <w:color w:val="000000"/>
          <w:szCs w:val="21"/>
        </w:rPr>
      </w:pPr>
      <w:r w:rsidRPr="00C17933">
        <w:rPr>
          <w:rFonts w:ascii="宋体" w:eastAsia="宋体" w:hAnsi="宋体" w:cs="仿宋" w:hint="eastAsia"/>
          <w:color w:val="000000"/>
          <w:szCs w:val="21"/>
        </w:rPr>
        <w:t>输出信号为：</w:t>
      </w:r>
    </w:p>
    <w:p w14:paraId="32F4FD75" w14:textId="77777777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2BBA2F08" wp14:editId="20AB1DE0">
            <wp:extent cx="5271770" cy="29273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4A71" w14:textId="77777777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szCs w:val="21"/>
        </w:rPr>
        <w:t xml:space="preserve">      </w:t>
      </w: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5FA5D74A" wp14:editId="78412592">
            <wp:extent cx="4150995" cy="42100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C232" w14:textId="77777777" w:rsidR="00C17933" w:rsidRPr="00C17933" w:rsidRDefault="00C17933" w:rsidP="00C17933">
      <w:pPr>
        <w:pStyle w:val="6"/>
        <w:rPr>
          <w:rFonts w:ascii="宋体" w:eastAsia="宋体" w:hAnsi="宋体" w:hint="eastAsia"/>
        </w:rPr>
      </w:pPr>
      <w:r w:rsidRPr="00C17933">
        <w:rPr>
          <w:rFonts w:ascii="宋体" w:eastAsia="宋体" w:hAnsi="宋体" w:hint="eastAsia"/>
          <w:lang w:bidi="ar"/>
        </w:rPr>
        <w:t>四、 实验步骤与结果分析</w:t>
      </w:r>
    </w:p>
    <w:p w14:paraId="6716B66D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1. 观察各级电压的波形</w:t>
      </w:r>
    </w:p>
    <w:p w14:paraId="6D6171A0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（1） 提供直流电压</w:t>
      </w:r>
    </w:p>
    <w:p w14:paraId="4E50F4E5" w14:textId="77777777" w:rsidR="00C17933" w:rsidRPr="00C17933" w:rsidRDefault="00C17933" w:rsidP="00C17933">
      <w:pPr>
        <w:widowControl/>
        <w:ind w:firstLineChars="400" w:firstLine="84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提供 9V 的直流供电电压</w:t>
      </w:r>
    </w:p>
    <w:p w14:paraId="12CFD314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lastRenderedPageBreak/>
        <w:t>（2） 观察调制波形</w:t>
      </w:r>
    </w:p>
    <w:p w14:paraId="49E17098" w14:textId="77777777" w:rsidR="00C17933" w:rsidRPr="00C17933" w:rsidRDefault="00C17933" w:rsidP="00C17933">
      <w:pPr>
        <w:widowControl/>
        <w:ind w:firstLineChars="400" w:firstLine="84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接通低频信号发生器电源，调整其频率为 1kHz、幅度为 1Vp-r 的信号加到电路板的调制信号输入端 1，用示波器观察 </w:t>
      </w:r>
      <w:proofErr w:type="spellStart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Uam</w:t>
      </w:r>
      <w:proofErr w:type="spellEnd"/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 xml:space="preserve"> 点输出的已调波波形，调整电位器分别调出 m=30%的普通调幅波和双边带信号，并做记录（调制度测量方法见后)。再改变调制信号的频率、电压和调整电位器观察输出信号的相应变化。</w:t>
      </w:r>
    </w:p>
    <w:p w14:paraId="68A95840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b/>
          <w:bCs/>
          <w:color w:val="000000"/>
          <w:kern w:val="0"/>
          <w:szCs w:val="21"/>
          <w:lang w:bidi="ar"/>
        </w:rPr>
        <w:t>【m=30%的普通调幅波】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43AB71B5" w14:textId="127DC453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73F305D8" wp14:editId="70B74CC4">
            <wp:extent cx="4290014" cy="3219450"/>
            <wp:effectExtent l="0" t="0" r="0" b="0"/>
            <wp:docPr id="61308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75" cy="32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FA28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宽带与窄带的比例此时为 0.53，恰好对应 m=30%。 调整电位器，发现包络发生变化，当 m 减小时，上波谷与下波谷之间的距离增大；当 m 增大时，上波谷与下波谷之间的距离不断减小，减小为 0 时， 称为调制度 100%的普通调幅波。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68CA9C5B" w14:textId="77777777" w:rsidR="00C17933" w:rsidRPr="00C17933" w:rsidRDefault="00C17933" w:rsidP="00C17933">
      <w:pPr>
        <w:rPr>
          <w:rFonts w:ascii="宋体" w:eastAsia="宋体" w:hAnsi="宋体" w:cs="仿宋" w:hint="eastAsia"/>
          <w:b/>
          <w:bCs/>
          <w:szCs w:val="21"/>
        </w:rPr>
      </w:pPr>
      <w:r w:rsidRPr="00C17933">
        <w:rPr>
          <w:rFonts w:ascii="宋体" w:eastAsia="宋体" w:hAnsi="宋体" w:cs="仿宋" w:hint="eastAsia"/>
          <w:b/>
          <w:bCs/>
          <w:color w:val="000000"/>
          <w:szCs w:val="21"/>
        </w:rPr>
        <w:t>【 双边带信号】</w:t>
      </w:r>
      <w:r w:rsidRPr="00C17933">
        <w:rPr>
          <w:rFonts w:ascii="宋体" w:eastAsia="宋体" w:hAnsi="宋体" w:cs="仿宋" w:hint="eastAsia"/>
          <w:b/>
          <w:bCs/>
          <w:szCs w:val="21"/>
        </w:rPr>
        <w:t xml:space="preserve"> </w:t>
      </w:r>
    </w:p>
    <w:p w14:paraId="3FDD485E" w14:textId="1C7A9616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1CE4A62F" wp14:editId="1D2A0966">
            <wp:extent cx="4251939" cy="3190875"/>
            <wp:effectExtent l="0" t="0" r="0" b="0"/>
            <wp:docPr id="17908901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52" cy="319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1AE9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lastRenderedPageBreak/>
        <w:t>调整电位器，会发现上包络和下包络重合混叠，交界处出现凸起，继续沿原方向调整电位器，凸起鼓包的大小不断变化，并最终形成新的各占50%的新包络。</w:t>
      </w:r>
    </w:p>
    <w:p w14:paraId="2ECB318A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Style w:val="fontstyle11"/>
          <w:rFonts w:ascii="宋体" w:eastAsia="宋体" w:hAnsi="宋体" w:hint="eastAsia"/>
          <w:sz w:val="21"/>
          <w:szCs w:val="21"/>
          <w:lang w:bidi="ar"/>
        </w:rPr>
        <w:t>（3） 观察检波波形</w:t>
      </w:r>
    </w:p>
    <w:p w14:paraId="44384D41" w14:textId="77777777" w:rsidR="00C17933" w:rsidRPr="00C17933" w:rsidRDefault="00C17933" w:rsidP="00C17933">
      <w:pPr>
        <w:widowControl/>
        <w:ind w:firstLineChars="400" w:firstLine="84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1） 在 m=30%时，接通 JP2、断开 JP1 和 JP3 观察检波器正常输出波形：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3EF89373" w14:textId="507D95B9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42C9575E" wp14:editId="2138DAAE">
            <wp:extent cx="4629150" cy="3473955"/>
            <wp:effectExtent l="0" t="0" r="0" b="0"/>
            <wp:docPr id="12601588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80" cy="34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7EA3" w14:textId="77777777" w:rsidR="00C17933" w:rsidRPr="00C17933" w:rsidRDefault="00C17933" w:rsidP="00C17933">
      <w:pPr>
        <w:numPr>
          <w:ilvl w:val="0"/>
          <w:numId w:val="49"/>
        </w:numPr>
        <w:ind w:firstLineChars="400" w:firstLine="840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szCs w:val="21"/>
        </w:rPr>
        <w:t>接通 JP1、断开 JP2 和 JP3，加大了滤波电容和电阻，观察惰性失真：</w:t>
      </w:r>
      <w:r w:rsidRPr="00C17933">
        <w:rPr>
          <w:rFonts w:ascii="宋体" w:eastAsia="宋体" w:hAnsi="宋体" w:cs="仿宋" w:hint="eastAsia"/>
          <w:szCs w:val="21"/>
        </w:rPr>
        <w:t xml:space="preserve"> </w:t>
      </w:r>
    </w:p>
    <w:p w14:paraId="0F302795" w14:textId="1D274C43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3B249DC2" wp14:editId="1D5000BB">
            <wp:extent cx="4581938" cy="3438525"/>
            <wp:effectExtent l="0" t="0" r="9525" b="0"/>
            <wp:docPr id="13619835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9" cy="344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35FA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调幅波包络下降时，由于时间常数太大（图中时间内），电容 C 的放电速度跟不上进而导致惰性失真。 接通 JP1、断开 JP2 和 JP3 的情况下，电容较大，时间常数也较大，使得电容放点速度跟不上进而出现惰性失真。</w:t>
      </w:r>
    </w:p>
    <w:p w14:paraId="3D029029" w14:textId="77777777" w:rsidR="00C17933" w:rsidRPr="00C17933" w:rsidRDefault="00C17933" w:rsidP="00C17933">
      <w:pPr>
        <w:widowControl/>
        <w:ind w:firstLineChars="300" w:firstLine="63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lastRenderedPageBreak/>
        <w:t>3） 接通 JP3、断开 JP1 和 JP2，减小了交流电阻和增加了直流电阻，观察底边切割失真：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266154A8" w14:textId="5273ACF9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3368069D" wp14:editId="5EF2A27A">
            <wp:extent cx="4632708" cy="3476625"/>
            <wp:effectExtent l="0" t="0" r="0" b="0"/>
            <wp:docPr id="1354941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04" cy="347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9C0" w14:textId="77777777" w:rsidR="00C17933" w:rsidRPr="00C17933" w:rsidRDefault="00C17933" w:rsidP="00C17933">
      <w:pPr>
        <w:widowControl/>
        <w:ind w:firstLineChars="300" w:firstLine="63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减小交流电阻、 增加了直流电阻并使得交流负载小于直流负载时出现底部切割失真。</w:t>
      </w:r>
    </w:p>
    <w:p w14:paraId="415AD7D9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2. 频谱测量</w:t>
      </w:r>
    </w:p>
    <w:p w14:paraId="5517654A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color w:val="000000"/>
          <w:kern w:val="0"/>
          <w:szCs w:val="21"/>
          <w:lang w:bidi="ar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用同轴电缆将已调波（J2， SMA 接口）输入到频谱分析仪的输入端，将调制信号频率调高到 10 kHz,频谱分析仪的中心频率等于载波频率设为 1MHz、 SPAN 设为100kHz、 RBW 设为 3 kHz，调整电位器使波形分别为 AM、 DSB 波观察其频谱图，并作记录。</w:t>
      </w:r>
    </w:p>
    <w:p w14:paraId="7D95B054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b/>
          <w:bCs/>
          <w:color w:val="000000"/>
          <w:kern w:val="0"/>
          <w:szCs w:val="21"/>
          <w:lang w:bidi="ar"/>
        </w:rPr>
        <w:t>【调制信号】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729A8EA8" w14:textId="06534B84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color w:val="000000"/>
          <w:kern w:val="0"/>
          <w:szCs w:val="21"/>
          <w:lang w:bidi="ar"/>
        </w:rPr>
      </w:pPr>
      <w:r w:rsidRPr="00C17933">
        <w:rPr>
          <w:rFonts w:ascii="宋体" w:eastAsia="宋体" w:hAnsi="宋体" w:cs="宋体"/>
          <w:noProof/>
          <w:sz w:val="24"/>
        </w:rPr>
        <w:drawing>
          <wp:inline distT="0" distB="0" distL="0" distR="0" wp14:anchorId="079C83D7" wp14:editId="633AB9B1">
            <wp:extent cx="4340783" cy="3257550"/>
            <wp:effectExtent l="0" t="0" r="3175" b="0"/>
            <wp:docPr id="17576845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47" cy="326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C4E2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b/>
          <w:bCs/>
          <w:color w:val="000000"/>
          <w:kern w:val="0"/>
          <w:szCs w:val="21"/>
          <w:lang w:bidi="ar"/>
        </w:rPr>
        <w:lastRenderedPageBreak/>
        <w:t>【AM】</w:t>
      </w:r>
      <w:r w:rsidRPr="00C17933">
        <w:rPr>
          <w:rFonts w:ascii="宋体" w:eastAsia="宋体" w:hAnsi="宋体" w:cs="仿宋" w:hint="eastAsia"/>
          <w:kern w:val="0"/>
          <w:szCs w:val="21"/>
          <w:lang w:bidi="ar"/>
        </w:rPr>
        <w:t xml:space="preserve"> </w:t>
      </w:r>
    </w:p>
    <w:p w14:paraId="2B10E3B3" w14:textId="2B4C2FD5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33A8E39E" wp14:editId="1A7D9B3E">
            <wp:extent cx="5255895" cy="3944298"/>
            <wp:effectExtent l="0" t="0" r="1905" b="0"/>
            <wp:docPr id="14416175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5" cy="39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1C73" w14:textId="77777777" w:rsidR="00C17933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szCs w:val="21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频谱上有三个尖峰， 左右侧是调制信号的频谱也是所需的频谱。但中间的尖峰是由于调制时的直流分量带来的，这并不是我们需要的信号，由图可见，这一不需要占有较大能量，导致调制效率低下。</w:t>
      </w:r>
    </w:p>
    <w:p w14:paraId="7FDC3A1F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b/>
          <w:bCs/>
          <w:kern w:val="0"/>
          <w:szCs w:val="21"/>
          <w:lang w:bidi="ar"/>
        </w:rPr>
      </w:pPr>
      <w:r w:rsidRPr="00C17933">
        <w:rPr>
          <w:rFonts w:ascii="宋体" w:eastAsia="宋体" w:hAnsi="宋体" w:cs="仿宋" w:hint="eastAsia"/>
          <w:b/>
          <w:bCs/>
          <w:color w:val="000000"/>
          <w:kern w:val="0"/>
          <w:szCs w:val="21"/>
          <w:lang w:bidi="ar"/>
        </w:rPr>
        <w:t>【DSB】</w:t>
      </w:r>
      <w:r w:rsidRPr="00C17933">
        <w:rPr>
          <w:rFonts w:ascii="宋体" w:eastAsia="宋体" w:hAnsi="宋体" w:cs="仿宋" w:hint="eastAsia"/>
          <w:b/>
          <w:bCs/>
          <w:kern w:val="0"/>
          <w:szCs w:val="21"/>
          <w:lang w:bidi="ar"/>
        </w:rPr>
        <w:t xml:space="preserve"> </w:t>
      </w:r>
    </w:p>
    <w:p w14:paraId="3EAEA901" w14:textId="76D3A123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b/>
          <w:bCs/>
          <w:kern w:val="0"/>
          <w:szCs w:val="21"/>
          <w:lang w:bidi="ar"/>
        </w:rPr>
      </w:pPr>
      <w:r w:rsidRPr="00C17933">
        <w:rPr>
          <w:rFonts w:ascii="宋体" w:eastAsia="宋体" w:hAnsi="宋体" w:cs="仿宋" w:hint="eastAsia"/>
          <w:b/>
          <w:bCs/>
          <w:noProof/>
          <w:kern w:val="0"/>
          <w:szCs w:val="21"/>
          <w:lang w:bidi="ar"/>
        </w:rPr>
        <w:drawing>
          <wp:inline distT="0" distB="0" distL="0" distR="0" wp14:anchorId="3AA18B47" wp14:editId="7DCE98FA">
            <wp:extent cx="2626995" cy="1971434"/>
            <wp:effectExtent l="0" t="0" r="1905" b="0"/>
            <wp:docPr id="8419084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66" cy="19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7EA" w:rsidRPr="00C17933">
        <w:rPr>
          <w:rFonts w:ascii="宋体" w:eastAsia="宋体" w:hAnsi="宋体" w:cs="仿宋" w:hint="eastAsia"/>
          <w:noProof/>
          <w:szCs w:val="21"/>
        </w:rPr>
        <w:drawing>
          <wp:inline distT="0" distB="0" distL="0" distR="0" wp14:anchorId="2FD9A7D6" wp14:editId="3C17F2E9">
            <wp:extent cx="2627316" cy="1971675"/>
            <wp:effectExtent l="0" t="0" r="1905" b="0"/>
            <wp:docPr id="8692688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28" cy="19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5B03" w14:textId="121D7EF8" w:rsidR="00C17933" w:rsidRPr="00C17933" w:rsidRDefault="00C17933" w:rsidP="00C17933">
      <w:pPr>
        <w:rPr>
          <w:rFonts w:ascii="宋体" w:eastAsia="宋体" w:hAnsi="宋体" w:cs="仿宋" w:hint="eastAsia"/>
          <w:szCs w:val="21"/>
        </w:rPr>
      </w:pPr>
    </w:p>
    <w:p w14:paraId="7208E61F" w14:textId="2253FF78" w:rsidR="003A50D1" w:rsidRPr="00C17933" w:rsidRDefault="00C17933" w:rsidP="00C17933">
      <w:pPr>
        <w:widowControl/>
        <w:ind w:firstLineChars="200" w:firstLine="420"/>
        <w:jc w:val="left"/>
        <w:rPr>
          <w:rFonts w:ascii="宋体" w:eastAsia="宋体" w:hAnsi="宋体" w:cs="仿宋" w:hint="eastAsia"/>
          <w:color w:val="000000"/>
          <w:kern w:val="0"/>
          <w:szCs w:val="21"/>
          <w:lang w:bidi="ar"/>
        </w:rPr>
      </w:pPr>
      <w:r w:rsidRPr="00C17933">
        <w:rPr>
          <w:rFonts w:ascii="宋体" w:eastAsia="宋体" w:hAnsi="宋体" w:cs="仿宋" w:hint="eastAsia"/>
          <w:color w:val="000000"/>
          <w:kern w:val="0"/>
          <w:szCs w:val="21"/>
          <w:lang w:bidi="ar"/>
        </w:rPr>
        <w:t>可以发现， 当调制度 m=1 时，也就是双边带调制时的波形为 AM 的缺失中间的波峰，即调制信号中不再有直流分量，两个波形均为调制后的，可见这种情况下调制效率较高。</w:t>
      </w:r>
    </w:p>
    <w:p w14:paraId="3F1837D9" w14:textId="77777777" w:rsidR="00C17933" w:rsidRPr="00C17933" w:rsidRDefault="00C17933" w:rsidP="00C17933">
      <w:pPr>
        <w:widowControl/>
        <w:jc w:val="left"/>
        <w:rPr>
          <w:rFonts w:ascii="宋体" w:eastAsia="宋体" w:hAnsi="宋体" w:cs="仿宋" w:hint="eastAsia"/>
          <w:color w:val="000000"/>
          <w:kern w:val="0"/>
          <w:szCs w:val="21"/>
          <w:lang w:bidi="ar"/>
        </w:rPr>
      </w:pPr>
    </w:p>
    <w:p w14:paraId="27E0E7EE" w14:textId="72A4C27E" w:rsidR="00C17933" w:rsidRDefault="00C17933" w:rsidP="00C17933">
      <w:pPr>
        <w:pStyle w:val="6"/>
        <w:rPr>
          <w:rFonts w:ascii="宋体" w:eastAsia="宋体" w:hAnsi="宋体" w:hint="eastAsia"/>
          <w:lang w:bidi="ar"/>
        </w:rPr>
      </w:pPr>
      <w:r w:rsidRPr="00C17933">
        <w:rPr>
          <w:rFonts w:ascii="宋体" w:eastAsia="宋体" w:hAnsi="宋体" w:hint="eastAsia"/>
          <w:lang w:bidi="ar"/>
        </w:rPr>
        <w:t>五、思考题</w:t>
      </w:r>
    </w:p>
    <w:p w14:paraId="56CA7B6A" w14:textId="77777777" w:rsidR="00C17933" w:rsidRDefault="00C17933" w:rsidP="00C17933">
      <w:pPr>
        <w:rPr>
          <w:rFonts w:ascii="宋体" w:eastAsia="宋体" w:hAnsi="宋体" w:hint="eastAsia"/>
          <w:lang w:bidi="ar"/>
        </w:rPr>
      </w:pPr>
      <w:r w:rsidRPr="00C17933">
        <w:rPr>
          <w:rFonts w:ascii="宋体" w:eastAsia="宋体" w:hAnsi="宋体"/>
          <w:lang w:bidi="ar"/>
        </w:rPr>
        <w:t>（1）超外差AM收音机，为什么叫超外差？</w:t>
      </w:r>
    </w:p>
    <w:p w14:paraId="169AE505" w14:textId="15191CBD" w:rsidR="00C17933" w:rsidRPr="00C17933" w:rsidRDefault="00C17933" w:rsidP="00C17933">
      <w:pPr>
        <w:rPr>
          <w:rFonts w:ascii="宋体" w:eastAsia="宋体" w:hAnsi="宋体" w:hint="eastAsia"/>
          <w:lang w:bidi="ar"/>
        </w:rPr>
      </w:pPr>
      <w:r w:rsidRPr="00C17933">
        <w:rPr>
          <w:rFonts w:ascii="宋体" w:eastAsia="宋体" w:hAnsi="宋体" w:hint="eastAsia"/>
          <w:lang w:bidi="ar"/>
        </w:rPr>
        <w:t>超外差（Superheterodyne）收音机之所以叫“超外差”，是因为它采用了“外差”技术和更</w:t>
      </w:r>
      <w:r w:rsidRPr="00C17933">
        <w:rPr>
          <w:rFonts w:ascii="宋体" w:eastAsia="宋体" w:hAnsi="宋体" w:hint="eastAsia"/>
          <w:lang w:bidi="ar"/>
        </w:rPr>
        <w:lastRenderedPageBreak/>
        <w:t>高级的设计。</w:t>
      </w:r>
      <w:r w:rsidRPr="00C17933">
        <w:rPr>
          <w:rFonts w:ascii="宋体" w:eastAsia="宋体" w:hAnsi="宋体" w:hint="eastAsia"/>
          <w:b/>
          <w:bCs/>
          <w:lang w:bidi="ar"/>
        </w:rPr>
        <w:t>外差</w:t>
      </w:r>
      <w:r w:rsidRPr="00C17933">
        <w:rPr>
          <w:rFonts w:ascii="宋体" w:eastAsia="宋体" w:hAnsi="宋体" w:hint="eastAsia"/>
          <w:lang w:bidi="ar"/>
        </w:rPr>
        <w:t>：通过混频技术，将接收信号和本地振荡器信号混合，产生差频（中频）。</w:t>
      </w:r>
      <w:r w:rsidRPr="00C17933">
        <w:rPr>
          <w:rFonts w:ascii="宋体" w:eastAsia="宋体" w:hAnsi="宋体" w:hint="eastAsia"/>
          <w:b/>
          <w:bCs/>
          <w:lang w:bidi="ar"/>
        </w:rPr>
        <w:t>固定中频</w:t>
      </w:r>
      <w:r w:rsidRPr="00C17933">
        <w:rPr>
          <w:rFonts w:ascii="宋体" w:eastAsia="宋体" w:hAnsi="宋体" w:hint="eastAsia"/>
          <w:lang w:bidi="ar"/>
        </w:rPr>
        <w:t>：将所有接收信号转化为统一的中频（如455 kHz）进行放大和处理。</w:t>
      </w:r>
      <w:r w:rsidRPr="00C17933">
        <w:rPr>
          <w:rFonts w:ascii="宋体" w:eastAsia="宋体" w:hAnsi="宋体" w:hint="eastAsia"/>
          <w:b/>
          <w:bCs/>
          <w:lang w:bidi="ar"/>
        </w:rPr>
        <w:t>优点</w:t>
      </w:r>
      <w:r w:rsidRPr="00C17933">
        <w:rPr>
          <w:rFonts w:ascii="宋体" w:eastAsia="宋体" w:hAnsi="宋体" w:hint="eastAsia"/>
          <w:lang w:bidi="ar"/>
        </w:rPr>
        <w:t>：提高灵敏度、选择性和抗干扰能力，性能优于传统</w:t>
      </w:r>
      <w:proofErr w:type="gramStart"/>
      <w:r w:rsidRPr="00C17933">
        <w:rPr>
          <w:rFonts w:ascii="宋体" w:eastAsia="宋体" w:hAnsi="宋体" w:hint="eastAsia"/>
          <w:lang w:bidi="ar"/>
        </w:rPr>
        <w:t>直放式接收机</w:t>
      </w:r>
      <w:proofErr w:type="gramEnd"/>
      <w:r w:rsidRPr="00C17933">
        <w:rPr>
          <w:rFonts w:ascii="宋体" w:eastAsia="宋体" w:hAnsi="宋体" w:hint="eastAsia"/>
          <w:lang w:bidi="ar"/>
        </w:rPr>
        <w:t>。超外差的核心是频率变换和中频处理，使得后续的信号处理更高效。</w:t>
      </w:r>
    </w:p>
    <w:p w14:paraId="43A153AE" w14:textId="77777777" w:rsidR="00C17933" w:rsidRPr="00C17933" w:rsidRDefault="00C17933" w:rsidP="00C17933">
      <w:pPr>
        <w:rPr>
          <w:rFonts w:ascii="宋体" w:eastAsia="宋体" w:hAnsi="宋体" w:hint="eastAsia"/>
          <w:lang w:bidi="ar"/>
        </w:rPr>
      </w:pPr>
    </w:p>
    <w:p w14:paraId="3D5F43C5" w14:textId="77777777" w:rsidR="00C17933" w:rsidRDefault="00C17933" w:rsidP="00C17933">
      <w:pPr>
        <w:rPr>
          <w:rFonts w:ascii="宋体" w:eastAsia="宋体" w:hAnsi="宋体" w:hint="eastAsia"/>
          <w:lang w:bidi="ar"/>
        </w:rPr>
      </w:pPr>
      <w:r w:rsidRPr="00C17933">
        <w:rPr>
          <w:rFonts w:ascii="宋体" w:eastAsia="宋体" w:hAnsi="宋体"/>
          <w:lang w:bidi="ar"/>
        </w:rPr>
        <w:t>（2）AM调制的优势和劣势是什么？</w:t>
      </w:r>
    </w:p>
    <w:p w14:paraId="50AF6A1C" w14:textId="5A8A5142" w:rsidR="00C17933" w:rsidRDefault="00C17933" w:rsidP="00C17933">
      <w:pPr>
        <w:rPr>
          <w:rFonts w:ascii="宋体" w:eastAsia="宋体" w:hAnsi="宋体" w:hint="eastAsia"/>
          <w:lang w:bidi="ar"/>
        </w:rPr>
      </w:pPr>
      <w:r>
        <w:rPr>
          <w:rFonts w:ascii="宋体" w:eastAsia="宋体" w:hAnsi="宋体" w:hint="eastAsia"/>
          <w:lang w:bidi="ar"/>
        </w:rPr>
        <w:t>优势：技术简单、易于解调、覆盖范围广、带宽需求低</w:t>
      </w:r>
    </w:p>
    <w:p w14:paraId="75D51D3F" w14:textId="2552296C" w:rsidR="00C17933" w:rsidRDefault="00C17933" w:rsidP="00C17933">
      <w:pPr>
        <w:rPr>
          <w:rFonts w:ascii="宋体" w:eastAsia="宋体" w:hAnsi="宋体" w:hint="eastAsia"/>
          <w:lang w:bidi="ar"/>
        </w:rPr>
      </w:pPr>
      <w:r>
        <w:rPr>
          <w:rFonts w:ascii="宋体" w:eastAsia="宋体" w:hAnsi="宋体" w:hint="eastAsia"/>
          <w:lang w:bidi="ar"/>
        </w:rPr>
        <w:t>劣势：抗干扰能力差、频谱利用效率低、功率利用率低、质量较差</w:t>
      </w:r>
    </w:p>
    <w:p w14:paraId="67DD20A0" w14:textId="77777777" w:rsidR="00C17933" w:rsidRDefault="00C17933" w:rsidP="00C17933">
      <w:pPr>
        <w:rPr>
          <w:rFonts w:ascii="宋体" w:eastAsia="宋体" w:hAnsi="宋体" w:hint="eastAsia"/>
          <w:lang w:bidi="ar"/>
        </w:rPr>
      </w:pPr>
    </w:p>
    <w:p w14:paraId="4023533A" w14:textId="1F55E5D8" w:rsidR="00C17933" w:rsidRDefault="00C17933" w:rsidP="00C17933">
      <w:pPr>
        <w:rPr>
          <w:rFonts w:ascii="宋体" w:eastAsia="宋体" w:hAnsi="宋体" w:hint="eastAsia"/>
          <w:lang w:bidi="ar"/>
        </w:rPr>
      </w:pPr>
      <w:r w:rsidRPr="00C17933">
        <w:rPr>
          <w:rFonts w:ascii="宋体" w:eastAsia="宋体" w:hAnsi="宋体"/>
          <w:lang w:bidi="ar"/>
        </w:rPr>
        <w:t>（3）上网搜索我们过去说的大哥大，使用的哪些调制方式？不同调制方式有何优劣？</w:t>
      </w:r>
    </w:p>
    <w:p w14:paraId="3D2AB439" w14:textId="2CE7E47A" w:rsidR="006B6496" w:rsidRDefault="006B6496" w:rsidP="006B6496">
      <w:pPr>
        <w:ind w:firstLineChars="200" w:firstLine="420"/>
        <w:rPr>
          <w:rFonts w:ascii="宋体" w:eastAsia="宋体" w:hAnsi="宋体" w:hint="eastAsia"/>
          <w:lang w:bidi="ar"/>
        </w:rPr>
      </w:pPr>
      <w:r w:rsidRPr="006B6496">
        <w:rPr>
          <w:rFonts w:ascii="宋体" w:eastAsia="宋体" w:hAnsi="宋体" w:hint="eastAsia"/>
          <w:lang w:bidi="ar"/>
        </w:rPr>
        <w:t>大哥大设备主要依赖调频（FM）和频分多址（FDMA）技术，虽然在当时能够实现便携通信的突破，但受限于技术水平和频谱资源，通信效率和质量较低，随着数字技术发展逐步被更高效的系统（如2G的GSM）所取代。</w:t>
      </w:r>
    </w:p>
    <w:p w14:paraId="08EF4930" w14:textId="77777777" w:rsidR="00840212" w:rsidRDefault="00840212" w:rsidP="00840212">
      <w:pPr>
        <w:rPr>
          <w:rFonts w:ascii="宋体" w:eastAsia="宋体" w:hAnsi="宋体" w:hint="eastAsia"/>
          <w:lang w:bidi="ar"/>
        </w:rPr>
      </w:pPr>
    </w:p>
    <w:p w14:paraId="0A88365B" w14:textId="3F7F0CD7" w:rsidR="00840212" w:rsidRPr="00840212" w:rsidRDefault="00840212" w:rsidP="00840212">
      <w:pPr>
        <w:pStyle w:val="6"/>
        <w:rPr>
          <w:rFonts w:ascii="宋体" w:eastAsia="宋体" w:hAnsi="宋体" w:hint="eastAsia"/>
          <w:lang w:bidi="ar"/>
        </w:rPr>
      </w:pPr>
      <w:r w:rsidRPr="00840212">
        <w:rPr>
          <w:rFonts w:ascii="宋体" w:eastAsia="宋体" w:hAnsi="宋体" w:hint="eastAsia"/>
          <w:lang w:bidi="ar"/>
        </w:rPr>
        <w:t>六、坐标纸记录</w:t>
      </w:r>
    </w:p>
    <w:p w14:paraId="46E9209E" w14:textId="4D176309" w:rsidR="00840212" w:rsidRPr="00C17933" w:rsidRDefault="00E77028" w:rsidP="00840212">
      <w:pPr>
        <w:rPr>
          <w:rFonts w:ascii="宋体" w:eastAsia="宋体" w:hAnsi="宋体" w:hint="eastAsia"/>
          <w:lang w:bidi="ar"/>
        </w:rPr>
      </w:pPr>
      <w:r>
        <w:rPr>
          <w:rFonts w:ascii="宋体" w:eastAsia="宋体" w:hAnsi="宋体" w:hint="eastAsia"/>
          <w:noProof/>
          <w:lang w:bidi="ar"/>
        </w:rPr>
        <w:drawing>
          <wp:inline distT="0" distB="0" distL="0" distR="0" wp14:anchorId="4201D69D" wp14:editId="5FB96161">
            <wp:extent cx="3105150" cy="2128123"/>
            <wp:effectExtent l="0" t="0" r="0" b="5715"/>
            <wp:docPr id="5803126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13" cy="212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212" w:rsidRPr="00C17933" w:rsidSect="00C17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C4D0B" w14:textId="77777777" w:rsidR="000205DC" w:rsidRDefault="000205DC" w:rsidP="00ED0B27">
      <w:pPr>
        <w:rPr>
          <w:rFonts w:hint="eastAsia"/>
        </w:rPr>
      </w:pPr>
      <w:r>
        <w:separator/>
      </w:r>
    </w:p>
  </w:endnote>
  <w:endnote w:type="continuationSeparator" w:id="0">
    <w:p w14:paraId="434D8F21" w14:textId="77777777" w:rsidR="000205DC" w:rsidRDefault="000205DC" w:rsidP="00ED0B2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5A8E5" w14:textId="77777777" w:rsidR="000205DC" w:rsidRDefault="000205DC" w:rsidP="00ED0B27">
      <w:pPr>
        <w:rPr>
          <w:rFonts w:hint="eastAsia"/>
        </w:rPr>
      </w:pPr>
      <w:r>
        <w:separator/>
      </w:r>
    </w:p>
  </w:footnote>
  <w:footnote w:type="continuationSeparator" w:id="0">
    <w:p w14:paraId="785DACDA" w14:textId="77777777" w:rsidR="000205DC" w:rsidRDefault="000205DC" w:rsidP="00ED0B2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6D343B"/>
    <w:multiLevelType w:val="singleLevel"/>
    <w:tmpl w:val="B86D343B"/>
    <w:lvl w:ilvl="0">
      <w:start w:val="2"/>
      <w:numFmt w:val="decimal"/>
      <w:suff w:val="space"/>
      <w:lvlText w:val="%1）"/>
      <w:lvlJc w:val="left"/>
    </w:lvl>
  </w:abstractNum>
  <w:abstractNum w:abstractNumId="1" w15:restartNumberingAfterBreak="0">
    <w:nsid w:val="04C63CB7"/>
    <w:multiLevelType w:val="multilevel"/>
    <w:tmpl w:val="10B8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B573D"/>
    <w:multiLevelType w:val="multilevel"/>
    <w:tmpl w:val="0148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1177A"/>
    <w:multiLevelType w:val="multilevel"/>
    <w:tmpl w:val="D6BCA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C1609"/>
    <w:multiLevelType w:val="multilevel"/>
    <w:tmpl w:val="82DE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4688C"/>
    <w:multiLevelType w:val="multilevel"/>
    <w:tmpl w:val="1154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E7B5C"/>
    <w:multiLevelType w:val="multilevel"/>
    <w:tmpl w:val="AE3E0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47FE1"/>
    <w:multiLevelType w:val="multilevel"/>
    <w:tmpl w:val="6A12A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D0553"/>
    <w:multiLevelType w:val="multilevel"/>
    <w:tmpl w:val="D500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61037"/>
    <w:multiLevelType w:val="multilevel"/>
    <w:tmpl w:val="7F3A5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1603AC"/>
    <w:multiLevelType w:val="multilevel"/>
    <w:tmpl w:val="18D8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A07FF"/>
    <w:multiLevelType w:val="multilevel"/>
    <w:tmpl w:val="0972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67BBA"/>
    <w:multiLevelType w:val="multilevel"/>
    <w:tmpl w:val="B71C3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FC73CF"/>
    <w:multiLevelType w:val="multilevel"/>
    <w:tmpl w:val="17D8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5D6B2D"/>
    <w:multiLevelType w:val="multilevel"/>
    <w:tmpl w:val="B3704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349D3"/>
    <w:multiLevelType w:val="multilevel"/>
    <w:tmpl w:val="D9A4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D767C1"/>
    <w:multiLevelType w:val="multilevel"/>
    <w:tmpl w:val="62E42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CA1CF7"/>
    <w:multiLevelType w:val="multilevel"/>
    <w:tmpl w:val="A98E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1370E4"/>
    <w:multiLevelType w:val="multilevel"/>
    <w:tmpl w:val="3838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4E0AF6"/>
    <w:multiLevelType w:val="multilevel"/>
    <w:tmpl w:val="4DA4D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923977"/>
    <w:multiLevelType w:val="multilevel"/>
    <w:tmpl w:val="7C788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197FF5"/>
    <w:multiLevelType w:val="multilevel"/>
    <w:tmpl w:val="5742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FB3C02"/>
    <w:multiLevelType w:val="multilevel"/>
    <w:tmpl w:val="A14E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EC79C5"/>
    <w:multiLevelType w:val="multilevel"/>
    <w:tmpl w:val="8042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DC3BC0"/>
    <w:multiLevelType w:val="multilevel"/>
    <w:tmpl w:val="E5FC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770C03"/>
    <w:multiLevelType w:val="multilevel"/>
    <w:tmpl w:val="E286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AC6F19"/>
    <w:multiLevelType w:val="multilevel"/>
    <w:tmpl w:val="DB003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DE04EE"/>
    <w:multiLevelType w:val="multilevel"/>
    <w:tmpl w:val="7BD4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FB1C21"/>
    <w:multiLevelType w:val="multilevel"/>
    <w:tmpl w:val="BCBE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481426"/>
    <w:multiLevelType w:val="multilevel"/>
    <w:tmpl w:val="38D6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0D2D16"/>
    <w:multiLevelType w:val="multilevel"/>
    <w:tmpl w:val="E6C48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BB5BFB"/>
    <w:multiLevelType w:val="multilevel"/>
    <w:tmpl w:val="01AA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B31B5D"/>
    <w:multiLevelType w:val="multilevel"/>
    <w:tmpl w:val="0E00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D77BB6"/>
    <w:multiLevelType w:val="multilevel"/>
    <w:tmpl w:val="9E5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EB0447"/>
    <w:multiLevelType w:val="multilevel"/>
    <w:tmpl w:val="72EA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49616A"/>
    <w:multiLevelType w:val="multilevel"/>
    <w:tmpl w:val="C0FC3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D2647D"/>
    <w:multiLevelType w:val="multilevel"/>
    <w:tmpl w:val="91BC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831731"/>
    <w:multiLevelType w:val="multilevel"/>
    <w:tmpl w:val="DB12C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9438AB"/>
    <w:multiLevelType w:val="multilevel"/>
    <w:tmpl w:val="7FE8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D031DC"/>
    <w:multiLevelType w:val="multilevel"/>
    <w:tmpl w:val="EC00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24172"/>
    <w:multiLevelType w:val="multilevel"/>
    <w:tmpl w:val="F44C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3B00F2"/>
    <w:multiLevelType w:val="multilevel"/>
    <w:tmpl w:val="F70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6B1A38"/>
    <w:multiLevelType w:val="multilevel"/>
    <w:tmpl w:val="2A64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AE1BC3"/>
    <w:multiLevelType w:val="multilevel"/>
    <w:tmpl w:val="5E8A3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6748B3"/>
    <w:multiLevelType w:val="multilevel"/>
    <w:tmpl w:val="6998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96328D"/>
    <w:multiLevelType w:val="multilevel"/>
    <w:tmpl w:val="20F4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EC2B41"/>
    <w:multiLevelType w:val="hybridMultilevel"/>
    <w:tmpl w:val="245AF8B0"/>
    <w:lvl w:ilvl="0" w:tplc="1A3A9A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A22C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BAA7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00F8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B696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D0EA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BAED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2A6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A058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177870"/>
    <w:multiLevelType w:val="multilevel"/>
    <w:tmpl w:val="57CC8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4131EE"/>
    <w:multiLevelType w:val="multilevel"/>
    <w:tmpl w:val="5EF8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D84BCE"/>
    <w:multiLevelType w:val="singleLevel"/>
    <w:tmpl w:val="7FD84BCE"/>
    <w:lvl w:ilvl="0">
      <w:start w:val="2"/>
      <w:numFmt w:val="decimal"/>
      <w:suff w:val="space"/>
      <w:lvlText w:val="%1."/>
      <w:lvlJc w:val="left"/>
    </w:lvl>
  </w:abstractNum>
  <w:num w:numId="1" w16cid:durableId="185287769">
    <w:abstractNumId w:val="15"/>
  </w:num>
  <w:num w:numId="2" w16cid:durableId="299040993">
    <w:abstractNumId w:val="37"/>
  </w:num>
  <w:num w:numId="3" w16cid:durableId="706107243">
    <w:abstractNumId w:val="29"/>
  </w:num>
  <w:num w:numId="4" w16cid:durableId="899439208">
    <w:abstractNumId w:val="22"/>
  </w:num>
  <w:num w:numId="5" w16cid:durableId="1506945120">
    <w:abstractNumId w:val="24"/>
  </w:num>
  <w:num w:numId="6" w16cid:durableId="1642153494">
    <w:abstractNumId w:val="7"/>
  </w:num>
  <w:num w:numId="7" w16cid:durableId="224682048">
    <w:abstractNumId w:val="47"/>
  </w:num>
  <w:num w:numId="8" w16cid:durableId="989017231">
    <w:abstractNumId w:val="26"/>
  </w:num>
  <w:num w:numId="9" w16cid:durableId="872155413">
    <w:abstractNumId w:val="1"/>
  </w:num>
  <w:num w:numId="10" w16cid:durableId="1532913437">
    <w:abstractNumId w:val="4"/>
  </w:num>
  <w:num w:numId="11" w16cid:durableId="1970285591">
    <w:abstractNumId w:val="2"/>
  </w:num>
  <w:num w:numId="12" w16cid:durableId="876626167">
    <w:abstractNumId w:val="11"/>
  </w:num>
  <w:num w:numId="13" w16cid:durableId="141310809">
    <w:abstractNumId w:val="34"/>
  </w:num>
  <w:num w:numId="14" w16cid:durableId="1582250447">
    <w:abstractNumId w:val="48"/>
  </w:num>
  <w:num w:numId="15" w16cid:durableId="253366348">
    <w:abstractNumId w:val="39"/>
  </w:num>
  <w:num w:numId="16" w16cid:durableId="376048696">
    <w:abstractNumId w:val="45"/>
  </w:num>
  <w:num w:numId="17" w16cid:durableId="1842817381">
    <w:abstractNumId w:val="38"/>
  </w:num>
  <w:num w:numId="18" w16cid:durableId="557520369">
    <w:abstractNumId w:val="23"/>
  </w:num>
  <w:num w:numId="19" w16cid:durableId="665287312">
    <w:abstractNumId w:val="44"/>
  </w:num>
  <w:num w:numId="20" w16cid:durableId="944654712">
    <w:abstractNumId w:val="17"/>
  </w:num>
  <w:num w:numId="21" w16cid:durableId="59519731">
    <w:abstractNumId w:val="27"/>
  </w:num>
  <w:num w:numId="22" w16cid:durableId="2056149374">
    <w:abstractNumId w:val="20"/>
  </w:num>
  <w:num w:numId="23" w16cid:durableId="876086617">
    <w:abstractNumId w:val="3"/>
  </w:num>
  <w:num w:numId="24" w16cid:durableId="1085304116">
    <w:abstractNumId w:val="28"/>
  </w:num>
  <w:num w:numId="25" w16cid:durableId="1009987352">
    <w:abstractNumId w:val="9"/>
  </w:num>
  <w:num w:numId="26" w16cid:durableId="1416512626">
    <w:abstractNumId w:val="41"/>
  </w:num>
  <w:num w:numId="27" w16cid:durableId="608589797">
    <w:abstractNumId w:val="40"/>
  </w:num>
  <w:num w:numId="28" w16cid:durableId="208300613">
    <w:abstractNumId w:val="8"/>
  </w:num>
  <w:num w:numId="29" w16cid:durableId="768355030">
    <w:abstractNumId w:val="5"/>
  </w:num>
  <w:num w:numId="30" w16cid:durableId="1895117656">
    <w:abstractNumId w:val="6"/>
  </w:num>
  <w:num w:numId="31" w16cid:durableId="1154222765">
    <w:abstractNumId w:val="33"/>
  </w:num>
  <w:num w:numId="32" w16cid:durableId="1983928434">
    <w:abstractNumId w:val="25"/>
  </w:num>
  <w:num w:numId="33" w16cid:durableId="2019692814">
    <w:abstractNumId w:val="32"/>
  </w:num>
  <w:num w:numId="34" w16cid:durableId="1159464545">
    <w:abstractNumId w:val="35"/>
  </w:num>
  <w:num w:numId="35" w16cid:durableId="1026372288">
    <w:abstractNumId w:val="43"/>
  </w:num>
  <w:num w:numId="36" w16cid:durableId="473059474">
    <w:abstractNumId w:val="18"/>
  </w:num>
  <w:num w:numId="37" w16cid:durableId="595332341">
    <w:abstractNumId w:val="13"/>
  </w:num>
  <w:num w:numId="38" w16cid:durableId="2019699420">
    <w:abstractNumId w:val="21"/>
  </w:num>
  <w:num w:numId="39" w16cid:durableId="1774664338">
    <w:abstractNumId w:val="12"/>
  </w:num>
  <w:num w:numId="40" w16cid:durableId="1510632266">
    <w:abstractNumId w:val="14"/>
  </w:num>
  <w:num w:numId="41" w16cid:durableId="59139084">
    <w:abstractNumId w:val="10"/>
  </w:num>
  <w:num w:numId="42" w16cid:durableId="14426135">
    <w:abstractNumId w:val="42"/>
  </w:num>
  <w:num w:numId="43" w16cid:durableId="186526760">
    <w:abstractNumId w:val="31"/>
  </w:num>
  <w:num w:numId="44" w16cid:durableId="511996473">
    <w:abstractNumId w:val="36"/>
  </w:num>
  <w:num w:numId="45" w16cid:durableId="2140420127">
    <w:abstractNumId w:val="46"/>
  </w:num>
  <w:num w:numId="46" w16cid:durableId="616453898">
    <w:abstractNumId w:val="49"/>
  </w:num>
  <w:num w:numId="47" w16cid:durableId="1797025857">
    <w:abstractNumId w:val="16"/>
  </w:num>
  <w:num w:numId="48" w16cid:durableId="1820536233">
    <w:abstractNumId w:val="19"/>
  </w:num>
  <w:num w:numId="49" w16cid:durableId="117653883">
    <w:abstractNumId w:val="0"/>
  </w:num>
  <w:num w:numId="50" w16cid:durableId="40175369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2E"/>
    <w:rsid w:val="000205DC"/>
    <w:rsid w:val="000B6844"/>
    <w:rsid w:val="000B7CEE"/>
    <w:rsid w:val="000E4B2A"/>
    <w:rsid w:val="001F0EB0"/>
    <w:rsid w:val="002A1159"/>
    <w:rsid w:val="002A4624"/>
    <w:rsid w:val="002B5BDF"/>
    <w:rsid w:val="002C17EA"/>
    <w:rsid w:val="003A50D1"/>
    <w:rsid w:val="00430B42"/>
    <w:rsid w:val="00531EA8"/>
    <w:rsid w:val="00557612"/>
    <w:rsid w:val="0058735A"/>
    <w:rsid w:val="00630E79"/>
    <w:rsid w:val="006B6496"/>
    <w:rsid w:val="006F6954"/>
    <w:rsid w:val="00705808"/>
    <w:rsid w:val="00705C78"/>
    <w:rsid w:val="007A2C2E"/>
    <w:rsid w:val="007D77A1"/>
    <w:rsid w:val="00840212"/>
    <w:rsid w:val="008E3EFE"/>
    <w:rsid w:val="009354A5"/>
    <w:rsid w:val="009D46C0"/>
    <w:rsid w:val="00A0667B"/>
    <w:rsid w:val="00A374B1"/>
    <w:rsid w:val="00A42559"/>
    <w:rsid w:val="00B030C9"/>
    <w:rsid w:val="00B2040D"/>
    <w:rsid w:val="00BA4E0B"/>
    <w:rsid w:val="00C17933"/>
    <w:rsid w:val="00C5573C"/>
    <w:rsid w:val="00C81499"/>
    <w:rsid w:val="00DC2A75"/>
    <w:rsid w:val="00DD7348"/>
    <w:rsid w:val="00E2746B"/>
    <w:rsid w:val="00E3570B"/>
    <w:rsid w:val="00E77028"/>
    <w:rsid w:val="00ED0B27"/>
    <w:rsid w:val="00F7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37656"/>
  <w15:chartTrackingRefBased/>
  <w15:docId w15:val="{EF971CF6-B51B-4AC9-AE67-29F51EFC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C17933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2A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rsid w:val="00ED0B2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B2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B27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ED0B2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ED0B2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D0B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F6954"/>
    <w:rPr>
      <w:rFonts w:ascii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C5573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DC2A75"/>
    <w:rPr>
      <w:b/>
      <w:bCs/>
      <w:sz w:val="32"/>
      <w:szCs w:val="32"/>
    </w:rPr>
  </w:style>
  <w:style w:type="table" w:styleId="ab">
    <w:name w:val="Table Grid"/>
    <w:basedOn w:val="a1"/>
    <w:uiPriority w:val="39"/>
    <w:rsid w:val="00A066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C17933"/>
    <w:rPr>
      <w:b/>
      <w:kern w:val="44"/>
      <w:sz w:val="44"/>
      <w:szCs w:val="24"/>
    </w:rPr>
  </w:style>
  <w:style w:type="character" w:customStyle="1" w:styleId="fontstyle21">
    <w:name w:val="fontstyle21"/>
    <w:basedOn w:val="a0"/>
    <w:qFormat/>
    <w:rsid w:val="00C17933"/>
    <w:rPr>
      <w:rFonts w:ascii="宋体" w:eastAsia="宋体" w:hAnsi="宋体" w:cs="宋体"/>
      <w:color w:val="000000"/>
      <w:sz w:val="22"/>
      <w:szCs w:val="22"/>
    </w:rPr>
  </w:style>
  <w:style w:type="character" w:customStyle="1" w:styleId="fontstyle31">
    <w:name w:val="fontstyle31"/>
    <w:basedOn w:val="a0"/>
    <w:qFormat/>
    <w:rsid w:val="00C17933"/>
    <w:rPr>
      <w:rFonts w:ascii="新宋体" w:eastAsia="新宋体" w:hAnsi="新宋体" w:cs="新宋体"/>
      <w:color w:val="000000"/>
      <w:sz w:val="22"/>
      <w:szCs w:val="22"/>
    </w:rPr>
  </w:style>
  <w:style w:type="character" w:customStyle="1" w:styleId="fontstyle11">
    <w:name w:val="fontstyle11"/>
    <w:basedOn w:val="a0"/>
    <w:qFormat/>
    <w:rsid w:val="00C17933"/>
    <w:rPr>
      <w:rFonts w:ascii="仿宋" w:eastAsia="仿宋" w:hAnsi="仿宋" w:cs="仿宋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79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0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9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6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7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6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8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40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85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10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0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5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87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16</cp:revision>
  <dcterms:created xsi:type="dcterms:W3CDTF">2024-10-24T15:47:00Z</dcterms:created>
  <dcterms:modified xsi:type="dcterms:W3CDTF">2024-11-24T10:57:00Z</dcterms:modified>
</cp:coreProperties>
</file>