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3864"/>
          <w:sz w:val="44"/>
          <w:szCs w:val="44"/>
        </w:rPr>
        <w:t xml:space="preserve">CA3 – AGENTIC AI</w:t>
      </w:r>
    </w:p>
    <w:p>
      <w:pPr>
        <w:spacing w:after="240"/>
        <w:jc w:val="center"/>
      </w:pPr>
      <w:r>
        <w:rPr>
          <w:rFonts w:ascii="Calibri" w:cs="Calibri" w:eastAsia="Calibri" w:hAnsi="Calibri"/>
          <w:i/>
          <w:iCs/>
          <w:color w:val="2E5597"/>
          <w:sz w:val="28"/>
          <w:szCs w:val="28"/>
        </w:rPr>
        <w:t xml:space="preserve">Autonomous AI Research and Outreach Assistant with 3D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val="off"/>
        </w:trPr>
        <w:tc>
          <w:tcPr>
            <w:tcW w:type="dxa" w:w="2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Student</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Saurabh Shandilya</w:t>
            </w:r>
          </w:p>
        </w:tc>
      </w:tr>
      <w:tr>
        <w:trPr>
          <w:tblHeader w:val="off"/>
        </w:trPr>
        <w:tc>
          <w:tcPr>
            <w:tcW w:type="dxa" w:w="2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PRN</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23070122270</w:t>
            </w:r>
          </w:p>
        </w:tc>
      </w:tr>
      <w:tr>
        <w:trPr>
          <w:tblHeader w:val="off"/>
        </w:trPr>
        <w:tc>
          <w:tcPr>
            <w:tcW w:type="dxa" w:w="2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Course / Subject</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Agentic AI</w:t>
            </w:r>
          </w:p>
        </w:tc>
      </w:tr>
      <w:tr>
        <w:trPr>
          <w:tblHeader w:val="off"/>
        </w:trPr>
        <w:tc>
          <w:tcPr>
            <w:tcW w:type="dxa" w:w="2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Course Title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1) Mastering Agentic AI: From Prompt to Protocols to Production (Udemy)  |  2) Agentic AI for Beginners: Build AI Agents with LangGraph (Udemy)</w:t>
            </w:r>
          </w:p>
        </w:tc>
      </w:tr>
      <w:tr>
        <w:trPr>
          <w:tblHeader w:val="off"/>
        </w:trPr>
        <w:tc>
          <w:tcPr>
            <w:tcW w:type="dxa" w:w="2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Course Duration (minimum 45 hours)</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48 hours in total (38 hours + 10 hours)</w:t>
            </w:r>
          </w:p>
        </w:tc>
      </w:tr>
      <w:tr>
        <w:trPr>
          <w:tblHeader w:val="off"/>
        </w:trPr>
        <w:tc>
          <w:tcPr>
            <w:tcW w:type="dxa" w:w="2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Faculty</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[Faculty name – to be filled]</w:t>
            </w:r>
          </w:p>
        </w:tc>
      </w:tr>
      <w:tr>
        <w:trPr>
          <w:tblHeader w:val="off"/>
        </w:trPr>
        <w:tc>
          <w:tcPr>
            <w:tcW w:type="dxa" w:w="2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Division</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[Division – to be filled]</w:t>
            </w:r>
          </w:p>
        </w:tc>
      </w:tr>
    </w:tbl>
    <w:p>
      <w:pPr>
        <w:pStyle w:val="Heading1"/>
        <w:spacing w:after="140" w:before="320"/>
      </w:pPr>
      <w:r>
        <w:rPr>
          <w:rFonts w:ascii="Calibri" w:cs="Calibri" w:eastAsia="Calibri" w:hAnsi="Calibri"/>
          <w:b/>
          <w:bCs/>
          <w:color w:val="1F3864"/>
          <w:sz w:val="30"/>
          <w:szCs w:val="30"/>
        </w:rPr>
        <w:t xml:space="preserve">1. Introduction to Agentic AI</w:t>
      </w:r>
    </w:p>
    <w:p>
      <w:pPr>
        <w:pStyle w:val="Heading2"/>
        <w:spacing w:after="100" w:before="200"/>
      </w:pPr>
      <w:r>
        <w:rPr>
          <w:rFonts w:ascii="Calibri" w:cs="Calibri" w:eastAsia="Calibri" w:hAnsi="Calibri"/>
          <w:b/>
          <w:bCs/>
          <w:color w:val="2E5597"/>
          <w:sz w:val="25"/>
          <w:szCs w:val="25"/>
        </w:rPr>
        <w:t xml:space="preserve">Objective</w:t>
      </w:r>
    </w:p>
    <w:p>
      <w:pPr>
        <w:spacing w:after="120"/>
      </w:pPr>
      <w:r>
        <w:rPr>
          <w:rFonts w:ascii="Calibri" w:cs="Calibri" w:eastAsia="Calibri" w:hAnsi="Calibri"/>
          <w:sz w:val="22"/>
          <w:szCs w:val="22"/>
        </w:rPr>
        <w:t xml:space="preserve">The objective of this assignment is to understand, study and apply Agentic AI by designing and building a working multi-agent application. Agentic AI moves beyond single prompt-and-response chatbots: a system is given a goal, and it plans, calls tools, observes the results, adapts its strategy and decides when the goal has been met. This report documents the learning (two completed courses, 48 hours in total) and the resulting capstone project – an Autonomous AI Research and Outreach Assistant – including its problem statement, design, implementation and deployment.</w:t>
      </w:r>
    </w:p>
    <w:p>
      <w:pPr>
        <w:pStyle w:val="Heading2"/>
        <w:spacing w:after="100" w:before="200"/>
      </w:pPr>
      <w:r>
        <w:rPr>
          <w:rFonts w:ascii="Calibri" w:cs="Calibri" w:eastAsia="Calibri" w:hAnsi="Calibri"/>
          <w:b/>
          <w:bCs/>
          <w:color w:val="2E5597"/>
          <w:sz w:val="25"/>
          <w:szCs w:val="25"/>
        </w:rPr>
        <w:t xml:space="preserve">Key Concepts Understood</w:t>
      </w:r>
    </w:p>
    <w:p>
      <w:pPr>
        <w:pStyle w:val="ListParagraph"/>
        <w:numPr>
          <w:ilvl w:val="0"/>
          <w:numId w:val="2"/>
        </w:numPr>
        <w:spacing w:after="60"/>
      </w:pPr>
      <w:r>
        <w:rPr>
          <w:rFonts w:ascii="Calibri" w:cs="Calibri" w:eastAsia="Calibri" w:hAnsi="Calibri"/>
          <w:b/>
          <w:bCs/>
          <w:sz w:val="22"/>
          <w:szCs w:val="22"/>
        </w:rPr>
        <w:t xml:space="preserve">Agent loop (Observe – Decide – Act – Evaluate): </w:t>
      </w:r>
      <w:r>
        <w:rPr>
          <w:rFonts w:ascii="Calibri" w:cs="Calibri" w:eastAsia="Calibri" w:hAnsi="Calibri"/>
          <w:sz w:val="22"/>
          <w:szCs w:val="22"/>
        </w:rPr>
        <w:t xml:space="preserve">the agent perceives the state, chooses an action, executes a tool, and evaluates the outcome before looping again.</w:t>
      </w:r>
    </w:p>
    <w:p>
      <w:pPr>
        <w:pStyle w:val="ListParagraph"/>
        <w:numPr>
          <w:ilvl w:val="0"/>
          <w:numId w:val="2"/>
        </w:numPr>
        <w:spacing w:after="60"/>
      </w:pPr>
      <w:r>
        <w:rPr>
          <w:rFonts w:ascii="Calibri" w:cs="Calibri" w:eastAsia="Calibri" w:hAnsi="Calibri"/>
          <w:b/>
          <w:bCs/>
          <w:sz w:val="22"/>
          <w:szCs w:val="22"/>
        </w:rPr>
        <w:t xml:space="preserve">Tool use / function calling: </w:t>
      </w:r>
      <w:r>
        <w:rPr>
          <w:rFonts w:ascii="Calibri" w:cs="Calibri" w:eastAsia="Calibri" w:hAnsi="Calibri"/>
          <w:sz w:val="22"/>
          <w:szCs w:val="22"/>
        </w:rPr>
        <w:t xml:space="preserve">LLMs are extended with external capabilities such as live web search, evidence registration and email dispatch.</w:t>
      </w:r>
    </w:p>
    <w:p>
      <w:pPr>
        <w:pStyle w:val="ListParagraph"/>
        <w:numPr>
          <w:ilvl w:val="0"/>
          <w:numId w:val="2"/>
        </w:numPr>
        <w:spacing w:after="60"/>
      </w:pPr>
      <w:r>
        <w:rPr>
          <w:rFonts w:ascii="Calibri" w:cs="Calibri" w:eastAsia="Calibri" w:hAnsi="Calibri"/>
          <w:b/>
          <w:bCs/>
          <w:sz w:val="22"/>
          <w:szCs w:val="22"/>
        </w:rPr>
        <w:t xml:space="preserve">Multi-agent collaboration: </w:t>
      </w:r>
      <w:r>
        <w:rPr>
          <w:rFonts w:ascii="Calibri" w:cs="Calibri" w:eastAsia="Calibri" w:hAnsi="Calibri"/>
          <w:sz w:val="22"/>
          <w:szCs w:val="22"/>
        </w:rPr>
        <w:t xml:space="preserve">specialised agents with distinct roles, goals and tools cooperate on one task (CrewAI crews, LangGraph graphs).</w:t>
      </w:r>
    </w:p>
    <w:p>
      <w:pPr>
        <w:pStyle w:val="ListParagraph"/>
        <w:numPr>
          <w:ilvl w:val="0"/>
          <w:numId w:val="2"/>
        </w:numPr>
        <w:spacing w:after="60"/>
      </w:pPr>
      <w:r>
        <w:rPr>
          <w:rFonts w:ascii="Calibri" w:cs="Calibri" w:eastAsia="Calibri" w:hAnsi="Calibri"/>
          <w:b/>
          <w:bCs/>
          <w:sz w:val="22"/>
          <w:szCs w:val="22"/>
        </w:rPr>
        <w:t xml:space="preserve">Memory and state: </w:t>
      </w:r>
      <w:r>
        <w:rPr>
          <w:rFonts w:ascii="Calibri" w:cs="Calibri" w:eastAsia="Calibri" w:hAnsi="Calibri"/>
          <w:sz w:val="22"/>
          <w:szCs w:val="22"/>
        </w:rPr>
        <w:t xml:space="preserve">a shared evidence ledger and audit log let agents remember what was found and justify each decision.</w:t>
      </w:r>
    </w:p>
    <w:p>
      <w:pPr>
        <w:pStyle w:val="ListParagraph"/>
        <w:numPr>
          <w:ilvl w:val="0"/>
          <w:numId w:val="2"/>
        </w:numPr>
        <w:spacing w:after="60"/>
      </w:pPr>
      <w:r>
        <w:rPr>
          <w:rFonts w:ascii="Calibri" w:cs="Calibri" w:eastAsia="Calibri" w:hAnsi="Calibri"/>
          <w:b/>
          <w:bCs/>
          <w:sz w:val="22"/>
          <w:szCs w:val="22"/>
        </w:rPr>
        <w:t xml:space="preserve">Adaptive planning: </w:t>
      </w:r>
      <w:r>
        <w:rPr>
          <w:rFonts w:ascii="Calibri" w:cs="Calibri" w:eastAsia="Calibri" w:hAnsi="Calibri"/>
          <w:sz w:val="22"/>
          <w:szCs w:val="22"/>
        </w:rPr>
        <w:t xml:space="preserve">if a tool returns ambiguous or irrelevant output, the agent rewrites its query instead of following a fixed script.</w:t>
      </w:r>
    </w:p>
    <w:p>
      <w:pPr>
        <w:pStyle w:val="ListParagraph"/>
        <w:numPr>
          <w:ilvl w:val="0"/>
          <w:numId w:val="2"/>
        </w:numPr>
        <w:spacing w:after="60"/>
      </w:pPr>
      <w:r>
        <w:rPr>
          <w:rFonts w:ascii="Calibri" w:cs="Calibri" w:eastAsia="Calibri" w:hAnsi="Calibri"/>
          <w:b/>
          <w:bCs/>
          <w:sz w:val="22"/>
          <w:szCs w:val="22"/>
        </w:rPr>
        <w:t xml:space="preserve">Grounding and hallucination control: </w:t>
      </w:r>
      <w:r>
        <w:rPr>
          <w:rFonts w:ascii="Calibri" w:cs="Calibri" w:eastAsia="Calibri" w:hAnsi="Calibri"/>
          <w:sz w:val="22"/>
          <w:szCs w:val="22"/>
        </w:rPr>
        <w:t xml:space="preserve">every claim must map to a cited source ([E1], [E2] …); unsupported claims are detected and removed.</w:t>
      </w:r>
    </w:p>
    <w:p>
      <w:pPr>
        <w:pStyle w:val="ListParagraph"/>
        <w:numPr>
          <w:ilvl w:val="0"/>
          <w:numId w:val="2"/>
        </w:numPr>
        <w:spacing w:after="60"/>
      </w:pPr>
      <w:r>
        <w:rPr>
          <w:rFonts w:ascii="Calibri" w:cs="Calibri" w:eastAsia="Calibri" w:hAnsi="Calibri"/>
          <w:b/>
          <w:bCs/>
          <w:sz w:val="22"/>
          <w:szCs w:val="22"/>
        </w:rPr>
        <w:t xml:space="preserve">Human-in-the-loop (HITL): </w:t>
      </w:r>
      <w:r>
        <w:rPr>
          <w:rFonts w:ascii="Calibri" w:cs="Calibri" w:eastAsia="Calibri" w:hAnsi="Calibri"/>
          <w:sz w:val="22"/>
          <w:szCs w:val="22"/>
        </w:rPr>
        <w:t xml:space="preserve">high-impact actions such as sending e-mail require explicit human approval.</w:t>
      </w:r>
    </w:p>
    <w:p>
      <w:pPr>
        <w:pStyle w:val="ListParagraph"/>
        <w:numPr>
          <w:ilvl w:val="0"/>
          <w:numId w:val="2"/>
        </w:numPr>
        <w:spacing w:after="60"/>
      </w:pPr>
      <w:r>
        <w:rPr>
          <w:rFonts w:ascii="Calibri" w:cs="Calibri" w:eastAsia="Calibri" w:hAnsi="Calibri"/>
          <w:b/>
          <w:bCs/>
          <w:sz w:val="22"/>
          <w:szCs w:val="22"/>
        </w:rPr>
        <w:t xml:space="preserve">Protocols and production concerns: </w:t>
      </w:r>
      <w:r>
        <w:rPr>
          <w:rFonts w:ascii="Calibri" w:cs="Calibri" w:eastAsia="Calibri" w:hAnsi="Calibri"/>
          <w:sz w:val="22"/>
          <w:szCs w:val="22"/>
        </w:rPr>
        <w:t xml:space="preserve">bounded iteration limits, error handling, secrets management, testing and cloud deployment.</w:t>
      </w:r>
    </w:p>
    <w:p>
      <w:pPr>
        <w:pStyle w:val="Heading1"/>
        <w:spacing w:after="140" w:before="320"/>
      </w:pPr>
      <w:r>
        <w:rPr>
          <w:rFonts w:ascii="Calibri" w:cs="Calibri" w:eastAsia="Calibri" w:hAnsi="Calibri"/>
          <w:b/>
          <w:bCs/>
          <w:color w:val="1F3864"/>
          <w:sz w:val="30"/>
          <w:szCs w:val="30"/>
        </w:rPr>
        <w:t xml:space="preserve">2. Understanding of Agentic AI</w:t>
      </w:r>
    </w:p>
    <w:p>
      <w:pPr>
        <w:pStyle w:val="Heading2"/>
        <w:spacing w:after="100" w:before="200"/>
      </w:pPr>
      <w:r>
        <w:rPr>
          <w:rFonts w:ascii="Calibri" w:cs="Calibri" w:eastAsia="Calibri" w:hAnsi="Calibri"/>
          <w:b/>
          <w:bCs/>
          <w:color w:val="2E5597"/>
          <w:sz w:val="25"/>
          <w:szCs w:val="25"/>
        </w:rPr>
        <w:t xml:space="preserve">What is an AI Agent?</w:t>
      </w:r>
    </w:p>
    <w:p>
      <w:pPr>
        <w:spacing w:after="120"/>
      </w:pPr>
      <w:r>
        <w:rPr>
          <w:rFonts w:ascii="Calibri" w:cs="Calibri" w:eastAsia="Calibri" w:hAnsi="Calibri"/>
          <w:sz w:val="22"/>
          <w:szCs w:val="22"/>
        </w:rPr>
        <w:t xml:space="preserve">An AI agent is a software system that uses a large language model as its reasoning engine and is able to pursue a goal autonomously. Unlike a plain chatbot that answers one prompt at a time, an agent (a) breaks a goal into steps, (b) chooses and calls tools, (c) observes the tool results, (d) revises its plan when the results are poor, and (e) stops when a defined success or safety condition is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2"/>
                <w:szCs w:val="22"/>
              </w:rPr>
              <w:t xml:space="preserve">Aspect</w:t>
            </w:r>
          </w:p>
        </w:tc>
        <w:tc>
          <w:tcPr>
            <w:tcW w:type="dxa" w:w="353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2"/>
                <w:szCs w:val="22"/>
              </w:rPr>
              <w:t xml:space="preserve">Traditional chatbot / LLM</w:t>
            </w:r>
          </w:p>
        </w:tc>
        <w:tc>
          <w:tcPr>
            <w:tcW w:type="dxa" w:w="353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2"/>
                <w:szCs w:val="22"/>
              </w:rPr>
              <w:t xml:space="preserve">AI agent (Agentic AI)</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Initiative</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Responds only to the current prompt</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Pursues a goal across multiple steps</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Tools</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None or a fixed set</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Chooses tools dynamically (search, APIs, email)</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Adaptation</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Static single response</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Observes results and changes strategy</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Memory</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Chat history only</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Persistent ledger / shared state</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Safety</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Prompt-level</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Verification agents and human approval gates</w:t>
            </w:r>
          </w:p>
        </w:tc>
      </w:tr>
    </w:tbl>
    <w:p>
      <w:pPr>
        <w:spacing w:after="100"/>
      </w:pPr>
    </w:p>
    <w:p>
      <w:pPr>
        <w:spacing w:after="120"/>
      </w:pPr>
      <w:r>
        <w:rPr>
          <w:rFonts w:ascii="Calibri" w:cs="Calibri" w:eastAsia="Calibri" w:hAnsi="Calibri"/>
          <w:sz w:val="22"/>
          <w:szCs w:val="22"/>
        </w:rPr>
        <w:t xml:space="preserve">In this project the agents are CrewAI agents powered by the Llama 3.3 70B model served through the Groq API. They share an Evidence Ledger, call a live DuckDuckGo search tool, verify claims, and hand the final draft to a human for approval.</w:t>
      </w:r>
    </w:p>
    <w:p>
      <w:pPr>
        <w:pStyle w:val="Heading1"/>
        <w:spacing w:after="140" w:before="320"/>
      </w:pPr>
      <w:r>
        <w:rPr>
          <w:rFonts w:ascii="Calibri" w:cs="Calibri" w:eastAsia="Calibri" w:hAnsi="Calibri"/>
          <w:b/>
          <w:bCs/>
          <w:color w:val="1F3864"/>
          <w:sz w:val="30"/>
          <w:szCs w:val="30"/>
        </w:rPr>
        <w:t xml:space="preserve">3. Courses Completed</w:t>
      </w:r>
    </w:p>
    <w:p>
      <w:pPr>
        <w:pStyle w:val="Heading2"/>
        <w:spacing w:after="100" w:before="200"/>
      </w:pPr>
      <w:r>
        <w:rPr>
          <w:rFonts w:ascii="Calibri" w:cs="Calibri" w:eastAsia="Calibri" w:hAnsi="Calibri"/>
          <w:b/>
          <w:bCs/>
          <w:color w:val="2E5597"/>
          <w:sz w:val="25"/>
          <w:szCs w:val="25"/>
        </w:rPr>
        <w:t xml:space="preserve">Course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val="off"/>
        </w:trPr>
        <w:tc>
          <w:tcPr>
            <w:tcW w:type="dxa" w:w="2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Course Title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Mastering Agentic AI: From Prompt to Protocols to Production</w:t>
            </w:r>
          </w:p>
        </w:tc>
      </w:tr>
      <w:tr>
        <w:trPr>
          <w:tblHeader w:val="off"/>
        </w:trPr>
        <w:tc>
          <w:tcPr>
            <w:tcW w:type="dxa" w:w="2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Platform / Provider</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Udemy – Instructor: Vinit Singh</w:t>
            </w:r>
          </w:p>
        </w:tc>
      </w:tr>
      <w:tr>
        <w:trPr>
          <w:tblHeader w:val="off"/>
        </w:trPr>
        <w:tc>
          <w:tcPr>
            <w:tcW w:type="dxa" w:w="2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Course Duration</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38 total hours</w:t>
            </w:r>
          </w:p>
        </w:tc>
      </w:tr>
      <w:tr>
        <w:trPr>
          <w:tblHeader w:val="off"/>
        </w:trPr>
        <w:tc>
          <w:tcPr>
            <w:tcW w:type="dxa" w:w="2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Completion Evidence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Udemy Certificate of Completion dated Oct. 8, 2026 – Certificate no. UC-bc2debe0-0ed2-4e48-b15a-70a1d491a4bb (ude.my/UC-bc2debe0-0ed2-4e48-b15a-70a1d491a4bb)</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val="off"/>
        </w:trPr>
        <w:tc>
          <w:tcPr>
            <w:tcW w:type="dxa" w:w="2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Course Title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Agentic AI for Beginners: Build AI Agents with LangGraph</w:t>
            </w:r>
          </w:p>
        </w:tc>
      </w:tr>
      <w:tr>
        <w:trPr>
          <w:tblHeader w:val="off"/>
        </w:trPr>
        <w:tc>
          <w:tcPr>
            <w:tcW w:type="dxa" w:w="2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Platform / Provider</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Udemy – Instructor: Aakriti E-Learning Academy</w:t>
            </w:r>
          </w:p>
        </w:tc>
      </w:tr>
      <w:tr>
        <w:trPr>
          <w:tblHeader w:val="off"/>
        </w:trPr>
        <w:tc>
          <w:tcPr>
            <w:tcW w:type="dxa" w:w="2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Course Duration</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10 total hours</w:t>
            </w:r>
          </w:p>
        </w:tc>
      </w:tr>
      <w:tr>
        <w:trPr>
          <w:tblHeader w:val="off"/>
        </w:trPr>
        <w:tc>
          <w:tcPr>
            <w:tcW w:type="dxa" w:w="29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Completion Evidence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Udemy Certificate of Completion dated Sept. 12, 2026 – Certificate no. UC-41a04e0c-eea8-4a0f-a099-b1f9008ae49e (ude.my/UC-41a04e0c-eea8-4a0f-a099-b1f9008ae49e)</w:t>
            </w:r>
          </w:p>
        </w:tc>
      </w:tr>
    </w:tbl>
    <w:p>
      <w:pPr>
        <w:spacing w:after="100"/>
      </w:pPr>
    </w:p>
    <w:p>
      <w:pPr>
        <w:spacing w:after="120"/>
      </w:pPr>
      <w:r>
        <w:rPr>
          <w:rFonts w:ascii="Calibri" w:cs="Calibri" w:eastAsia="Calibri" w:hAnsi="Calibri"/>
          <w:b/>
          <w:bCs/>
          <w:sz w:val="22"/>
          <w:szCs w:val="22"/>
        </w:rPr>
        <w:t xml:space="preserve">Total course duration: 38 + 10 = 48 hours, which satisfies the 45-hour minimum requirement. Copies of both certificates are kept in the "report docs" folder of the project.</w:t>
      </w:r>
    </w:p>
    <w:p>
      <w:pPr>
        <w:pStyle w:val="Heading1"/>
        <w:spacing w:after="140" w:before="320"/>
      </w:pPr>
      <w:r>
        <w:rPr>
          <w:rFonts w:ascii="Calibri" w:cs="Calibri" w:eastAsia="Calibri" w:hAnsi="Calibri"/>
          <w:b/>
          <w:bCs/>
          <w:color w:val="1F3864"/>
          <w:sz w:val="30"/>
          <w:szCs w:val="30"/>
        </w:rPr>
        <w:t xml:space="preserve">4. Problem Statement</w:t>
      </w:r>
    </w:p>
    <w:p>
      <w:pPr>
        <w:pStyle w:val="Heading2"/>
        <w:spacing w:after="100" w:before="200"/>
      </w:pPr>
      <w:r>
        <w:rPr>
          <w:rFonts w:ascii="Calibri" w:cs="Calibri" w:eastAsia="Calibri" w:hAnsi="Calibri"/>
          <w:b/>
          <w:bCs/>
          <w:color w:val="2E5597"/>
          <w:sz w:val="25"/>
          <w:szCs w:val="25"/>
        </w:rPr>
        <w:t xml:space="preserve">Problem Statement</w:t>
      </w:r>
    </w:p>
    <w:p>
      <w:pPr>
        <w:spacing w:after="120"/>
      </w:pPr>
      <w:r>
        <w:rPr>
          <w:rFonts w:ascii="Calibri" w:cs="Calibri" w:eastAsia="Calibri" w:hAnsi="Calibri"/>
          <w:sz w:val="22"/>
          <w:szCs w:val="22"/>
        </w:rPr>
        <w:t xml:space="preserve">Professionals who need to research a company or topic and then send a personalised outreach e-mail must manually search many sources, copy facts, check them for accuracy, collect citations, write a brief and draft messages. This process is slow, repetitive and error-prone. Existing LLM chatbots can write fluent text but they frequently hallucinate facts, give no verifiable sources, cannot gather live information on their own, and may be unsafe if allowed to send e-mail without supervision.</w:t>
      </w:r>
    </w:p>
    <w:p>
      <w:pPr>
        <w:spacing w:after="120"/>
      </w:pPr>
      <w:r>
        <w:rPr>
          <w:rFonts w:ascii="Calibri" w:cs="Calibri" w:eastAsia="Calibri" w:hAnsi="Calibri"/>
          <w:sz w:val="22"/>
          <w:szCs w:val="22"/>
        </w:rPr>
        <w:t xml:space="preserve">There is therefore a need for an autonomous system that can: (1) independently research a topic on the live web, (2) adapt its search strategy when results are poor, (3) back every claim with a citation, (4) detect and remove hallucinated claims, (5) deliver an executive-ready report, and (6) never send an e-mail without human approval.</w:t>
      </w:r>
    </w:p>
    <w:p>
      <w:pPr>
        <w:pStyle w:val="Heading1"/>
        <w:spacing w:after="140" w:before="320"/>
      </w:pPr>
      <w:r>
        <w:rPr>
          <w:rFonts w:ascii="Calibri" w:cs="Calibri" w:eastAsia="Calibri" w:hAnsi="Calibri"/>
          <w:b/>
          <w:bCs/>
          <w:color w:val="1F3864"/>
          <w:sz w:val="30"/>
          <w:szCs w:val="30"/>
        </w:rPr>
        <w:t xml:space="preserve">5. Proposed Solution</w:t>
      </w:r>
    </w:p>
    <w:p>
      <w:pPr>
        <w:pStyle w:val="Heading2"/>
        <w:spacing w:after="100" w:before="200"/>
      </w:pPr>
      <w:r>
        <w:rPr>
          <w:rFonts w:ascii="Calibri" w:cs="Calibri" w:eastAsia="Calibri" w:hAnsi="Calibri"/>
          <w:b/>
          <w:bCs/>
          <w:color w:val="2E5597"/>
          <w:sz w:val="25"/>
          <w:szCs w:val="25"/>
        </w:rPr>
        <w:t xml:space="preserve">Project Title</w:t>
      </w:r>
    </w:p>
    <w:p>
      <w:pPr>
        <w:spacing w:after="120"/>
      </w:pPr>
      <w:r>
        <w:rPr>
          <w:rFonts w:ascii="Calibri" w:cs="Calibri" w:eastAsia="Calibri" w:hAnsi="Calibri"/>
          <w:b/>
          <w:bCs/>
          <w:sz w:val="22"/>
          <w:szCs w:val="22"/>
        </w:rPr>
        <w:t xml:space="preserve">Autonomous AI Research and Outreach Assistant with 3D Chatbot</w:t>
      </w:r>
    </w:p>
    <w:p>
      <w:pPr>
        <w:pStyle w:val="Heading2"/>
        <w:spacing w:after="100" w:before="200"/>
      </w:pPr>
      <w:r>
        <w:rPr>
          <w:rFonts w:ascii="Calibri" w:cs="Calibri" w:eastAsia="Calibri" w:hAnsi="Calibri"/>
          <w:b/>
          <w:bCs/>
          <w:color w:val="2E5597"/>
          <w:sz w:val="25"/>
          <w:szCs w:val="25"/>
        </w:rPr>
        <w:t xml:space="preserve">Project Description</w:t>
      </w:r>
    </w:p>
    <w:p>
      <w:pPr>
        <w:spacing w:after="120"/>
      </w:pPr>
      <w:r>
        <w:rPr>
          <w:rFonts w:ascii="Calibri" w:cs="Calibri" w:eastAsia="Calibri" w:hAnsi="Calibri"/>
          <w:sz w:val="22"/>
          <w:szCs w:val="22"/>
        </w:rPr>
        <w:t xml:space="preserve">The project is a genuinely agentic application built with Python, CrewAI, the Groq API (Llama 3.3 70B), DuckDuckGo live search, ReportLab and a FastAPI backend. A user types a research objective into an immersive 3D web interface (Three.js neural-core hologram with GSAP animations). A crew of cooperating agents then researches the topic, analyses the data, verifies every claim against registered evidence, and produces an executive PDF brief together with a grounded outreach e-mail draft that must be approved by a human before it is sent.</w:t>
      </w:r>
    </w:p>
    <w:p>
      <w:pPr>
        <w:pStyle w:val="Heading2"/>
        <w:spacing w:after="100" w:before="200"/>
      </w:pPr>
      <w:r>
        <w:rPr>
          <w:rFonts w:ascii="Calibri" w:cs="Calibri" w:eastAsia="Calibri" w:hAnsi="Calibri"/>
          <w:b/>
          <w:bCs/>
          <w:color w:val="2E5597"/>
          <w:sz w:val="25"/>
          <w:szCs w:val="25"/>
        </w:rPr>
        <w:t xml:space="preserve">Agent Crew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2"/>
                <w:szCs w:val="22"/>
              </w:rPr>
              <w:t xml:space="preserve">#</w:t>
            </w:r>
          </w:p>
        </w:tc>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2"/>
                <w:szCs w:val="22"/>
              </w:rPr>
              <w:t xml:space="preserve">Agent role</w:t>
            </w:r>
          </w:p>
        </w:tc>
        <w:tc>
          <w:tcPr>
            <w:tcW w:type="dxa" w:w="62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2"/>
                <w:szCs w:val="22"/>
              </w:rPr>
              <w:t xml:space="preserve">Responsibility</w:t>
            </w:r>
          </w:p>
        </w:tc>
      </w:tr>
      <w:tr>
        <w:trPr>
          <w:tblHeader w:val="off"/>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1</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Senior Research Strategist</w:t>
            </w:r>
          </w:p>
        </w:tc>
        <w:tc>
          <w:tcPr>
            <w:tcW w:type="dxa" w:w="6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Formulates dynamic search queries, calls live web search, evaluates snippet quality, finds information gaps, and re-queries with sharper keywords. Stops when evidence is sufficient or MAX_RESEARCH_ITERATIONS is reached.</w:t>
            </w:r>
          </w:p>
        </w:tc>
      </w:tr>
      <w:tr>
        <w:trPr>
          <w:tblHeader w:val="off"/>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2</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Quantitative &amp; Statistical Analyst</w:t>
            </w:r>
          </w:p>
        </w:tc>
        <w:tc>
          <w:tcPr>
            <w:tcW w:type="dxa" w:w="6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Turns the evidence into structured statistical benchmarks, key themes, strategic implications and recommendations.</w:t>
            </w:r>
          </w:p>
        </w:tc>
      </w:tr>
      <w:tr>
        <w:trPr>
          <w:tblHeader w:val="off"/>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3</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Chief Citations &amp; Forensic Fact Verifier</w:t>
            </w:r>
          </w:p>
        </w:tc>
        <w:tc>
          <w:tcPr>
            <w:tcW w:type="dxa" w:w="6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Audits each claim, maps it to a citation ([E1], [E2] …), flags ungrounded statements and computes a Grounding Confidence Score.</w:t>
            </w:r>
          </w:p>
        </w:tc>
      </w:tr>
      <w:tr>
        <w:trPr>
          <w:tblHeader w:val="off"/>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4</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Executive Synthesis &amp; Delivery Specialist</w:t>
            </w:r>
          </w:p>
        </w:tc>
        <w:tc>
          <w:tcPr>
            <w:tcW w:type="dxa" w:w="6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Drafts the personalised outreach e-mail, builds the executive PDF brief and passes the e-mail to the Human-in-the-Loop approval gate.</w:t>
            </w:r>
          </w:p>
        </w:tc>
      </w:tr>
    </w:tbl>
    <w:p>
      <w:pPr>
        <w:spacing w:after="100"/>
      </w:pPr>
    </w:p>
    <w:p>
      <w:pPr>
        <w:pStyle w:val="Heading2"/>
        <w:spacing w:after="100" w:before="200"/>
      </w:pPr>
      <w:r>
        <w:rPr>
          <w:rFonts w:ascii="Calibri" w:cs="Calibri" w:eastAsia="Calibri" w:hAnsi="Calibri"/>
          <w:b/>
          <w:bCs/>
          <w:color w:val="2E5597"/>
          <w:sz w:val="25"/>
          <w:szCs w:val="25"/>
        </w:rPr>
        <w:t xml:space="preserve">Key Features</w:t>
      </w:r>
    </w:p>
    <w:p>
      <w:pPr>
        <w:pStyle w:val="ListParagraph"/>
        <w:numPr>
          <w:ilvl w:val="0"/>
          <w:numId w:val="2"/>
        </w:numPr>
        <w:spacing w:after="60"/>
      </w:pPr>
      <w:r>
        <w:rPr>
          <w:rFonts w:ascii="Calibri" w:cs="Calibri" w:eastAsia="Calibri" w:hAnsi="Calibri"/>
          <w:b/>
          <w:bCs/>
          <w:sz w:val="22"/>
          <w:szCs w:val="22"/>
        </w:rPr>
        <w:t xml:space="preserve">Autonomous, adaptive research: </w:t>
      </w:r>
      <w:r>
        <w:rPr>
          <w:rFonts w:ascii="Calibri" w:cs="Calibri" w:eastAsia="Calibri" w:hAnsi="Calibri"/>
          <w:sz w:val="22"/>
          <w:szCs w:val="22"/>
        </w:rPr>
        <w:t xml:space="preserve">the agent changes its query when a tool returns ambiguous results (e.g. "Acme AI" → "Acme AI enterprise latency reduction benchmarks 2026 Series B").</w:t>
      </w:r>
    </w:p>
    <w:p>
      <w:pPr>
        <w:pStyle w:val="ListParagraph"/>
        <w:numPr>
          <w:ilvl w:val="0"/>
          <w:numId w:val="2"/>
        </w:numPr>
        <w:spacing w:after="60"/>
      </w:pPr>
      <w:r>
        <w:rPr>
          <w:rFonts w:ascii="Calibri" w:cs="Calibri" w:eastAsia="Calibri" w:hAnsi="Calibri"/>
          <w:b/>
          <w:bCs/>
          <w:sz w:val="22"/>
          <w:szCs w:val="22"/>
        </w:rPr>
        <w:t xml:space="preserve">Evidence Ledger and audit trail: </w:t>
      </w:r>
      <w:r>
        <w:rPr>
          <w:rFonts w:ascii="Calibri" w:cs="Calibri" w:eastAsia="Calibri" w:hAnsi="Calibri"/>
          <w:sz w:val="22"/>
          <w:szCs w:val="22"/>
        </w:rPr>
        <w:t xml:space="preserve">each action is recorded as an Observe / Decide / Act / Evaluate record and can be exported as JSON.</w:t>
      </w:r>
    </w:p>
    <w:p>
      <w:pPr>
        <w:pStyle w:val="ListParagraph"/>
        <w:numPr>
          <w:ilvl w:val="0"/>
          <w:numId w:val="2"/>
        </w:numPr>
        <w:spacing w:after="60"/>
      </w:pPr>
      <w:r>
        <w:rPr>
          <w:rFonts w:ascii="Calibri" w:cs="Calibri" w:eastAsia="Calibri" w:hAnsi="Calibri"/>
          <w:b/>
          <w:bCs/>
          <w:sz w:val="22"/>
          <w:szCs w:val="22"/>
        </w:rPr>
        <w:t xml:space="preserve">Dynamic feedback loop: </w:t>
      </w:r>
      <w:r>
        <w:rPr>
          <w:rFonts w:ascii="Calibri" w:cs="Calibri" w:eastAsia="Calibri" w:hAnsi="Calibri"/>
          <w:sz w:val="22"/>
          <w:szCs w:val="22"/>
        </w:rPr>
        <w:t xml:space="preserve">if the outreach agent lacks information about a contact, it requests targeted extra research from the research agent.</w:t>
      </w:r>
    </w:p>
    <w:p>
      <w:pPr>
        <w:pStyle w:val="ListParagraph"/>
        <w:numPr>
          <w:ilvl w:val="0"/>
          <w:numId w:val="2"/>
        </w:numPr>
        <w:spacing w:after="60"/>
      </w:pPr>
      <w:r>
        <w:rPr>
          <w:rFonts w:ascii="Calibri" w:cs="Calibri" w:eastAsia="Calibri" w:hAnsi="Calibri"/>
          <w:b/>
          <w:bCs/>
          <w:sz w:val="22"/>
          <w:szCs w:val="22"/>
        </w:rPr>
        <w:t xml:space="preserve">Hallucination detection: </w:t>
      </w:r>
      <w:r>
        <w:rPr>
          <w:rFonts w:ascii="Calibri" w:cs="Calibri" w:eastAsia="Calibri" w:hAnsi="Calibri"/>
          <w:sz w:val="22"/>
          <w:szCs w:val="22"/>
        </w:rPr>
        <w:t xml:space="preserve">unsupported claims (e.g. an invented "Nobel Prize") are detected by the claim verifier and removed.</w:t>
      </w:r>
    </w:p>
    <w:p>
      <w:pPr>
        <w:pStyle w:val="ListParagraph"/>
        <w:numPr>
          <w:ilvl w:val="0"/>
          <w:numId w:val="2"/>
        </w:numPr>
        <w:spacing w:after="60"/>
      </w:pPr>
      <w:r>
        <w:rPr>
          <w:rFonts w:ascii="Calibri" w:cs="Calibri" w:eastAsia="Calibri" w:hAnsi="Calibri"/>
          <w:b/>
          <w:bCs/>
          <w:sz w:val="22"/>
          <w:szCs w:val="22"/>
        </w:rPr>
        <w:t xml:space="preserve">Contact filtering: </w:t>
      </w:r>
      <w:r>
        <w:rPr>
          <w:rFonts w:ascii="Calibri" w:cs="Calibri" w:eastAsia="Calibri" w:hAnsi="Calibri"/>
          <w:sz w:val="22"/>
          <w:szCs w:val="22"/>
        </w:rPr>
        <w:t xml:space="preserve">irrelevant contacts (e.g. a retail intern) are rejected with an explicit rationale; relevant ones (CTO, VP Operations) are selected.</w:t>
      </w:r>
    </w:p>
    <w:p>
      <w:pPr>
        <w:pStyle w:val="ListParagraph"/>
        <w:numPr>
          <w:ilvl w:val="0"/>
          <w:numId w:val="2"/>
        </w:numPr>
        <w:spacing w:after="60"/>
      </w:pPr>
      <w:r>
        <w:rPr>
          <w:rFonts w:ascii="Calibri" w:cs="Calibri" w:eastAsia="Calibri" w:hAnsi="Calibri"/>
          <w:b/>
          <w:bCs/>
          <w:sz w:val="22"/>
          <w:szCs w:val="22"/>
        </w:rPr>
        <w:t xml:space="preserve">Human-in-the-Loop e-mail policy: </w:t>
      </w:r>
      <w:r>
        <w:rPr>
          <w:rFonts w:ascii="Calibri" w:cs="Calibri" w:eastAsia="Calibri" w:hAnsi="Calibri"/>
          <w:sz w:val="22"/>
          <w:szCs w:val="22"/>
        </w:rPr>
        <w:t xml:space="preserve">Approve, Edit, Dry-Run (save .eml draft) or Reject – there is a zero-auto-send guarantee.</w:t>
      </w:r>
    </w:p>
    <w:p>
      <w:pPr>
        <w:pStyle w:val="ListParagraph"/>
        <w:numPr>
          <w:ilvl w:val="0"/>
          <w:numId w:val="2"/>
        </w:numPr>
        <w:spacing w:after="60"/>
      </w:pPr>
      <w:r>
        <w:rPr>
          <w:rFonts w:ascii="Calibri" w:cs="Calibri" w:eastAsia="Calibri" w:hAnsi="Calibri"/>
          <w:b/>
          <w:bCs/>
          <w:sz w:val="22"/>
          <w:szCs w:val="22"/>
        </w:rPr>
        <w:t xml:space="preserve">Instant PDF brief: </w:t>
      </w:r>
      <w:r>
        <w:rPr>
          <w:rFonts w:ascii="Calibri" w:cs="Calibri" w:eastAsia="Calibri" w:hAnsi="Calibri"/>
          <w:sz w:val="22"/>
          <w:szCs w:val="22"/>
        </w:rPr>
        <w:t xml:space="preserve">executive report with statistical tables, citations, methodology, themes, recommendations and limitations.</w:t>
      </w:r>
    </w:p>
    <w:p>
      <w:pPr>
        <w:pStyle w:val="ListParagraph"/>
        <w:numPr>
          <w:ilvl w:val="0"/>
          <w:numId w:val="2"/>
        </w:numPr>
        <w:spacing w:after="60"/>
      </w:pPr>
      <w:r>
        <w:rPr>
          <w:rFonts w:ascii="Calibri" w:cs="Calibri" w:eastAsia="Calibri" w:hAnsi="Calibri"/>
          <w:b/>
          <w:bCs/>
          <w:sz w:val="22"/>
          <w:szCs w:val="22"/>
        </w:rPr>
        <w:t xml:space="preserve">Resilience: </w:t>
      </w:r>
      <w:r>
        <w:rPr>
          <w:rFonts w:ascii="Calibri" w:cs="Calibri" w:eastAsia="Calibri" w:hAnsi="Calibri"/>
          <w:sz w:val="22"/>
          <w:szCs w:val="22"/>
        </w:rPr>
        <w:t xml:space="preserve">fallbacks for search rate limits, missing API keys and LLM failures; UTF-8 console handling on Windows.</w:t>
      </w:r>
    </w:p>
    <w:p>
      <w:pPr>
        <w:pStyle w:val="Heading2"/>
        <w:spacing w:after="100" w:before="200"/>
      </w:pPr>
      <w:r>
        <w:rPr>
          <w:rFonts w:ascii="Calibri" w:cs="Calibri" w:eastAsia="Calibri" w:hAnsi="Calibri"/>
          <w:b/>
          <w:bCs/>
          <w:color w:val="2E5597"/>
          <w:sz w:val="25"/>
          <w:szCs w:val="25"/>
        </w:rPr>
        <w:t xml:space="preserve">System Workflow</w:t>
      </w:r>
    </w:p>
    <w:p>
      <w:pPr>
        <w:pStyle w:val="ListParagraph"/>
        <w:numPr>
          <w:ilvl w:val="0"/>
          <w:numId w:val="3"/>
        </w:numPr>
        <w:spacing w:after="80"/>
      </w:pPr>
      <w:r>
        <w:rPr>
          <w:rFonts w:ascii="Calibri" w:cs="Calibri" w:eastAsia="Calibri" w:hAnsi="Calibri"/>
          <w:sz w:val="22"/>
          <w:szCs w:val="22"/>
        </w:rPr>
        <w:t xml:space="preserve">User enters a research objective in the 3D chatbot (or CLI).</w:t>
      </w:r>
    </w:p>
    <w:p>
      <w:pPr>
        <w:pStyle w:val="ListParagraph"/>
        <w:numPr>
          <w:ilvl w:val="0"/>
          <w:numId w:val="3"/>
        </w:numPr>
        <w:spacing w:after="80"/>
      </w:pPr>
      <w:r>
        <w:rPr>
          <w:rFonts w:ascii="Calibri" w:cs="Calibri" w:eastAsia="Calibri" w:hAnsi="Calibri"/>
          <w:sz w:val="22"/>
          <w:szCs w:val="22"/>
        </w:rPr>
        <w:t xml:space="preserve">Agent 1 runs live DuckDuckGo searches and registers results as cited evidence [E1…En] in the Evidence Ledger.</w:t>
      </w:r>
    </w:p>
    <w:p>
      <w:pPr>
        <w:pStyle w:val="ListParagraph"/>
        <w:numPr>
          <w:ilvl w:val="0"/>
          <w:numId w:val="3"/>
        </w:numPr>
        <w:spacing w:after="80"/>
      </w:pPr>
      <w:r>
        <w:rPr>
          <w:rFonts w:ascii="Calibri" w:cs="Calibri" w:eastAsia="Calibri" w:hAnsi="Calibri"/>
          <w:sz w:val="22"/>
          <w:szCs w:val="22"/>
        </w:rPr>
        <w:t xml:space="preserve">Agent 2 (Groq / Llama 3.3 70B) builds statistical benchmarks, themes, synthesis, implications, recommendations and limitations from the evidence.</w:t>
      </w:r>
    </w:p>
    <w:p>
      <w:pPr>
        <w:pStyle w:val="ListParagraph"/>
        <w:numPr>
          <w:ilvl w:val="0"/>
          <w:numId w:val="3"/>
        </w:numPr>
        <w:spacing w:after="80"/>
      </w:pPr>
      <w:r>
        <w:rPr>
          <w:rFonts w:ascii="Calibri" w:cs="Calibri" w:eastAsia="Calibri" w:hAnsi="Calibri"/>
          <w:sz w:val="22"/>
          <w:szCs w:val="22"/>
        </w:rPr>
        <w:t xml:space="preserve">Agent 3 verifies all claims against the ledger and produces a grounding score and certification status.</w:t>
      </w:r>
    </w:p>
    <w:p>
      <w:pPr>
        <w:pStyle w:val="ListParagraph"/>
        <w:numPr>
          <w:ilvl w:val="0"/>
          <w:numId w:val="3"/>
        </w:numPr>
        <w:spacing w:after="80"/>
      </w:pPr>
      <w:r>
        <w:rPr>
          <w:rFonts w:ascii="Calibri" w:cs="Calibri" w:eastAsia="Calibri" w:hAnsi="Calibri"/>
          <w:sz w:val="22"/>
          <w:szCs w:val="22"/>
        </w:rPr>
        <w:t xml:space="preserve">Agent 4 composes the executive e-mail draft and generates the PDF brief.</w:t>
      </w:r>
    </w:p>
    <w:p>
      <w:pPr>
        <w:pStyle w:val="ListParagraph"/>
        <w:numPr>
          <w:ilvl w:val="0"/>
          <w:numId w:val="3"/>
        </w:numPr>
        <w:spacing w:after="80"/>
      </w:pPr>
      <w:r>
        <w:rPr>
          <w:rFonts w:ascii="Calibri" w:cs="Calibri" w:eastAsia="Calibri" w:hAnsi="Calibri"/>
          <w:sz w:val="22"/>
          <w:szCs w:val="22"/>
        </w:rPr>
        <w:t xml:space="preserve">The user reviews the draft at the HITL gate (approve / edit / dry-run / reject); the PDF can be downloaded instantly.</w:t>
      </w:r>
    </w:p>
    <w:p>
      <w:pPr>
        <w:pStyle w:val="Heading1"/>
        <w:spacing w:after="140" w:before="320"/>
      </w:pPr>
      <w:r>
        <w:rPr>
          <w:rFonts w:ascii="Calibri" w:cs="Calibri" w:eastAsia="Calibri" w:hAnsi="Calibri"/>
          <w:b/>
          <w:bCs/>
          <w:color w:val="1F3864"/>
          <w:sz w:val="30"/>
          <w:szCs w:val="30"/>
        </w:rPr>
        <w:t xml:space="preserve">6. Implementation</w:t>
      </w:r>
    </w:p>
    <w:p>
      <w:pPr>
        <w:pStyle w:val="Heading2"/>
        <w:spacing w:after="100" w:before="200"/>
      </w:pPr>
      <w:r>
        <w:rPr>
          <w:rFonts w:ascii="Calibri" w:cs="Calibri" w:eastAsia="Calibri" w:hAnsi="Calibri"/>
          <w:b/>
          <w:bCs/>
          <w:color w:val="2E5597"/>
          <w:sz w:val="25"/>
          <w:szCs w:val="25"/>
        </w:rPr>
        <w:t xml:space="preserve">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val="off"/>
        </w:trPr>
        <w:tc>
          <w:tcPr>
            <w:tcW w:type="dxa" w:w="30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Programming Language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Python 3.11+ (backend); JavaScript, HTML5, CSS3 (frontend)</w:t>
            </w:r>
          </w:p>
        </w:tc>
      </w:tr>
      <w:tr>
        <w:trPr>
          <w:tblHeader w:val="off"/>
        </w:trPr>
        <w:tc>
          <w:tcPr>
            <w:tcW w:type="dxa" w:w="30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LLM / AI Model</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Llama 3.3 70B Versatile (groq/llama-3.3-70b-versatile) via the Groq API</w:t>
            </w:r>
          </w:p>
        </w:tc>
      </w:tr>
      <w:tr>
        <w:trPr>
          <w:tblHeader w:val="off"/>
        </w:trPr>
        <w:tc>
          <w:tcPr>
            <w:tcW w:type="dxa" w:w="30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Agent Framework</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CrewAI (4-agent crew, tasks, tools, orchestrator with feedback loop)</w:t>
            </w:r>
          </w:p>
        </w:tc>
      </w:tr>
      <w:tr>
        <w:trPr>
          <w:tblHeader w:val="off"/>
        </w:trPr>
        <w:tc>
          <w:tcPr>
            <w:tcW w:type="dxa" w:w="30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Tools / APIs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Groq API, DuckDuckGo Search (ddgs), Gmail API (OAuth, HITL-guarded), ReportLab (PDF), LiteLLM</w:t>
            </w:r>
          </w:p>
        </w:tc>
      </w:tr>
      <w:tr>
        <w:trPr>
          <w:tblHeader w:val="off"/>
        </w:trPr>
        <w:tc>
          <w:tcPr>
            <w:tcW w:type="dxa" w:w="30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Database / Storage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In-memory Evidence Ledger (Pydantic models), JSON audit-ledger export, contacts.json, generated PDF / .eml files</w:t>
            </w:r>
          </w:p>
        </w:tc>
      </w:tr>
      <w:tr>
        <w:trPr>
          <w:tblHeader w:val="off"/>
        </w:trPr>
        <w:tc>
          <w:tcPr>
            <w:tcW w:type="dxa" w:w="30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Frontend</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Three.js 3D neural-core hologram, GSAP animations, custom HTML/CSS/JS chat interface</w:t>
            </w:r>
          </w:p>
        </w:tc>
      </w:tr>
      <w:tr>
        <w:trPr>
          <w:tblHeader w:val="off"/>
        </w:trPr>
        <w:tc>
          <w:tcPr>
            <w:tcW w:type="dxa" w:w="30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Backend</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FastAPI + Uvicorn (REST endpoints /api/research, /api/send-email, /api/download); deployed as a Vercel serverless function</w:t>
            </w:r>
          </w:p>
        </w:tc>
      </w:tr>
      <w:tr>
        <w:trPr>
          <w:tblHeader w:val="off"/>
        </w:trPr>
        <w:tc>
          <w:tcPr>
            <w:tcW w:type="dxa" w:w="30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Testing</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pytest – 12 test functions across 5 test modules</w:t>
            </w:r>
          </w:p>
        </w:tc>
      </w:tr>
      <w:tr>
        <w:trPr>
          <w:tblHeader w:val="off"/>
        </w:trPr>
        <w:tc>
          <w:tcPr>
            <w:tcW w:type="dxa" w:w="3000"/>
            <w:tcBorders>
              <w:top w:val="single" w:color="BFBFBF" w:sz="4"/>
              <w:left w:val="single" w:color="BFBFBF" w:sz="4"/>
              <w:bottom w:val="single" w:color="BFBFBF" w:sz="4"/>
              <w:right w:val="single" w:color="BFBFBF" w:sz="4"/>
            </w:tcBorders>
            <w:shd w:fill="EAF0FA" w:val="clear"/>
            <w:tcMar>
              <w:top w:type="dxa" w:w="70"/>
              <w:left w:type="dxa" w:w="110"/>
              <w:bottom w:type="dxa" w:w="70"/>
              <w:right w:type="dxa" w:w="110"/>
            </w:tcMar>
          </w:tcPr>
          <w:p>
            <w:r>
              <w:rPr>
                <w:rFonts w:ascii="Calibri" w:cs="Calibri" w:eastAsia="Calibri" w:hAnsi="Calibri"/>
                <w:b/>
                <w:bCs/>
                <w:sz w:val="22"/>
                <w:szCs w:val="22"/>
              </w:rPr>
              <w:t xml:space="preserve">Version control / Hosting</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Git and GitHub; Vercel for the live deployment</w:t>
            </w:r>
          </w:p>
        </w:tc>
      </w:tr>
    </w:tbl>
    <w:p>
      <w:pPr>
        <w:spacing w:after="100"/>
      </w:pPr>
    </w:p>
    <w:p>
      <w:pPr>
        <w:pStyle w:val="Heading2"/>
        <w:spacing w:after="100" w:before="200"/>
      </w:pPr>
      <w:r>
        <w:rPr>
          <w:rFonts w:ascii="Calibri" w:cs="Calibri" w:eastAsia="Calibri" w:hAnsi="Calibri"/>
          <w:b/>
          <w:bCs/>
          <w:color w:val="2E5597"/>
          <w:sz w:val="25"/>
          <w:szCs w:val="25"/>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2"/>
                <w:szCs w:val="22"/>
              </w:rPr>
              <w:t xml:space="preserve">File / folder</w:t>
            </w:r>
          </w:p>
        </w:tc>
        <w:tc>
          <w:tcPr>
            <w:tcW w:type="dxa" w:w="60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2"/>
                <w:szCs w:val="22"/>
              </w:rPr>
              <w:t xml:space="preserve">Purpose</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main.py</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Interactive CLI menu and command-line entrypoint (--demo, --objective, --contacts, --non-interactive)</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server.py</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FastAPI web server that serves the 3D frontend and runs the research pipeline</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vercel.json</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Vercel function configuration (server.py is auto-detected as the FastAPI entrypoint)</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src/config.py</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Settings loader (.env) and Groq LLM initialisation</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src/memory.py</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EvidenceLedger, EvidenceItem and AuditRecord models</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src/agents.py / tasks.py</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CrewAI agent and task definitions</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src/orchestrator.py</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Crew orchestration and the dynamic feedback loop</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src/llm_analysis.py</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Query-aware Groq analysis with fallback evidence and analysis</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src/pdf_generator.py</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Executive PDF brief generator (ReportLab)</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src/tools/</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search_tool, evidence_tool, verification_tool, gmail_tool</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src/demo.py</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Self-contained demonstration of the agent adapting to tool output</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static/</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index.html, style.css, app.js – 3D chatbot frontend</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tests/</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pytest suites for search, verification, Gmail HITL, agentic loop, server and PDF</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data/contacts.json</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Sample contact dataset (CTO, VP Operations, retail intern)</w:t>
            </w:r>
          </w:p>
        </w:tc>
      </w:tr>
      <w:tr>
        <w:trPr>
          <w:tblHeader w:val="off"/>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reports/</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Generated PDF briefs, .eml drafts and audit exports</w:t>
            </w:r>
          </w:p>
        </w:tc>
      </w:tr>
    </w:tbl>
    <w:p>
      <w:pPr>
        <w:spacing w:after="100"/>
      </w:pPr>
    </w:p>
    <w:p>
      <w:pPr>
        <w:pStyle w:val="Heading2"/>
        <w:spacing w:after="100" w:before="200"/>
      </w:pPr>
      <w:r>
        <w:rPr>
          <w:rFonts w:ascii="Calibri" w:cs="Calibri" w:eastAsia="Calibri" w:hAnsi="Calibri"/>
          <w:b/>
          <w:bCs/>
          <w:color w:val="2E5597"/>
          <w:sz w:val="25"/>
          <w:szCs w:val="25"/>
        </w:rPr>
        <w:t xml:space="preserve">Implementation Steps</w:t>
      </w:r>
    </w:p>
    <w:p>
      <w:pPr>
        <w:pStyle w:val="ListParagraph"/>
        <w:numPr>
          <w:ilvl w:val="0"/>
          <w:numId w:val="3"/>
        </w:numPr>
        <w:spacing w:after="80"/>
      </w:pPr>
      <w:r>
        <w:rPr>
          <w:rFonts w:ascii="Calibri" w:cs="Calibri" w:eastAsia="Calibri" w:hAnsi="Calibri"/>
          <w:b/>
          <w:bCs/>
          <w:sz w:val="22"/>
          <w:szCs w:val="22"/>
        </w:rPr>
        <w:t xml:space="preserve">Environment setup: </w:t>
      </w:r>
      <w:r>
        <w:rPr>
          <w:rFonts w:ascii="Calibri" w:cs="Calibri" w:eastAsia="Calibri" w:hAnsi="Calibri"/>
          <w:sz w:val="22"/>
          <w:szCs w:val="22"/>
        </w:rPr>
        <w:t xml:space="preserve">created a Python virtual environment and installed CrewAI, Groq, ddgs, FastAPI, ReportLab and pytest from requirements.txt; stored GROQ_API_KEY and settings in a .env file (excluded from Git).</w:t>
      </w:r>
    </w:p>
    <w:p>
      <w:pPr>
        <w:pStyle w:val="ListParagraph"/>
        <w:numPr>
          <w:ilvl w:val="0"/>
          <w:numId w:val="3"/>
        </w:numPr>
        <w:spacing w:after="80"/>
      </w:pPr>
      <w:r>
        <w:rPr>
          <w:rFonts w:ascii="Calibri" w:cs="Calibri" w:eastAsia="Calibri" w:hAnsi="Calibri"/>
          <w:b/>
          <w:bCs/>
          <w:sz w:val="22"/>
          <w:szCs w:val="22"/>
        </w:rPr>
        <w:t xml:space="preserve">Memory layer: </w:t>
      </w:r>
      <w:r>
        <w:rPr>
          <w:rFonts w:ascii="Calibri" w:cs="Calibri" w:eastAsia="Calibri" w:hAnsi="Calibri"/>
          <w:sz w:val="22"/>
          <w:szCs w:val="22"/>
        </w:rPr>
        <w:t xml:space="preserve">implemented the Evidence Ledger with citation IDs, confidence scores, source URLs and audit records for every Observe / Decide / Act / Evaluate cycle.</w:t>
      </w:r>
    </w:p>
    <w:p>
      <w:pPr>
        <w:pStyle w:val="ListParagraph"/>
        <w:numPr>
          <w:ilvl w:val="0"/>
          <w:numId w:val="3"/>
        </w:numPr>
        <w:spacing w:after="80"/>
      </w:pPr>
      <w:r>
        <w:rPr>
          <w:rFonts w:ascii="Calibri" w:cs="Calibri" w:eastAsia="Calibri" w:hAnsi="Calibri"/>
          <w:b/>
          <w:bCs/>
          <w:sz w:val="22"/>
          <w:szCs w:val="22"/>
        </w:rPr>
        <w:t xml:space="preserve">Tools: </w:t>
      </w:r>
      <w:r>
        <w:rPr>
          <w:rFonts w:ascii="Calibri" w:cs="Calibri" w:eastAsia="Calibri" w:hAnsi="Calibri"/>
          <w:sz w:val="22"/>
          <w:szCs w:val="22"/>
        </w:rPr>
        <w:t xml:space="preserve">built WebSearchTool (live DuckDuckGo search with error handling), EvidenceEvaluatorTool (confidence and gap evaluation), ClaimVerifierTool and RequestMoreResearchTool (feedback loop) and GmailOutreachTool (HITL-protected).</w:t>
      </w:r>
    </w:p>
    <w:p>
      <w:pPr>
        <w:pStyle w:val="ListParagraph"/>
        <w:numPr>
          <w:ilvl w:val="0"/>
          <w:numId w:val="3"/>
        </w:numPr>
        <w:spacing w:after="80"/>
      </w:pPr>
      <w:r>
        <w:rPr>
          <w:rFonts w:ascii="Calibri" w:cs="Calibri" w:eastAsia="Calibri" w:hAnsi="Calibri"/>
          <w:b/>
          <w:bCs/>
          <w:sz w:val="22"/>
          <w:szCs w:val="22"/>
        </w:rPr>
        <w:t xml:space="preserve">Agents and tasks: </w:t>
      </w:r>
      <w:r>
        <w:rPr>
          <w:rFonts w:ascii="Calibri" w:cs="Calibri" w:eastAsia="Calibri" w:hAnsi="Calibri"/>
          <w:sz w:val="22"/>
          <w:szCs w:val="22"/>
        </w:rPr>
        <w:t xml:space="preserve">defined the four CrewAI agents with roles, goals, backstories and tool access, plus tasks that enforce observe-decide-act behaviour and iteration limits.</w:t>
      </w:r>
    </w:p>
    <w:p>
      <w:pPr>
        <w:pStyle w:val="ListParagraph"/>
        <w:numPr>
          <w:ilvl w:val="0"/>
          <w:numId w:val="3"/>
        </w:numPr>
        <w:spacing w:after="80"/>
      </w:pPr>
      <w:r>
        <w:rPr>
          <w:rFonts w:ascii="Calibri" w:cs="Calibri" w:eastAsia="Calibri" w:hAnsi="Calibri"/>
          <w:b/>
          <w:bCs/>
          <w:sz w:val="22"/>
          <w:szCs w:val="22"/>
        </w:rPr>
        <w:t xml:space="preserve">Orchestrator: </w:t>
      </w:r>
      <w:r>
        <w:rPr>
          <w:rFonts w:ascii="Calibri" w:cs="Calibri" w:eastAsia="Calibri" w:hAnsi="Calibri"/>
          <w:sz w:val="22"/>
          <w:szCs w:val="22"/>
        </w:rPr>
        <w:t xml:space="preserve">wired the crew together and implemented the loop-back in which the outreach agent can request extra research from the research agent.</w:t>
      </w:r>
    </w:p>
    <w:p>
      <w:pPr>
        <w:pStyle w:val="ListParagraph"/>
        <w:numPr>
          <w:ilvl w:val="0"/>
          <w:numId w:val="3"/>
        </w:numPr>
        <w:spacing w:after="80"/>
      </w:pPr>
      <w:r>
        <w:rPr>
          <w:rFonts w:ascii="Calibri" w:cs="Calibri" w:eastAsia="Calibri" w:hAnsi="Calibri"/>
          <w:b/>
          <w:bCs/>
          <w:sz w:val="22"/>
          <w:szCs w:val="22"/>
        </w:rPr>
        <w:t xml:space="preserve">LLM analysis: </w:t>
      </w:r>
      <w:r>
        <w:rPr>
          <w:rFonts w:ascii="Calibri" w:cs="Calibri" w:eastAsia="Calibri" w:hAnsi="Calibri"/>
          <w:sz w:val="22"/>
          <w:szCs w:val="22"/>
        </w:rPr>
        <w:t xml:space="preserve">created llm_analysis.py to produce query-aware statistics, themes, synthesis, implications, recommendations and limitations grounded in the evidence, with fallbacks if search or the LLM call fails.</w:t>
      </w:r>
    </w:p>
    <w:p>
      <w:pPr>
        <w:pStyle w:val="ListParagraph"/>
        <w:numPr>
          <w:ilvl w:val="0"/>
          <w:numId w:val="3"/>
        </w:numPr>
        <w:spacing w:after="80"/>
      </w:pPr>
      <w:r>
        <w:rPr>
          <w:rFonts w:ascii="Calibri" w:cs="Calibri" w:eastAsia="Calibri" w:hAnsi="Calibri"/>
          <w:b/>
          <w:bCs/>
          <w:sz w:val="22"/>
          <w:szCs w:val="22"/>
        </w:rPr>
        <w:t xml:space="preserve">PDF generation: </w:t>
      </w:r>
      <w:r>
        <w:rPr>
          <w:rFonts w:ascii="Calibri" w:cs="Calibri" w:eastAsia="Calibri" w:hAnsi="Calibri"/>
          <w:sz w:val="22"/>
          <w:szCs w:val="22"/>
        </w:rPr>
        <w:t xml:space="preserve">built a ReportLab brief with statistical tables, verified citations, methodology and audit certification.</w:t>
      </w:r>
    </w:p>
    <w:p>
      <w:pPr>
        <w:pStyle w:val="ListParagraph"/>
        <w:numPr>
          <w:ilvl w:val="0"/>
          <w:numId w:val="3"/>
        </w:numPr>
        <w:spacing w:after="80"/>
      </w:pPr>
      <w:r>
        <w:rPr>
          <w:rFonts w:ascii="Calibri" w:cs="Calibri" w:eastAsia="Calibri" w:hAnsi="Calibri"/>
          <w:b/>
          <w:bCs/>
          <w:sz w:val="22"/>
          <w:szCs w:val="22"/>
        </w:rPr>
        <w:t xml:space="preserve">HITL e-mail gate: </w:t>
      </w:r>
      <w:r>
        <w:rPr>
          <w:rFonts w:ascii="Calibri" w:cs="Calibri" w:eastAsia="Calibri" w:hAnsi="Calibri"/>
          <w:sz w:val="22"/>
          <w:szCs w:val="22"/>
        </w:rPr>
        <w:t xml:space="preserve">implemented approve / edit / dry-run / reject; without Gmail credentials the tool safely falls back to dry-run and saves an .eml draft.</w:t>
      </w:r>
    </w:p>
    <w:p>
      <w:pPr>
        <w:pStyle w:val="ListParagraph"/>
        <w:numPr>
          <w:ilvl w:val="0"/>
          <w:numId w:val="3"/>
        </w:numPr>
        <w:spacing w:after="80"/>
      </w:pPr>
      <w:r>
        <w:rPr>
          <w:rFonts w:ascii="Calibri" w:cs="Calibri" w:eastAsia="Calibri" w:hAnsi="Calibri"/>
          <w:b/>
          <w:bCs/>
          <w:sz w:val="22"/>
          <w:szCs w:val="22"/>
        </w:rPr>
        <w:t xml:space="preserve">Web application: </w:t>
      </w:r>
      <w:r>
        <w:rPr>
          <w:rFonts w:ascii="Calibri" w:cs="Calibri" w:eastAsia="Calibri" w:hAnsi="Calibri"/>
          <w:sz w:val="22"/>
          <w:szCs w:val="22"/>
        </w:rPr>
        <w:t xml:space="preserve">developed the FastAPI server and the Three.js + GSAP 3D chat frontend with a live multi-agent stepper and PDF download.</w:t>
      </w:r>
    </w:p>
    <w:p>
      <w:pPr>
        <w:pStyle w:val="ListParagraph"/>
        <w:numPr>
          <w:ilvl w:val="0"/>
          <w:numId w:val="3"/>
        </w:numPr>
        <w:spacing w:after="80"/>
      </w:pPr>
      <w:r>
        <w:rPr>
          <w:rFonts w:ascii="Calibri" w:cs="Calibri" w:eastAsia="Calibri" w:hAnsi="Calibri"/>
          <w:b/>
          <w:bCs/>
          <w:sz w:val="22"/>
          <w:szCs w:val="22"/>
        </w:rPr>
        <w:t xml:space="preserve">Testing: </w:t>
      </w:r>
      <w:r>
        <w:rPr>
          <w:rFonts w:ascii="Calibri" w:cs="Calibri" w:eastAsia="Calibri" w:hAnsi="Calibri"/>
          <w:sz w:val="22"/>
          <w:szCs w:val="22"/>
        </w:rPr>
        <w:t xml:space="preserve">wrote pytest suites covering search and evidence logging, claim verification, Gmail HITL rejection and dry-run persistence, the agentic loop and the server / PDF endpoints.</w:t>
      </w:r>
    </w:p>
    <w:p>
      <w:pPr>
        <w:pStyle w:val="ListParagraph"/>
        <w:numPr>
          <w:ilvl w:val="0"/>
          <w:numId w:val="3"/>
        </w:numPr>
        <w:spacing w:after="80"/>
      </w:pPr>
      <w:r>
        <w:rPr>
          <w:rFonts w:ascii="Calibri" w:cs="Calibri" w:eastAsia="Calibri" w:hAnsi="Calibri"/>
          <w:b/>
          <w:bCs/>
          <w:sz w:val="22"/>
          <w:szCs w:val="22"/>
        </w:rPr>
        <w:t xml:space="preserve">Version control: </w:t>
      </w:r>
      <w:r>
        <w:rPr>
          <w:rFonts w:ascii="Calibri" w:cs="Calibri" w:eastAsia="Calibri" w:hAnsi="Calibri"/>
          <w:sz w:val="22"/>
          <w:szCs w:val="22"/>
        </w:rPr>
        <w:t xml:space="preserve">committed the project to GitHub (sdsorigins/autonomous-ai-research-outreach).</w:t>
      </w:r>
    </w:p>
    <w:p>
      <w:pPr>
        <w:pStyle w:val="ListParagraph"/>
        <w:numPr>
          <w:ilvl w:val="0"/>
          <w:numId w:val="3"/>
        </w:numPr>
        <w:spacing w:after="80"/>
      </w:pPr>
      <w:r>
        <w:rPr>
          <w:rFonts w:ascii="Calibri" w:cs="Calibri" w:eastAsia="Calibri" w:hAnsi="Calibri"/>
          <w:b/>
          <w:bCs/>
          <w:sz w:val="22"/>
          <w:szCs w:val="22"/>
        </w:rPr>
        <w:t xml:space="preserve">Deployment: </w:t>
      </w:r>
      <w:r>
        <w:rPr>
          <w:rFonts w:ascii="Calibri" w:cs="Calibri" w:eastAsia="Calibri" w:hAnsi="Calibri"/>
          <w:sz w:val="22"/>
          <w:szCs w:val="22"/>
        </w:rPr>
        <w:t xml:space="preserve">adapted the app for Vercel – vercel.json, a slim root requirements.txt (full set kept in requirements-full.txt), /tmp for generated files, and the PDF returned inline because serverless instances do not share storage; GROQ_API_KEY configured as a Vercel environment variable.</w:t>
      </w:r>
    </w:p>
    <w:p>
      <w:pPr>
        <w:pStyle w:val="Heading2"/>
        <w:spacing w:after="100" w:before="200"/>
      </w:pPr>
      <w:r>
        <w:rPr>
          <w:rFonts w:ascii="Calibri" w:cs="Calibri" w:eastAsia="Calibri" w:hAnsi="Calibri"/>
          <w:b/>
          <w:bCs/>
          <w:color w:val="2E5597"/>
          <w:sz w:val="25"/>
          <w:szCs w:val="25"/>
        </w:rPr>
        <w:t xml:space="preserve">Error Handling and Safety</w:t>
      </w:r>
    </w:p>
    <w:p>
      <w:pPr>
        <w:pStyle w:val="ListParagraph"/>
        <w:numPr>
          <w:ilvl w:val="0"/>
          <w:numId w:val="2"/>
        </w:numPr>
        <w:spacing w:after="60"/>
      </w:pPr>
      <w:r>
        <w:rPr>
          <w:rFonts w:ascii="Calibri" w:cs="Calibri" w:eastAsia="Calibri" w:hAnsi="Calibri"/>
          <w:sz w:val="22"/>
          <w:szCs w:val="22"/>
        </w:rPr>
        <w:t xml:space="preserve">Search failures and rate limits are caught and the agent is told to reformulate the query; the server retries and then uses LLM-generated fallback evidence.</w:t>
      </w:r>
    </w:p>
    <w:p>
      <w:pPr>
        <w:pStyle w:val="ListParagraph"/>
        <w:numPr>
          <w:ilvl w:val="0"/>
          <w:numId w:val="2"/>
        </w:numPr>
        <w:spacing w:after="60"/>
      </w:pPr>
      <w:r>
        <w:rPr>
          <w:rFonts w:ascii="Calibri" w:cs="Calibri" w:eastAsia="Calibri" w:hAnsi="Calibri"/>
          <w:sz w:val="22"/>
          <w:szCs w:val="22"/>
        </w:rPr>
        <w:t xml:space="preserve">A missing Groq key produces clear instructions and offers the demonstration mode instead of crashing.</w:t>
      </w:r>
    </w:p>
    <w:p>
      <w:pPr>
        <w:pStyle w:val="ListParagraph"/>
        <w:numPr>
          <w:ilvl w:val="0"/>
          <w:numId w:val="2"/>
        </w:numPr>
        <w:spacing w:after="60"/>
      </w:pPr>
      <w:r>
        <w:rPr>
          <w:rFonts w:ascii="Calibri" w:cs="Calibri" w:eastAsia="Calibri" w:hAnsi="Calibri"/>
          <w:sz w:val="22"/>
          <w:szCs w:val="22"/>
        </w:rPr>
        <w:t xml:space="preserve">The claim verifier blocks e-mail dispatch while ungrounded claims remain.</w:t>
      </w:r>
    </w:p>
    <w:p>
      <w:pPr>
        <w:pStyle w:val="ListParagraph"/>
        <w:numPr>
          <w:ilvl w:val="0"/>
          <w:numId w:val="2"/>
        </w:numPr>
        <w:spacing w:after="60"/>
      </w:pPr>
      <w:r>
        <w:rPr>
          <w:rFonts w:ascii="Calibri" w:cs="Calibri" w:eastAsia="Calibri" w:hAnsi="Calibri"/>
          <w:sz w:val="22"/>
          <w:szCs w:val="22"/>
        </w:rPr>
        <w:t xml:space="preserve">Secrets (.env, credentials.json, token.json) are excluded from Git via .gitignore.</w:t>
      </w:r>
    </w:p>
    <w:p>
      <w:pPr>
        <w:pStyle w:val="Heading1"/>
        <w:spacing w:after="140" w:before="320"/>
      </w:pPr>
      <w:r>
        <w:rPr>
          <w:rFonts w:ascii="Calibri" w:cs="Calibri" w:eastAsia="Calibri" w:hAnsi="Calibri"/>
          <w:b/>
          <w:bCs/>
          <w:color w:val="1F3864"/>
          <w:sz w:val="30"/>
          <w:szCs w:val="30"/>
        </w:rPr>
        <w:t xml:space="preserve">7. Final Project Demonstration</w:t>
      </w:r>
    </w:p>
    <w:p>
      <w:pPr>
        <w:pStyle w:val="Heading2"/>
        <w:spacing w:after="100" w:before="200"/>
      </w:pPr>
      <w:r>
        <w:rPr>
          <w:rFonts w:ascii="Calibri" w:cs="Calibri" w:eastAsia="Calibri" w:hAnsi="Calibri"/>
          <w:b/>
          <w:bCs/>
          <w:color w:val="2E5597"/>
          <w:sz w:val="25"/>
          <w:szCs w:val="25"/>
        </w:rPr>
        <w:t xml:space="preserve">Prototype / Application Link</w:t>
      </w:r>
    </w:p>
    <w:p>
      <w:pPr>
        <w:spacing w:after="120"/>
      </w:pPr>
      <w:r>
        <w:rPr>
          <w:rFonts w:ascii="Calibri" w:cs="Calibri" w:eastAsia="Calibri" w:hAnsi="Calibri"/>
          <w:color w:val="0563C1"/>
          <w:sz w:val="22"/>
          <w:szCs w:val="22"/>
          <w:u w:val="single"/>
        </w:rPr>
        <w:t xml:space="preserve">https://autonomous-ai-research-outreach.vercel.app</w:t>
      </w:r>
    </w:p>
    <w:p>
      <w:pPr>
        <w:pStyle w:val="Heading2"/>
        <w:spacing w:after="100" w:before="200"/>
      </w:pPr>
      <w:r>
        <w:rPr>
          <w:rFonts w:ascii="Calibri" w:cs="Calibri" w:eastAsia="Calibri" w:hAnsi="Calibri"/>
          <w:b/>
          <w:bCs/>
          <w:color w:val="2E5597"/>
          <w:sz w:val="25"/>
          <w:szCs w:val="25"/>
        </w:rPr>
        <w:t xml:space="preserve">GitHub Repository</w:t>
      </w:r>
    </w:p>
    <w:p>
      <w:pPr>
        <w:spacing w:after="120"/>
      </w:pPr>
      <w:r>
        <w:rPr>
          <w:rFonts w:ascii="Calibri" w:cs="Calibri" w:eastAsia="Calibri" w:hAnsi="Calibri"/>
          <w:color w:val="0563C1"/>
          <w:sz w:val="22"/>
          <w:szCs w:val="22"/>
          <w:u w:val="single"/>
        </w:rPr>
        <w:t xml:space="preserve">https://github.com/sdsorigins/autonomous-ai-research-outreach</w:t>
      </w:r>
    </w:p>
    <w:p>
      <w:pPr>
        <w:pStyle w:val="Heading2"/>
        <w:spacing w:after="100" w:before="200"/>
      </w:pPr>
      <w:r>
        <w:rPr>
          <w:rFonts w:ascii="Calibri" w:cs="Calibri" w:eastAsia="Calibri" w:hAnsi="Calibri"/>
          <w:b/>
          <w:bCs/>
          <w:color w:val="2E5597"/>
          <w:sz w:val="25"/>
          <w:szCs w:val="25"/>
        </w:rPr>
        <w:t xml:space="preserve">Demonstration</w:t>
      </w:r>
    </w:p>
    <w:p>
      <w:pPr>
        <w:spacing w:after="120"/>
      </w:pPr>
      <w:r>
        <w:rPr>
          <w:rFonts w:ascii="Calibri" w:cs="Calibri" w:eastAsia="Calibri" w:hAnsi="Calibri"/>
          <w:sz w:val="22"/>
          <w:szCs w:val="22"/>
        </w:rPr>
        <w:t xml:space="preserve">The demonstration can be run in three ways:</w:t>
      </w:r>
    </w:p>
    <w:p>
      <w:pPr>
        <w:pStyle w:val="ListParagraph"/>
        <w:numPr>
          <w:ilvl w:val="0"/>
          <w:numId w:val="2"/>
        </w:numPr>
        <w:spacing w:after="60"/>
      </w:pPr>
      <w:r>
        <w:rPr>
          <w:rFonts w:ascii="Calibri" w:cs="Calibri" w:eastAsia="Calibri" w:hAnsi="Calibri"/>
          <w:b/>
          <w:bCs/>
          <w:sz w:val="22"/>
          <w:szCs w:val="22"/>
        </w:rPr>
        <w:t xml:space="preserve">Web app: </w:t>
      </w:r>
      <w:r>
        <w:rPr>
          <w:rFonts w:ascii="Calibri" w:cs="Calibri" w:eastAsia="Calibri" w:hAnsi="Calibri"/>
          <w:sz w:val="22"/>
          <w:szCs w:val="22"/>
        </w:rPr>
        <w:t xml:space="preserve">open the application link, type a research objective (for example "Investigate breakthroughs in agentic AI memory architectures 2026"), watch the live four-agent stepper, review the evidence and verification score, download the PDF brief and approve or reject the outreach draft.</w:t>
      </w:r>
    </w:p>
    <w:p>
      <w:pPr>
        <w:pStyle w:val="ListParagraph"/>
        <w:numPr>
          <w:ilvl w:val="0"/>
          <w:numId w:val="2"/>
        </w:numPr>
        <w:spacing w:after="60"/>
      </w:pPr>
      <w:r>
        <w:rPr>
          <w:rFonts w:ascii="Calibri" w:cs="Calibri" w:eastAsia="Calibri" w:hAnsi="Calibri"/>
          <w:b/>
          <w:bCs/>
          <w:sz w:val="22"/>
          <w:szCs w:val="22"/>
        </w:rPr>
        <w:t xml:space="preserve">CLI demo: </w:t>
      </w:r>
      <w:r>
        <w:rPr>
          <w:rFonts w:ascii="Calibri" w:cs="Calibri" w:eastAsia="Calibri" w:hAnsi="Calibri"/>
          <w:sz w:val="22"/>
          <w:szCs w:val="22"/>
        </w:rPr>
        <w:t xml:space="preserve">python main.py --demo shows the agent adapting its action based on tool output.</w:t>
      </w:r>
    </w:p>
    <w:p>
      <w:pPr>
        <w:pStyle w:val="ListParagraph"/>
        <w:numPr>
          <w:ilvl w:val="0"/>
          <w:numId w:val="2"/>
        </w:numPr>
        <w:spacing w:after="60"/>
      </w:pPr>
      <w:r>
        <w:rPr>
          <w:rFonts w:ascii="Calibri" w:cs="Calibri" w:eastAsia="Calibri" w:hAnsi="Calibri"/>
          <w:b/>
          <w:bCs/>
          <w:sz w:val="22"/>
          <w:szCs w:val="22"/>
        </w:rPr>
        <w:t xml:space="preserve">Live crew: </w:t>
      </w:r>
      <w:r>
        <w:rPr>
          <w:rFonts w:ascii="Calibri" w:cs="Calibri" w:eastAsia="Calibri" w:hAnsi="Calibri"/>
          <w:sz w:val="22"/>
          <w:szCs w:val="22"/>
        </w:rPr>
        <w:t xml:space="preserve">python main.py --objective "&lt;topic&gt;" runs the full CrewAI crew with Groq and DuckDuckGo.</w:t>
      </w:r>
    </w:p>
    <w:p>
      <w:pPr>
        <w:pStyle w:val="Heading2"/>
        <w:spacing w:after="100" w:before="200"/>
      </w:pPr>
      <w:r>
        <w:rPr>
          <w:rFonts w:ascii="Calibri" w:cs="Calibri" w:eastAsia="Calibri" w:hAnsi="Calibri"/>
          <w:b/>
          <w:bCs/>
          <w:color w:val="2E5597"/>
          <w:sz w:val="25"/>
          <w:szCs w:val="25"/>
        </w:rPr>
        <w:t xml:space="preserve">Adaptive Behaviour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2"/>
                <w:szCs w:val="22"/>
              </w:rPr>
              <w:t xml:space="preserve">Step</w:t>
            </w:r>
          </w:p>
        </w:tc>
        <w:tc>
          <w:tcPr>
            <w:tcW w:type="dxa" w:w="86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2"/>
                <w:szCs w:val="22"/>
              </w:rPr>
              <w:t xml:space="preserve">What happens</w:t>
            </w:r>
          </w:p>
        </w:tc>
      </w:tr>
      <w:tr>
        <w:trPr>
          <w:tblHeader w:val="off"/>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1</w:t>
            </w:r>
          </w:p>
        </w:tc>
        <w:tc>
          <w:tcPr>
            <w:tcW w:type="dxa" w:w="8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Agent 1 searches "Acme AI" and the tool returns ambiguous results mixed with the cartoon Acme Corporation.</w:t>
            </w:r>
          </w:p>
        </w:tc>
      </w:tr>
      <w:tr>
        <w:trPr>
          <w:tblHeader w:val="off"/>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2</w:t>
            </w:r>
          </w:p>
        </w:tc>
        <w:tc>
          <w:tcPr>
            <w:tcW w:type="dxa" w:w="8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Agent 1 observes the lack of technical relevance and adapts its query to "Acme AI enterprise latency reduction benchmarks 2026 Series B".</w:t>
            </w:r>
          </w:p>
        </w:tc>
      </w:tr>
      <w:tr>
        <w:trPr>
          <w:tblHeader w:val="off"/>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3</w:t>
            </w:r>
          </w:p>
        </w:tc>
        <w:tc>
          <w:tcPr>
            <w:tcW w:type="dxa" w:w="8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The refined search yields high-confidence facts (e.g. $45M Series B, 64% latency reduction), registered as [E1] and [E2]; research halts.</w:t>
            </w:r>
          </w:p>
        </w:tc>
      </w:tr>
      <w:tr>
        <w:trPr>
          <w:tblHeader w:val="off"/>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4</w:t>
            </w:r>
          </w:p>
        </w:tc>
        <w:tc>
          <w:tcPr>
            <w:tcW w:type="dxa" w:w="8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The outreach agent selects the CTO and VP of Operations and rejects the unrelated intern with a stated reason.</w:t>
            </w:r>
          </w:p>
        </w:tc>
      </w:tr>
      <w:tr>
        <w:trPr>
          <w:tblHeader w:val="off"/>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5</w:t>
            </w:r>
          </w:p>
        </w:tc>
        <w:tc>
          <w:tcPr>
            <w:tcW w:type="dxa" w:w="8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It detects missing CRM-integration details and requests more research (feedback loop); the new evidence is stored as [E3].</w:t>
            </w:r>
          </w:p>
        </w:tc>
      </w:tr>
      <w:tr>
        <w:trPr>
          <w:tblHeader w:val="off"/>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6</w:t>
            </w:r>
          </w:p>
        </w:tc>
        <w:tc>
          <w:tcPr>
            <w:tcW w:type="dxa" w:w="8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The draft is audited; an unsupported claim ("Won 2026 Nobel Prize for Software Engineering") is detected and purged.</w:t>
            </w:r>
          </w:p>
        </w:tc>
      </w:tr>
      <w:tr>
        <w:trPr>
          <w:tblHeader w:val="off"/>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7</w:t>
            </w:r>
          </w:p>
        </w:tc>
        <w:tc>
          <w:tcPr>
            <w:tcW w:type="dxa" w:w="8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The human reviewer approves, edits, dry-runs or rejects the e-mail before anything is sent.</w:t>
            </w:r>
          </w:p>
        </w:tc>
      </w:tr>
    </w:tbl>
    <w:p>
      <w:pPr>
        <w:spacing w:after="100"/>
      </w:pPr>
    </w:p>
    <w:p>
      <w:pPr>
        <w:pStyle w:val="Heading2"/>
        <w:spacing w:after="100" w:before="200"/>
      </w:pPr>
      <w:r>
        <w:rPr>
          <w:rFonts w:ascii="Calibri" w:cs="Calibri" w:eastAsia="Calibri" w:hAnsi="Calibri"/>
          <w:b/>
          <w:bCs/>
          <w:color w:val="2E5597"/>
          <w:sz w:val="25"/>
          <w:szCs w:val="25"/>
        </w:rPr>
        <w:t xml:space="preserve">Outputs Produced</w:t>
      </w:r>
    </w:p>
    <w:p>
      <w:pPr>
        <w:spacing w:after="120"/>
      </w:pPr>
      <w:r>
        <w:rPr>
          <w:rFonts w:ascii="Calibri" w:cs="Calibri" w:eastAsia="Calibri" w:hAnsi="Calibri"/>
          <w:sz w:val="22"/>
          <w:szCs w:val="22"/>
        </w:rPr>
        <w:t xml:space="preserve">Sample outputs are stored in the repository's reports/ folder: executive PDF briefs (Research_Brief_*.pdf), saved e-mail drafts (.eml) and an exported audit ledger (JSON). Screenshots of the application can be inserted below.</w:t>
      </w:r>
    </w:p>
    <w:p>
      <w:pPr>
        <w:spacing w:after="120"/>
      </w:pPr>
      <w:r>
        <w:rPr>
          <w:rFonts w:ascii="Calibri" w:cs="Calibri" w:eastAsia="Calibri" w:hAnsi="Calibri"/>
          <w:i/>
          <w:iCs/>
          <w:color w:val="7F7F7F"/>
          <w:sz w:val="22"/>
          <w:szCs w:val="22"/>
        </w:rPr>
        <w:t xml:space="preserve">[Insert screenshots: 3D chat interface, agent stepper, evidence &amp; verification panel, PDF brief, HITL approval dialog]</w:t>
      </w:r>
    </w:p>
    <w:p>
      <w:pPr>
        <w:pStyle w:val="Heading1"/>
        <w:spacing w:after="140" w:before="320"/>
      </w:pPr>
      <w:r>
        <w:rPr>
          <w:rFonts w:ascii="Calibri" w:cs="Calibri" w:eastAsia="Calibri" w:hAnsi="Calibri"/>
          <w:b/>
          <w:bCs/>
          <w:color w:val="1F3864"/>
          <w:sz w:val="30"/>
          <w:szCs w:val="30"/>
        </w:rPr>
        <w:t xml:space="preserve">8. Conclusion</w:t>
      </w:r>
    </w:p>
    <w:p>
      <w:pPr>
        <w:spacing w:after="120"/>
      </w:pPr>
      <w:r>
        <w:rPr>
          <w:rFonts w:ascii="Calibri" w:cs="Calibri" w:eastAsia="Calibri" w:hAnsi="Calibri"/>
          <w:sz w:val="22"/>
          <w:szCs w:val="22"/>
        </w:rPr>
        <w:t xml:space="preserve">This assignment combined 48 hours of structured learning in Agentic AI (Mastering Agentic AI: From Prompt to Protocols to Production, and Agentic AI for Beginners with LangGraph) with a practical capstone. The Autonomous AI Research and Outreach Assistant shows the core properties of an agentic system: goal-directed behaviour, tool use, observation of results, adaptive re-planning, shared memory, multi-agent collaboration, grounded and verifiable output, and human oversight for high-impact actions.</w:t>
      </w:r>
    </w:p>
    <w:p>
      <w:pPr>
        <w:spacing w:after="120"/>
      </w:pPr>
      <w:r>
        <w:rPr>
          <w:rFonts w:ascii="Calibri" w:cs="Calibri" w:eastAsia="Calibri" w:hAnsi="Calibri"/>
          <w:sz w:val="22"/>
          <w:szCs w:val="22"/>
        </w:rPr>
        <w:t xml:space="preserve">Key learnings were that reliability in agentic systems comes from structure – bounded loops, an evidence ledger with citations, a dedicated verification agent and a human approval gate – rather than from the LLM alone, and that production deployment needs attention to secrets, statelessness and time limits.</w:t>
      </w:r>
    </w:p>
    <w:p>
      <w:pPr>
        <w:spacing w:after="120"/>
      </w:pPr>
      <w:r>
        <w:rPr>
          <w:rFonts w:ascii="Calibri" w:cs="Calibri" w:eastAsia="Calibri" w:hAnsi="Calibri"/>
          <w:sz w:val="22"/>
          <w:szCs w:val="22"/>
        </w:rPr>
        <w:t xml:space="preserve">Possible future work: persistent database storage, multi-user authentication, additional research tools (news and academic APIs), streaming agent progress to the UI, live Gmail sending with OAuth on the hosted app, and an automated evaluation benchmark for grounding accuracy.</w:t>
      </w:r>
    </w:p>
    <w:p>
      <w:pPr>
        <w:spacing w:after="100"/>
      </w:pPr>
    </w:p>
    <w:p>
      <w:pPr>
        <w:spacing w:after="120"/>
      </w:pPr>
      <w:r>
        <w:rPr>
          <w:rFonts w:ascii="Calibri" w:cs="Calibri" w:eastAsia="Calibri" w:hAnsi="Calibri"/>
          <w:b/>
          <w:bCs/>
          <w:sz w:val="22"/>
          <w:szCs w:val="22"/>
        </w:rPr>
        <w:t xml:space="preserve">Student: Saurabh Shandilya</w:t>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CA3 – Agentic AI | Saurabh Shandilya | Page </w:t>
    </w:r>
    <w:r>
      <w:rPr>
        <w:rFonts w:ascii="Calibri" w:cs="Calibri" w:eastAsia="Calibri" w:hAnsi="Calibri"/>
        <w:color w:val="7F7F7F"/>
        <w:sz w:val="18"/>
        <w:szCs w:val="18"/>
      </w:rPr>
      <w:fldChar w:fldCharType="begin"/>
    </w:r>
    <w:r>
      <w:rPr>
        <w:rFonts w:ascii="Calibri" w:cs="Calibri" w:eastAsia="Calibri" w:hAnsi="Calibri"/>
        <w:color w:val="7F7F7F"/>
        <w:sz w:val="18"/>
        <w:szCs w:val="18"/>
      </w:rPr>
      <w:instrText xml:space="preserve">PAGE</w:instrText>
    </w:r>
    <w:r>
      <w:rPr>
        <w:rFonts w:ascii="Calibri" w:cs="Calibri" w:eastAsia="Calibri" w:hAnsi="Calibri"/>
        <w:color w:val="7F7F7F"/>
        <w:sz w:val="18"/>
        <w:szCs w:val="18"/>
      </w:rPr>
      <w:fldChar w:fldCharType="separate"/>
    </w:r>
    <w:r>
      <w:rPr>
        <w:rFonts w:ascii="Calibri" w:cs="Calibri" w:eastAsia="Calibri" w:hAnsi="Calibri"/>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2026-10-17T13:14:38.483Z</dcterms:created>
  <dcterms:modified xsi:type="dcterms:W3CDTF">2026-10-17T13:14:38.484Z</dcterms:modified>
</cp:coreProperties>
</file>

<file path=docProps/custom.xml><?xml version="1.0" encoding="utf-8"?>
<Properties xmlns="http://schemas.openxmlformats.org/officeDocument/2006/custom-properties" xmlns:vt="http://schemas.openxmlformats.org/officeDocument/2006/docPropsVTypes"/>
</file>