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2A9B3" w14:textId="30D50FE0" w:rsidR="00AC0788" w:rsidRDefault="0022438C" w:rsidP="0022438C">
      <w:pPr>
        <w:jc w:val="center"/>
        <w:rPr>
          <w:b/>
          <w:bCs/>
          <w:sz w:val="52"/>
          <w:szCs w:val="52"/>
          <w:u w:val="single"/>
        </w:rPr>
      </w:pPr>
      <w:r w:rsidRPr="0022438C">
        <w:rPr>
          <w:b/>
          <w:bCs/>
          <w:sz w:val="52"/>
          <w:szCs w:val="52"/>
          <w:u w:val="single"/>
        </w:rPr>
        <w:t>Summary</w:t>
      </w:r>
    </w:p>
    <w:p w14:paraId="7366105E" w14:textId="7938E956" w:rsidR="0022438C" w:rsidRDefault="0022438C" w:rsidP="0022438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2438C">
        <w:rPr>
          <w:b/>
          <w:bCs/>
          <w:sz w:val="28"/>
          <w:szCs w:val="28"/>
        </w:rPr>
        <w:t>Total Sales by Country</w:t>
      </w:r>
    </w:p>
    <w:p w14:paraId="532AB7C0" w14:textId="3930207D" w:rsidR="0022438C" w:rsidRDefault="0022438C" w:rsidP="002243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5B2C30" wp14:editId="28A438A7">
            <wp:extent cx="5440767" cy="3057525"/>
            <wp:effectExtent l="0" t="0" r="7620" b="0"/>
            <wp:docPr id="214381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18220" name="Picture 21438182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492" cy="306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A193" w14:textId="7B796183" w:rsidR="0022438C" w:rsidRPr="009365E8" w:rsidRDefault="0022438C" w:rsidP="0022438C">
      <w:pPr>
        <w:rPr>
          <w:sz w:val="24"/>
          <w:szCs w:val="24"/>
        </w:rPr>
      </w:pPr>
      <w:r w:rsidRPr="009365E8">
        <w:rPr>
          <w:sz w:val="24"/>
          <w:szCs w:val="24"/>
        </w:rPr>
        <w:t>In analysis of total sales by country, Belgium accounted for the highest proportion of sales, contributing 35.25% (29.6K) of the total sales. This was closely followed by France, which made up 33.16% (26.76K) of the sales. The Netherlands, while still a significant contributor, had a slightly lower share at 31.59% (26.44K).</w:t>
      </w:r>
    </w:p>
    <w:p w14:paraId="3AB6706D" w14:textId="77777777" w:rsidR="0022438C" w:rsidRDefault="0022438C" w:rsidP="0022438C">
      <w:pPr>
        <w:rPr>
          <w:b/>
          <w:bCs/>
          <w:sz w:val="28"/>
          <w:szCs w:val="28"/>
        </w:rPr>
      </w:pPr>
    </w:p>
    <w:p w14:paraId="2321230D" w14:textId="4E55308D" w:rsidR="0022438C" w:rsidRDefault="0022438C" w:rsidP="0022438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Volume of Product Sold Weekly</w:t>
      </w:r>
    </w:p>
    <w:p w14:paraId="3815C9D0" w14:textId="782221D1" w:rsidR="0022438C" w:rsidRDefault="0022438C" w:rsidP="002243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784AC8" wp14:editId="070D933E">
            <wp:extent cx="5276850" cy="3085962"/>
            <wp:effectExtent l="0" t="0" r="0" b="635"/>
            <wp:docPr id="1562896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96770" name="Picture 15628967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16" cy="309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9A15" w14:textId="1534250D" w:rsidR="009365E8" w:rsidRPr="009365E8" w:rsidRDefault="009365E8" w:rsidP="009365E8">
      <w:pPr>
        <w:rPr>
          <w:sz w:val="24"/>
          <w:szCs w:val="24"/>
        </w:rPr>
      </w:pPr>
      <w:r w:rsidRPr="009365E8">
        <w:rPr>
          <w:sz w:val="24"/>
          <w:szCs w:val="24"/>
        </w:rPr>
        <w:t xml:space="preserve">Week 1: </w:t>
      </w:r>
      <w:r w:rsidR="00A11609">
        <w:rPr>
          <w:sz w:val="24"/>
          <w:szCs w:val="24"/>
        </w:rPr>
        <w:t>F</w:t>
      </w:r>
      <w:r w:rsidRPr="009365E8">
        <w:rPr>
          <w:sz w:val="24"/>
          <w:szCs w:val="24"/>
        </w:rPr>
        <w:t>irst week saw a total of 474 products sold. This serves as baseline for the following weeks.</w:t>
      </w:r>
    </w:p>
    <w:p w14:paraId="21A24C1B" w14:textId="77777777" w:rsidR="009365E8" w:rsidRPr="009365E8" w:rsidRDefault="009365E8" w:rsidP="009365E8">
      <w:pPr>
        <w:rPr>
          <w:sz w:val="24"/>
          <w:szCs w:val="24"/>
        </w:rPr>
      </w:pPr>
    </w:p>
    <w:p w14:paraId="58B8C0EA" w14:textId="77777777" w:rsidR="009365E8" w:rsidRPr="009365E8" w:rsidRDefault="009365E8" w:rsidP="009365E8">
      <w:pPr>
        <w:rPr>
          <w:sz w:val="24"/>
          <w:szCs w:val="24"/>
        </w:rPr>
      </w:pPr>
      <w:r w:rsidRPr="009365E8">
        <w:rPr>
          <w:sz w:val="24"/>
          <w:szCs w:val="24"/>
        </w:rPr>
        <w:lastRenderedPageBreak/>
        <w:t>Week 2: In the second week, there was a slight decrease in the volume of products sold, with a total of 400 products sold. This represents a week-over-week (WoW) decrease of 15.6%.</w:t>
      </w:r>
    </w:p>
    <w:p w14:paraId="42CDAE12" w14:textId="77777777" w:rsidR="009365E8" w:rsidRPr="009365E8" w:rsidRDefault="009365E8" w:rsidP="009365E8">
      <w:pPr>
        <w:rPr>
          <w:sz w:val="24"/>
          <w:szCs w:val="24"/>
        </w:rPr>
      </w:pPr>
    </w:p>
    <w:p w14:paraId="679BB2F1" w14:textId="77777777" w:rsidR="009365E8" w:rsidRPr="009365E8" w:rsidRDefault="009365E8" w:rsidP="009365E8">
      <w:pPr>
        <w:rPr>
          <w:sz w:val="24"/>
          <w:szCs w:val="24"/>
        </w:rPr>
      </w:pPr>
      <w:r w:rsidRPr="009365E8">
        <w:rPr>
          <w:sz w:val="24"/>
          <w:szCs w:val="24"/>
        </w:rPr>
        <w:t>Week 3: The third week saw a slight increase in sales volume, with a total of 417 products sold. This represents a WoW increase of 4.25%.</w:t>
      </w:r>
    </w:p>
    <w:p w14:paraId="5B2CAF8D" w14:textId="77777777" w:rsidR="009365E8" w:rsidRPr="009365E8" w:rsidRDefault="009365E8" w:rsidP="009365E8">
      <w:pPr>
        <w:rPr>
          <w:sz w:val="24"/>
          <w:szCs w:val="24"/>
        </w:rPr>
      </w:pPr>
    </w:p>
    <w:p w14:paraId="706F33DF" w14:textId="5C57928E" w:rsidR="009365E8" w:rsidRPr="009365E8" w:rsidRDefault="009365E8" w:rsidP="009365E8">
      <w:pPr>
        <w:rPr>
          <w:sz w:val="24"/>
          <w:szCs w:val="24"/>
        </w:rPr>
      </w:pPr>
      <w:r w:rsidRPr="009365E8">
        <w:rPr>
          <w:sz w:val="24"/>
          <w:szCs w:val="24"/>
        </w:rPr>
        <w:t>Week 4: The fourth week saw the highest volume of products sold, with a total of 482 products. This represents a WoW increase of 15.6%.</w:t>
      </w:r>
    </w:p>
    <w:p w14:paraId="5F6C1F03" w14:textId="77777777" w:rsidR="009365E8" w:rsidRDefault="009365E8" w:rsidP="009365E8">
      <w:pPr>
        <w:rPr>
          <w:b/>
          <w:bCs/>
          <w:sz w:val="28"/>
          <w:szCs w:val="28"/>
        </w:rPr>
      </w:pPr>
    </w:p>
    <w:p w14:paraId="57975587" w14:textId="2CF93D26" w:rsidR="009365E8" w:rsidRPr="009365E8" w:rsidRDefault="009365E8" w:rsidP="009365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Weekly Sales with Week-Over-Week Comparison</w:t>
      </w:r>
    </w:p>
    <w:p w14:paraId="150B9B94" w14:textId="7C7CB777" w:rsidR="009365E8" w:rsidRDefault="009365E8" w:rsidP="009365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E26FB6" wp14:editId="7174C189">
            <wp:extent cx="5581650" cy="3076467"/>
            <wp:effectExtent l="0" t="0" r="0" b="0"/>
            <wp:docPr id="84240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0962" name="Picture 842409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EB17" w14:textId="049FE11E" w:rsidR="009365E8" w:rsidRPr="009365E8" w:rsidRDefault="009365E8" w:rsidP="009365E8">
      <w:pPr>
        <w:rPr>
          <w:sz w:val="24"/>
          <w:szCs w:val="24"/>
        </w:rPr>
      </w:pPr>
      <w:r w:rsidRPr="009365E8">
        <w:rPr>
          <w:sz w:val="24"/>
          <w:szCs w:val="24"/>
        </w:rPr>
        <w:t>Week 1: The first week served as baseline with total weekly sales for Belgium at 8200, France at 7292, and the Netherlands at 7022. As this was the first week, the week-over-week (WoW) change was 0%.</w:t>
      </w:r>
    </w:p>
    <w:p w14:paraId="4822BF93" w14:textId="77777777" w:rsidR="009365E8" w:rsidRPr="009365E8" w:rsidRDefault="009365E8" w:rsidP="009365E8">
      <w:pPr>
        <w:rPr>
          <w:sz w:val="24"/>
          <w:szCs w:val="24"/>
        </w:rPr>
      </w:pPr>
    </w:p>
    <w:p w14:paraId="781C4BBB" w14:textId="6E170659" w:rsidR="009365E8" w:rsidRPr="009365E8" w:rsidRDefault="009365E8" w:rsidP="009365E8">
      <w:pPr>
        <w:rPr>
          <w:sz w:val="24"/>
          <w:szCs w:val="24"/>
        </w:rPr>
      </w:pPr>
      <w:r w:rsidRPr="009365E8">
        <w:rPr>
          <w:sz w:val="24"/>
          <w:szCs w:val="24"/>
        </w:rPr>
        <w:t>Week 2: In the second week, there is a decrease in sales for Belgium and the Netherlands by 19.88% and 36.71% respectively, bringing their total sales to 6570 and 4444. However, France saw an increase in sales by 11%, totaling 8094.</w:t>
      </w:r>
    </w:p>
    <w:p w14:paraId="70924343" w14:textId="77777777" w:rsidR="009365E8" w:rsidRPr="009365E8" w:rsidRDefault="009365E8" w:rsidP="009365E8">
      <w:pPr>
        <w:rPr>
          <w:sz w:val="24"/>
          <w:szCs w:val="24"/>
        </w:rPr>
      </w:pPr>
    </w:p>
    <w:p w14:paraId="362B44C5" w14:textId="77777777" w:rsidR="009365E8" w:rsidRPr="009365E8" w:rsidRDefault="009365E8" w:rsidP="009365E8">
      <w:pPr>
        <w:rPr>
          <w:sz w:val="24"/>
          <w:szCs w:val="24"/>
        </w:rPr>
      </w:pPr>
      <w:r w:rsidRPr="009365E8">
        <w:rPr>
          <w:sz w:val="24"/>
          <w:szCs w:val="24"/>
        </w:rPr>
        <w:t>Week 3: The third week saw a stabilization in sales for Belgium with no WoW change, maintaining their total sales at 6570. France experienced a decrease in sales by 16.49%, bringing their total to 6759. The Netherlands, on the other hand, saw a significant increase in sales by 27.50%, totaling 5666.</w:t>
      </w:r>
    </w:p>
    <w:p w14:paraId="34FA14E8" w14:textId="77777777" w:rsidR="009365E8" w:rsidRPr="009365E8" w:rsidRDefault="009365E8" w:rsidP="009365E8">
      <w:pPr>
        <w:rPr>
          <w:sz w:val="24"/>
          <w:szCs w:val="24"/>
        </w:rPr>
      </w:pPr>
    </w:p>
    <w:p w14:paraId="062130E9" w14:textId="045B75C7" w:rsidR="009365E8" w:rsidRPr="009365E8" w:rsidRDefault="009365E8" w:rsidP="009365E8">
      <w:pPr>
        <w:rPr>
          <w:sz w:val="24"/>
          <w:szCs w:val="24"/>
        </w:rPr>
      </w:pPr>
      <w:r w:rsidRPr="009365E8">
        <w:rPr>
          <w:sz w:val="24"/>
          <w:szCs w:val="24"/>
        </w:rPr>
        <w:t>Week 4: The fourth week brought about the most significant changes. Belgium and the Netherlands saw a substantial increase in sales by 24.22% and 64.30% respectively, bringing their total sales to 8161 and 9303. France, however, experienced a decrease in sales by 16.97%, with total sales dropping to 5612.</w:t>
      </w:r>
    </w:p>
    <w:sectPr w:rsidR="009365E8" w:rsidRPr="009365E8" w:rsidSect="00D1629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4E804" w14:textId="77777777" w:rsidR="00C2655F" w:rsidRDefault="00C2655F" w:rsidP="009365E8">
      <w:pPr>
        <w:spacing w:after="0" w:line="240" w:lineRule="auto"/>
      </w:pPr>
      <w:r>
        <w:separator/>
      </w:r>
    </w:p>
  </w:endnote>
  <w:endnote w:type="continuationSeparator" w:id="0">
    <w:p w14:paraId="036D636D" w14:textId="77777777" w:rsidR="00C2655F" w:rsidRDefault="00C2655F" w:rsidP="00936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DCB5A" w14:textId="77777777" w:rsidR="00C2655F" w:rsidRDefault="00C2655F" w:rsidP="009365E8">
      <w:pPr>
        <w:spacing w:after="0" w:line="240" w:lineRule="auto"/>
      </w:pPr>
      <w:r>
        <w:separator/>
      </w:r>
    </w:p>
  </w:footnote>
  <w:footnote w:type="continuationSeparator" w:id="0">
    <w:p w14:paraId="4B88AAAA" w14:textId="77777777" w:rsidR="00C2655F" w:rsidRDefault="00C2655F" w:rsidP="00936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ED629F"/>
    <w:multiLevelType w:val="hybridMultilevel"/>
    <w:tmpl w:val="7BF4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74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8C"/>
    <w:rsid w:val="0022438C"/>
    <w:rsid w:val="002D4C95"/>
    <w:rsid w:val="00505616"/>
    <w:rsid w:val="009365E8"/>
    <w:rsid w:val="00A11609"/>
    <w:rsid w:val="00AC0788"/>
    <w:rsid w:val="00C2655F"/>
    <w:rsid w:val="00C355E5"/>
    <w:rsid w:val="00D16296"/>
    <w:rsid w:val="00F6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320B4"/>
  <w15:chartTrackingRefBased/>
  <w15:docId w15:val="{79B0FC5C-86C7-4E6C-8FE7-2C226E4C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5E8"/>
  </w:style>
  <w:style w:type="paragraph" w:styleId="Footer">
    <w:name w:val="footer"/>
    <w:basedOn w:val="Normal"/>
    <w:link w:val="FooterChar"/>
    <w:uiPriority w:val="99"/>
    <w:unhideWhenUsed/>
    <w:rsid w:val="00936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9B7F2-D055-4EA0-9DEC-5660617ED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 Shivam</dc:creator>
  <cp:keywords/>
  <dc:description/>
  <cp:lastModifiedBy>Dubey Shivam</cp:lastModifiedBy>
  <cp:revision>2</cp:revision>
  <dcterms:created xsi:type="dcterms:W3CDTF">2024-05-15T14:12:00Z</dcterms:created>
  <dcterms:modified xsi:type="dcterms:W3CDTF">2024-05-15T15:08:00Z</dcterms:modified>
</cp:coreProperties>
</file>