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Hans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Hans"/>
        </w:rPr>
        <w:t>卷二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Hans"/>
        </w:rPr>
        <w:t>：</w:t>
      </w:r>
      <w:bookmarkEnd w:id="0"/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一. 单选题（共21题，42分）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 (单选题, 2分)在独立请求方式下,若有N个设备,则______。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 有一个总线请求信号和一个总线响应信号;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  <w:t>B. 有N个总线请求信号和N个总线响应信号;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C. 有一个总线请求信号和N个总线响应信号;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D. 有N个总线请求信号和一个总线响应信号。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 (单选题, 2分)DMA访问主存时,向CPU发出请求,获得总线使用权时再进行访存,这种情况称作______。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 停止CPU访问主存;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  <w:t>B. 周期挪用;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C. DMA与CPU交替访问;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D. DMA。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 (单选题, 2分)三种集中式总线控制中,______方式对电路故障最敏感。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  <w:t>A. 链式查询;</w:t>
      </w:r>
      <w:r>
        <w:rPr>
          <w:rFonts w:hint="default" w:asciiTheme="minorEastAsia" w:hAnsiTheme="minorEastAsia" w:cstheme="minorEastAsia"/>
          <w:sz w:val="24"/>
          <w:szCs w:val="24"/>
          <w:highlight w:val="lightGray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B. 计数器定时查询;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C. 独立请求;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D. 以上都不对。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 (单选题, 2分)Cache的地址映象中,若主存中的任一块均可映射到Cache内的任一块的位置上,称作   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 直接映象;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  <w:t>B. 全相联映象;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C. 组相联映象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D. 不相联。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5. (单选题, 2分)某计算机字长是16位,它的存储容量是1MB,按字编址,它的寻址范围是______。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  <w:t>A. 512K;</w:t>
      </w:r>
      <w:r>
        <w:rPr>
          <w:rFonts w:hint="default" w:asciiTheme="minorEastAsia" w:hAnsiTheme="minorEastAsia" w:cstheme="minorEastAsia"/>
          <w:sz w:val="24"/>
          <w:szCs w:val="24"/>
          <w:highlight w:val="lightGray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B. 1M;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C. 512KB;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D. 1MB。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6. (单选题, 2分)在浮点机中,判断原码规格化形式的原则是______。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 尾数的符号位与第一数位不同;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  <w:t>B. 尾数的第一数位为1,数符任意;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C. 尾数的符号位与第一数位相同;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D. 阶符与数符不同。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7. (单选题, 2分)以下叙述中错误的是______。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 指令周期的第一个操作是取指令;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  <w:t>B. 为了进行取指令操作,控制器需要得到相应的指令;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C. 取指令操作是控制器自动进行的;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D. 指令第一字节含操作码。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8. (单选题, 2分)超标量技术是______。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 缩短原来流水线的处理器周期;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  <w:t>B. 在每个时钟周期内同时并发多条指令;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C. 把多条能并行操作的指令组合成一条具有多个操作码字段的指令。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9. (单选题, 2分)I/O与主机交换信息的方式中,中断方式的特点是______。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 CPU与设备串行工作,传送与主程序串行工作;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  <w:t>B. CPU与设备并行工作,传送与主程序串行工作;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C. CPU与设备并行工作,传送与主程序并行工作;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D. 以上都不对。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10. (单选题, 2分)完整的计算机系统应该包括(      )。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 运算器、存储器、控制器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B. 外部设备和主机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C. 主机和应用程序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  <w:t>D. 主机、外部设备、配套的软件系统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11. (单选题, 2分)下面的指标中,不能用来衡量CPU的运算速度的是(    )。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 CPI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B. MIPS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C. MFLOPS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  <w:t>D. MDR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12. (单选题, 2分)在具有中断向量表的计算机系统中,中断向量地址是(    )。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 子程序入口地址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B. 例行程序入口地址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C. 中断服务程序入口地址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  <w:t>D. 中断服务程序入口地址的地址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13. (单选题, 2分)在一地址格式的指令中,下列______是正确的。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 仅有一个操作数,其地址由指令的地址码提供;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  <w:t>B. 可能有一个操作数,也可能有两个操作数;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C. 一定有两个操作数,另一个是隐含的;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D. 指令的地址码字段存放的一定是操作码。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14. (单选题, 2分)某数采用IEEE754单精度浮点格式表示为C640 0000H,则该数的值是(     )。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  <w:t>A. -1.5×213</w:t>
      </w:r>
      <w:r>
        <w:rPr>
          <w:rFonts w:hint="default" w:asciiTheme="minorEastAsia" w:hAnsiTheme="minorEastAsia" w:cstheme="minorEastAsia"/>
          <w:sz w:val="24"/>
          <w:szCs w:val="24"/>
          <w:highlight w:val="lightGray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B. -1.5×212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C. -0.5×213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D. -0.5×212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答案解析：由浮点数确定真值: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确定数符S、阶码E、尾数M的分布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(-1)s×1.M×2E-127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C640 0000=1100,0110,0100,0000,0000,0000,0000,0000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S=1,E=1000,1100=140,e=E-127=13,M=1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(-1)1×(1.1)×213=-1.5×213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15. (单选题, 2分)某计算机存储器按字节编址,主存地址空间大小为64MB,现用4M x 8 位的RAM 芯片组成 32MB 的主存储器,则存储器地址寄存器MAR 的位数至少是( )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 22 位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B. 23 位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C. 25 位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  <w:t>D. 26 位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16. (单选题, 2分)采用总线结构的计算机,各种外部设备均通过(    )电路,才能连到系统总线上。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 算逻单元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B. 内存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C. 中断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  <w:t>D. I/O接口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17. (单选题, 2分)在定点机中执行算术运算时产生溢出的原因是(    )。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 主存容量不够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B. 操作数地址过大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  <w:t>C. 运算结果无法表示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D. 发生栈溢出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18. (单选题, 2分)设指令流水线分取指IF、译码ID、执行EX、回写WR共4个子部件,每个子部件的执行时间为∆t,连续执行12条指令共需(    )。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 14∆t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  <w:t>B. 15∆t</w:t>
      </w:r>
      <w:r>
        <w:rPr>
          <w:rFonts w:hint="default" w:asciiTheme="minorEastAsia" w:hAnsiTheme="minorEastAsia" w:cstheme="minorEastAsia"/>
          <w:sz w:val="24"/>
          <w:szCs w:val="24"/>
          <w:highlight w:val="lightGray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C. 16∆t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D. 18∆t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19. (单选题, 2分)某计算机采用微程序控制器,共有32条机器指令,假设取指周期微程序、间址周期微程序及中断周期微程序分别包含2条微指令,各机器指令对应的微程序平均由4条微指令组成,采用下地址字段确定下条微指令的地址,则微指令中下地址字段的位数至少为(    )。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 6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B. 7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C. 8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D. 9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20. (单选题, 2分)一个节拍信号的宽度是指______。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 指令周期;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B. 机器周期;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  <w:t>C. 时钟周期;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D. 存储周期。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21. (单选题, 2分)变址寻址方式中,操作数的有效地址是______。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A. 基址寄存器内容加上形式地址(位移量);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B. 程序计数器内容加上形式地址;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lightGray"/>
        </w:rPr>
        <w:t>C. 变址寄存器内容加上形式地址;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D. 寄存器内容加上形式地址。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二. 填空题（共11题，25分）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22. (填空题, 1分)【填空题】对某个寄存器中操作数进行操作的寻址方式称为____寻址。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正确答案：(1) 寄存器;寄存器直接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23. (填空题, 3分)【填空题】在组合逻辑控制器中,微操作控制信号由____、____和、____决定。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正确答案：(1) 指令操作码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(2) 时序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(3) 状态条件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24. (填空题, 3分)【填空题】在DMA方式中,CPU和DMA控制器通常采用三种方法来分时使用主存,它们是____、____和、____。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正确答案：</w:t>
      </w:r>
      <w:r>
        <w:rPr>
          <w:rFonts w:hint="default" w:asciiTheme="minorEastAsia" w:hAnsiTheme="minorEastAsia" w:cstheme="minorEastAsia"/>
          <w:sz w:val="24"/>
          <w:szCs w:val="24"/>
        </w:rPr>
        <w:t>（1）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停止CPU访问主存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(2) 周期挪用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(3)DMA与CPU交替访问主存；DMA和CPU交替访问主存；DMA与CPU交替访问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25. (填空题, 2分)【填空题】一位十进制数,用BCD码表示需要____位二进制码、用ASCⅡ码表示需要____位二进制码。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正确答案：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(1) 4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(2) 7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26. (填空题, 1分)不同机器有不同的指令系统,RISC指令系统是____指令系统的改进。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正确答案：(1) CISC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27. (填空题, 2分)CPU采用同步控制方式时,控制器使用____和、____组成的多极时序系统。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正确答案：(1) 机器周期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(2) 节拍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28. (填空题, 1分)大端次序的机器上,四字节数据87654321H按字节地址由小到 大的存储序列为____。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正确答案：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(1) 87H 65H 43H 21H;87654321H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29. (填空题, 1分)在指令格式设计中,采用扩展操作码技术的目的是:____。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正确答案：</w:t>
      </w:r>
    </w:p>
    <w:p>
      <w:pPr>
        <w:numPr>
          <w:ilvl w:val="0"/>
          <w:numId w:val="1"/>
        </w:num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在指令定长的情况下,增加指令数量；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30. (填空题, 4分)完成一条指令一般分为____周期和、____周期,前者完成、____操作、后者完成____操作。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正确答案：(1) 取指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(2) 执行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(3) 取指令分析指令；取指令和分析指令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(4) 执行；执行指令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31. (填空题, 4分)设指令字长等于存储字长,均为24位,若某指令系统可完成108种操作,操作码长度固定,且具有直接、间接(一次间址)、变址、基址、相对、立即等寻址方式,则在保证最大范围内直接寻址的前提下,指令字中操作码占____位、寻址特征位占____位、可直接寻址的范围是____、一次间址的范围是____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正确答案：(1) 7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(2) 3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(3) 16K;214  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(4) 16M;224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32. (填空题, 3分)I/O与主机交换信息的方式中,____和、____都需通过程序实现数据传送、其中____体现CPU与设备是串行工作的。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正确答案：(1) 程序查询方式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(2)中断方式；程序中断方式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(3) 程序查询方式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三. 简答题（共5题，50分）</w:t>
      </w:r>
    </w:p>
    <w:p>
      <w:pPr>
        <w:numPr>
          <w:ilvl w:val="0"/>
          <w:numId w:val="2"/>
        </w:num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(简答题, 10分)假设CPU执行某段程序时共访问Cache命中4800次,访问主存200次,已知Cache的存取周期为30ns,主存的存取周期为150ns,求Cache的命中率以及Cache-主存系统的平均访问时间和效率,试问该系统的性能提高了多少倍?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34. (简答题, 10分)  某机器指令格式设计如下: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6690" cy="323215"/>
            <wp:effectExtent l="0" t="0" r="16510" b="6985"/>
            <wp:docPr id="1" name="图片 1" descr="截屏2022-06-17 上午10.40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6-17 上午10.40.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D：形式地址(位移量8位)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X：寻址特征位（2位）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 X=00：直接寻址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 X=01：变址寻址, X1 为变址寄存器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 X=10：基址寻址, X2 为基址寄存器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 X=11：相对寻址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设（PC）= 1234H，（X1）= 0037H，（X2）= 112200H（H代表十六位进制数），请写出下列指令的有效地址(EA)。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(1) 4420H     (2) 2244H     (3) 1322H     (4) 3521H     (5) 6723H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【简答题】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设某机有四个中断源A、B、C、D，其硬件排队优先次序为A &gt; B &gt; C &gt; D，现要求将中断处理次序改为D &gt; A &gt; C &gt; B。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（1）写出每个中断源对应的屏蔽字。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（2）按下图时间轴给出的四个中断源的请求时刻，画出CPU执行程序的轨迹。设每个中断源的中断服务程序时间均为20ms。</w:t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8595" cy="1379220"/>
            <wp:effectExtent l="0" t="0" r="14605" b="17780"/>
            <wp:docPr id="2" name="图片 2" descr="截屏2022-06-17 上午10.40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6-17 上午10.40.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6690" cy="1664335"/>
            <wp:effectExtent l="0" t="0" r="16510" b="12065"/>
            <wp:docPr id="6" name="图片 6" descr="截屏2022-06-17 上午10.42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2-06-17 上午10.42.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6055" cy="319405"/>
            <wp:effectExtent l="0" t="0" r="17145" b="10795"/>
            <wp:docPr id="7" name="图片 7" descr="截屏2022-06-17 上午10.42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2-06-17 上午10.42.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BEE47"/>
    <w:multiLevelType w:val="singleLevel"/>
    <w:tmpl w:val="62ABEE47"/>
    <w:lvl w:ilvl="0" w:tentative="0">
      <w:start w:val="33"/>
      <w:numFmt w:val="decimal"/>
      <w:suff w:val="space"/>
      <w:lvlText w:val="%1."/>
      <w:lvlJc w:val="left"/>
    </w:lvl>
  </w:abstractNum>
  <w:abstractNum w:abstractNumId="1">
    <w:nsid w:val="62ABF051"/>
    <w:multiLevelType w:val="singleLevel"/>
    <w:tmpl w:val="62ABF051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64379C"/>
    <w:rsid w:val="5F64379C"/>
    <w:rsid w:val="BEF3B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2022-06-17T10:30:00Z</dcterms:created>
  <dc:creator>apple</dc:creator>
  <cp:lastModifiedBy>apple</cp:lastModifiedBy>
  <dcterms:modified xsi:type="dcterms:W3CDTF">2022-06-17T10:53:48Z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