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研究方向一： 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信息安全及电力应用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开展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复杂耦合网络建模及脆弱节点分析、智能电网安全攻击辨识及防御、电网运行安全态势评估与预警等关键技术研究，主要包括（但不限于）：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（1）复杂网络理论及其应用研究、基于复杂网络的机器学习方法研究等；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（2）工控系统软件安全、电力物联网信息安全、智能安防关键技术研究等；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（3）电力信息物理系统的架构设计、异构系统集成、试验验证技术等；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（4）智能电网安全攻击辨识及防御、电网运行安全态势评估与预警。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研究方向二： 智能信息处理及电力应用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开展数据采集技术、信息处理方法、智能决策理论等方面的科学研究及其在电气设备在线监测、故障诊断、状态评估及预警等领域的应用研究，主要包括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（但不限于）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（1）自然语言处理技术、机器学习与自动推理技术等；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（2）基于深度学习的电力设备故障识别方法研究；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（3）电力设备状态评估模型构建方法研究；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（4）面向电力应用的多媒体信息去噪及压缩方法研究。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研究方向三：分布式计算及电力大数据挖掘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针对海量电力信息的采集、处理和分析，开展大数据预处理、数据表示模型、分布式并行算法设计与优化研究，主要包括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（但不限于）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（1）跨媒体、多源、异构大数据一致表示和融合模型研究；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（2）面向能源互联网大数据流的实时分析技术研究与应用；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（3）大数据实时可视化及交互技术研究；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（4）分布式网络资源共享与负载均衡策略。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研究方向四：计算机视觉与图像理解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针对工程应用中目标识别、跟踪及定位等问题，开展图形图像逻辑语言描述、立体摄像机标定、三维场景特征提取及重建等问题的研究，主要包括（但不限于）：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（1）基于模式识别的面部识别、虹膜识别等生物特征识别；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（2）基于深度学习的人体姿态估计、行为识别、三维场景重构及理解；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 w:line="210" w:lineRule="atLeast"/>
        <w:ind w:left="0" w:right="0" w:firstLine="37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0"/>
          <w:szCs w:val="20"/>
          <w:shd w:val="clear" w:fill="FFFFFF"/>
        </w:rPr>
        <w:t>（3）智能安防及监控、电力作业的安全防护、家庭监护。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   重点实验室（研究中心）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4"/>
          <w:szCs w:val="1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36"/>
        <w:gridCol w:w="1202"/>
        <w:gridCol w:w="883"/>
        <w:gridCol w:w="1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0" w:hRule="atLeast"/>
        </w:trPr>
        <w:tc>
          <w:tcPr>
            <w:tcW w:w="5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平台名称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审批部门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平台级别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获批时间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5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2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吉林省智能电网信息技术工程实验室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省发改委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省级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2015.12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5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2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能源互联网信息技术实验室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省教育厅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省级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2015.12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5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2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吉林省电力大数据智能处理工程技术研究中心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省科技厅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省级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2016.01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5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32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机器人视觉与虚拟现实实验室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东北电力大学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校级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2018.04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" w:hRule="atLeast"/>
        </w:trPr>
        <w:tc>
          <w:tcPr>
            <w:tcW w:w="5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20"/>
              <w:jc w:val="left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电力物联网信息安全实验室</w:t>
            </w:r>
          </w:p>
        </w:tc>
        <w:tc>
          <w:tcPr>
            <w:tcW w:w="1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东北电力大学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校级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0" w:type="dxa"/>
              <w:left w:w="10" w:type="dxa"/>
              <w:bottom w:w="10" w:type="dxa"/>
              <w:right w:w="1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00" w:afterAutospacing="0"/>
              <w:ind w:left="0" w:right="0"/>
              <w:jc w:val="center"/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11111"/>
                <w:spacing w:val="0"/>
                <w:sz w:val="16"/>
                <w:szCs w:val="16"/>
              </w:rPr>
              <w:t>2020.07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07E87C09"/>
    <w:rsid w:val="2C0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2022-05-12T16:17:00Z</dcterms:created>
  <dc:creator>张业伟</dc:creator>
  <cp:lastModifiedBy>虚惊一场</cp:lastModifiedBy>
  <dcterms:modified xsi:type="dcterms:W3CDTF">2022-05-12T16:20:46Z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3254D7AED2134C0AB77B8178497F6A25</vt:lpwstr>
  </property>
</Properties>
</file>