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r>
        <w:rPr>
          <w:rFonts w:hint="eastAsia" w:cs="宋体"/>
          <w:b/>
          <w:bCs/>
          <w:sz w:val="52"/>
          <w:szCs w:val="52"/>
        </w:rPr>
        <w:t>复试科目考试大纲</w:t>
      </w:r>
    </w:p>
    <w:p>
      <w:pPr>
        <w:tabs>
          <w:tab w:val="center" w:pos="6979"/>
          <w:tab w:val="left" w:pos="9645"/>
        </w:tabs>
        <w:snapToGrid w:val="0"/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“</w:t>
      </w:r>
      <w:r>
        <w:rPr>
          <w:rFonts w:hint="eastAsia" w:eastAsia="黑体" w:cs="黑体"/>
          <w:sz w:val="36"/>
          <w:szCs w:val="36"/>
        </w:rPr>
        <w:t>数据结构</w:t>
      </w:r>
      <w:r>
        <w:rPr>
          <w:rFonts w:eastAsia="黑体"/>
          <w:sz w:val="36"/>
          <w:szCs w:val="36"/>
        </w:rPr>
        <w:t>”</w:t>
      </w:r>
      <w:r>
        <w:rPr>
          <w:rFonts w:hint="eastAsia" w:eastAsia="黑体" w:cs="黑体"/>
          <w:sz w:val="36"/>
          <w:szCs w:val="36"/>
        </w:rPr>
        <w:t>考试大纲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参考初试该课程考试大纲所列的内容。</w:t>
      </w: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tabs>
          <w:tab w:val="center" w:pos="6979"/>
        </w:tabs>
        <w:snapToGrid w:val="0"/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hint="eastAsia" w:eastAsia="黑体" w:cs="黑体"/>
          <w:sz w:val="36"/>
          <w:szCs w:val="36"/>
        </w:rPr>
        <w:t>“程序设计方法”考试大纲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一、考试的学科范围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程序设计方法课程考试的主要内容：数据类型及其运算、基本语句、顺序程序设计、选择结构程序设计、循环结构程序设计、数组、函数、指针、结构体、文件。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二、评价目标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主要考察</w:t>
      </w:r>
      <w:r>
        <w:rPr>
          <w:sz w:val="24"/>
          <w:szCs w:val="24"/>
        </w:rPr>
        <w:t>C</w:t>
      </w:r>
      <w:r>
        <w:rPr>
          <w:rFonts w:hint="eastAsia" w:cs="宋体"/>
          <w:sz w:val="24"/>
          <w:szCs w:val="24"/>
        </w:rPr>
        <w:t>语言程序设计的基础知识，数据类型定义及使用，顺序程序设计、选择结构程序设计和循环结构程序设计方法，数组定义及使用，函数定义及调用，指针定义及使用，结构体以及文件操作。要求理解和掌握</w:t>
      </w:r>
      <w:r>
        <w:rPr>
          <w:sz w:val="24"/>
          <w:szCs w:val="24"/>
        </w:rPr>
        <w:t>C</w:t>
      </w:r>
      <w:r>
        <w:rPr>
          <w:rFonts w:hint="eastAsia" w:cs="宋体"/>
          <w:sz w:val="24"/>
          <w:szCs w:val="24"/>
        </w:rPr>
        <w:t>语言程序设计的基本方法和基本技能，编写和调试程序的能力。要求考生应掌握以下有关知识：</w:t>
      </w:r>
      <w:r>
        <w:rPr>
          <w:sz w:val="24"/>
          <w:szCs w:val="24"/>
        </w:rPr>
        <w:t xml:space="preserve"> 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、介绍程序设计的基本思想、基本要求，掌握算法的基本知识，数据类型；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、掌握顺序结构程序的设计；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、掌握选择结构程序的设计；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、掌握循环结构程序的设计；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 w:cs="宋体"/>
          <w:sz w:val="24"/>
          <w:szCs w:val="24"/>
        </w:rPr>
        <w:t>、掌握一维数组、二维数组的使用方法；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 w:cs="宋体"/>
          <w:sz w:val="24"/>
          <w:szCs w:val="24"/>
        </w:rPr>
        <w:t>、掌握函数的定义、函数的调用方法；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 w:cs="宋体"/>
          <w:sz w:val="24"/>
          <w:szCs w:val="24"/>
        </w:rPr>
        <w:t>、熟悉指针的含义，指针的重要性，学会数组指针的定义和使用方法；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 w:cs="宋体"/>
          <w:sz w:val="24"/>
          <w:szCs w:val="24"/>
        </w:rPr>
        <w:t>、熟悉结构的定义、引用和初始化方法；指向结构体类型数据的指针的定义和使用方法；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 w:cs="宋体"/>
          <w:sz w:val="24"/>
          <w:szCs w:val="24"/>
        </w:rPr>
        <w:t>、了解文件定义，文件操作命令，打开、关闭、读写、定位、出错检测等。</w:t>
      </w:r>
    </w:p>
    <w:p>
      <w:pPr>
        <w:widowControl/>
        <w:wordWrap w:val="0"/>
        <w:spacing w:line="288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三、</w:t>
      </w:r>
      <w:r>
        <w:rPr>
          <w:rFonts w:hint="eastAsia" w:ascii="Arial" w:hAnsi="Arial" w:cs="宋体"/>
          <w:b/>
          <w:bCs/>
          <w:sz w:val="24"/>
          <w:szCs w:val="24"/>
        </w:rPr>
        <w:t>试题主要类型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、答题时间：</w:t>
      </w:r>
      <w:r>
        <w:rPr>
          <w:sz w:val="24"/>
          <w:szCs w:val="24"/>
        </w:rPr>
        <w:t xml:space="preserve"> 120</w:t>
      </w:r>
      <w:r>
        <w:rPr>
          <w:rFonts w:hint="eastAsia" w:cs="宋体"/>
          <w:sz w:val="24"/>
          <w:szCs w:val="24"/>
        </w:rPr>
        <w:t>分钟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、程序设计方法试题类型：选择题、填空题、编程题</w:t>
      </w:r>
    </w:p>
    <w:p>
      <w:pPr>
        <w:widowControl/>
        <w:wordWrap w:val="0"/>
        <w:spacing w:line="288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四、考查要点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（一）数据类型及其运算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1.C</w:t>
      </w:r>
      <w:r>
        <w:rPr>
          <w:rFonts w:hint="eastAsia" w:cs="宋体"/>
          <w:sz w:val="24"/>
          <w:szCs w:val="24"/>
        </w:rPr>
        <w:t>的数据类型及其定义方法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2.C</w:t>
      </w:r>
      <w:r>
        <w:rPr>
          <w:rFonts w:hint="eastAsia" w:cs="宋体"/>
          <w:sz w:val="24"/>
          <w:szCs w:val="24"/>
        </w:rPr>
        <w:t>运算符的种类、运算优先级和结合性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3.C</w:t>
      </w:r>
      <w:r>
        <w:rPr>
          <w:rFonts w:hint="eastAsia" w:cs="宋体"/>
          <w:sz w:val="24"/>
          <w:szCs w:val="24"/>
        </w:rPr>
        <w:t>表达式类型（赋值表达式、算术表达式、关系表达式、逻辑表达式、条件表达式、逗号表达式）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（二）基本语句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 w:cs="宋体"/>
          <w:sz w:val="24"/>
          <w:szCs w:val="24"/>
        </w:rPr>
        <w:t>表达式语句，空语句，复合语句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 w:cs="宋体"/>
          <w:sz w:val="24"/>
          <w:szCs w:val="24"/>
        </w:rPr>
        <w:t>数据的输入与输出，输入输出函数的调用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 w:cs="宋体"/>
          <w:sz w:val="24"/>
          <w:szCs w:val="24"/>
        </w:rPr>
        <w:t>顺序结构程序设计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（三）选择结构程序设计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 w:cs="宋体"/>
          <w:sz w:val="24"/>
          <w:szCs w:val="24"/>
        </w:rPr>
        <w:t>用</w:t>
      </w:r>
      <w:r>
        <w:rPr>
          <w:sz w:val="24"/>
          <w:szCs w:val="24"/>
        </w:rPr>
        <w:t>if</w:t>
      </w:r>
      <w:r>
        <w:rPr>
          <w:rFonts w:hint="eastAsia" w:cs="宋体"/>
          <w:sz w:val="24"/>
          <w:szCs w:val="24"/>
        </w:rPr>
        <w:t>语句实现选择结构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 w:cs="宋体"/>
          <w:sz w:val="24"/>
          <w:szCs w:val="24"/>
        </w:rPr>
        <w:t>用</w:t>
      </w:r>
      <w:r>
        <w:rPr>
          <w:sz w:val="24"/>
          <w:szCs w:val="24"/>
        </w:rPr>
        <w:t>switch</w:t>
      </w:r>
      <w:r>
        <w:rPr>
          <w:rFonts w:hint="eastAsia" w:cs="宋体"/>
          <w:sz w:val="24"/>
          <w:szCs w:val="24"/>
        </w:rPr>
        <w:t>语句实现多分支选择结构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 w:cs="宋体"/>
          <w:sz w:val="24"/>
          <w:szCs w:val="24"/>
        </w:rPr>
        <w:t>选择结构的嵌套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>
        <w:rPr>
          <w:rFonts w:hint="eastAsia" w:cs="宋体"/>
          <w:sz w:val="24"/>
          <w:szCs w:val="24"/>
        </w:rPr>
        <w:t>选择结构程序设计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（四）循环结构程序设计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1.for</w:t>
      </w:r>
      <w:r>
        <w:rPr>
          <w:rFonts w:hint="eastAsia" w:cs="宋体"/>
          <w:sz w:val="24"/>
          <w:szCs w:val="24"/>
        </w:rPr>
        <w:t>循环结构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2.while</w:t>
      </w:r>
      <w:r>
        <w:rPr>
          <w:rFonts w:hint="eastAsia" w:cs="宋体"/>
          <w:sz w:val="24"/>
          <w:szCs w:val="24"/>
        </w:rPr>
        <w:t>和</w:t>
      </w:r>
      <w:r>
        <w:rPr>
          <w:sz w:val="24"/>
          <w:szCs w:val="24"/>
        </w:rPr>
        <w:t>do whi1e</w:t>
      </w:r>
      <w:r>
        <w:rPr>
          <w:rFonts w:hint="eastAsia" w:cs="宋体"/>
          <w:sz w:val="24"/>
          <w:szCs w:val="24"/>
        </w:rPr>
        <w:t>循环结构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 w:cs="宋体"/>
          <w:sz w:val="24"/>
          <w:szCs w:val="24"/>
        </w:rPr>
        <w:t>循环的嵌套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>
        <w:rPr>
          <w:rFonts w:hint="eastAsia" w:cs="宋体"/>
          <w:sz w:val="24"/>
          <w:szCs w:val="24"/>
        </w:rPr>
        <w:t>循环结构程序设计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（五）数组的定义和引用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 w:cs="宋体"/>
          <w:sz w:val="24"/>
          <w:szCs w:val="24"/>
        </w:rPr>
        <w:t>一维数组和二维数组的定义、初始化和引用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 w:cs="宋体"/>
          <w:sz w:val="24"/>
          <w:szCs w:val="24"/>
        </w:rPr>
        <w:t>字符串与字符数组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 w:cs="宋体"/>
          <w:sz w:val="24"/>
          <w:szCs w:val="24"/>
        </w:rPr>
        <w:t>数组的应用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（六）函数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 w:cs="宋体"/>
          <w:sz w:val="24"/>
          <w:szCs w:val="24"/>
        </w:rPr>
        <w:t>函数的定义方法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 w:cs="宋体"/>
          <w:sz w:val="24"/>
          <w:szCs w:val="24"/>
        </w:rPr>
        <w:t>函数的类型和返回值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 w:cs="宋体"/>
          <w:sz w:val="24"/>
          <w:szCs w:val="24"/>
        </w:rPr>
        <w:t>形式参数与实在参数，参数值的传递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>
        <w:rPr>
          <w:rFonts w:hint="eastAsia" w:cs="宋体"/>
          <w:sz w:val="24"/>
          <w:szCs w:val="24"/>
        </w:rPr>
        <w:t>函数的正确调用，嵌套调用，递归调用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（七）指针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 w:cs="宋体"/>
          <w:sz w:val="24"/>
          <w:szCs w:val="24"/>
        </w:rPr>
        <w:t>指针与指针变量的概念，指针与地址运算符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 w:cs="宋体"/>
          <w:sz w:val="24"/>
          <w:szCs w:val="24"/>
        </w:rPr>
        <w:t>变量、数组、字符串、函数、结构体的指针以及指向变量、数组、字符串指针变量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 w:cs="宋体"/>
          <w:sz w:val="24"/>
          <w:szCs w:val="24"/>
        </w:rPr>
        <w:t>用指针作函数参数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>
        <w:rPr>
          <w:rFonts w:hint="eastAsia" w:cs="宋体"/>
          <w:sz w:val="24"/>
          <w:szCs w:val="24"/>
        </w:rPr>
        <w:t>指针应用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（八）结构体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 w:cs="宋体"/>
          <w:sz w:val="24"/>
          <w:szCs w:val="24"/>
        </w:rPr>
        <w:t>结构体类型数据的定义方法和引用方法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 w:cs="宋体"/>
          <w:sz w:val="24"/>
          <w:szCs w:val="24"/>
        </w:rPr>
        <w:t>单向链表的建立、输出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（九）文件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 w:cs="宋体"/>
          <w:sz w:val="24"/>
          <w:szCs w:val="24"/>
        </w:rPr>
        <w:t>文件类型指针（</w:t>
      </w:r>
      <w:r>
        <w:rPr>
          <w:sz w:val="24"/>
          <w:szCs w:val="24"/>
        </w:rPr>
        <w:t>FILE</w:t>
      </w:r>
      <w:r>
        <w:rPr>
          <w:rFonts w:hint="eastAsia" w:cs="宋体"/>
          <w:sz w:val="24"/>
          <w:szCs w:val="24"/>
        </w:rPr>
        <w:t>类型指针）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 w:cs="宋体"/>
          <w:sz w:val="24"/>
          <w:szCs w:val="24"/>
        </w:rPr>
        <w:t>文件的打开与关闭（</w:t>
      </w:r>
      <w:r>
        <w:rPr>
          <w:sz w:val="24"/>
          <w:szCs w:val="24"/>
        </w:rPr>
        <w:t>fopen,fclose</w:t>
      </w:r>
      <w:r>
        <w:rPr>
          <w:rFonts w:hint="eastAsia" w:cs="宋体"/>
          <w:sz w:val="24"/>
          <w:szCs w:val="24"/>
        </w:rPr>
        <w:t>）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 w:cs="宋体"/>
          <w:sz w:val="24"/>
          <w:szCs w:val="24"/>
        </w:rPr>
        <w:t>文件的读写</w:t>
      </w:r>
      <w:r>
        <w:rPr>
          <w:sz w:val="24"/>
          <w:szCs w:val="24"/>
        </w:rPr>
        <w:t>                        </w:t>
      </w:r>
    </w:p>
    <w:p>
      <w:pPr>
        <w:widowControl/>
        <w:wordWrap w:val="0"/>
        <w:spacing w:line="288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五、主要参考书目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郭晓利主编，《</w:t>
      </w:r>
      <w:r>
        <w:rPr>
          <w:sz w:val="24"/>
          <w:szCs w:val="24"/>
        </w:rPr>
        <w:t>C</w:t>
      </w:r>
      <w:r>
        <w:rPr>
          <w:rFonts w:hint="eastAsia" w:cs="宋体"/>
          <w:sz w:val="24"/>
          <w:szCs w:val="24"/>
        </w:rPr>
        <w:t>语言程序设计实用教程》，西安：西安电子科技大学出版社，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20</w:t>
      </w:r>
      <w:r>
        <w:rPr>
          <w:rFonts w:hint="eastAsia" w:cs="宋体"/>
          <w:sz w:val="24"/>
          <w:szCs w:val="24"/>
        </w:rPr>
        <w:t>年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苏小红著，</w:t>
      </w:r>
      <w:r>
        <w:rPr>
          <w:sz w:val="24"/>
          <w:szCs w:val="24"/>
        </w:rPr>
        <w:t xml:space="preserve"> </w:t>
      </w:r>
      <w:r>
        <w:rPr>
          <w:rFonts w:hint="eastAsia" w:cs="宋体"/>
          <w:sz w:val="24"/>
          <w:szCs w:val="24"/>
        </w:rPr>
        <w:t>《双语版</w:t>
      </w:r>
      <w:r>
        <w:rPr>
          <w:sz w:val="24"/>
          <w:szCs w:val="24"/>
        </w:rPr>
        <w:t>C</w:t>
      </w:r>
      <w:r>
        <w:rPr>
          <w:rFonts w:hint="eastAsia" w:cs="宋体"/>
          <w:sz w:val="24"/>
          <w:szCs w:val="24"/>
        </w:rPr>
        <w:t>程序设计》，电子工业出版社，</w:t>
      </w:r>
      <w:r>
        <w:rPr>
          <w:sz w:val="24"/>
          <w:szCs w:val="24"/>
        </w:rPr>
        <w:t>2017</w:t>
      </w:r>
      <w:r>
        <w:rPr>
          <w:rFonts w:hint="eastAsia" w:cs="宋体"/>
          <w:sz w:val="24"/>
          <w:szCs w:val="24"/>
        </w:rPr>
        <w:t>年</w:t>
      </w: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同等学力考生复试科目考试大纲</w:t>
      </w:r>
    </w:p>
    <w:p>
      <w:pPr>
        <w:snapToGrid w:val="0"/>
        <w:spacing w:line="360" w:lineRule="auto"/>
        <w:jc w:val="center"/>
        <w:rPr>
          <w:sz w:val="24"/>
          <w:szCs w:val="24"/>
        </w:rPr>
      </w:pPr>
      <w:r>
        <w:rPr>
          <w:rFonts w:eastAsia="黑体"/>
          <w:sz w:val="36"/>
          <w:szCs w:val="36"/>
        </w:rPr>
        <w:t xml:space="preserve"> </w:t>
      </w:r>
    </w:p>
    <w:p>
      <w:pPr>
        <w:snapToGrid w:val="0"/>
        <w:spacing w:line="360" w:lineRule="auto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b/>
          <w:bCs/>
          <w:sz w:val="24"/>
          <w:szCs w:val="24"/>
        </w:rPr>
      </w:pPr>
      <w:r>
        <w:rPr>
          <w:rFonts w:hint="eastAsia" w:eastAsia="黑体" w:cs="黑体"/>
          <w:sz w:val="36"/>
          <w:szCs w:val="36"/>
        </w:rPr>
        <w:t>“数据库”考试大纲</w:t>
      </w:r>
    </w:p>
    <w:p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一、考试的学科范围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</w:rPr>
        <w:t>数据库教学（大纲）基本要求的所有内容。</w:t>
      </w:r>
    </w:p>
    <w:p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二、评价目标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</w:rPr>
        <w:t>主要考查考生对数据库课程的基础理论、基本知识掌握和运用的情况，要求考生应掌握以下有关知识：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hint="eastAsia" w:cs="宋体"/>
          <w:color w:val="000000"/>
          <w:sz w:val="24"/>
          <w:szCs w:val="24"/>
        </w:rPr>
        <w:t>掌握数据库的基本概念、原理和理论。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rFonts w:hint="eastAsia" w:cs="宋体"/>
          <w:color w:val="000000"/>
          <w:sz w:val="24"/>
          <w:szCs w:val="24"/>
        </w:rPr>
        <w:t>掌握经典数据模型及关系代数、函数依赖、关系规范化等理论。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rFonts w:hint="eastAsia" w:cs="宋体"/>
          <w:color w:val="000000"/>
          <w:sz w:val="24"/>
          <w:szCs w:val="24"/>
        </w:rPr>
        <w:t>掌握基本的数据库设计理论，方法，技术和工具。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>
        <w:rPr>
          <w:rFonts w:hint="eastAsia" w:cs="宋体"/>
          <w:color w:val="000000"/>
          <w:sz w:val="24"/>
          <w:szCs w:val="24"/>
        </w:rPr>
        <w:t>具有数据库应用开发和</w:t>
      </w:r>
      <w:r>
        <w:rPr>
          <w:color w:val="000000"/>
          <w:sz w:val="24"/>
          <w:szCs w:val="24"/>
        </w:rPr>
        <w:t>SQL</w:t>
      </w:r>
      <w:r>
        <w:rPr>
          <w:rFonts w:hint="eastAsia" w:cs="宋体"/>
          <w:color w:val="000000"/>
          <w:sz w:val="24"/>
          <w:szCs w:val="24"/>
        </w:rPr>
        <w:t>实用技术。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rFonts w:hint="eastAsia" w:cs="宋体"/>
          <w:color w:val="000000"/>
          <w:sz w:val="24"/>
          <w:szCs w:val="24"/>
        </w:rPr>
        <w:t>熟悉数据库管理系统实现的理论，技术，方法和机制。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</w:t>
      </w:r>
      <w:r>
        <w:rPr>
          <w:rFonts w:hint="eastAsia" w:cs="宋体"/>
          <w:color w:val="000000"/>
          <w:sz w:val="24"/>
          <w:szCs w:val="24"/>
        </w:rPr>
        <w:t>了解数据库系统的现状与趋势。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</w:t>
      </w:r>
      <w:r>
        <w:rPr>
          <w:rFonts w:hint="eastAsia" w:cs="宋体"/>
          <w:color w:val="000000"/>
          <w:sz w:val="24"/>
          <w:szCs w:val="24"/>
        </w:rPr>
        <w:t>熟练掌握经典数据模型、</w:t>
      </w:r>
      <w:r>
        <w:rPr>
          <w:color w:val="000000"/>
          <w:sz w:val="24"/>
          <w:szCs w:val="24"/>
        </w:rPr>
        <w:t>SQL</w:t>
      </w:r>
      <w:r>
        <w:rPr>
          <w:rFonts w:hint="eastAsia" w:cs="宋体"/>
          <w:color w:val="000000"/>
          <w:sz w:val="24"/>
          <w:szCs w:val="24"/>
        </w:rPr>
        <w:t>使用的方法以及关系数据库、关系代数、关系系统、关系规范化等关系理论。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</w:t>
      </w:r>
      <w:r>
        <w:rPr>
          <w:rFonts w:hint="eastAsia" w:cs="宋体"/>
          <w:color w:val="000000"/>
          <w:sz w:val="24"/>
          <w:szCs w:val="24"/>
        </w:rPr>
        <w:t>熟悉相应的数据库设计技术以及数据库恢复、并发控制、安全性、完整性等数据库系统技术。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</w:rPr>
        <w:t>9.</w:t>
      </w:r>
      <w:r>
        <w:rPr>
          <w:rFonts w:hint="eastAsia" w:cs="宋体"/>
          <w:color w:val="000000"/>
          <w:sz w:val="24"/>
          <w:szCs w:val="24"/>
        </w:rPr>
        <w:t>对数据库系统管理有一定的了解。</w:t>
      </w:r>
    </w:p>
    <w:p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三、试题主要类型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hint="eastAsia" w:cs="宋体"/>
          <w:color w:val="000000"/>
          <w:sz w:val="24"/>
          <w:szCs w:val="24"/>
        </w:rPr>
        <w:t>答题时间：</w:t>
      </w:r>
      <w:r>
        <w:rPr>
          <w:color w:val="000000"/>
          <w:sz w:val="24"/>
          <w:szCs w:val="24"/>
        </w:rPr>
        <w:t xml:space="preserve"> 120</w:t>
      </w:r>
      <w:r>
        <w:rPr>
          <w:rFonts w:hint="eastAsia" w:cs="宋体"/>
          <w:color w:val="000000"/>
          <w:sz w:val="24"/>
          <w:szCs w:val="24"/>
        </w:rPr>
        <w:t>分钟</w:t>
      </w:r>
    </w:p>
    <w:p>
      <w:pPr>
        <w:autoSpaceDE w:val="0"/>
        <w:autoSpaceDN w:val="0"/>
        <w:adjustRightInd w:val="0"/>
        <w:snapToGrid w:val="0"/>
        <w:spacing w:line="400" w:lineRule="exact"/>
        <w:ind w:firstLine="480" w:firstLineChars="2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rFonts w:hint="eastAsia" w:cs="宋体"/>
          <w:color w:val="000000"/>
          <w:sz w:val="24"/>
          <w:szCs w:val="24"/>
        </w:rPr>
        <w:t>数据库试题类型：概念题、分析简答题和计算题</w:t>
      </w:r>
    </w:p>
    <w:p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四、考查要点</w:t>
      </w:r>
    </w:p>
    <w:p>
      <w:pPr>
        <w:widowControl/>
        <w:spacing w:line="400" w:lineRule="exact"/>
        <w:ind w:left="480" w:hanging="480" w:hangingChars="200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（一）数据库系统概述</w:t>
      </w:r>
    </w:p>
    <w:p>
      <w:pPr>
        <w:widowControl/>
        <w:spacing w:line="400" w:lineRule="exact"/>
        <w:ind w:left="479" w:leftChars="228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数据</w:t>
      </w:r>
      <w:r>
        <w:rPr>
          <w:rFonts w:hAnsi="宋体"/>
          <w:color w:val="000000"/>
          <w:sz w:val="24"/>
          <w:szCs w:val="24"/>
        </w:rPr>
        <w:t>(Data)</w:t>
      </w:r>
      <w:r>
        <w:rPr>
          <w:rFonts w:hint="eastAsia" w:hAnsi="宋体" w:cs="宋体"/>
          <w:color w:val="000000"/>
          <w:sz w:val="24"/>
          <w:szCs w:val="24"/>
        </w:rPr>
        <w:t>、数据库</w:t>
      </w:r>
      <w:r>
        <w:rPr>
          <w:rFonts w:hAnsi="宋体"/>
          <w:color w:val="000000"/>
          <w:sz w:val="24"/>
          <w:szCs w:val="24"/>
        </w:rPr>
        <w:t>(DB)</w:t>
      </w:r>
      <w:r>
        <w:rPr>
          <w:rFonts w:hint="eastAsia" w:hAnsi="宋体" w:cs="宋体"/>
          <w:color w:val="000000"/>
          <w:sz w:val="24"/>
          <w:szCs w:val="24"/>
        </w:rPr>
        <w:t>、数据库管理系统</w:t>
      </w:r>
      <w:r>
        <w:rPr>
          <w:rFonts w:hAnsi="宋体"/>
          <w:color w:val="000000"/>
          <w:sz w:val="24"/>
          <w:szCs w:val="24"/>
        </w:rPr>
        <w:t>(DBMS)</w:t>
      </w:r>
      <w:r>
        <w:rPr>
          <w:rFonts w:hint="eastAsia" w:hAnsi="宋体" w:cs="宋体"/>
          <w:color w:val="000000"/>
          <w:sz w:val="24"/>
          <w:szCs w:val="24"/>
        </w:rPr>
        <w:t>、数据库系统</w:t>
      </w:r>
      <w:r>
        <w:rPr>
          <w:rFonts w:hAnsi="宋体"/>
          <w:color w:val="000000"/>
          <w:sz w:val="24"/>
          <w:szCs w:val="24"/>
        </w:rPr>
        <w:t>(DBS)</w:t>
      </w:r>
      <w:r>
        <w:rPr>
          <w:rFonts w:hint="eastAsia" w:hAnsi="宋体" w:cs="宋体"/>
          <w:color w:val="000000"/>
          <w:sz w:val="24"/>
          <w:szCs w:val="24"/>
        </w:rPr>
        <w:t>及相互关系。</w:t>
      </w:r>
    </w:p>
    <w:p>
      <w:pPr>
        <w:widowControl/>
        <w:spacing w:line="400" w:lineRule="exact"/>
        <w:ind w:left="479" w:leftChars="228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2.DBMS</w:t>
      </w:r>
      <w:r>
        <w:rPr>
          <w:rFonts w:hint="eastAsia" w:hAnsi="宋体" w:cs="宋体"/>
          <w:color w:val="000000"/>
          <w:sz w:val="24"/>
          <w:szCs w:val="24"/>
        </w:rPr>
        <w:t>的主要功能</w:t>
      </w:r>
    </w:p>
    <w:p>
      <w:pPr>
        <w:widowControl/>
        <w:spacing w:line="400" w:lineRule="exact"/>
        <w:ind w:left="479" w:leftChars="228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rFonts w:hAnsi="宋体"/>
          <w:color w:val="000000"/>
          <w:sz w:val="24"/>
          <w:szCs w:val="24"/>
        </w:rPr>
        <w:t>DBS</w:t>
      </w:r>
      <w:r>
        <w:rPr>
          <w:rFonts w:hint="eastAsia" w:hAnsi="宋体" w:cs="宋体"/>
          <w:color w:val="000000"/>
          <w:sz w:val="24"/>
          <w:szCs w:val="24"/>
        </w:rPr>
        <w:t>的特点及组成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>
        <w:rPr>
          <w:rFonts w:hint="eastAsia" w:hAnsi="宋体" w:cs="宋体"/>
          <w:color w:val="000000"/>
          <w:sz w:val="24"/>
          <w:szCs w:val="24"/>
        </w:rPr>
        <w:t>数据模型组成的三要素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5.</w:t>
      </w:r>
      <w:r>
        <w:rPr>
          <w:rFonts w:hint="eastAsia" w:hAnsi="宋体" w:cs="宋体"/>
          <w:color w:val="000000"/>
          <w:sz w:val="24"/>
          <w:szCs w:val="24"/>
        </w:rPr>
        <w:t>数据库的概念模型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6.</w:t>
      </w:r>
      <w:r>
        <w:rPr>
          <w:rFonts w:hint="eastAsia" w:hAnsi="宋体" w:cs="宋体"/>
          <w:color w:val="000000"/>
          <w:sz w:val="24"/>
          <w:szCs w:val="24"/>
        </w:rPr>
        <w:t>数据库系统的三级模式结构及优点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（二）关系数据库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术语概念及其区别与联系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int="eastAsia" w:hAnsi="宋体" w:cs="宋体"/>
          <w:color w:val="000000"/>
          <w:sz w:val="24"/>
          <w:szCs w:val="24"/>
        </w:rPr>
        <w:t>关系模式、关系、关系数据库；主码、候选码、外码；主属性、非主属性</w:t>
      </w:r>
      <w:r>
        <w:rPr>
          <w:rFonts w:hAnsi="宋体"/>
          <w:color w:val="000000"/>
          <w:sz w:val="24"/>
          <w:szCs w:val="24"/>
        </w:rPr>
        <w:t>)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int="eastAsia" w:hAnsi="宋体" w:cs="宋体"/>
          <w:color w:val="000000"/>
          <w:sz w:val="24"/>
          <w:szCs w:val="24"/>
        </w:rPr>
        <w:t>关系模型的三个组成部分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int="eastAsia" w:hAnsi="宋体" w:cs="宋体"/>
          <w:color w:val="000000"/>
          <w:sz w:val="24"/>
          <w:szCs w:val="24"/>
        </w:rPr>
        <w:t>关系代数的五种基本运算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4.</w:t>
      </w:r>
      <w:r>
        <w:rPr>
          <w:rFonts w:hint="eastAsia" w:hAnsi="宋体" w:cs="宋体"/>
          <w:color w:val="000000"/>
          <w:sz w:val="24"/>
          <w:szCs w:val="24"/>
        </w:rPr>
        <w:t>关系模型的完整性规则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（三）关系数据库标准语言</w:t>
      </w:r>
      <w:r>
        <w:rPr>
          <w:rFonts w:hAnsi="宋体"/>
          <w:color w:val="000000"/>
          <w:sz w:val="24"/>
          <w:szCs w:val="24"/>
        </w:rPr>
        <w:t>SQL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1.SQL</w:t>
      </w:r>
      <w:r>
        <w:rPr>
          <w:rFonts w:hint="eastAsia" w:hAnsi="宋体" w:cs="宋体"/>
          <w:color w:val="000000"/>
          <w:sz w:val="24"/>
          <w:szCs w:val="24"/>
        </w:rPr>
        <w:t>的四大部分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int="eastAsia" w:hAnsi="宋体" w:cs="宋体"/>
          <w:color w:val="000000"/>
          <w:sz w:val="24"/>
          <w:szCs w:val="24"/>
        </w:rPr>
        <w:t>数据定义、数据查询、数据更新、数据控制</w:t>
      </w:r>
      <w:r>
        <w:rPr>
          <w:rFonts w:hAnsi="宋体"/>
          <w:color w:val="000000"/>
          <w:sz w:val="24"/>
          <w:szCs w:val="24"/>
        </w:rPr>
        <w:t>)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int="eastAsia" w:hAnsi="宋体" w:cs="宋体"/>
          <w:color w:val="000000"/>
          <w:sz w:val="24"/>
          <w:szCs w:val="24"/>
        </w:rPr>
        <w:t>基本表、索引、视图及相关操作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（四）数据库安全性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数据库的安全性，计算机系统的安全性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2.SQL</w:t>
      </w:r>
      <w:r>
        <w:rPr>
          <w:rFonts w:hint="eastAsia" w:hAnsi="宋体" w:cs="宋体"/>
          <w:color w:val="000000"/>
          <w:sz w:val="24"/>
          <w:szCs w:val="24"/>
        </w:rPr>
        <w:t>的数据控制语句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int="eastAsia" w:hAnsi="宋体" w:cs="宋体"/>
          <w:color w:val="000000"/>
          <w:sz w:val="24"/>
          <w:szCs w:val="24"/>
        </w:rPr>
        <w:t>数据库安全性控制的常用方法和技术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（五）数据库完整性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数据库完整性的定义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int="eastAsia" w:hAnsi="宋体" w:cs="宋体"/>
          <w:color w:val="000000"/>
          <w:sz w:val="24"/>
          <w:szCs w:val="24"/>
        </w:rPr>
        <w:t>完整性与安全性的区别及联系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int="eastAsia" w:hAnsi="宋体" w:cs="宋体"/>
          <w:color w:val="000000"/>
          <w:sz w:val="24"/>
          <w:szCs w:val="24"/>
        </w:rPr>
        <w:t>数据库的完整性约束条件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4.</w:t>
      </w:r>
      <w:r>
        <w:rPr>
          <w:rFonts w:hint="eastAsia" w:hAnsi="宋体" w:cs="宋体"/>
          <w:color w:val="000000"/>
          <w:sz w:val="24"/>
          <w:szCs w:val="24"/>
        </w:rPr>
        <w:t>触发器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（六）关系数据理论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术语概念及其区别与联系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int="eastAsia" w:hAnsi="宋体" w:cs="宋体"/>
          <w:color w:val="000000"/>
          <w:sz w:val="24"/>
          <w:szCs w:val="24"/>
        </w:rPr>
        <w:t>函数依赖、部分函数依赖、完全函数依赖、传递函数依赖、平凡的函数依赖、非平凡的函数依赖；</w:t>
      </w:r>
      <w:r>
        <w:rPr>
          <w:rFonts w:hAnsi="宋体"/>
          <w:color w:val="000000"/>
          <w:sz w:val="24"/>
          <w:szCs w:val="24"/>
        </w:rPr>
        <w:t>1NF</w:t>
      </w:r>
      <w:r>
        <w:rPr>
          <w:rFonts w:hint="eastAsia" w:hAnsi="宋体" w:cs="宋体"/>
          <w:color w:val="000000"/>
          <w:sz w:val="24"/>
          <w:szCs w:val="24"/>
        </w:rPr>
        <w:t>、</w:t>
      </w:r>
      <w:r>
        <w:rPr>
          <w:rFonts w:hAnsi="宋体"/>
          <w:color w:val="000000"/>
          <w:sz w:val="24"/>
          <w:szCs w:val="24"/>
        </w:rPr>
        <w:t>2NF</w:t>
      </w:r>
      <w:r>
        <w:rPr>
          <w:rFonts w:hint="eastAsia" w:hAnsi="宋体" w:cs="宋体"/>
          <w:color w:val="000000"/>
          <w:sz w:val="24"/>
          <w:szCs w:val="24"/>
        </w:rPr>
        <w:t>、</w:t>
      </w:r>
      <w:r>
        <w:rPr>
          <w:rFonts w:hAnsi="宋体"/>
          <w:color w:val="000000"/>
          <w:sz w:val="24"/>
          <w:szCs w:val="24"/>
        </w:rPr>
        <w:t>3NF</w:t>
      </w:r>
      <w:r>
        <w:rPr>
          <w:rFonts w:hint="eastAsia" w:hAnsi="宋体" w:cs="宋体"/>
          <w:color w:val="000000"/>
          <w:sz w:val="24"/>
          <w:szCs w:val="24"/>
        </w:rPr>
        <w:t>、</w:t>
      </w:r>
      <w:r>
        <w:rPr>
          <w:rFonts w:hAnsi="宋体"/>
          <w:color w:val="000000"/>
          <w:sz w:val="24"/>
          <w:szCs w:val="24"/>
        </w:rPr>
        <w:t>BCNF</w:t>
      </w:r>
      <w:r>
        <w:rPr>
          <w:rFonts w:hint="eastAsia" w:hAnsi="宋体" w:cs="宋体"/>
          <w:color w:val="000000"/>
          <w:sz w:val="24"/>
          <w:szCs w:val="24"/>
        </w:rPr>
        <w:t>等</w:t>
      </w:r>
      <w:r>
        <w:rPr>
          <w:rFonts w:hAnsi="宋体"/>
          <w:color w:val="000000"/>
          <w:sz w:val="24"/>
          <w:szCs w:val="24"/>
        </w:rPr>
        <w:t>)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int="eastAsia" w:hAnsi="宋体" w:cs="宋体"/>
          <w:color w:val="000000"/>
          <w:sz w:val="24"/>
          <w:szCs w:val="24"/>
        </w:rPr>
        <w:t>关系数据库规范化的目的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int="eastAsia" w:hAnsi="宋体" w:cs="宋体"/>
          <w:color w:val="000000"/>
          <w:sz w:val="24"/>
          <w:szCs w:val="24"/>
        </w:rPr>
        <w:t>关于函数依赖集</w:t>
      </w:r>
      <w:r>
        <w:rPr>
          <w:rFonts w:hAnsi="宋体"/>
          <w:color w:val="000000"/>
          <w:sz w:val="24"/>
          <w:szCs w:val="24"/>
        </w:rPr>
        <w:t>F</w:t>
      </w:r>
      <w:r>
        <w:rPr>
          <w:rFonts w:hint="eastAsia" w:hAnsi="宋体" w:cs="宋体"/>
          <w:color w:val="000000"/>
          <w:sz w:val="24"/>
          <w:szCs w:val="24"/>
        </w:rPr>
        <w:t>的闭包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4.</w:t>
      </w:r>
      <w:r>
        <w:rPr>
          <w:rFonts w:hint="eastAsia" w:hAnsi="宋体" w:cs="宋体"/>
          <w:color w:val="000000"/>
          <w:sz w:val="24"/>
          <w:szCs w:val="24"/>
        </w:rPr>
        <w:t>根据</w:t>
      </w:r>
      <w:r>
        <w:rPr>
          <w:rFonts w:hAnsi="宋体"/>
          <w:color w:val="000000"/>
          <w:sz w:val="24"/>
          <w:szCs w:val="24"/>
        </w:rPr>
        <w:t>Armstrong</w:t>
      </w:r>
      <w:r>
        <w:rPr>
          <w:rFonts w:hint="eastAsia" w:hAnsi="宋体" w:cs="宋体"/>
          <w:color w:val="000000"/>
          <w:sz w:val="24"/>
          <w:szCs w:val="24"/>
        </w:rPr>
        <w:t>公理，写出所有的函数依赖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int="eastAsia" w:hAnsi="宋体" w:cs="宋体"/>
          <w:color w:val="000000"/>
          <w:sz w:val="24"/>
          <w:szCs w:val="24"/>
        </w:rPr>
        <w:t>包括平凡的函数依赖和非平凡的函数依赖</w:t>
      </w:r>
      <w:r>
        <w:rPr>
          <w:rFonts w:hAnsi="宋体"/>
          <w:color w:val="000000"/>
          <w:sz w:val="24"/>
          <w:szCs w:val="24"/>
        </w:rPr>
        <w:t>)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5.</w:t>
      </w:r>
      <w:r>
        <w:rPr>
          <w:rFonts w:hint="eastAsia" w:hAnsi="宋体" w:cs="宋体"/>
          <w:color w:val="000000"/>
          <w:sz w:val="24"/>
          <w:szCs w:val="24"/>
        </w:rPr>
        <w:t>分解的无损连接性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（七）数据库设计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数据库设计的六个阶段及其主要工作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int="eastAsia" w:hAnsi="宋体" w:cs="宋体"/>
          <w:color w:val="000000"/>
          <w:sz w:val="24"/>
          <w:szCs w:val="24"/>
        </w:rPr>
        <w:t>局部</w:t>
      </w:r>
      <w:r>
        <w:rPr>
          <w:rFonts w:hAnsi="宋体"/>
          <w:color w:val="000000"/>
          <w:sz w:val="24"/>
          <w:szCs w:val="24"/>
        </w:rPr>
        <w:t>E-R</w:t>
      </w:r>
      <w:r>
        <w:rPr>
          <w:rFonts w:hint="eastAsia" w:hAnsi="宋体" w:cs="宋体"/>
          <w:color w:val="000000"/>
          <w:sz w:val="24"/>
          <w:szCs w:val="24"/>
        </w:rPr>
        <w:t>图、全局</w:t>
      </w:r>
      <w:r>
        <w:rPr>
          <w:rFonts w:hAnsi="宋体"/>
          <w:color w:val="000000"/>
          <w:sz w:val="24"/>
          <w:szCs w:val="24"/>
        </w:rPr>
        <w:t>E-R</w:t>
      </w:r>
      <w:r>
        <w:rPr>
          <w:rFonts w:hint="eastAsia" w:hAnsi="宋体" w:cs="宋体"/>
          <w:color w:val="000000"/>
          <w:sz w:val="24"/>
          <w:szCs w:val="24"/>
        </w:rPr>
        <w:t>图及关系模型转换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（八）数据库编程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嵌入式</w:t>
      </w:r>
      <w:r>
        <w:rPr>
          <w:rFonts w:hAnsi="宋体"/>
          <w:color w:val="000000"/>
          <w:sz w:val="24"/>
          <w:szCs w:val="24"/>
        </w:rPr>
        <w:t>SQL(</w:t>
      </w:r>
      <w:r>
        <w:rPr>
          <w:rFonts w:hint="eastAsia" w:hAnsi="宋体" w:cs="宋体"/>
          <w:color w:val="000000"/>
          <w:sz w:val="24"/>
          <w:szCs w:val="24"/>
        </w:rPr>
        <w:t>主变量、游标</w:t>
      </w:r>
      <w:r>
        <w:rPr>
          <w:rFonts w:hAnsi="宋体"/>
          <w:color w:val="000000"/>
          <w:sz w:val="24"/>
          <w:szCs w:val="24"/>
        </w:rPr>
        <w:t>)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int="eastAsia" w:hAnsi="宋体" w:cs="宋体"/>
          <w:color w:val="000000"/>
          <w:sz w:val="24"/>
          <w:szCs w:val="24"/>
        </w:rPr>
        <w:t>存储过程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（九）关系查询处理和查询优化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启发式代数优化</w:t>
      </w:r>
    </w:p>
    <w:p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（十）数据库恢复技术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事务的概念及特性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int="eastAsia" w:hAnsi="宋体" w:cs="宋体"/>
          <w:color w:val="000000"/>
          <w:sz w:val="24"/>
          <w:szCs w:val="24"/>
        </w:rPr>
        <w:t>数据库运行中可能产生的故障类型</w:t>
      </w:r>
    </w:p>
    <w:p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五、主要参考书目</w:t>
      </w:r>
    </w:p>
    <w:p>
      <w:pPr>
        <w:widowControl/>
        <w:spacing w:line="400" w:lineRule="exact"/>
        <w:ind w:firstLine="480" w:firstLineChars="20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int="eastAsia" w:hAnsi="宋体" w:cs="宋体"/>
          <w:color w:val="000000"/>
          <w:sz w:val="24"/>
          <w:szCs w:val="24"/>
        </w:rPr>
        <w:t>王珊主编，数据库系统概论，北京：高等教育出版社，</w:t>
      </w:r>
      <w:r>
        <w:rPr>
          <w:rFonts w:hAnsi="宋体"/>
          <w:color w:val="000000"/>
          <w:sz w:val="24"/>
          <w:szCs w:val="24"/>
        </w:rPr>
        <w:t>2014</w:t>
      </w:r>
      <w:r>
        <w:rPr>
          <w:rFonts w:hint="eastAsia" w:hAnsi="宋体" w:cs="宋体"/>
          <w:color w:val="000000"/>
          <w:sz w:val="24"/>
          <w:szCs w:val="24"/>
        </w:rPr>
        <w:t>年</w:t>
      </w:r>
    </w:p>
    <w:p>
      <w:pPr>
        <w:widowControl/>
        <w:spacing w:line="400" w:lineRule="exact"/>
        <w:ind w:firstLine="720" w:firstLineChars="200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“</w:t>
      </w:r>
      <w:r>
        <w:rPr>
          <w:rFonts w:hint="eastAsia" w:eastAsia="黑体" w:cs="黑体"/>
          <w:sz w:val="36"/>
          <w:szCs w:val="36"/>
        </w:rPr>
        <w:t>计算机网络</w:t>
      </w:r>
      <w:r>
        <w:rPr>
          <w:rFonts w:eastAsia="黑体"/>
          <w:sz w:val="36"/>
          <w:szCs w:val="36"/>
        </w:rPr>
        <w:t>”</w:t>
      </w:r>
      <w:r>
        <w:rPr>
          <w:rFonts w:hint="eastAsia" w:eastAsia="黑体" w:cs="黑体"/>
          <w:sz w:val="36"/>
          <w:szCs w:val="36"/>
        </w:rPr>
        <w:t>考试大纲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一、考试的学科范围</w:t>
      </w:r>
    </w:p>
    <w:p>
      <w:pPr>
        <w:spacing w:afterLines="50" w:line="400" w:lineRule="exact"/>
        <w:ind w:firstLine="480" w:firstLineChars="200"/>
        <w:rPr>
          <w:rFonts w:hAnsi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计算机网络课程教学（大纲）基本要求的所有内容。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二、评价目标</w:t>
      </w:r>
    </w:p>
    <w:p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掌握计算机网络的基本概念、基本原理和基本方法；</w:t>
      </w:r>
    </w:p>
    <w:p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掌握计算机网络的体系结构和典型网络协议；</w:t>
      </w:r>
    </w:p>
    <w:p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了解典型网络设备的组成和特点，理解典型网络设备的工作原理；</w:t>
      </w:r>
    </w:p>
    <w:p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能够运用计算机网络的基本概念、基本原理和基本方法进行网络系统的分析、设计和应用。</w:t>
      </w:r>
    </w:p>
    <w:p>
      <w:pPr>
        <w:widowControl/>
        <w:wordWrap w:val="0"/>
        <w:spacing w:line="288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三、</w:t>
      </w:r>
      <w:r>
        <w:rPr>
          <w:rFonts w:hint="eastAsia" w:ascii="Arial" w:hAnsi="Arial" w:cs="宋体"/>
          <w:b/>
          <w:bCs/>
          <w:sz w:val="24"/>
          <w:szCs w:val="24"/>
        </w:rPr>
        <w:t>试题主要类型</w:t>
      </w:r>
    </w:p>
    <w:p>
      <w:pPr>
        <w:snapToGrid w:val="0"/>
        <w:spacing w:line="400" w:lineRule="exact"/>
        <w:ind w:left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、答题时间：</w:t>
      </w:r>
      <w:r>
        <w:rPr>
          <w:sz w:val="24"/>
          <w:szCs w:val="24"/>
        </w:rPr>
        <w:t xml:space="preserve"> 120</w:t>
      </w:r>
      <w:r>
        <w:rPr>
          <w:rFonts w:hint="eastAsia" w:cs="宋体"/>
          <w:sz w:val="24"/>
          <w:szCs w:val="24"/>
        </w:rPr>
        <w:t>分钟</w:t>
      </w:r>
    </w:p>
    <w:p>
      <w:pPr>
        <w:snapToGrid w:val="0"/>
        <w:spacing w:line="400" w:lineRule="exact"/>
        <w:ind w:left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、计算机网络试题类型：选择题和计算题</w:t>
      </w:r>
    </w:p>
    <w:p>
      <w:pPr>
        <w:snapToGrid w:val="0"/>
        <w:spacing w:line="360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四、考查要点</w:t>
      </w:r>
    </w:p>
    <w:p>
      <w:pPr>
        <w:widowControl/>
        <w:rPr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</w:rPr>
        <w:t>（一）计算机网络体系结构</w:t>
      </w:r>
    </w:p>
    <w:p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计算机网络概念的概念、组成；</w:t>
      </w:r>
    </w:p>
    <w:p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计算机网络的分类，发展过程等；</w:t>
      </w:r>
    </w:p>
    <w:p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网络分层结构、网络协议、接口、服务等概念；</w:t>
      </w:r>
    </w:p>
    <w:p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OSI</w:t>
      </w:r>
      <w:r>
        <w:rPr>
          <w:rFonts w:hint="eastAsia" w:cs="宋体"/>
          <w:sz w:val="24"/>
          <w:szCs w:val="24"/>
        </w:rPr>
        <w:t>参考模型；</w:t>
      </w:r>
    </w:p>
    <w:p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TCP/IP</w:t>
      </w:r>
      <w:r>
        <w:rPr>
          <w:rFonts w:hint="eastAsia" w:cs="宋体"/>
          <w:sz w:val="24"/>
          <w:szCs w:val="24"/>
        </w:rPr>
        <w:t>模型。</w:t>
      </w:r>
    </w:p>
    <w:p>
      <w:pPr>
        <w:widowControl/>
        <w:rPr>
          <w:rFonts w:ascii="Arial" w:hAnsi="Arial" w:cs="Arial"/>
          <w:color w:val="333333"/>
          <w:kern w:val="0"/>
        </w:rPr>
      </w:pPr>
      <w:r>
        <w:rPr>
          <w:rFonts w:hint="eastAsia" w:cs="宋体"/>
          <w:color w:val="000000"/>
          <w:sz w:val="24"/>
          <w:szCs w:val="24"/>
        </w:rPr>
        <w:t>（二）物理层</w:t>
      </w:r>
    </w:p>
    <w:p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掌握信道、信号、带宽、码元、波特、速率、信元、信宿、编码与调制、电路交换、报文交换、分组交换、数据报、虚电路等基本概念。</w:t>
      </w:r>
    </w:p>
    <w:p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重点掌握奈奎斯特定理和香农定理。</w:t>
      </w:r>
    </w:p>
    <w:p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掌握典型网络设备的工作原理及应用。</w:t>
      </w:r>
    </w:p>
    <w:p>
      <w:pPr>
        <w:widowControl/>
        <w:rPr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</w:rPr>
        <w:t>（三）数据链路层</w:t>
      </w:r>
    </w:p>
    <w:p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差错控制；</w:t>
      </w:r>
    </w:p>
    <w:p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流量控制与可靠传输机制；</w:t>
      </w:r>
    </w:p>
    <w:p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介质访问控制，</w:t>
      </w:r>
      <w:r>
        <w:rPr>
          <w:sz w:val="24"/>
          <w:szCs w:val="24"/>
        </w:rPr>
        <w:t xml:space="preserve">CSMA/CD </w:t>
      </w:r>
      <w:r>
        <w:rPr>
          <w:rFonts w:hint="eastAsia" w:cs="宋体"/>
          <w:sz w:val="24"/>
          <w:szCs w:val="24"/>
        </w:rPr>
        <w:t>协议。</w:t>
      </w:r>
    </w:p>
    <w:p>
      <w:pPr>
        <w:widowControl/>
        <w:rPr>
          <w:rFonts w:ascii="Arial" w:hAnsi="Arial" w:cs="Arial"/>
          <w:color w:val="333333"/>
          <w:kern w:val="0"/>
        </w:rPr>
      </w:pPr>
      <w:r>
        <w:rPr>
          <w:rFonts w:hint="eastAsia" w:cs="宋体"/>
          <w:color w:val="000000"/>
          <w:sz w:val="24"/>
          <w:szCs w:val="24"/>
        </w:rPr>
        <w:t>（四）</w:t>
      </w:r>
      <w:r>
        <w:rPr>
          <w:rFonts w:hint="eastAsia" w:cs="宋体"/>
          <w:sz w:val="24"/>
          <w:szCs w:val="24"/>
        </w:rPr>
        <w:t>网络层</w:t>
      </w:r>
    </w:p>
    <w:p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距离</w:t>
      </w:r>
      <w:r>
        <w:rPr>
          <w:sz w:val="24"/>
          <w:szCs w:val="24"/>
        </w:rPr>
        <w:t>-</w:t>
      </w:r>
      <w:r>
        <w:rPr>
          <w:rFonts w:hint="eastAsia" w:cs="宋体"/>
          <w:sz w:val="24"/>
          <w:szCs w:val="24"/>
        </w:rPr>
        <w:t>向量路由算法</w:t>
      </w:r>
    </w:p>
    <w:p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链路状态路由算法；</w:t>
      </w:r>
    </w:p>
    <w:p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IP</w:t>
      </w:r>
      <w:r>
        <w:rPr>
          <w:rFonts w:hint="eastAsia" w:cs="宋体"/>
          <w:sz w:val="24"/>
          <w:szCs w:val="24"/>
        </w:rPr>
        <w:t>协议、</w:t>
      </w:r>
      <w:r>
        <w:rPr>
          <w:sz w:val="24"/>
          <w:szCs w:val="24"/>
        </w:rPr>
        <w:t>IPV4</w:t>
      </w:r>
      <w:r>
        <w:rPr>
          <w:rFonts w:hint="eastAsia" w:cs="宋体"/>
          <w:sz w:val="24"/>
          <w:szCs w:val="24"/>
        </w:rPr>
        <w:t>地址与</w:t>
      </w:r>
      <w:r>
        <w:rPr>
          <w:sz w:val="24"/>
          <w:szCs w:val="24"/>
        </w:rPr>
        <w:t>NAT</w:t>
      </w:r>
      <w:r>
        <w:rPr>
          <w:rFonts w:hint="eastAsia" w:cs="宋体"/>
          <w:sz w:val="24"/>
          <w:szCs w:val="24"/>
        </w:rPr>
        <w:t>、子网划分、子网掩码、</w:t>
      </w:r>
      <w:r>
        <w:rPr>
          <w:sz w:val="24"/>
          <w:szCs w:val="24"/>
        </w:rPr>
        <w:t>CIDR</w:t>
      </w:r>
      <w:r>
        <w:rPr>
          <w:rFonts w:hint="eastAsia" w:cs="宋体"/>
          <w:sz w:val="24"/>
          <w:szCs w:val="24"/>
        </w:rPr>
        <w:t>；</w:t>
      </w:r>
    </w:p>
    <w:p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IPV6</w:t>
      </w:r>
      <w:r>
        <w:rPr>
          <w:rFonts w:hint="eastAsia" w:cs="宋体"/>
          <w:sz w:val="24"/>
          <w:szCs w:val="24"/>
        </w:rPr>
        <w:t>协议，</w:t>
      </w:r>
      <w:r>
        <w:rPr>
          <w:sz w:val="24"/>
          <w:szCs w:val="24"/>
        </w:rPr>
        <w:t>IPV6</w:t>
      </w:r>
      <w:r>
        <w:rPr>
          <w:rFonts w:hint="eastAsia" w:cs="宋体"/>
          <w:sz w:val="24"/>
          <w:szCs w:val="24"/>
        </w:rPr>
        <w:t>的报文结构和地址分配方式。</w:t>
      </w:r>
    </w:p>
    <w:p>
      <w:pPr>
        <w:widowControl/>
        <w:rPr>
          <w:rFonts w:ascii="Arial" w:hAnsi="Arial" w:cs="Arial"/>
          <w:color w:val="333333"/>
          <w:kern w:val="0"/>
        </w:rPr>
      </w:pPr>
      <w:r>
        <w:rPr>
          <w:rFonts w:hint="eastAsia" w:cs="宋体"/>
          <w:color w:val="000000"/>
          <w:sz w:val="24"/>
          <w:szCs w:val="24"/>
        </w:rPr>
        <w:t>（五）</w:t>
      </w:r>
      <w:r>
        <w:rPr>
          <w:rFonts w:hint="eastAsia" w:cs="宋体"/>
          <w:sz w:val="24"/>
          <w:szCs w:val="24"/>
        </w:rPr>
        <w:t>传输层</w:t>
      </w:r>
    </w:p>
    <w:p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掌握</w:t>
      </w:r>
      <w:r>
        <w:rPr>
          <w:sz w:val="24"/>
          <w:szCs w:val="24"/>
        </w:rPr>
        <w:t>UDP</w:t>
      </w:r>
      <w:r>
        <w:rPr>
          <w:rFonts w:hint="eastAsia" w:cs="宋体"/>
          <w:sz w:val="24"/>
          <w:szCs w:val="24"/>
        </w:rPr>
        <w:t>数据报的发送和</w:t>
      </w:r>
      <w:r>
        <w:rPr>
          <w:sz w:val="24"/>
          <w:szCs w:val="24"/>
        </w:rPr>
        <w:t>UDP</w:t>
      </w:r>
      <w:r>
        <w:rPr>
          <w:rFonts w:hint="eastAsia" w:cs="宋体"/>
          <w:sz w:val="24"/>
          <w:szCs w:val="24"/>
        </w:rPr>
        <w:t>校验方式；</w:t>
      </w:r>
    </w:p>
    <w:p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hint="eastAsia" w:cs="宋体"/>
          <w:sz w:val="24"/>
          <w:szCs w:val="24"/>
        </w:rPr>
        <w:t>连接管理、三次握手协议；</w:t>
      </w:r>
    </w:p>
    <w:p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hint="eastAsia" w:cs="宋体"/>
          <w:sz w:val="24"/>
          <w:szCs w:val="24"/>
        </w:rPr>
        <w:t>可靠传输；</w:t>
      </w:r>
    </w:p>
    <w:p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hint="eastAsia" w:cs="宋体"/>
          <w:sz w:val="24"/>
          <w:szCs w:val="24"/>
        </w:rPr>
        <w:t>流量控制与拥塞控制。</w:t>
      </w:r>
    </w:p>
    <w:p>
      <w:pPr>
        <w:widowControl/>
        <w:rPr>
          <w:rFonts w:ascii="Arial" w:hAnsi="Arial" w:cs="Arial"/>
          <w:color w:val="333333"/>
          <w:kern w:val="0"/>
        </w:rPr>
      </w:pPr>
      <w:r>
        <w:rPr>
          <w:rFonts w:hint="eastAsia" w:cs="宋体"/>
          <w:color w:val="000000"/>
          <w:sz w:val="24"/>
          <w:szCs w:val="24"/>
        </w:rPr>
        <w:t>（六）</w:t>
      </w:r>
      <w:r>
        <w:rPr>
          <w:rFonts w:hint="eastAsia" w:cs="宋体"/>
          <w:sz w:val="24"/>
          <w:szCs w:val="24"/>
        </w:rPr>
        <w:t>应用层</w:t>
      </w:r>
    </w:p>
    <w:p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掌握</w:t>
      </w:r>
      <w:r>
        <w:rPr>
          <w:sz w:val="24"/>
          <w:szCs w:val="24"/>
        </w:rPr>
        <w:t>DNS</w:t>
      </w:r>
      <w:r>
        <w:rPr>
          <w:rFonts w:hint="eastAsia" w:cs="宋体"/>
          <w:sz w:val="24"/>
          <w:szCs w:val="24"/>
        </w:rPr>
        <w:t>；</w:t>
      </w:r>
    </w:p>
    <w:p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FTP</w:t>
      </w:r>
      <w:r>
        <w:rPr>
          <w:rFonts w:hint="eastAsia" w:cs="宋体"/>
          <w:sz w:val="24"/>
          <w:szCs w:val="24"/>
        </w:rPr>
        <w:t>；</w:t>
      </w:r>
    </w:p>
    <w:p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电子邮件；</w:t>
      </w:r>
    </w:p>
    <w:p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www</w:t>
      </w:r>
      <w:r>
        <w:rPr>
          <w:rFonts w:hint="eastAsia" w:cs="宋体"/>
          <w:sz w:val="24"/>
          <w:szCs w:val="24"/>
        </w:rPr>
        <w:t>的概念、基本原理，所涉及的网络协议等。</w:t>
      </w:r>
    </w:p>
    <w:p>
      <w:pPr>
        <w:widowControl/>
        <w:spacing w:beforeLines="50"/>
        <w:rPr>
          <w:rFonts w:hAnsi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五、</w:t>
      </w:r>
      <w:r>
        <w:rPr>
          <w:rFonts w:hint="eastAsia" w:hAnsi="宋体" w:cs="宋体"/>
          <w:b/>
          <w:bCs/>
          <w:sz w:val="24"/>
          <w:szCs w:val="24"/>
        </w:rPr>
        <w:t>主要参考书目</w:t>
      </w:r>
    </w:p>
    <w:p>
      <w:pPr>
        <w:snapToGrid w:val="0"/>
        <w:spacing w:beforeLines="50" w:line="360" w:lineRule="auto"/>
        <w:ind w:firstLine="480" w:firstLineChars="2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1.</w:t>
      </w:r>
      <w:r>
        <w:rPr>
          <w:rFonts w:hint="eastAsia" w:hAnsi="宋体" w:cs="宋体"/>
          <w:sz w:val="24"/>
          <w:szCs w:val="24"/>
        </w:rPr>
        <w:t>谢希仁编著，计算机网络（第</w:t>
      </w:r>
      <w:r>
        <w:rPr>
          <w:rFonts w:hAnsi="宋体"/>
          <w:sz w:val="24"/>
          <w:szCs w:val="24"/>
        </w:rPr>
        <w:t>7</w:t>
      </w:r>
      <w:r>
        <w:rPr>
          <w:rFonts w:hint="eastAsia" w:hAnsi="宋体" w:cs="宋体"/>
          <w:sz w:val="24"/>
          <w:szCs w:val="24"/>
        </w:rPr>
        <w:t>版），北京：电子工业出版社，</w:t>
      </w:r>
      <w:r>
        <w:rPr>
          <w:rFonts w:hAnsi="宋体"/>
          <w:sz w:val="24"/>
          <w:szCs w:val="24"/>
        </w:rPr>
        <w:t>2016</w:t>
      </w:r>
      <w:r>
        <w:rPr>
          <w:rFonts w:hint="eastAsia" w:hAnsi="宋体" w:cs="宋体"/>
          <w:sz w:val="24"/>
          <w:szCs w:val="24"/>
        </w:rPr>
        <w:t>年</w:t>
      </w:r>
    </w:p>
    <w:p>
      <w:pPr>
        <w:widowControl/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B6610"/>
    <w:multiLevelType w:val="multilevel"/>
    <w:tmpl w:val="190B6610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239D7C6C"/>
    <w:multiLevelType w:val="multilevel"/>
    <w:tmpl w:val="239D7C6C"/>
    <w:lvl w:ilvl="0" w:tentative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">
    <w:nsid w:val="41436613"/>
    <w:multiLevelType w:val="multilevel"/>
    <w:tmpl w:val="41436613"/>
    <w:lvl w:ilvl="0" w:tentative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3">
    <w:nsid w:val="459F36F8"/>
    <w:multiLevelType w:val="multilevel"/>
    <w:tmpl w:val="459F36F8"/>
    <w:lvl w:ilvl="0" w:tentative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4">
    <w:nsid w:val="4A600F8B"/>
    <w:multiLevelType w:val="multilevel"/>
    <w:tmpl w:val="4A600F8B"/>
    <w:lvl w:ilvl="0" w:tentative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5">
    <w:nsid w:val="5EE54780"/>
    <w:multiLevelType w:val="multilevel"/>
    <w:tmpl w:val="5EE54780"/>
    <w:lvl w:ilvl="0" w:tentative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6">
    <w:nsid w:val="6DFE0B50"/>
    <w:multiLevelType w:val="multilevel"/>
    <w:tmpl w:val="6DFE0B50"/>
    <w:lvl w:ilvl="0" w:tentative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5B"/>
    <w:rsid w:val="00003B98"/>
    <w:rsid w:val="00050F3A"/>
    <w:rsid w:val="000C0B24"/>
    <w:rsid w:val="000C1F94"/>
    <w:rsid w:val="00107D52"/>
    <w:rsid w:val="00127EEC"/>
    <w:rsid w:val="00170164"/>
    <w:rsid w:val="001951BE"/>
    <w:rsid w:val="001A219B"/>
    <w:rsid w:val="001E4462"/>
    <w:rsid w:val="001E5E89"/>
    <w:rsid w:val="001F15E2"/>
    <w:rsid w:val="00240B6F"/>
    <w:rsid w:val="0024328C"/>
    <w:rsid w:val="00282EC8"/>
    <w:rsid w:val="00283594"/>
    <w:rsid w:val="0029354F"/>
    <w:rsid w:val="002A4599"/>
    <w:rsid w:val="002B7E31"/>
    <w:rsid w:val="00303EBD"/>
    <w:rsid w:val="00310798"/>
    <w:rsid w:val="003721C9"/>
    <w:rsid w:val="003A5895"/>
    <w:rsid w:val="003D79A8"/>
    <w:rsid w:val="0041428F"/>
    <w:rsid w:val="00462D8C"/>
    <w:rsid w:val="0046428E"/>
    <w:rsid w:val="00465A5B"/>
    <w:rsid w:val="004C0D45"/>
    <w:rsid w:val="004C52E4"/>
    <w:rsid w:val="004D020A"/>
    <w:rsid w:val="004E004B"/>
    <w:rsid w:val="0050573E"/>
    <w:rsid w:val="00532B75"/>
    <w:rsid w:val="0057688C"/>
    <w:rsid w:val="005C2047"/>
    <w:rsid w:val="005C5D37"/>
    <w:rsid w:val="005E79E0"/>
    <w:rsid w:val="005F42DD"/>
    <w:rsid w:val="00602AFA"/>
    <w:rsid w:val="00630809"/>
    <w:rsid w:val="00645F21"/>
    <w:rsid w:val="00661AE2"/>
    <w:rsid w:val="0066456C"/>
    <w:rsid w:val="00696F87"/>
    <w:rsid w:val="006A39D6"/>
    <w:rsid w:val="006C145E"/>
    <w:rsid w:val="006C3E8A"/>
    <w:rsid w:val="006D0CC5"/>
    <w:rsid w:val="006E2CBB"/>
    <w:rsid w:val="006F3866"/>
    <w:rsid w:val="0070288E"/>
    <w:rsid w:val="00740A2C"/>
    <w:rsid w:val="007644DD"/>
    <w:rsid w:val="00774540"/>
    <w:rsid w:val="00780A73"/>
    <w:rsid w:val="007850F4"/>
    <w:rsid w:val="007A5EAF"/>
    <w:rsid w:val="007B48A0"/>
    <w:rsid w:val="007E35F2"/>
    <w:rsid w:val="00836479"/>
    <w:rsid w:val="00880506"/>
    <w:rsid w:val="008A37AD"/>
    <w:rsid w:val="008B1C32"/>
    <w:rsid w:val="008C65F2"/>
    <w:rsid w:val="008C67F0"/>
    <w:rsid w:val="008E12AB"/>
    <w:rsid w:val="00937FF6"/>
    <w:rsid w:val="009519C4"/>
    <w:rsid w:val="00974A66"/>
    <w:rsid w:val="009F13A9"/>
    <w:rsid w:val="009F3780"/>
    <w:rsid w:val="00A7730F"/>
    <w:rsid w:val="00AB243A"/>
    <w:rsid w:val="00B31055"/>
    <w:rsid w:val="00B43FFA"/>
    <w:rsid w:val="00B6680E"/>
    <w:rsid w:val="00BA1B12"/>
    <w:rsid w:val="00BA6646"/>
    <w:rsid w:val="00BB3DDB"/>
    <w:rsid w:val="00BC1B3A"/>
    <w:rsid w:val="00BC5906"/>
    <w:rsid w:val="00BD2D03"/>
    <w:rsid w:val="00C067C7"/>
    <w:rsid w:val="00C20010"/>
    <w:rsid w:val="00C23A7B"/>
    <w:rsid w:val="00C33E1C"/>
    <w:rsid w:val="00C43BD0"/>
    <w:rsid w:val="00C74932"/>
    <w:rsid w:val="00C771D8"/>
    <w:rsid w:val="00CB4DC5"/>
    <w:rsid w:val="00CB560E"/>
    <w:rsid w:val="00CD3997"/>
    <w:rsid w:val="00CE129C"/>
    <w:rsid w:val="00CF2032"/>
    <w:rsid w:val="00CF3DFC"/>
    <w:rsid w:val="00D530A7"/>
    <w:rsid w:val="00D53615"/>
    <w:rsid w:val="00DC6430"/>
    <w:rsid w:val="00DF74F7"/>
    <w:rsid w:val="00E07EA3"/>
    <w:rsid w:val="00E13353"/>
    <w:rsid w:val="00E20408"/>
    <w:rsid w:val="00E20E91"/>
    <w:rsid w:val="00E24FDB"/>
    <w:rsid w:val="00E36165"/>
    <w:rsid w:val="00E506DF"/>
    <w:rsid w:val="00E67C3C"/>
    <w:rsid w:val="00E81392"/>
    <w:rsid w:val="00EC1A5B"/>
    <w:rsid w:val="00EC1AD1"/>
    <w:rsid w:val="00EC55A2"/>
    <w:rsid w:val="00F80A75"/>
    <w:rsid w:val="00FA7270"/>
    <w:rsid w:val="00FB4BAD"/>
    <w:rsid w:val="00FC7376"/>
    <w:rsid w:val="1BC1286A"/>
    <w:rsid w:val="24826FFF"/>
    <w:rsid w:val="4B4F63D8"/>
    <w:rsid w:val="4C5E0C18"/>
    <w:rsid w:val="59126E45"/>
    <w:rsid w:val="5D5556B6"/>
    <w:rsid w:val="5EEE5704"/>
    <w:rsid w:val="60E65343"/>
    <w:rsid w:val="71685A38"/>
    <w:rsid w:val="77A1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uiPriority w:val="99"/>
    <w:pPr>
      <w:spacing w:after="120"/>
      <w:ind w:left="420" w:leftChars="200"/>
    </w:p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1"/>
    <w:uiPriority w:val="99"/>
    <w:pPr>
      <w:ind w:firstLine="525"/>
    </w:pPr>
    <w:rPr>
      <w:rFonts w:ascii="宋体" w:cs="宋体"/>
    </w:rPr>
  </w:style>
  <w:style w:type="character" w:customStyle="1" w:styleId="8">
    <w:name w:val="正文文本缩进 Char"/>
    <w:basedOn w:val="7"/>
    <w:link w:val="2"/>
    <w:semiHidden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9">
    <w:name w:val="页脚 Char"/>
    <w:basedOn w:val="7"/>
    <w:link w:val="3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7"/>
    <w:link w:val="4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正文文本缩进 3 Char"/>
    <w:basedOn w:val="7"/>
    <w:link w:val="5"/>
    <w:locked/>
    <w:uiPriority w:val="99"/>
    <w:rPr>
      <w:rFonts w:ascii="宋体" w:hAnsi="Times New Roman" w:eastAsia="宋体" w:cs="宋体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476</Words>
  <Characters>2716</Characters>
  <Lines>22</Lines>
  <Paragraphs>6</Paragraphs>
  <TotalTime>7</TotalTime>
  <ScaleCrop>false</ScaleCrop>
  <LinksUpToDate>false</LinksUpToDate>
  <CharactersWithSpaces>3186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2015-07-17T00:35:00Z</dcterms:created>
  <dc:creator>windows7</dc:creator>
  <cp:lastModifiedBy>虚惊一场</cp:lastModifiedBy>
  <cp:lastPrinted>2019-06-27T06:47:00Z</cp:lastPrinted>
  <dcterms:modified xsi:type="dcterms:W3CDTF">2022-05-12T15:39:48Z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7EA59A827F754126B8CE4E1A031BC0F8</vt:lpwstr>
  </property>
</Properties>
</file>