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ECD63" w14:textId="77777777" w:rsidR="005D6FCB" w:rsidRDefault="00000000">
      <w:pPr>
        <w:spacing w:after="20"/>
      </w:pPr>
      <w:r>
        <w:rPr>
          <w:b/>
          <w:bCs/>
          <w:color w:val="1F3A5F"/>
          <w:sz w:val="40"/>
          <w:szCs w:val="40"/>
        </w:rPr>
        <w:t>STEFAN DUPREY</w:t>
      </w:r>
    </w:p>
    <w:p w14:paraId="20EA1360" w14:textId="77777777" w:rsidR="005D6FCB" w:rsidRDefault="00000000">
      <w:pPr>
        <w:spacing w:after="80"/>
      </w:pPr>
      <w:r>
        <w:rPr>
          <w:color w:val="555555"/>
          <w:sz w:val="24"/>
          <w:szCs w:val="24"/>
        </w:rPr>
        <w:t>Expert IA — Stratégie Data &amp; Gouvernance de l'IA</w:t>
      </w:r>
    </w:p>
    <w:p w14:paraId="4EF61D7F" w14:textId="77777777" w:rsidR="005D6FCB" w:rsidRDefault="00000000">
      <w:pPr>
        <w:pBdr>
          <w:bottom w:val="single" w:sz="6" w:space="4" w:color="CCCCCC"/>
        </w:pBdr>
        <w:spacing w:after="40"/>
      </w:pPr>
      <w:r>
        <w:rPr>
          <w:color w:val="555555"/>
          <w:sz w:val="17"/>
          <w:szCs w:val="17"/>
        </w:rPr>
        <w:t>Chaville (92), Île-de-France   |   stefan.duprey@gmail.com   |   linkedin.com/in/</w:t>
      </w:r>
      <w:proofErr w:type="spellStart"/>
      <w:r>
        <w:rPr>
          <w:color w:val="555555"/>
          <w:sz w:val="17"/>
          <w:szCs w:val="17"/>
        </w:rPr>
        <w:t>stefanduprey</w:t>
      </w:r>
      <w:proofErr w:type="spellEnd"/>
      <w:r>
        <w:rPr>
          <w:color w:val="555555"/>
          <w:sz w:val="17"/>
          <w:szCs w:val="17"/>
        </w:rPr>
        <w:t xml:space="preserve">   |   github.com/</w:t>
      </w:r>
      <w:proofErr w:type="spellStart"/>
      <w:r>
        <w:rPr>
          <w:color w:val="555555"/>
          <w:sz w:val="17"/>
          <w:szCs w:val="17"/>
        </w:rPr>
        <w:t>sduprey</w:t>
      </w:r>
      <w:proofErr w:type="spellEnd"/>
    </w:p>
    <w:p w14:paraId="52D65FE3" w14:textId="77777777" w:rsidR="005D6FCB" w:rsidRDefault="00000000">
      <w:pPr>
        <w:pBdr>
          <w:bottom w:val="single" w:sz="8" w:space="3" w:color="1F3A5F"/>
        </w:pBdr>
        <w:spacing w:before="200" w:after="100"/>
      </w:pPr>
      <w:r>
        <w:rPr>
          <w:b/>
          <w:bCs/>
          <w:color w:val="1F3A5F"/>
          <w:sz w:val="22"/>
          <w:szCs w:val="22"/>
        </w:rPr>
        <w:t>PROFIL</w:t>
      </w:r>
    </w:p>
    <w:p w14:paraId="05295DA3" w14:textId="77777777" w:rsidR="005D6FCB" w:rsidRDefault="00000000">
      <w:pPr>
        <w:spacing w:after="40"/>
        <w:jc w:val="both"/>
      </w:pPr>
      <w:r>
        <w:t xml:space="preserve">20 ans en </w:t>
      </w:r>
      <w:proofErr w:type="gramStart"/>
      <w:r>
        <w:t>data</w:t>
      </w:r>
      <w:proofErr w:type="gramEnd"/>
      <w:r>
        <w:t xml:space="preserve"> science et modélisation mathématique au service de la valeur métier. Expert en IA générative (LLM, RAG, agents, prompt engineering) avec des implémentations menées jusqu'en production, doublé d'une expérience de structuration d'offres data/IA, de construction de roadmaps produit et de priorisation de cas d'usage. Enseignant et formateur IA &amp; data science (EPITA, Dauphine, </w:t>
      </w:r>
      <w:proofErr w:type="spellStart"/>
      <w:r>
        <w:t>Aivancity</w:t>
      </w:r>
      <w:proofErr w:type="spellEnd"/>
      <w:r>
        <w:t xml:space="preserve">, Mines de Nancy) rompu à l'acculturation de publics variés. Expérience de conformité réglementaire et de gouvernance de modèles (RGPD, revue de modèles de risque, certification AMF). Leader technique transverse — quant, data </w:t>
      </w:r>
      <w:proofErr w:type="spellStart"/>
      <w:r>
        <w:t>scientist</w:t>
      </w:r>
      <w:proofErr w:type="spellEnd"/>
      <w:r>
        <w:t xml:space="preserve">, développeur &amp; </w:t>
      </w:r>
      <w:proofErr w:type="spellStart"/>
      <w:r>
        <w:t>MLOps</w:t>
      </w:r>
      <w:proofErr w:type="spellEnd"/>
      <w:r>
        <w:t>. Docteur en mathématiques appliquées/physique, ingénieur civil des Mines de Nancy.</w:t>
      </w:r>
    </w:p>
    <w:p w14:paraId="1EF9E559" w14:textId="77777777" w:rsidR="005D6FCB" w:rsidRDefault="00000000">
      <w:pPr>
        <w:spacing w:before="40" w:after="40"/>
      </w:pPr>
      <w:r>
        <w:rPr>
          <w:b/>
          <w:bCs/>
          <w:color w:val="1F3A5F"/>
        </w:rPr>
        <w:t xml:space="preserve">Adéquation à la mission — </w:t>
      </w:r>
      <w:r>
        <w:rPr>
          <w:i/>
          <w:iCs/>
        </w:rPr>
        <w:t>IA &amp; Gouvernance (IA4IT) : IA générative en production, structuration d'offre, formation/sensibilisation, conformité réglementaire. IA &amp; Qualité : ingénierie logicielle, tests et automatisation, APIs REST, agilité — mission en cours d'intégration d'IA dans une chaîne CI/CD.</w:t>
      </w:r>
    </w:p>
    <w:p w14:paraId="73E04478" w14:textId="77777777" w:rsidR="005D6FCB" w:rsidRDefault="00000000">
      <w:pPr>
        <w:pBdr>
          <w:bottom w:val="single" w:sz="8" w:space="3" w:color="1F3A5F"/>
        </w:pBdr>
        <w:spacing w:before="200" w:after="100"/>
      </w:pPr>
      <w:r>
        <w:rPr>
          <w:b/>
          <w:bCs/>
          <w:color w:val="1F3A5F"/>
          <w:sz w:val="22"/>
          <w:szCs w:val="22"/>
        </w:rPr>
        <w:t>COMPÉTENCES CLÉS</w:t>
      </w:r>
    </w:p>
    <w:tbl>
      <w:tblPr>
        <w:tblW w:w="10306" w:type="dxa"/>
        <w:tblCellMar>
          <w:left w:w="10" w:type="dxa"/>
          <w:right w:w="10" w:type="dxa"/>
        </w:tblCellMar>
        <w:tblLook w:val="04A0" w:firstRow="1" w:lastRow="0" w:firstColumn="1" w:lastColumn="0" w:noHBand="0" w:noVBand="1"/>
      </w:tblPr>
      <w:tblGrid>
        <w:gridCol w:w="2900"/>
        <w:gridCol w:w="7406"/>
      </w:tblGrid>
      <w:tr w:rsidR="005D6FCB" w14:paraId="1D9463BF" w14:textId="77777777">
        <w:tc>
          <w:tcPr>
            <w:tcW w:w="2900" w:type="dxa"/>
            <w:tcBorders>
              <w:top w:val="single" w:sz="2" w:space="0" w:color="FFFFFF"/>
              <w:left w:val="single" w:sz="2" w:space="0" w:color="FFFFFF"/>
              <w:bottom w:val="single" w:sz="2" w:space="0" w:color="FFFFFF"/>
              <w:right w:val="single" w:sz="2" w:space="0" w:color="FFFFFF"/>
            </w:tcBorders>
            <w:shd w:val="clear" w:color="auto" w:fill="F1F4F8"/>
            <w:tcMar>
              <w:top w:w="40" w:type="dxa"/>
              <w:left w:w="80" w:type="dxa"/>
              <w:bottom w:w="40" w:type="dxa"/>
              <w:right w:w="120" w:type="dxa"/>
            </w:tcMar>
          </w:tcPr>
          <w:p w14:paraId="7DAFB82F" w14:textId="77777777" w:rsidR="005D6FCB" w:rsidRDefault="00000000">
            <w:r>
              <w:rPr>
                <w:b/>
                <w:bCs/>
                <w:color w:val="1F3A5F"/>
                <w:sz w:val="18"/>
                <w:szCs w:val="18"/>
              </w:rPr>
              <w:t>IA générative &amp; agents</w:t>
            </w:r>
          </w:p>
        </w:tc>
        <w:tc>
          <w:tcPr>
            <w:tcW w:w="7406" w:type="dxa"/>
            <w:tcBorders>
              <w:top w:val="single" w:sz="2" w:space="0" w:color="FFFFFF"/>
              <w:left w:val="single" w:sz="2" w:space="0" w:color="FFFFFF"/>
              <w:bottom w:val="single" w:sz="2" w:space="0" w:color="FFFFFF"/>
              <w:right w:val="single" w:sz="2" w:space="0" w:color="FFFFFF"/>
            </w:tcBorders>
            <w:tcMar>
              <w:top w:w="40" w:type="dxa"/>
              <w:left w:w="80" w:type="dxa"/>
              <w:bottom w:w="40" w:type="dxa"/>
              <w:right w:w="120" w:type="dxa"/>
            </w:tcMar>
          </w:tcPr>
          <w:p w14:paraId="5939E85F" w14:textId="77777777" w:rsidR="005D6FCB" w:rsidRDefault="00000000">
            <w:r>
              <w:rPr>
                <w:sz w:val="18"/>
                <w:szCs w:val="18"/>
              </w:rPr>
              <w:t xml:space="preserve">LLM, RAG, prompt engineering, agents IA · </w:t>
            </w:r>
            <w:proofErr w:type="spellStart"/>
            <w:r>
              <w:rPr>
                <w:sz w:val="18"/>
                <w:szCs w:val="18"/>
              </w:rPr>
              <w:t>chatbots</w:t>
            </w:r>
            <w:proofErr w:type="spellEnd"/>
            <w:r>
              <w:rPr>
                <w:sz w:val="18"/>
                <w:szCs w:val="18"/>
              </w:rPr>
              <w:t xml:space="preserve"> RAG et notation par LLM en production · </w:t>
            </w:r>
            <w:proofErr w:type="spellStart"/>
            <w:r>
              <w:rPr>
                <w:sz w:val="18"/>
                <w:szCs w:val="18"/>
              </w:rPr>
              <w:t>LangChain</w:t>
            </w:r>
            <w:proofErr w:type="spellEnd"/>
            <w:r>
              <w:rPr>
                <w:sz w:val="18"/>
                <w:szCs w:val="18"/>
              </w:rPr>
              <w:t xml:space="preserve"> / </w:t>
            </w:r>
            <w:proofErr w:type="spellStart"/>
            <w:r>
              <w:rPr>
                <w:sz w:val="18"/>
                <w:szCs w:val="18"/>
              </w:rPr>
              <w:t>LangGraph</w:t>
            </w:r>
            <w:proofErr w:type="spellEnd"/>
            <w:r>
              <w:rPr>
                <w:sz w:val="18"/>
                <w:szCs w:val="18"/>
              </w:rPr>
              <w:t xml:space="preserve"> · Claude Code · </w:t>
            </w:r>
            <w:proofErr w:type="spellStart"/>
            <w:r>
              <w:rPr>
                <w:sz w:val="18"/>
                <w:szCs w:val="18"/>
              </w:rPr>
              <w:t>PyTorch</w:t>
            </w:r>
            <w:proofErr w:type="spellEnd"/>
          </w:p>
        </w:tc>
      </w:tr>
      <w:tr w:rsidR="005D6FCB" w14:paraId="3D6DF1F5" w14:textId="77777777">
        <w:tc>
          <w:tcPr>
            <w:tcW w:w="2900" w:type="dxa"/>
            <w:tcBorders>
              <w:top w:val="single" w:sz="2" w:space="0" w:color="FFFFFF"/>
              <w:left w:val="single" w:sz="2" w:space="0" w:color="FFFFFF"/>
              <w:bottom w:val="single" w:sz="2" w:space="0" w:color="FFFFFF"/>
              <w:right w:val="single" w:sz="2" w:space="0" w:color="FFFFFF"/>
            </w:tcBorders>
            <w:shd w:val="clear" w:color="auto" w:fill="F1F4F8"/>
            <w:tcMar>
              <w:top w:w="40" w:type="dxa"/>
              <w:left w:w="80" w:type="dxa"/>
              <w:bottom w:w="40" w:type="dxa"/>
              <w:right w:w="120" w:type="dxa"/>
            </w:tcMar>
          </w:tcPr>
          <w:p w14:paraId="60C36B0E" w14:textId="77777777" w:rsidR="005D6FCB" w:rsidRDefault="00000000">
            <w:r>
              <w:rPr>
                <w:b/>
                <w:bCs/>
                <w:color w:val="1F3A5F"/>
                <w:sz w:val="18"/>
                <w:szCs w:val="18"/>
              </w:rPr>
              <w:t xml:space="preserve">Plateformes &amp; </w:t>
            </w:r>
            <w:proofErr w:type="spellStart"/>
            <w:r>
              <w:rPr>
                <w:b/>
                <w:bCs/>
                <w:color w:val="1F3A5F"/>
                <w:sz w:val="18"/>
                <w:szCs w:val="18"/>
              </w:rPr>
              <w:t>MLOps</w:t>
            </w:r>
            <w:proofErr w:type="spellEnd"/>
          </w:p>
        </w:tc>
        <w:tc>
          <w:tcPr>
            <w:tcW w:w="7406" w:type="dxa"/>
            <w:tcBorders>
              <w:top w:val="single" w:sz="2" w:space="0" w:color="FFFFFF"/>
              <w:left w:val="single" w:sz="2" w:space="0" w:color="FFFFFF"/>
              <w:bottom w:val="single" w:sz="2" w:space="0" w:color="FFFFFF"/>
              <w:right w:val="single" w:sz="2" w:space="0" w:color="FFFFFF"/>
            </w:tcBorders>
            <w:tcMar>
              <w:top w:w="40" w:type="dxa"/>
              <w:left w:w="80" w:type="dxa"/>
              <w:bottom w:w="40" w:type="dxa"/>
              <w:right w:w="120" w:type="dxa"/>
            </w:tcMar>
          </w:tcPr>
          <w:p w14:paraId="43EEDBAA" w14:textId="77777777" w:rsidR="005D6FCB" w:rsidRDefault="00000000">
            <w:r>
              <w:rPr>
                <w:sz w:val="18"/>
                <w:szCs w:val="18"/>
              </w:rPr>
              <w:t xml:space="preserve">GCP Vertex AI (certifié PMLE) · AWS (EC2, S3, Redshift) · Docker · </w:t>
            </w:r>
            <w:proofErr w:type="spellStart"/>
            <w:r>
              <w:rPr>
                <w:sz w:val="18"/>
                <w:szCs w:val="18"/>
              </w:rPr>
              <w:t>Airflow</w:t>
            </w:r>
            <w:proofErr w:type="spellEnd"/>
            <w:r>
              <w:rPr>
                <w:sz w:val="18"/>
                <w:szCs w:val="18"/>
              </w:rPr>
              <w:t xml:space="preserve"> · Kafka · déploiement et industrialisation de modèles</w:t>
            </w:r>
          </w:p>
        </w:tc>
      </w:tr>
      <w:tr w:rsidR="005D6FCB" w14:paraId="76916A27" w14:textId="77777777">
        <w:tc>
          <w:tcPr>
            <w:tcW w:w="2900" w:type="dxa"/>
            <w:tcBorders>
              <w:top w:val="single" w:sz="2" w:space="0" w:color="FFFFFF"/>
              <w:left w:val="single" w:sz="2" w:space="0" w:color="FFFFFF"/>
              <w:bottom w:val="single" w:sz="2" w:space="0" w:color="FFFFFF"/>
              <w:right w:val="single" w:sz="2" w:space="0" w:color="FFFFFF"/>
            </w:tcBorders>
            <w:shd w:val="clear" w:color="auto" w:fill="F1F4F8"/>
            <w:tcMar>
              <w:top w:w="40" w:type="dxa"/>
              <w:left w:w="80" w:type="dxa"/>
              <w:bottom w:w="40" w:type="dxa"/>
              <w:right w:w="120" w:type="dxa"/>
            </w:tcMar>
          </w:tcPr>
          <w:p w14:paraId="3DE81EBE" w14:textId="77777777" w:rsidR="005D6FCB" w:rsidRDefault="00000000">
            <w:r>
              <w:rPr>
                <w:b/>
                <w:bCs/>
                <w:color w:val="1F3A5F"/>
                <w:sz w:val="18"/>
                <w:szCs w:val="18"/>
              </w:rPr>
              <w:t>Offre, roadmap &amp; cadrage</w:t>
            </w:r>
          </w:p>
        </w:tc>
        <w:tc>
          <w:tcPr>
            <w:tcW w:w="7406" w:type="dxa"/>
            <w:tcBorders>
              <w:top w:val="single" w:sz="2" w:space="0" w:color="FFFFFF"/>
              <w:left w:val="single" w:sz="2" w:space="0" w:color="FFFFFF"/>
              <w:bottom w:val="single" w:sz="2" w:space="0" w:color="FFFFFF"/>
              <w:right w:val="single" w:sz="2" w:space="0" w:color="FFFFFF"/>
            </w:tcBorders>
            <w:tcMar>
              <w:top w:w="40" w:type="dxa"/>
              <w:left w:w="80" w:type="dxa"/>
              <w:bottom w:w="40" w:type="dxa"/>
              <w:right w:w="120" w:type="dxa"/>
            </w:tcMar>
          </w:tcPr>
          <w:p w14:paraId="0CF03798" w14:textId="77777777" w:rsidR="005D6FCB" w:rsidRDefault="00000000">
            <w:r>
              <w:rPr>
                <w:sz w:val="18"/>
                <w:szCs w:val="18"/>
              </w:rPr>
              <w:t>Product management (offres data/IA) · construction et animation de roadmap · priorisation de cas d'usage (valeur / faisabilité) · gestion de POC</w:t>
            </w:r>
          </w:p>
        </w:tc>
      </w:tr>
      <w:tr w:rsidR="005D6FCB" w14:paraId="28C558DA" w14:textId="77777777">
        <w:tc>
          <w:tcPr>
            <w:tcW w:w="2900" w:type="dxa"/>
            <w:tcBorders>
              <w:top w:val="single" w:sz="2" w:space="0" w:color="FFFFFF"/>
              <w:left w:val="single" w:sz="2" w:space="0" w:color="FFFFFF"/>
              <w:bottom w:val="single" w:sz="2" w:space="0" w:color="FFFFFF"/>
              <w:right w:val="single" w:sz="2" w:space="0" w:color="FFFFFF"/>
            </w:tcBorders>
            <w:shd w:val="clear" w:color="auto" w:fill="F1F4F8"/>
            <w:tcMar>
              <w:top w:w="40" w:type="dxa"/>
              <w:left w:w="80" w:type="dxa"/>
              <w:bottom w:w="40" w:type="dxa"/>
              <w:right w:w="120" w:type="dxa"/>
            </w:tcMar>
          </w:tcPr>
          <w:p w14:paraId="43A25341" w14:textId="77777777" w:rsidR="005D6FCB" w:rsidRDefault="00000000">
            <w:r>
              <w:rPr>
                <w:b/>
                <w:bCs/>
                <w:color w:val="1F3A5F"/>
                <w:sz w:val="18"/>
                <w:szCs w:val="18"/>
              </w:rPr>
              <w:t>Formation &amp; acculturation</w:t>
            </w:r>
          </w:p>
        </w:tc>
        <w:tc>
          <w:tcPr>
            <w:tcW w:w="7406" w:type="dxa"/>
            <w:tcBorders>
              <w:top w:val="single" w:sz="2" w:space="0" w:color="FFFFFF"/>
              <w:left w:val="single" w:sz="2" w:space="0" w:color="FFFFFF"/>
              <w:bottom w:val="single" w:sz="2" w:space="0" w:color="FFFFFF"/>
              <w:right w:val="single" w:sz="2" w:space="0" w:color="FFFFFF"/>
            </w:tcBorders>
            <w:tcMar>
              <w:top w:w="40" w:type="dxa"/>
              <w:left w:w="80" w:type="dxa"/>
              <w:bottom w:w="40" w:type="dxa"/>
              <w:right w:w="120" w:type="dxa"/>
            </w:tcMar>
          </w:tcPr>
          <w:p w14:paraId="4560AC78" w14:textId="77777777" w:rsidR="005D6FCB" w:rsidRDefault="00000000">
            <w:r>
              <w:rPr>
                <w:sz w:val="18"/>
                <w:szCs w:val="18"/>
              </w:rPr>
              <w:t>Conception et animation de modules IA / data science pour publics variés (étudiants, managers, équipes techniques) · responsable formation d'équipe data science</w:t>
            </w:r>
          </w:p>
        </w:tc>
      </w:tr>
      <w:tr w:rsidR="005D6FCB" w14:paraId="62A68ED7" w14:textId="77777777">
        <w:tc>
          <w:tcPr>
            <w:tcW w:w="2900" w:type="dxa"/>
            <w:tcBorders>
              <w:top w:val="single" w:sz="2" w:space="0" w:color="FFFFFF"/>
              <w:left w:val="single" w:sz="2" w:space="0" w:color="FFFFFF"/>
              <w:bottom w:val="single" w:sz="2" w:space="0" w:color="FFFFFF"/>
              <w:right w:val="single" w:sz="2" w:space="0" w:color="FFFFFF"/>
            </w:tcBorders>
            <w:shd w:val="clear" w:color="auto" w:fill="F1F4F8"/>
            <w:tcMar>
              <w:top w:w="40" w:type="dxa"/>
              <w:left w:w="80" w:type="dxa"/>
              <w:bottom w:w="40" w:type="dxa"/>
              <w:right w:w="120" w:type="dxa"/>
            </w:tcMar>
          </w:tcPr>
          <w:p w14:paraId="35EE7432" w14:textId="77777777" w:rsidR="005D6FCB" w:rsidRDefault="00000000">
            <w:r>
              <w:rPr>
                <w:b/>
                <w:bCs/>
                <w:color w:val="1F3A5F"/>
                <w:sz w:val="18"/>
                <w:szCs w:val="18"/>
              </w:rPr>
              <w:t>Conformité &amp; gouvernance</w:t>
            </w:r>
          </w:p>
        </w:tc>
        <w:tc>
          <w:tcPr>
            <w:tcW w:w="7406" w:type="dxa"/>
            <w:tcBorders>
              <w:top w:val="single" w:sz="2" w:space="0" w:color="FFFFFF"/>
              <w:left w:val="single" w:sz="2" w:space="0" w:color="FFFFFF"/>
              <w:bottom w:val="single" w:sz="2" w:space="0" w:color="FFFFFF"/>
              <w:right w:val="single" w:sz="2" w:space="0" w:color="FFFFFF"/>
            </w:tcBorders>
            <w:tcMar>
              <w:top w:w="40" w:type="dxa"/>
              <w:left w:w="80" w:type="dxa"/>
              <w:bottom w:w="40" w:type="dxa"/>
              <w:right w:w="120" w:type="dxa"/>
            </w:tcMar>
          </w:tcPr>
          <w:p w14:paraId="17EC6334" w14:textId="77777777" w:rsidR="005D6FCB" w:rsidRDefault="00000000">
            <w:r>
              <w:rPr>
                <w:sz w:val="18"/>
                <w:szCs w:val="18"/>
              </w:rPr>
              <w:t>RGPD · revue et gouvernance de modèles (</w:t>
            </w:r>
            <w:proofErr w:type="spellStart"/>
            <w:r>
              <w:rPr>
                <w:sz w:val="18"/>
                <w:szCs w:val="18"/>
              </w:rPr>
              <w:t>scoring</w:t>
            </w:r>
            <w:proofErr w:type="spellEnd"/>
            <w:r>
              <w:rPr>
                <w:sz w:val="18"/>
                <w:szCs w:val="18"/>
              </w:rPr>
              <w:t>, PD, LGD) · abus de marché · moteur de recherche sur textes réglementaires · certification AMF</w:t>
            </w:r>
          </w:p>
        </w:tc>
      </w:tr>
      <w:tr w:rsidR="005D6FCB" w14:paraId="54F37B60" w14:textId="77777777">
        <w:tc>
          <w:tcPr>
            <w:tcW w:w="2900" w:type="dxa"/>
            <w:tcBorders>
              <w:top w:val="single" w:sz="2" w:space="0" w:color="FFFFFF"/>
              <w:left w:val="single" w:sz="2" w:space="0" w:color="FFFFFF"/>
              <w:bottom w:val="single" w:sz="2" w:space="0" w:color="FFFFFF"/>
              <w:right w:val="single" w:sz="2" w:space="0" w:color="FFFFFF"/>
            </w:tcBorders>
            <w:shd w:val="clear" w:color="auto" w:fill="F1F4F8"/>
            <w:tcMar>
              <w:top w:w="40" w:type="dxa"/>
              <w:left w:w="80" w:type="dxa"/>
              <w:bottom w:w="40" w:type="dxa"/>
              <w:right w:w="120" w:type="dxa"/>
            </w:tcMar>
          </w:tcPr>
          <w:p w14:paraId="2AC2BCDA" w14:textId="77777777" w:rsidR="005D6FCB" w:rsidRDefault="00000000">
            <w:r>
              <w:rPr>
                <w:b/>
                <w:bCs/>
                <w:color w:val="1F3A5F"/>
                <w:sz w:val="18"/>
                <w:szCs w:val="18"/>
              </w:rPr>
              <w:t>Qualité logicielle &amp; tests</w:t>
            </w:r>
          </w:p>
        </w:tc>
        <w:tc>
          <w:tcPr>
            <w:tcW w:w="7406" w:type="dxa"/>
            <w:tcBorders>
              <w:top w:val="single" w:sz="2" w:space="0" w:color="FFFFFF"/>
              <w:left w:val="single" w:sz="2" w:space="0" w:color="FFFFFF"/>
              <w:bottom w:val="single" w:sz="2" w:space="0" w:color="FFFFFF"/>
              <w:right w:val="single" w:sz="2" w:space="0" w:color="FFFFFF"/>
            </w:tcBorders>
            <w:tcMar>
              <w:top w:w="40" w:type="dxa"/>
              <w:left w:w="80" w:type="dxa"/>
              <w:bottom w:w="40" w:type="dxa"/>
              <w:right w:w="120" w:type="dxa"/>
            </w:tcMar>
          </w:tcPr>
          <w:p w14:paraId="0BD3BC82" w14:textId="77777777" w:rsidR="005D6FCB" w:rsidRDefault="00000000">
            <w:r>
              <w:rPr>
                <w:sz w:val="18"/>
                <w:szCs w:val="18"/>
              </w:rPr>
              <w:t xml:space="preserve">Conception et exécution de tests fonctionnels et de non-régression · APIs REST / </w:t>
            </w:r>
            <w:proofErr w:type="spellStart"/>
            <w:r>
              <w:rPr>
                <w:sz w:val="18"/>
                <w:szCs w:val="18"/>
              </w:rPr>
              <w:t>microservices</w:t>
            </w:r>
            <w:proofErr w:type="spellEnd"/>
            <w:r>
              <w:rPr>
                <w:sz w:val="18"/>
                <w:szCs w:val="18"/>
              </w:rPr>
              <w:t xml:space="preserve"> · CI/CD · gestion d'environnements (intégration, </w:t>
            </w:r>
            <w:proofErr w:type="spellStart"/>
            <w:r>
              <w:rPr>
                <w:sz w:val="18"/>
                <w:szCs w:val="18"/>
              </w:rPr>
              <w:t>pré-prod</w:t>
            </w:r>
            <w:proofErr w:type="spellEnd"/>
            <w:r>
              <w:rPr>
                <w:sz w:val="18"/>
                <w:szCs w:val="18"/>
              </w:rPr>
              <w:t>) · Python (</w:t>
            </w:r>
            <w:proofErr w:type="spellStart"/>
            <w:r>
              <w:rPr>
                <w:sz w:val="18"/>
                <w:szCs w:val="18"/>
              </w:rPr>
              <w:t>pytest</w:t>
            </w:r>
            <w:proofErr w:type="spellEnd"/>
            <w:r>
              <w:rPr>
                <w:sz w:val="18"/>
                <w:szCs w:val="18"/>
              </w:rPr>
              <w:t>), Java/Spring Boot</w:t>
            </w:r>
          </w:p>
        </w:tc>
      </w:tr>
      <w:tr w:rsidR="005D6FCB" w14:paraId="66D612F0" w14:textId="77777777">
        <w:tc>
          <w:tcPr>
            <w:tcW w:w="2900" w:type="dxa"/>
            <w:tcBorders>
              <w:top w:val="single" w:sz="2" w:space="0" w:color="FFFFFF"/>
              <w:left w:val="single" w:sz="2" w:space="0" w:color="FFFFFF"/>
              <w:bottom w:val="single" w:sz="2" w:space="0" w:color="FFFFFF"/>
              <w:right w:val="single" w:sz="2" w:space="0" w:color="FFFFFF"/>
            </w:tcBorders>
            <w:shd w:val="clear" w:color="auto" w:fill="F1F4F8"/>
            <w:tcMar>
              <w:top w:w="40" w:type="dxa"/>
              <w:left w:w="80" w:type="dxa"/>
              <w:bottom w:w="40" w:type="dxa"/>
              <w:right w:w="120" w:type="dxa"/>
            </w:tcMar>
          </w:tcPr>
          <w:p w14:paraId="1BD0FBE7" w14:textId="77777777" w:rsidR="005D6FCB" w:rsidRDefault="00000000">
            <w:r>
              <w:rPr>
                <w:b/>
                <w:bCs/>
                <w:color w:val="1F3A5F"/>
                <w:sz w:val="18"/>
                <w:szCs w:val="18"/>
              </w:rPr>
              <w:t>Outils &amp; méthodes</w:t>
            </w:r>
          </w:p>
        </w:tc>
        <w:tc>
          <w:tcPr>
            <w:tcW w:w="7406" w:type="dxa"/>
            <w:tcBorders>
              <w:top w:val="single" w:sz="2" w:space="0" w:color="FFFFFF"/>
              <w:left w:val="single" w:sz="2" w:space="0" w:color="FFFFFF"/>
              <w:bottom w:val="single" w:sz="2" w:space="0" w:color="FFFFFF"/>
              <w:right w:val="single" w:sz="2" w:space="0" w:color="FFFFFF"/>
            </w:tcBorders>
            <w:tcMar>
              <w:top w:w="40" w:type="dxa"/>
              <w:left w:w="80" w:type="dxa"/>
              <w:bottom w:w="40" w:type="dxa"/>
              <w:right w:w="120" w:type="dxa"/>
            </w:tcMar>
          </w:tcPr>
          <w:p w14:paraId="3B5C8138" w14:textId="77777777" w:rsidR="005D6FCB" w:rsidRDefault="00000000">
            <w:r>
              <w:rPr>
                <w:sz w:val="18"/>
                <w:szCs w:val="18"/>
              </w:rPr>
              <w:t xml:space="preserve">Jira / suivi de </w:t>
            </w:r>
            <w:proofErr w:type="spellStart"/>
            <w:r>
              <w:rPr>
                <w:sz w:val="18"/>
                <w:szCs w:val="18"/>
              </w:rPr>
              <w:t>backlog</w:t>
            </w:r>
            <w:proofErr w:type="spellEnd"/>
            <w:r>
              <w:rPr>
                <w:sz w:val="18"/>
                <w:szCs w:val="18"/>
              </w:rPr>
              <w:t xml:space="preserve"> · Agile / Scrum (cérémonies) · Confluence · PowerPoint · Git · Python, R, SQL, </w:t>
            </w:r>
            <w:proofErr w:type="spellStart"/>
            <w:r>
              <w:rPr>
                <w:sz w:val="18"/>
                <w:szCs w:val="18"/>
              </w:rPr>
              <w:t>Solidity</w:t>
            </w:r>
            <w:proofErr w:type="spellEnd"/>
          </w:p>
        </w:tc>
      </w:tr>
    </w:tbl>
    <w:p w14:paraId="3DA179F9" w14:textId="77777777" w:rsidR="005D6FCB" w:rsidRDefault="00000000">
      <w:pPr>
        <w:pBdr>
          <w:bottom w:val="single" w:sz="8" w:space="3" w:color="1F3A5F"/>
        </w:pBdr>
        <w:spacing w:before="200" w:after="100"/>
      </w:pPr>
      <w:r>
        <w:rPr>
          <w:b/>
          <w:bCs/>
          <w:color w:val="1F3A5F"/>
          <w:sz w:val="22"/>
          <w:szCs w:val="22"/>
        </w:rPr>
        <w:t>CERTIFICATIONS</w:t>
      </w:r>
    </w:p>
    <w:p w14:paraId="76D117CD" w14:textId="77777777" w:rsidR="005D6FCB" w:rsidRDefault="00000000">
      <w:pPr>
        <w:spacing w:after="40"/>
      </w:pPr>
      <w:r>
        <w:t xml:space="preserve">Google Cloud — Professional Machine Learning </w:t>
      </w:r>
      <w:proofErr w:type="spellStart"/>
      <w:r>
        <w:t>Engineer</w:t>
      </w:r>
      <w:proofErr w:type="spellEnd"/>
      <w:r>
        <w:rPr>
          <w:color w:val="888888"/>
        </w:rPr>
        <w:t xml:space="preserve">     ·     </w:t>
      </w:r>
      <w:r>
        <w:t>Certification AMF (Autorité des Marchés Financiers)</w:t>
      </w:r>
    </w:p>
    <w:p w14:paraId="4E8B0537" w14:textId="77777777" w:rsidR="005D6FCB" w:rsidRDefault="00000000">
      <w:pPr>
        <w:pBdr>
          <w:bottom w:val="single" w:sz="8" w:space="3" w:color="1F3A5F"/>
        </w:pBdr>
        <w:spacing w:before="200" w:after="100"/>
      </w:pPr>
      <w:r>
        <w:rPr>
          <w:b/>
          <w:bCs/>
          <w:color w:val="1F3A5F"/>
          <w:sz w:val="22"/>
          <w:szCs w:val="22"/>
        </w:rPr>
        <w:t>EXPÉRIENCE PROFESSIONNELLE</w:t>
      </w:r>
    </w:p>
    <w:p w14:paraId="4653DEA1" w14:textId="7FE17EF3" w:rsidR="005D6FCB" w:rsidRDefault="00000000">
      <w:pPr>
        <w:tabs>
          <w:tab w:val="right" w:pos="10306"/>
        </w:tabs>
        <w:spacing w:before="140" w:after="20"/>
      </w:pPr>
      <w:r>
        <w:rPr>
          <w:b/>
          <w:bCs/>
          <w:color w:val="222222"/>
          <w:sz w:val="20"/>
          <w:szCs w:val="20"/>
        </w:rPr>
        <w:t>Consultant IA / Data Science — Enseignant</w:t>
      </w:r>
      <w:r>
        <w:rPr>
          <w:color w:val="555555"/>
          <w:sz w:val="20"/>
          <w:szCs w:val="20"/>
        </w:rPr>
        <w:t xml:space="preserve">   ·   Freelance</w:t>
      </w:r>
      <w:r>
        <w:rPr>
          <w:i/>
          <w:iCs/>
          <w:color w:val="888888"/>
          <w:sz w:val="18"/>
          <w:szCs w:val="18"/>
        </w:rPr>
        <w:tab/>
        <w:t>j</w:t>
      </w:r>
      <w:r w:rsidR="005D5A29">
        <w:rPr>
          <w:i/>
          <w:iCs/>
          <w:color w:val="888888"/>
          <w:sz w:val="18"/>
          <w:szCs w:val="18"/>
        </w:rPr>
        <w:t>uin</w:t>
      </w:r>
      <w:r>
        <w:rPr>
          <w:i/>
          <w:iCs/>
          <w:color w:val="888888"/>
          <w:sz w:val="18"/>
          <w:szCs w:val="18"/>
        </w:rPr>
        <w:t>. 202</w:t>
      </w:r>
      <w:r w:rsidR="005D5A29">
        <w:rPr>
          <w:i/>
          <w:iCs/>
          <w:color w:val="888888"/>
          <w:sz w:val="18"/>
          <w:szCs w:val="18"/>
        </w:rPr>
        <w:t>6</w:t>
      </w:r>
      <w:r>
        <w:rPr>
          <w:i/>
          <w:iCs/>
          <w:color w:val="888888"/>
          <w:sz w:val="18"/>
          <w:szCs w:val="18"/>
        </w:rPr>
        <w:t xml:space="preserve"> – aujourd'hui</w:t>
      </w:r>
    </w:p>
    <w:p w14:paraId="1A90A38D" w14:textId="77777777" w:rsidR="005D6FCB" w:rsidRDefault="00000000">
      <w:pPr>
        <w:pStyle w:val="Paragraphedeliste"/>
        <w:numPr>
          <w:ilvl w:val="0"/>
          <w:numId w:val="2"/>
        </w:numPr>
        <w:spacing w:after="30"/>
      </w:pPr>
      <w:r>
        <w:rPr>
          <w:b/>
          <w:bCs/>
          <w:color w:val="1F3A5F"/>
        </w:rPr>
        <w:t xml:space="preserve">Mission en cours (lead technique) : </w:t>
      </w:r>
      <w:r>
        <w:t xml:space="preserve">conception et pilotage d'un Proof of Value « IA au service de la chaîne DevOps / Data » pour une grande banque française (via </w:t>
      </w:r>
      <w:proofErr w:type="spellStart"/>
      <w:r>
        <w:t>Keyrus</w:t>
      </w:r>
      <w:proofErr w:type="spellEnd"/>
      <w:r>
        <w:t xml:space="preserve">) — intégration d'agents IA dans la chaîne CI/CD, génération de tests assistée par IA, outil de data </w:t>
      </w:r>
      <w:proofErr w:type="spellStart"/>
      <w:r>
        <w:t>lineage</w:t>
      </w:r>
      <w:proofErr w:type="spellEnd"/>
      <w:r>
        <w:t xml:space="preserve"> (</w:t>
      </w:r>
      <w:proofErr w:type="spellStart"/>
      <w:r>
        <w:t>SQLGlot</w:t>
      </w:r>
      <w:proofErr w:type="spellEnd"/>
      <w:r>
        <w:t xml:space="preserve"> / </w:t>
      </w:r>
      <w:proofErr w:type="spellStart"/>
      <w:r>
        <w:t>NetworkX</w:t>
      </w:r>
      <w:proofErr w:type="spellEnd"/>
      <w:r>
        <w:t>), orchestration Control-M.</w:t>
      </w:r>
    </w:p>
    <w:p w14:paraId="39DF22A1" w14:textId="77777777" w:rsidR="005D6FCB" w:rsidRDefault="00000000">
      <w:pPr>
        <w:pStyle w:val="Paragraphedeliste"/>
        <w:numPr>
          <w:ilvl w:val="0"/>
          <w:numId w:val="2"/>
        </w:numPr>
        <w:spacing w:after="30"/>
      </w:pPr>
      <w:r>
        <w:rPr>
          <w:b/>
          <w:bCs/>
          <w:color w:val="1F3A5F"/>
        </w:rPr>
        <w:t xml:space="preserve">Enseignement IA, data science &amp; mathématiques : </w:t>
      </w:r>
      <w:r>
        <w:t>optimisation numérique &amp; blockchain (EPITA), Python pour la finance (Master Finance, Dauphine), séries temporelles &amp; probabilités (</w:t>
      </w:r>
      <w:proofErr w:type="spellStart"/>
      <w:r>
        <w:t>Aivancity</w:t>
      </w:r>
      <w:proofErr w:type="spellEnd"/>
      <w:r>
        <w:t>), optimisation numérique (Mines de Nancy) — conception et animation de modules pour publics variés.</w:t>
      </w:r>
    </w:p>
    <w:p w14:paraId="40403C20" w14:textId="77777777" w:rsidR="005D6FCB" w:rsidRDefault="00000000">
      <w:pPr>
        <w:pStyle w:val="Paragraphedeliste"/>
        <w:numPr>
          <w:ilvl w:val="0"/>
          <w:numId w:val="2"/>
        </w:numPr>
        <w:spacing w:after="30"/>
      </w:pPr>
      <w:proofErr w:type="gramStart"/>
      <w:r>
        <w:t>Missions freelance</w:t>
      </w:r>
      <w:proofErr w:type="gramEnd"/>
      <w:r>
        <w:t xml:space="preserve"> de data science appliquée à la gestion d'actifs.</w:t>
      </w:r>
    </w:p>
    <w:p w14:paraId="7B4F75F5" w14:textId="77777777" w:rsidR="005D6FCB" w:rsidRDefault="00000000">
      <w:pPr>
        <w:tabs>
          <w:tab w:val="right" w:pos="10306"/>
        </w:tabs>
        <w:spacing w:before="140" w:after="20"/>
      </w:pPr>
      <w:r>
        <w:rPr>
          <w:b/>
          <w:bCs/>
          <w:color w:val="222222"/>
          <w:sz w:val="20"/>
          <w:szCs w:val="20"/>
        </w:rPr>
        <w:t xml:space="preserve">Quantitative </w:t>
      </w:r>
      <w:proofErr w:type="spellStart"/>
      <w:r>
        <w:rPr>
          <w:b/>
          <w:bCs/>
          <w:color w:val="222222"/>
          <w:sz w:val="20"/>
          <w:szCs w:val="20"/>
        </w:rPr>
        <w:t>Analyst</w:t>
      </w:r>
      <w:proofErr w:type="spellEnd"/>
      <w:r>
        <w:rPr>
          <w:b/>
          <w:bCs/>
          <w:color w:val="222222"/>
          <w:sz w:val="20"/>
          <w:szCs w:val="20"/>
        </w:rPr>
        <w:t xml:space="preserve"> / Data </w:t>
      </w:r>
      <w:proofErr w:type="spellStart"/>
      <w:r>
        <w:rPr>
          <w:b/>
          <w:bCs/>
          <w:color w:val="222222"/>
          <w:sz w:val="20"/>
          <w:szCs w:val="20"/>
        </w:rPr>
        <w:t>Scientist</w:t>
      </w:r>
      <w:proofErr w:type="spellEnd"/>
      <w:r>
        <w:rPr>
          <w:color w:val="555555"/>
          <w:sz w:val="20"/>
          <w:szCs w:val="20"/>
        </w:rPr>
        <w:t xml:space="preserve">   ·   </w:t>
      </w:r>
      <w:proofErr w:type="spellStart"/>
      <w:r>
        <w:rPr>
          <w:color w:val="555555"/>
          <w:sz w:val="20"/>
          <w:szCs w:val="20"/>
        </w:rPr>
        <w:t>SwissBorg</w:t>
      </w:r>
      <w:proofErr w:type="spellEnd"/>
      <w:r>
        <w:rPr>
          <w:color w:val="555555"/>
          <w:sz w:val="20"/>
          <w:szCs w:val="20"/>
        </w:rPr>
        <w:t xml:space="preserve"> · Paris</w:t>
      </w:r>
      <w:r>
        <w:rPr>
          <w:i/>
          <w:iCs/>
          <w:color w:val="888888"/>
          <w:sz w:val="18"/>
          <w:szCs w:val="18"/>
        </w:rPr>
        <w:tab/>
        <w:t>févr. 2022 – juil. 2026</w:t>
      </w:r>
    </w:p>
    <w:p w14:paraId="326D2C25" w14:textId="77777777" w:rsidR="005D6FCB" w:rsidRDefault="00000000">
      <w:pPr>
        <w:pStyle w:val="Paragraphedeliste"/>
        <w:numPr>
          <w:ilvl w:val="0"/>
          <w:numId w:val="2"/>
        </w:numPr>
        <w:spacing w:after="30"/>
      </w:pPr>
      <w:r>
        <w:rPr>
          <w:b/>
          <w:bCs/>
          <w:color w:val="1F3A5F"/>
        </w:rPr>
        <w:t>IA générative (</w:t>
      </w:r>
      <w:proofErr w:type="spellStart"/>
      <w:r>
        <w:rPr>
          <w:b/>
          <w:bCs/>
          <w:color w:val="1F3A5F"/>
        </w:rPr>
        <w:t>product</w:t>
      </w:r>
      <w:proofErr w:type="spellEnd"/>
      <w:r>
        <w:rPr>
          <w:b/>
          <w:bCs/>
          <w:color w:val="1F3A5F"/>
        </w:rPr>
        <w:t xml:space="preserve"> management) : </w:t>
      </w:r>
      <w:r>
        <w:t xml:space="preserve">conception et mise en production d'un </w:t>
      </w:r>
      <w:proofErr w:type="spellStart"/>
      <w:r>
        <w:t>chatbot</w:t>
      </w:r>
      <w:proofErr w:type="spellEnd"/>
      <w:r>
        <w:t xml:space="preserve"> RAG d'exploration des stratégies d'investissement (gestion du risque) et d'un </w:t>
      </w:r>
      <w:proofErr w:type="spellStart"/>
      <w:r>
        <w:t>chatbot</w:t>
      </w:r>
      <w:proofErr w:type="spellEnd"/>
      <w:r>
        <w:t xml:space="preserve"> de notation de pitchs de </w:t>
      </w:r>
      <w:proofErr w:type="gramStart"/>
      <w:r>
        <w:t>deals fondé</w:t>
      </w:r>
      <w:proofErr w:type="gramEnd"/>
      <w:r>
        <w:t xml:space="preserve"> sur un LLM.</w:t>
      </w:r>
    </w:p>
    <w:p w14:paraId="21434FE6" w14:textId="77777777" w:rsidR="005D6FCB" w:rsidRDefault="00000000">
      <w:pPr>
        <w:pStyle w:val="Paragraphedeliste"/>
        <w:numPr>
          <w:ilvl w:val="0"/>
          <w:numId w:val="2"/>
        </w:numPr>
        <w:spacing w:after="30"/>
      </w:pPr>
      <w:r>
        <w:rPr>
          <w:b/>
          <w:bCs/>
          <w:color w:val="1F3A5F"/>
        </w:rPr>
        <w:t xml:space="preserve">Recherche quantitative : </w:t>
      </w:r>
      <w:r>
        <w:t xml:space="preserve">spécifications du méta-agrégateur de liquidité MEX (CEX/DEX), bots de </w:t>
      </w:r>
      <w:proofErr w:type="spellStart"/>
      <w:r>
        <w:t>market-making</w:t>
      </w:r>
      <w:proofErr w:type="spellEnd"/>
      <w:r>
        <w:t xml:space="preserve"> hybrides, certificat activement géré (Smart Beta) pour institutionnels, fonds de signaux (trend-</w:t>
      </w:r>
      <w:proofErr w:type="spellStart"/>
      <w:r>
        <w:t>following</w:t>
      </w:r>
      <w:proofErr w:type="spellEnd"/>
      <w:r>
        <w:t>), indices sectoriels d'actifs réels.</w:t>
      </w:r>
    </w:p>
    <w:p w14:paraId="2E5CF6D5" w14:textId="77777777" w:rsidR="005D6FCB" w:rsidRDefault="00000000">
      <w:pPr>
        <w:pStyle w:val="Paragraphedeliste"/>
        <w:numPr>
          <w:ilvl w:val="0"/>
          <w:numId w:val="2"/>
        </w:numPr>
        <w:spacing w:after="30"/>
      </w:pPr>
      <w:r>
        <w:rPr>
          <w:b/>
          <w:bCs/>
          <w:color w:val="1F3A5F"/>
        </w:rPr>
        <w:t xml:space="preserve">Développement logiciel : </w:t>
      </w:r>
      <w:r>
        <w:t xml:space="preserve">pipelines </w:t>
      </w:r>
      <w:proofErr w:type="spellStart"/>
      <w:r>
        <w:t>DataOps</w:t>
      </w:r>
      <w:proofErr w:type="spellEnd"/>
      <w:r>
        <w:t xml:space="preserve">, librairies Python de </w:t>
      </w:r>
      <w:proofErr w:type="spellStart"/>
      <w:r>
        <w:t>backtesting</w:t>
      </w:r>
      <w:proofErr w:type="spellEnd"/>
      <w:r>
        <w:t xml:space="preserve">, bots de trading/signaux, </w:t>
      </w:r>
      <w:proofErr w:type="spellStart"/>
      <w:r>
        <w:t>dashboards</w:t>
      </w:r>
      <w:proofErr w:type="spellEnd"/>
      <w:r>
        <w:t xml:space="preserve"> de </w:t>
      </w:r>
      <w:proofErr w:type="gramStart"/>
      <w:r>
        <w:t>données produits</w:t>
      </w:r>
      <w:proofErr w:type="gramEnd"/>
      <w:r>
        <w:t>.</w:t>
      </w:r>
    </w:p>
    <w:p w14:paraId="3F761FC6" w14:textId="77777777" w:rsidR="005D6FCB" w:rsidRDefault="00000000">
      <w:pPr>
        <w:pStyle w:val="Paragraphedeliste"/>
        <w:numPr>
          <w:ilvl w:val="0"/>
          <w:numId w:val="2"/>
        </w:numPr>
        <w:spacing w:after="30"/>
      </w:pPr>
      <w:r>
        <w:rPr>
          <w:i/>
          <w:iCs/>
          <w:color w:val="888888"/>
          <w:sz w:val="18"/>
          <w:szCs w:val="18"/>
        </w:rPr>
        <w:t xml:space="preserve">Environnement : Python, </w:t>
      </w:r>
      <w:proofErr w:type="spellStart"/>
      <w:r>
        <w:rPr>
          <w:i/>
          <w:iCs/>
          <w:color w:val="888888"/>
          <w:sz w:val="18"/>
          <w:szCs w:val="18"/>
        </w:rPr>
        <w:t>LangChain</w:t>
      </w:r>
      <w:proofErr w:type="spellEnd"/>
      <w:r>
        <w:rPr>
          <w:i/>
          <w:iCs/>
          <w:color w:val="888888"/>
          <w:sz w:val="18"/>
          <w:szCs w:val="18"/>
        </w:rPr>
        <w:t>/</w:t>
      </w:r>
      <w:proofErr w:type="spellStart"/>
      <w:r>
        <w:rPr>
          <w:i/>
          <w:iCs/>
          <w:color w:val="888888"/>
          <w:sz w:val="18"/>
          <w:szCs w:val="18"/>
        </w:rPr>
        <w:t>LangGraph</w:t>
      </w:r>
      <w:proofErr w:type="spellEnd"/>
      <w:r>
        <w:rPr>
          <w:i/>
          <w:iCs/>
          <w:color w:val="888888"/>
          <w:sz w:val="18"/>
          <w:szCs w:val="18"/>
        </w:rPr>
        <w:t xml:space="preserve">, Claude Code, </w:t>
      </w:r>
      <w:proofErr w:type="spellStart"/>
      <w:r>
        <w:rPr>
          <w:i/>
          <w:iCs/>
          <w:color w:val="888888"/>
          <w:sz w:val="18"/>
          <w:szCs w:val="18"/>
        </w:rPr>
        <w:t>PyTorch</w:t>
      </w:r>
      <w:proofErr w:type="spellEnd"/>
      <w:r>
        <w:rPr>
          <w:i/>
          <w:iCs/>
          <w:color w:val="888888"/>
          <w:sz w:val="18"/>
          <w:szCs w:val="18"/>
        </w:rPr>
        <w:t xml:space="preserve">, Prophet, </w:t>
      </w:r>
      <w:proofErr w:type="spellStart"/>
      <w:r>
        <w:rPr>
          <w:i/>
          <w:iCs/>
          <w:color w:val="888888"/>
          <w:sz w:val="18"/>
          <w:szCs w:val="18"/>
        </w:rPr>
        <w:t>Airflow</w:t>
      </w:r>
      <w:proofErr w:type="spellEnd"/>
      <w:r>
        <w:rPr>
          <w:i/>
          <w:iCs/>
          <w:color w:val="888888"/>
          <w:sz w:val="18"/>
          <w:szCs w:val="18"/>
        </w:rPr>
        <w:t>, Redshift, Kafka, Docker, AWS EC2.</w:t>
      </w:r>
    </w:p>
    <w:p w14:paraId="31ADB2F7" w14:textId="77777777" w:rsidR="005D6FCB" w:rsidRDefault="00000000">
      <w:pPr>
        <w:tabs>
          <w:tab w:val="right" w:pos="10306"/>
        </w:tabs>
        <w:spacing w:before="140" w:after="20"/>
      </w:pPr>
      <w:r>
        <w:rPr>
          <w:b/>
          <w:bCs/>
          <w:color w:val="222222"/>
          <w:sz w:val="20"/>
          <w:szCs w:val="20"/>
        </w:rPr>
        <w:t xml:space="preserve">Quantitative </w:t>
      </w:r>
      <w:proofErr w:type="spellStart"/>
      <w:r>
        <w:rPr>
          <w:b/>
          <w:bCs/>
          <w:color w:val="222222"/>
          <w:sz w:val="20"/>
          <w:szCs w:val="20"/>
        </w:rPr>
        <w:t>Analyst</w:t>
      </w:r>
      <w:proofErr w:type="spellEnd"/>
      <w:r>
        <w:rPr>
          <w:b/>
          <w:bCs/>
          <w:color w:val="222222"/>
          <w:sz w:val="20"/>
          <w:szCs w:val="20"/>
        </w:rPr>
        <w:t xml:space="preserve"> / Data </w:t>
      </w:r>
      <w:proofErr w:type="spellStart"/>
      <w:r>
        <w:rPr>
          <w:b/>
          <w:bCs/>
          <w:color w:val="222222"/>
          <w:sz w:val="20"/>
          <w:szCs w:val="20"/>
        </w:rPr>
        <w:t>Scientist</w:t>
      </w:r>
      <w:proofErr w:type="spellEnd"/>
      <w:r>
        <w:rPr>
          <w:color w:val="555555"/>
          <w:sz w:val="20"/>
          <w:szCs w:val="20"/>
        </w:rPr>
        <w:t xml:space="preserve">   ·   </w:t>
      </w:r>
      <w:proofErr w:type="spellStart"/>
      <w:r>
        <w:rPr>
          <w:color w:val="555555"/>
          <w:sz w:val="20"/>
          <w:szCs w:val="20"/>
        </w:rPr>
        <w:t>CoinShares</w:t>
      </w:r>
      <w:proofErr w:type="spellEnd"/>
      <w:r>
        <w:rPr>
          <w:color w:val="555555"/>
          <w:sz w:val="20"/>
          <w:szCs w:val="20"/>
        </w:rPr>
        <w:t xml:space="preserve"> (ex-</w:t>
      </w:r>
      <w:proofErr w:type="spellStart"/>
      <w:r>
        <w:rPr>
          <w:color w:val="555555"/>
          <w:sz w:val="20"/>
          <w:szCs w:val="20"/>
        </w:rPr>
        <w:t>NapoleonX</w:t>
      </w:r>
      <w:proofErr w:type="spellEnd"/>
      <w:r>
        <w:rPr>
          <w:color w:val="555555"/>
          <w:sz w:val="20"/>
          <w:szCs w:val="20"/>
        </w:rPr>
        <w:t>) · Paris</w:t>
      </w:r>
      <w:r>
        <w:rPr>
          <w:i/>
          <w:iCs/>
          <w:color w:val="888888"/>
          <w:sz w:val="18"/>
          <w:szCs w:val="18"/>
        </w:rPr>
        <w:tab/>
        <w:t>mai 2018 – févr. 2022</w:t>
      </w:r>
    </w:p>
    <w:p w14:paraId="6FB784DF" w14:textId="77777777" w:rsidR="005D6FCB" w:rsidRDefault="00000000">
      <w:pPr>
        <w:pStyle w:val="Paragraphedeliste"/>
        <w:numPr>
          <w:ilvl w:val="0"/>
          <w:numId w:val="2"/>
        </w:numPr>
        <w:spacing w:after="30"/>
      </w:pPr>
      <w:r>
        <w:rPr>
          <w:b/>
          <w:bCs/>
          <w:color w:val="1F3A5F"/>
        </w:rPr>
        <w:t xml:space="preserve">Recherche quantitative &amp; gestion d'actifs : </w:t>
      </w:r>
      <w:r>
        <w:t>modélisation IA (clustering HRP, LSTM séries temporelles, NLP) pour la conception de stratégies et la meilleure exécution ; gérant délégué d'un fonds réglementé de futures bitcoin (NAV, rachats, roll de futures).</w:t>
      </w:r>
    </w:p>
    <w:p w14:paraId="6E71425D" w14:textId="77777777" w:rsidR="005D6FCB" w:rsidRDefault="00000000">
      <w:pPr>
        <w:pStyle w:val="Paragraphedeliste"/>
        <w:numPr>
          <w:ilvl w:val="0"/>
          <w:numId w:val="2"/>
        </w:numPr>
        <w:spacing w:after="30"/>
      </w:pPr>
      <w:r>
        <w:rPr>
          <w:b/>
          <w:bCs/>
          <w:color w:val="1F3A5F"/>
        </w:rPr>
        <w:t xml:space="preserve">Product management blockchain : </w:t>
      </w:r>
      <w:proofErr w:type="spellStart"/>
      <w:r>
        <w:t>framework</w:t>
      </w:r>
      <w:proofErr w:type="spellEnd"/>
      <w:r>
        <w:t xml:space="preserve"> de fonds autonome décentralisé (asset management on-</w:t>
      </w:r>
      <w:proofErr w:type="spellStart"/>
      <w:r>
        <w:t>chain</w:t>
      </w:r>
      <w:proofErr w:type="spellEnd"/>
      <w:r>
        <w:t xml:space="preserve">), </w:t>
      </w:r>
      <w:proofErr w:type="spellStart"/>
      <w:r>
        <w:t>framework</w:t>
      </w:r>
      <w:proofErr w:type="spellEnd"/>
      <w:r>
        <w:t xml:space="preserve"> de preuve de performance / preuve d'alpha labellisé Finance Innovation.</w:t>
      </w:r>
    </w:p>
    <w:p w14:paraId="0A0BE499" w14:textId="77777777" w:rsidR="005D6FCB" w:rsidRDefault="00000000">
      <w:pPr>
        <w:pStyle w:val="Paragraphedeliste"/>
        <w:numPr>
          <w:ilvl w:val="0"/>
          <w:numId w:val="2"/>
        </w:numPr>
        <w:spacing w:after="30"/>
      </w:pPr>
      <w:r>
        <w:rPr>
          <w:b/>
          <w:bCs/>
          <w:color w:val="1F3A5F"/>
        </w:rPr>
        <w:lastRenderedPageBreak/>
        <w:t xml:space="preserve">Développement : </w:t>
      </w:r>
      <w:proofErr w:type="spellStart"/>
      <w:r>
        <w:t>microservices</w:t>
      </w:r>
      <w:proofErr w:type="spellEnd"/>
      <w:r>
        <w:t xml:space="preserve"> de trading crypto et APIs de paiement, cryptographie appliquée (Merkle, </w:t>
      </w:r>
      <w:proofErr w:type="spellStart"/>
      <w:r>
        <w:t>zk</w:t>
      </w:r>
      <w:proofErr w:type="spellEnd"/>
      <w:r>
        <w:t xml:space="preserve">-SNARK), smart </w:t>
      </w:r>
      <w:proofErr w:type="spellStart"/>
      <w:r>
        <w:t>contracts</w:t>
      </w:r>
      <w:proofErr w:type="spellEnd"/>
      <w:r>
        <w:t xml:space="preserve"> d'ICO.</w:t>
      </w:r>
    </w:p>
    <w:p w14:paraId="054D69F9" w14:textId="77777777" w:rsidR="005D6FCB" w:rsidRDefault="00000000">
      <w:pPr>
        <w:pStyle w:val="Paragraphedeliste"/>
        <w:numPr>
          <w:ilvl w:val="0"/>
          <w:numId w:val="2"/>
        </w:numPr>
        <w:spacing w:after="30"/>
      </w:pPr>
      <w:r>
        <w:rPr>
          <w:i/>
          <w:iCs/>
          <w:color w:val="888888"/>
          <w:sz w:val="18"/>
          <w:szCs w:val="18"/>
        </w:rPr>
        <w:t xml:space="preserve">Environnement : Java/Spring Boot, Python, </w:t>
      </w:r>
      <w:proofErr w:type="spellStart"/>
      <w:r>
        <w:rPr>
          <w:i/>
          <w:iCs/>
          <w:color w:val="888888"/>
          <w:sz w:val="18"/>
          <w:szCs w:val="18"/>
        </w:rPr>
        <w:t>Solidity</w:t>
      </w:r>
      <w:proofErr w:type="spellEnd"/>
      <w:r>
        <w:rPr>
          <w:i/>
          <w:iCs/>
          <w:color w:val="888888"/>
          <w:sz w:val="18"/>
          <w:szCs w:val="18"/>
        </w:rPr>
        <w:t xml:space="preserve">, PostgreSQL, ELK, Kafka, </w:t>
      </w:r>
      <w:proofErr w:type="spellStart"/>
      <w:r>
        <w:rPr>
          <w:i/>
          <w:iCs/>
          <w:color w:val="888888"/>
          <w:sz w:val="18"/>
          <w:szCs w:val="18"/>
        </w:rPr>
        <w:t>PyTorch</w:t>
      </w:r>
      <w:proofErr w:type="spellEnd"/>
      <w:r>
        <w:rPr>
          <w:i/>
          <w:iCs/>
          <w:color w:val="888888"/>
          <w:sz w:val="18"/>
          <w:szCs w:val="18"/>
        </w:rPr>
        <w:t>.</w:t>
      </w:r>
    </w:p>
    <w:p w14:paraId="05E72544" w14:textId="77777777" w:rsidR="005D6FCB" w:rsidRDefault="00000000">
      <w:pPr>
        <w:tabs>
          <w:tab w:val="right" w:pos="10306"/>
        </w:tabs>
        <w:spacing w:before="140" w:after="20"/>
      </w:pPr>
      <w:r>
        <w:rPr>
          <w:b/>
          <w:bCs/>
          <w:color w:val="222222"/>
          <w:sz w:val="20"/>
          <w:szCs w:val="20"/>
        </w:rPr>
        <w:t xml:space="preserve">Senior Consultant, Financial Services </w:t>
      </w:r>
      <w:proofErr w:type="spellStart"/>
      <w:r>
        <w:rPr>
          <w:b/>
          <w:bCs/>
          <w:color w:val="222222"/>
          <w:sz w:val="20"/>
          <w:szCs w:val="20"/>
        </w:rPr>
        <w:t>Organization</w:t>
      </w:r>
      <w:proofErr w:type="spellEnd"/>
      <w:r>
        <w:rPr>
          <w:color w:val="555555"/>
          <w:sz w:val="20"/>
          <w:szCs w:val="20"/>
        </w:rPr>
        <w:t xml:space="preserve">   ·   EY · Paris</w:t>
      </w:r>
      <w:r>
        <w:rPr>
          <w:i/>
          <w:iCs/>
          <w:color w:val="888888"/>
          <w:sz w:val="18"/>
          <w:szCs w:val="18"/>
        </w:rPr>
        <w:tab/>
        <w:t>nov. 2016 – mai 2018</w:t>
      </w:r>
    </w:p>
    <w:p w14:paraId="3EF889BE" w14:textId="2430E709" w:rsidR="00ED59CA" w:rsidRPr="00ED59CA" w:rsidRDefault="00ED59CA">
      <w:pPr>
        <w:pStyle w:val="Paragraphedeliste"/>
        <w:numPr>
          <w:ilvl w:val="0"/>
          <w:numId w:val="2"/>
        </w:numPr>
        <w:spacing w:after="30"/>
      </w:pPr>
      <w:r w:rsidRPr="00ED59CA">
        <w:rPr>
          <w:b/>
          <w:bCs/>
          <w:color w:val="1F3A5F"/>
        </w:rPr>
        <w:t>Recherche quantitative</w:t>
      </w:r>
      <w:r>
        <w:t xml:space="preserve"> : </w:t>
      </w:r>
      <w:r>
        <w:t>revue de modèles de risque de crédit (</w:t>
      </w:r>
      <w:proofErr w:type="spellStart"/>
      <w:r>
        <w:t>scoring</w:t>
      </w:r>
      <w:proofErr w:type="spellEnd"/>
      <w:r>
        <w:t>, PD, LGD), modélisation de l'abus de marché</w:t>
      </w:r>
      <w:r w:rsidR="00F16D8E">
        <w:t>, détection de fraude par graphes.</w:t>
      </w:r>
    </w:p>
    <w:p w14:paraId="3B62DEE2" w14:textId="77777777" w:rsidR="005D6FCB" w:rsidRDefault="00000000">
      <w:pPr>
        <w:pStyle w:val="Paragraphedeliste"/>
        <w:numPr>
          <w:ilvl w:val="0"/>
          <w:numId w:val="2"/>
        </w:numPr>
        <w:spacing w:after="30"/>
      </w:pPr>
      <w:r>
        <w:rPr>
          <w:b/>
          <w:bCs/>
          <w:color w:val="1F3A5F"/>
        </w:rPr>
        <w:t>Structuration d'offre (</w:t>
      </w:r>
      <w:proofErr w:type="spellStart"/>
      <w:r>
        <w:rPr>
          <w:b/>
          <w:bCs/>
          <w:color w:val="1F3A5F"/>
        </w:rPr>
        <w:t>product</w:t>
      </w:r>
      <w:proofErr w:type="spellEnd"/>
      <w:r>
        <w:rPr>
          <w:b/>
          <w:bCs/>
          <w:color w:val="1F3A5F"/>
        </w:rPr>
        <w:t xml:space="preserve"> manager) : </w:t>
      </w:r>
      <w:r>
        <w:t xml:space="preserve">mise en place de l'offre « </w:t>
      </w:r>
      <w:proofErr w:type="spellStart"/>
      <w:r>
        <w:t>DataLab</w:t>
      </w:r>
      <w:proofErr w:type="spellEnd"/>
      <w:r>
        <w:t xml:space="preserve"> ».</w:t>
      </w:r>
    </w:p>
    <w:p w14:paraId="5B0D6655" w14:textId="271C54DB" w:rsidR="005D6FCB" w:rsidRDefault="00000000">
      <w:pPr>
        <w:pStyle w:val="Paragraphedeliste"/>
        <w:numPr>
          <w:ilvl w:val="0"/>
          <w:numId w:val="2"/>
        </w:numPr>
        <w:spacing w:after="30"/>
      </w:pPr>
      <w:r>
        <w:rPr>
          <w:b/>
          <w:bCs/>
          <w:color w:val="1F3A5F"/>
        </w:rPr>
        <w:t xml:space="preserve">Conformité &amp; gouvernance de modèles : </w:t>
      </w:r>
      <w:r>
        <w:t>moteur de recherche sur textes juridiques RGPD</w:t>
      </w:r>
    </w:p>
    <w:p w14:paraId="5C6FB9CF" w14:textId="77777777" w:rsidR="00ED59CA" w:rsidRDefault="00ED59CA" w:rsidP="00ED59CA">
      <w:pPr>
        <w:pStyle w:val="Paragraphedeliste"/>
        <w:numPr>
          <w:ilvl w:val="0"/>
          <w:numId w:val="2"/>
        </w:numPr>
        <w:spacing w:after="30"/>
      </w:pPr>
      <w:r>
        <w:rPr>
          <w:b/>
          <w:bCs/>
          <w:color w:val="1F3A5F"/>
        </w:rPr>
        <w:t xml:space="preserve">Formation &amp; acculturation : </w:t>
      </w:r>
      <w:r>
        <w:t>responsable formation de l'équipe data science — montée en compétences et animation pédagogique.</w:t>
      </w:r>
    </w:p>
    <w:p w14:paraId="3C4B8FDA" w14:textId="77777777" w:rsidR="005D6FCB" w:rsidRDefault="00000000">
      <w:pPr>
        <w:tabs>
          <w:tab w:val="right" w:pos="10306"/>
        </w:tabs>
        <w:spacing w:before="140" w:after="20"/>
      </w:pPr>
      <w:r>
        <w:rPr>
          <w:b/>
          <w:bCs/>
          <w:color w:val="222222"/>
          <w:sz w:val="20"/>
          <w:szCs w:val="20"/>
        </w:rPr>
        <w:t xml:space="preserve">Quantitative </w:t>
      </w:r>
      <w:proofErr w:type="spellStart"/>
      <w:r>
        <w:rPr>
          <w:b/>
          <w:bCs/>
          <w:color w:val="222222"/>
          <w:sz w:val="20"/>
          <w:szCs w:val="20"/>
        </w:rPr>
        <w:t>Analyst</w:t>
      </w:r>
      <w:proofErr w:type="spellEnd"/>
      <w:r>
        <w:rPr>
          <w:color w:val="555555"/>
          <w:sz w:val="20"/>
          <w:szCs w:val="20"/>
        </w:rPr>
        <w:t xml:space="preserve">   ·   </w:t>
      </w:r>
      <w:proofErr w:type="spellStart"/>
      <w:r>
        <w:rPr>
          <w:color w:val="555555"/>
          <w:sz w:val="20"/>
          <w:szCs w:val="20"/>
        </w:rPr>
        <w:t>RavenPack</w:t>
      </w:r>
      <w:proofErr w:type="spellEnd"/>
      <w:r>
        <w:rPr>
          <w:color w:val="555555"/>
          <w:sz w:val="20"/>
          <w:szCs w:val="20"/>
        </w:rPr>
        <w:t xml:space="preserve"> · Espagne</w:t>
      </w:r>
      <w:r>
        <w:rPr>
          <w:i/>
          <w:iCs/>
          <w:color w:val="888888"/>
          <w:sz w:val="18"/>
          <w:szCs w:val="18"/>
        </w:rPr>
        <w:tab/>
        <w:t>mai 2014 – nov. 2016</w:t>
      </w:r>
    </w:p>
    <w:p w14:paraId="39DA7005" w14:textId="77777777" w:rsidR="005D6FCB" w:rsidRDefault="00000000">
      <w:pPr>
        <w:pStyle w:val="Paragraphedeliste"/>
        <w:numPr>
          <w:ilvl w:val="0"/>
          <w:numId w:val="2"/>
        </w:numPr>
        <w:spacing w:after="30"/>
      </w:pPr>
      <w:r>
        <w:rPr>
          <w:b/>
          <w:bCs/>
          <w:color w:val="1F3A5F"/>
        </w:rPr>
        <w:t xml:space="preserve">NLP appliqué </w:t>
      </w:r>
      <w:proofErr w:type="gramStart"/>
      <w:r>
        <w:rPr>
          <w:b/>
          <w:bCs/>
          <w:color w:val="1F3A5F"/>
        </w:rPr>
        <w:t>aux news financières</w:t>
      </w:r>
      <w:proofErr w:type="gramEnd"/>
      <w:r>
        <w:rPr>
          <w:b/>
          <w:bCs/>
          <w:color w:val="1F3A5F"/>
        </w:rPr>
        <w:t xml:space="preserve"> : </w:t>
      </w:r>
      <w:r>
        <w:t xml:space="preserve">signal de trading actionnable (univers Russell 2000), étude d'impact </w:t>
      </w:r>
      <w:proofErr w:type="spellStart"/>
      <w:r>
        <w:t>intraday</w:t>
      </w:r>
      <w:proofErr w:type="spellEnd"/>
      <w:r>
        <w:t xml:space="preserve"> au niveau minute, prévision macro-économique (VAR/VEC, précision PIB supérieure au consensus), classification d'événements par </w:t>
      </w:r>
      <w:proofErr w:type="spellStart"/>
      <w:r>
        <w:t>deep</w:t>
      </w:r>
      <w:proofErr w:type="spellEnd"/>
      <w:r>
        <w:t xml:space="preserve"> </w:t>
      </w:r>
      <w:proofErr w:type="spellStart"/>
      <w:r>
        <w:t>learning</w:t>
      </w:r>
      <w:proofErr w:type="spellEnd"/>
      <w:r>
        <w:t>, modèles de facteurs de risque.</w:t>
      </w:r>
    </w:p>
    <w:p w14:paraId="0C0830C8" w14:textId="77777777" w:rsidR="005D6FCB" w:rsidRDefault="00000000">
      <w:pPr>
        <w:tabs>
          <w:tab w:val="right" w:pos="10306"/>
        </w:tabs>
        <w:spacing w:before="140" w:after="20"/>
      </w:pPr>
      <w:r>
        <w:rPr>
          <w:b/>
          <w:bCs/>
          <w:color w:val="222222"/>
          <w:sz w:val="20"/>
          <w:szCs w:val="20"/>
        </w:rPr>
        <w:t>Consultant quantitatif</w:t>
      </w:r>
      <w:r>
        <w:rPr>
          <w:color w:val="555555"/>
          <w:sz w:val="20"/>
          <w:szCs w:val="20"/>
        </w:rPr>
        <w:t xml:space="preserve">   ·   The </w:t>
      </w:r>
      <w:proofErr w:type="spellStart"/>
      <w:r>
        <w:rPr>
          <w:color w:val="555555"/>
          <w:sz w:val="20"/>
          <w:szCs w:val="20"/>
        </w:rPr>
        <w:t>MathWorks</w:t>
      </w:r>
      <w:proofErr w:type="spellEnd"/>
      <w:r>
        <w:rPr>
          <w:color w:val="555555"/>
          <w:sz w:val="20"/>
          <w:szCs w:val="20"/>
        </w:rPr>
        <w:t xml:space="preserve"> · Paris</w:t>
      </w:r>
      <w:r>
        <w:rPr>
          <w:i/>
          <w:iCs/>
          <w:color w:val="888888"/>
          <w:sz w:val="18"/>
          <w:szCs w:val="18"/>
        </w:rPr>
        <w:tab/>
        <w:t>juin 2010 – mai 2014</w:t>
      </w:r>
    </w:p>
    <w:p w14:paraId="31442EA4" w14:textId="77777777" w:rsidR="005D6FCB" w:rsidRDefault="00000000">
      <w:pPr>
        <w:pStyle w:val="Paragraphedeliste"/>
        <w:numPr>
          <w:ilvl w:val="0"/>
          <w:numId w:val="2"/>
        </w:numPr>
        <w:spacing w:after="30"/>
      </w:pPr>
      <w:r>
        <w:rPr>
          <w:b/>
          <w:bCs/>
          <w:color w:val="1F3A5F"/>
        </w:rPr>
        <w:t xml:space="preserve">Référent technique de la suite financière : </w:t>
      </w:r>
      <w:r>
        <w:t xml:space="preserve">conseil et développement pour des clients financiers français — </w:t>
      </w:r>
      <w:proofErr w:type="spellStart"/>
      <w:r>
        <w:t>pricing</w:t>
      </w:r>
      <w:proofErr w:type="spellEnd"/>
      <w:r>
        <w:t xml:space="preserve"> numérique d'options exotiques, modélisation de volatilité et de taux (Libor Market Model, cointégration/VEC), optimisation de portefeuille (Black-</w:t>
      </w:r>
      <w:proofErr w:type="spellStart"/>
      <w:r>
        <w:t>Litterman</w:t>
      </w:r>
      <w:proofErr w:type="spellEnd"/>
      <w:r>
        <w:t xml:space="preserve">, </w:t>
      </w:r>
      <w:proofErr w:type="spellStart"/>
      <w:r>
        <w:t>cVaR</w:t>
      </w:r>
      <w:proofErr w:type="spellEnd"/>
      <w:r>
        <w:t xml:space="preserve">, </w:t>
      </w:r>
      <w:proofErr w:type="spellStart"/>
      <w:r>
        <w:t>risk</w:t>
      </w:r>
      <w:proofErr w:type="spellEnd"/>
      <w:r>
        <w:t xml:space="preserve"> </w:t>
      </w:r>
      <w:proofErr w:type="spellStart"/>
      <w:r>
        <w:t>parity</w:t>
      </w:r>
      <w:proofErr w:type="spellEnd"/>
      <w:r>
        <w:t xml:space="preserve">), </w:t>
      </w:r>
      <w:proofErr w:type="spellStart"/>
      <w:r>
        <w:t>backtesting</w:t>
      </w:r>
      <w:proofErr w:type="spellEnd"/>
      <w:r>
        <w:t xml:space="preserve"> de mesures de risque, moteur ALM assurance.</w:t>
      </w:r>
    </w:p>
    <w:p w14:paraId="1FBE1615" w14:textId="77777777" w:rsidR="005D6FCB" w:rsidRDefault="00000000">
      <w:pPr>
        <w:tabs>
          <w:tab w:val="right" w:pos="10306"/>
        </w:tabs>
        <w:spacing w:before="140" w:after="20"/>
      </w:pPr>
      <w:r>
        <w:rPr>
          <w:b/>
          <w:bCs/>
          <w:color w:val="222222"/>
          <w:sz w:val="20"/>
          <w:szCs w:val="20"/>
        </w:rPr>
        <w:t xml:space="preserve">Data </w:t>
      </w:r>
      <w:proofErr w:type="spellStart"/>
      <w:r>
        <w:rPr>
          <w:b/>
          <w:bCs/>
          <w:color w:val="222222"/>
          <w:sz w:val="20"/>
          <w:szCs w:val="20"/>
        </w:rPr>
        <w:t>Scientist</w:t>
      </w:r>
      <w:proofErr w:type="spellEnd"/>
      <w:r>
        <w:rPr>
          <w:b/>
          <w:bCs/>
          <w:color w:val="222222"/>
          <w:sz w:val="20"/>
          <w:szCs w:val="20"/>
        </w:rPr>
        <w:t xml:space="preserve"> / Développeur / Data </w:t>
      </w:r>
      <w:proofErr w:type="spellStart"/>
      <w:r>
        <w:rPr>
          <w:b/>
          <w:bCs/>
          <w:color w:val="222222"/>
          <w:sz w:val="20"/>
          <w:szCs w:val="20"/>
        </w:rPr>
        <w:t>Engineer</w:t>
      </w:r>
      <w:proofErr w:type="spellEnd"/>
      <w:r>
        <w:rPr>
          <w:color w:val="555555"/>
          <w:sz w:val="20"/>
          <w:szCs w:val="20"/>
        </w:rPr>
        <w:t xml:space="preserve">   ·   Freelance · Paris</w:t>
      </w:r>
      <w:r>
        <w:rPr>
          <w:i/>
          <w:iCs/>
          <w:color w:val="888888"/>
          <w:sz w:val="18"/>
          <w:szCs w:val="18"/>
        </w:rPr>
        <w:tab/>
        <w:t>août 2006 – juin 2010</w:t>
      </w:r>
    </w:p>
    <w:p w14:paraId="5A61E890" w14:textId="77777777" w:rsidR="005D6FCB" w:rsidRDefault="00000000">
      <w:pPr>
        <w:pStyle w:val="Paragraphedeliste"/>
        <w:numPr>
          <w:ilvl w:val="0"/>
          <w:numId w:val="2"/>
        </w:numPr>
        <w:spacing w:after="30"/>
      </w:pPr>
      <w:r>
        <w:rPr>
          <w:b/>
          <w:bCs/>
          <w:color w:val="1F3A5F"/>
        </w:rPr>
        <w:t xml:space="preserve">Société Générale : </w:t>
      </w:r>
      <w:r>
        <w:t>référentiel des produits exotiques et gestion du cycle de vie ; projet CUBE Risk (</w:t>
      </w:r>
      <w:proofErr w:type="spellStart"/>
      <w:r>
        <w:t>pricing</w:t>
      </w:r>
      <w:proofErr w:type="spellEnd"/>
      <w:r>
        <w:t xml:space="preserve"> à la demande de portefeuilles dérivés actions).</w:t>
      </w:r>
    </w:p>
    <w:p w14:paraId="7923BA58" w14:textId="77777777" w:rsidR="005D6FCB" w:rsidRDefault="00000000">
      <w:pPr>
        <w:pStyle w:val="Paragraphedeliste"/>
        <w:numPr>
          <w:ilvl w:val="0"/>
          <w:numId w:val="2"/>
        </w:numPr>
        <w:spacing w:after="30"/>
      </w:pPr>
      <w:r>
        <w:rPr>
          <w:b/>
          <w:bCs/>
          <w:color w:val="1F3A5F"/>
        </w:rPr>
        <w:t xml:space="preserve">CACIB : </w:t>
      </w:r>
      <w:r>
        <w:t>outil propriétaire de trading automatisé, application basse latence de suivi de marché et de gestion d'ordres.</w:t>
      </w:r>
    </w:p>
    <w:p w14:paraId="6AB0C098" w14:textId="77777777" w:rsidR="005D6FCB" w:rsidRDefault="00000000">
      <w:pPr>
        <w:pStyle w:val="Paragraphedeliste"/>
        <w:numPr>
          <w:ilvl w:val="0"/>
          <w:numId w:val="2"/>
        </w:numPr>
        <w:spacing w:after="30"/>
      </w:pPr>
      <w:r>
        <w:rPr>
          <w:b/>
          <w:bCs/>
          <w:color w:val="1F3A5F"/>
        </w:rPr>
        <w:t xml:space="preserve">Cdiscount : </w:t>
      </w:r>
      <w:r>
        <w:t xml:space="preserve">marketing adaptatif ciblé (Spark ML </w:t>
      </w:r>
      <w:proofErr w:type="spellStart"/>
      <w:r>
        <w:t>GraphX</w:t>
      </w:r>
      <w:proofErr w:type="spellEnd"/>
      <w:r>
        <w:t>), classifieur NLP de qualité de pages produit, plateforme big data (</w:t>
      </w:r>
      <w:proofErr w:type="spellStart"/>
      <w:r>
        <w:t>crawling</w:t>
      </w:r>
      <w:proofErr w:type="spellEnd"/>
      <w:r>
        <w:t xml:space="preserve"> sémantique, </w:t>
      </w:r>
      <w:proofErr w:type="spellStart"/>
      <w:r>
        <w:t>Solr</w:t>
      </w:r>
      <w:proofErr w:type="spellEnd"/>
      <w:r>
        <w:t>, Neo4j, Talend).</w:t>
      </w:r>
    </w:p>
    <w:p w14:paraId="19D98686" w14:textId="77777777" w:rsidR="005D6FCB" w:rsidRDefault="00000000">
      <w:pPr>
        <w:tabs>
          <w:tab w:val="right" w:pos="10306"/>
        </w:tabs>
        <w:spacing w:before="140" w:after="20"/>
      </w:pPr>
      <w:r>
        <w:rPr>
          <w:b/>
          <w:bCs/>
          <w:color w:val="222222"/>
          <w:sz w:val="20"/>
          <w:szCs w:val="20"/>
        </w:rPr>
        <w:t>Ingénieur de recherche</w:t>
      </w:r>
      <w:r>
        <w:rPr>
          <w:color w:val="555555"/>
          <w:sz w:val="20"/>
          <w:szCs w:val="20"/>
        </w:rPr>
        <w:t xml:space="preserve">   ·   EADS · Paris</w:t>
      </w:r>
      <w:r>
        <w:rPr>
          <w:i/>
          <w:iCs/>
          <w:color w:val="888888"/>
          <w:sz w:val="18"/>
          <w:szCs w:val="18"/>
        </w:rPr>
        <w:tab/>
        <w:t>sept. 2003 – août 2006</w:t>
      </w:r>
    </w:p>
    <w:p w14:paraId="490A8D75" w14:textId="77777777" w:rsidR="005D6FCB" w:rsidRDefault="00000000">
      <w:pPr>
        <w:pStyle w:val="Paragraphedeliste"/>
        <w:numPr>
          <w:ilvl w:val="0"/>
          <w:numId w:val="2"/>
        </w:numPr>
        <w:spacing w:after="30"/>
      </w:pPr>
      <w:r>
        <w:rPr>
          <w:b/>
          <w:bCs/>
          <w:color w:val="1F3A5F"/>
        </w:rPr>
        <w:t xml:space="preserve">Recherche (en conjonction avec une thèse INRIA) : </w:t>
      </w:r>
      <w:r>
        <w:t>de la modélisation physique aux mathématiques appliquées pour la discrétisation — mécanique des fluides &amp; acoustique, éléments finis, calcul haute performance (MPI, cluster Bull). C/Fortran.</w:t>
      </w:r>
    </w:p>
    <w:p w14:paraId="34E1A5FC" w14:textId="77777777" w:rsidR="005D6FCB" w:rsidRDefault="00000000">
      <w:pPr>
        <w:pBdr>
          <w:bottom w:val="single" w:sz="8" w:space="3" w:color="1F3A5F"/>
        </w:pBdr>
        <w:spacing w:before="200" w:after="100"/>
      </w:pPr>
      <w:r>
        <w:rPr>
          <w:b/>
          <w:bCs/>
          <w:color w:val="1F3A5F"/>
          <w:sz w:val="22"/>
          <w:szCs w:val="22"/>
        </w:rPr>
        <w:t>FORMATION</w:t>
      </w:r>
    </w:p>
    <w:p w14:paraId="4FA97E47" w14:textId="77777777" w:rsidR="005D6FCB" w:rsidRDefault="00000000">
      <w:pPr>
        <w:tabs>
          <w:tab w:val="right" w:pos="10306"/>
        </w:tabs>
        <w:spacing w:after="20"/>
      </w:pPr>
      <w:r>
        <w:rPr>
          <w:b/>
          <w:bCs/>
          <w:color w:val="222222"/>
        </w:rPr>
        <w:t>Doctorat (PhD) en Mathématiques appliquées / Physique / Informatique</w:t>
      </w:r>
      <w:r>
        <w:rPr>
          <w:color w:val="555555"/>
        </w:rPr>
        <w:t xml:space="preserve">   ·   EADS / Université Henri Poincaré</w:t>
      </w:r>
      <w:r>
        <w:rPr>
          <w:i/>
          <w:iCs/>
          <w:color w:val="888888"/>
          <w:sz w:val="18"/>
          <w:szCs w:val="18"/>
        </w:rPr>
        <w:tab/>
        <w:t>2003 – 2006</w:t>
      </w:r>
    </w:p>
    <w:p w14:paraId="345E3971" w14:textId="77777777" w:rsidR="005D6FCB" w:rsidRDefault="00000000">
      <w:pPr>
        <w:tabs>
          <w:tab w:val="right" w:pos="10306"/>
        </w:tabs>
        <w:spacing w:after="20"/>
      </w:pPr>
      <w:r>
        <w:rPr>
          <w:b/>
          <w:bCs/>
          <w:color w:val="222222"/>
        </w:rPr>
        <w:t xml:space="preserve">Ingénieur civil des Mines (mathématiques </w:t>
      </w:r>
      <w:proofErr w:type="gramStart"/>
      <w:r>
        <w:rPr>
          <w:b/>
          <w:bCs/>
          <w:color w:val="222222"/>
        </w:rPr>
        <w:t>appliquées)</w:t>
      </w:r>
      <w:r>
        <w:rPr>
          <w:color w:val="555555"/>
        </w:rPr>
        <w:t xml:space="preserve">   </w:t>
      </w:r>
      <w:proofErr w:type="gramEnd"/>
      <w:r>
        <w:rPr>
          <w:color w:val="555555"/>
        </w:rPr>
        <w:t>·   École Nationale Supérieure des Mines de Nancy</w:t>
      </w:r>
      <w:r>
        <w:rPr>
          <w:i/>
          <w:iCs/>
          <w:color w:val="888888"/>
          <w:sz w:val="18"/>
          <w:szCs w:val="18"/>
        </w:rPr>
        <w:tab/>
        <w:t>2000 – 2003</w:t>
      </w:r>
    </w:p>
    <w:p w14:paraId="1DCE811D" w14:textId="77777777" w:rsidR="005D6FCB" w:rsidRDefault="00000000">
      <w:pPr>
        <w:tabs>
          <w:tab w:val="right" w:pos="10306"/>
        </w:tabs>
        <w:spacing w:after="20"/>
      </w:pPr>
      <w:r>
        <w:rPr>
          <w:b/>
          <w:bCs/>
          <w:color w:val="222222"/>
        </w:rPr>
        <w:t>Master — Finance de marché</w:t>
      </w:r>
      <w:r>
        <w:rPr>
          <w:color w:val="555555"/>
        </w:rPr>
        <w:t xml:space="preserve">   ·   Conservatoire National des Arts et Métiers (CNAM)</w:t>
      </w:r>
      <w:r>
        <w:rPr>
          <w:i/>
          <w:iCs/>
          <w:color w:val="888888"/>
          <w:sz w:val="18"/>
          <w:szCs w:val="18"/>
        </w:rPr>
        <w:tab/>
        <w:t>2007 – 2008</w:t>
      </w:r>
    </w:p>
    <w:p w14:paraId="163BFFF1" w14:textId="77777777" w:rsidR="005D6FCB" w:rsidRDefault="00000000">
      <w:pPr>
        <w:pBdr>
          <w:bottom w:val="single" w:sz="8" w:space="3" w:color="1F3A5F"/>
        </w:pBdr>
        <w:spacing w:before="200" w:after="100"/>
      </w:pPr>
      <w:r>
        <w:rPr>
          <w:b/>
          <w:bCs/>
          <w:color w:val="1F3A5F"/>
          <w:sz w:val="22"/>
          <w:szCs w:val="22"/>
        </w:rPr>
        <w:t>LANGUES</w:t>
      </w:r>
    </w:p>
    <w:p w14:paraId="16D68231" w14:textId="77777777" w:rsidR="005D6FCB" w:rsidRDefault="00000000">
      <w:pPr>
        <w:spacing w:after="40"/>
      </w:pPr>
      <w:r>
        <w:rPr>
          <w:b/>
          <w:bCs/>
          <w:color w:val="222222"/>
        </w:rPr>
        <w:t xml:space="preserve">Français </w:t>
      </w:r>
      <w:r>
        <w:rPr>
          <w:color w:val="555555"/>
        </w:rPr>
        <w:t xml:space="preserve">(langue </w:t>
      </w:r>
      <w:proofErr w:type="gramStart"/>
      <w:r>
        <w:rPr>
          <w:color w:val="555555"/>
        </w:rPr>
        <w:t xml:space="preserve">maternelle)   </w:t>
      </w:r>
      <w:proofErr w:type="gramEnd"/>
      <w:r>
        <w:rPr>
          <w:color w:val="555555"/>
        </w:rPr>
        <w:t xml:space="preserve">  </w:t>
      </w:r>
      <w:r>
        <w:rPr>
          <w:b/>
          <w:bCs/>
          <w:color w:val="222222"/>
        </w:rPr>
        <w:t xml:space="preserve">Anglais </w:t>
      </w:r>
      <w:r>
        <w:rPr>
          <w:color w:val="555555"/>
        </w:rPr>
        <w:t>(</w:t>
      </w:r>
      <w:proofErr w:type="gramStart"/>
      <w:r>
        <w:rPr>
          <w:color w:val="555555"/>
        </w:rPr>
        <w:t xml:space="preserve">courant)   </w:t>
      </w:r>
      <w:proofErr w:type="gramEnd"/>
      <w:r>
        <w:rPr>
          <w:color w:val="555555"/>
        </w:rPr>
        <w:t xml:space="preserve">  </w:t>
      </w:r>
      <w:r>
        <w:rPr>
          <w:b/>
          <w:bCs/>
          <w:color w:val="222222"/>
        </w:rPr>
        <w:t xml:space="preserve">Allemand </w:t>
      </w:r>
      <w:r>
        <w:rPr>
          <w:color w:val="555555"/>
        </w:rPr>
        <w:t xml:space="preserve">(pro. — diplôme Goethe </w:t>
      </w:r>
      <w:proofErr w:type="gramStart"/>
      <w:r>
        <w:rPr>
          <w:color w:val="555555"/>
        </w:rPr>
        <w:t xml:space="preserve">Institut)   </w:t>
      </w:r>
      <w:proofErr w:type="gramEnd"/>
      <w:r>
        <w:rPr>
          <w:color w:val="555555"/>
        </w:rPr>
        <w:t xml:space="preserve">  </w:t>
      </w:r>
      <w:r>
        <w:rPr>
          <w:b/>
          <w:bCs/>
          <w:color w:val="222222"/>
        </w:rPr>
        <w:t xml:space="preserve">Chinois </w:t>
      </w:r>
      <w:r>
        <w:rPr>
          <w:color w:val="555555"/>
        </w:rPr>
        <w:t>(élémentaire)</w:t>
      </w:r>
    </w:p>
    <w:sectPr w:rsidR="005D6FCB">
      <w:pgSz w:w="11906" w:h="16838"/>
      <w:pgMar w:top="720" w:right="800" w:bottom="64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45155"/>
    <w:multiLevelType w:val="hybridMultilevel"/>
    <w:tmpl w:val="070C965E"/>
    <w:lvl w:ilvl="0" w:tplc="FE0EF04E">
      <w:start w:val="1"/>
      <w:numFmt w:val="bullet"/>
      <w:lvlText w:val="●"/>
      <w:lvlJc w:val="left"/>
      <w:pPr>
        <w:ind w:left="720" w:hanging="360"/>
      </w:pPr>
    </w:lvl>
    <w:lvl w:ilvl="1" w:tplc="623E5424">
      <w:start w:val="1"/>
      <w:numFmt w:val="bullet"/>
      <w:lvlText w:val="○"/>
      <w:lvlJc w:val="left"/>
      <w:pPr>
        <w:ind w:left="1440" w:hanging="360"/>
      </w:pPr>
    </w:lvl>
    <w:lvl w:ilvl="2" w:tplc="6AE07A00">
      <w:start w:val="1"/>
      <w:numFmt w:val="bullet"/>
      <w:lvlText w:val="■"/>
      <w:lvlJc w:val="left"/>
      <w:pPr>
        <w:ind w:left="2160" w:hanging="360"/>
      </w:pPr>
    </w:lvl>
    <w:lvl w:ilvl="3" w:tplc="ACBE6EC2">
      <w:start w:val="1"/>
      <w:numFmt w:val="bullet"/>
      <w:lvlText w:val="●"/>
      <w:lvlJc w:val="left"/>
      <w:pPr>
        <w:ind w:left="2880" w:hanging="360"/>
      </w:pPr>
    </w:lvl>
    <w:lvl w:ilvl="4" w:tplc="8F006B3E">
      <w:start w:val="1"/>
      <w:numFmt w:val="bullet"/>
      <w:lvlText w:val="○"/>
      <w:lvlJc w:val="left"/>
      <w:pPr>
        <w:ind w:left="3600" w:hanging="360"/>
      </w:pPr>
    </w:lvl>
    <w:lvl w:ilvl="5" w:tplc="C78035D4">
      <w:start w:val="1"/>
      <w:numFmt w:val="bullet"/>
      <w:lvlText w:val="■"/>
      <w:lvlJc w:val="left"/>
      <w:pPr>
        <w:ind w:left="4320" w:hanging="360"/>
      </w:pPr>
    </w:lvl>
    <w:lvl w:ilvl="6" w:tplc="9328DB40">
      <w:start w:val="1"/>
      <w:numFmt w:val="bullet"/>
      <w:lvlText w:val="●"/>
      <w:lvlJc w:val="left"/>
      <w:pPr>
        <w:ind w:left="5040" w:hanging="360"/>
      </w:pPr>
    </w:lvl>
    <w:lvl w:ilvl="7" w:tplc="A8846F1E">
      <w:start w:val="1"/>
      <w:numFmt w:val="bullet"/>
      <w:lvlText w:val="●"/>
      <w:lvlJc w:val="left"/>
      <w:pPr>
        <w:ind w:left="5760" w:hanging="360"/>
      </w:pPr>
    </w:lvl>
    <w:lvl w:ilvl="8" w:tplc="7318E3F6">
      <w:start w:val="1"/>
      <w:numFmt w:val="bullet"/>
      <w:lvlText w:val="●"/>
      <w:lvlJc w:val="left"/>
      <w:pPr>
        <w:ind w:left="6480" w:hanging="360"/>
      </w:pPr>
    </w:lvl>
  </w:abstractNum>
  <w:abstractNum w:abstractNumId="1" w15:restartNumberingAfterBreak="0">
    <w:nsid w:val="72DF27CA"/>
    <w:multiLevelType w:val="hybridMultilevel"/>
    <w:tmpl w:val="5E1851C6"/>
    <w:lvl w:ilvl="0" w:tplc="6B9C9880">
      <w:start w:val="1"/>
      <w:numFmt w:val="bullet"/>
      <w:lvlText w:val="▪"/>
      <w:lvlJc w:val="left"/>
      <w:pPr>
        <w:ind w:left="300" w:hanging="180"/>
      </w:pPr>
      <w:rPr>
        <w:color w:val="1F3A5F"/>
      </w:rPr>
    </w:lvl>
    <w:lvl w:ilvl="1" w:tplc="CDC0EE48">
      <w:numFmt w:val="decimal"/>
      <w:lvlText w:val=""/>
      <w:lvlJc w:val="left"/>
    </w:lvl>
    <w:lvl w:ilvl="2" w:tplc="079C275E">
      <w:numFmt w:val="decimal"/>
      <w:lvlText w:val=""/>
      <w:lvlJc w:val="left"/>
    </w:lvl>
    <w:lvl w:ilvl="3" w:tplc="91ACDFBA">
      <w:numFmt w:val="decimal"/>
      <w:lvlText w:val=""/>
      <w:lvlJc w:val="left"/>
    </w:lvl>
    <w:lvl w:ilvl="4" w:tplc="7504817E">
      <w:numFmt w:val="decimal"/>
      <w:lvlText w:val=""/>
      <w:lvlJc w:val="left"/>
    </w:lvl>
    <w:lvl w:ilvl="5" w:tplc="4AF89216">
      <w:numFmt w:val="decimal"/>
      <w:lvlText w:val=""/>
      <w:lvlJc w:val="left"/>
    </w:lvl>
    <w:lvl w:ilvl="6" w:tplc="D6AC39B4">
      <w:numFmt w:val="decimal"/>
      <w:lvlText w:val=""/>
      <w:lvlJc w:val="left"/>
    </w:lvl>
    <w:lvl w:ilvl="7" w:tplc="2018C366">
      <w:numFmt w:val="decimal"/>
      <w:lvlText w:val=""/>
      <w:lvlJc w:val="left"/>
    </w:lvl>
    <w:lvl w:ilvl="8" w:tplc="A9EC30B2">
      <w:numFmt w:val="decimal"/>
      <w:lvlText w:val=""/>
      <w:lvlJc w:val="left"/>
    </w:lvl>
  </w:abstractNum>
  <w:num w:numId="1" w16cid:durableId="1944335031">
    <w:abstractNumId w:val="0"/>
    <w:lvlOverride w:ilvl="0">
      <w:startOverride w:val="1"/>
    </w:lvlOverride>
  </w:num>
  <w:num w:numId="2" w16cid:durableId="17569787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FCB"/>
    <w:rsid w:val="00142F7D"/>
    <w:rsid w:val="005D5A29"/>
    <w:rsid w:val="005D6FCB"/>
    <w:rsid w:val="00ED59CA"/>
    <w:rsid w:val="00F16D8E"/>
    <w:rsid w:val="00FF3E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6DA28"/>
  <w15:docId w15:val="{091A76C7-906D-4FE1-B6B1-9DDA886E9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19"/>
        <w:szCs w:val="19"/>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1074</Words>
  <Characters>6470</Characters>
  <Application>Microsoft Office Word</Application>
  <DocSecurity>0</DocSecurity>
  <Lines>92</Lines>
  <Paragraphs>68</Paragraphs>
  <ScaleCrop>false</ScaleCrop>
  <Company/>
  <LinksUpToDate>false</LinksUpToDate>
  <CharactersWithSpaces>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Stefan Duprey — Dossier de compétence</dc:title>
  <dc:creator>Stefan Duprey</dc:creator>
  <cp:lastModifiedBy>Stefan Duprey</cp:lastModifiedBy>
  <cp:revision>4</cp:revision>
  <dcterms:created xsi:type="dcterms:W3CDTF">2026-08-20T14:36:00Z</dcterms:created>
  <dcterms:modified xsi:type="dcterms:W3CDTF">2026-08-20T16:49:00Z</dcterms:modified>
</cp:coreProperties>
</file>