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F6AD0" w14:textId="77777777" w:rsidR="00F75C19" w:rsidRDefault="008C3F87" w:rsidP="00F75C19">
      <w:pPr>
        <w:rPr>
          <w:rFonts w:ascii="Nunito" w:eastAsia="Nunito" w:hAnsi="Nunito" w:cs="Nunito"/>
          <w:b/>
        </w:rPr>
      </w:pPr>
      <w:bookmarkStart w:id="0" w:name="_Hlk26215529"/>
      <w:bookmarkEnd w:id="0"/>
      <w:r>
        <w:rPr>
          <w:rFonts w:ascii="Nunito" w:eastAsia="Nunito" w:hAnsi="Nunito" w:cs="Nunito"/>
          <w:b/>
          <w:noProof/>
          <w:lang w:val="es-ES" w:eastAsia="es-ES"/>
        </w:rPr>
        <w:drawing>
          <wp:anchor distT="0" distB="0" distL="114300" distR="114300" simplePos="0" relativeHeight="251658240" behindDoc="1" locked="0" layoutInCell="1" allowOverlap="1" wp14:anchorId="7067EFBA" wp14:editId="5E64B94A">
            <wp:simplePos x="0" y="0"/>
            <wp:positionH relativeFrom="column">
              <wp:posOffset>-1088086</wp:posOffset>
            </wp:positionH>
            <wp:positionV relativeFrom="paragraph">
              <wp:posOffset>-974698</wp:posOffset>
            </wp:positionV>
            <wp:extent cx="7790815" cy="10090205"/>
            <wp:effectExtent l="0" t="0" r="635"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ciones de inteligencia de negocios.png"/>
                    <pic:cNvPicPr/>
                  </pic:nvPicPr>
                  <pic:blipFill>
                    <a:blip r:embed="rId8">
                      <a:extLst>
                        <a:ext uri="{28A0092B-C50C-407E-A947-70E740481C1C}">
                          <a14:useLocalDpi xmlns:a14="http://schemas.microsoft.com/office/drawing/2010/main" val="0"/>
                        </a:ext>
                      </a:extLst>
                    </a:blip>
                    <a:stretch>
                      <a:fillRect/>
                    </a:stretch>
                  </pic:blipFill>
                  <pic:spPr>
                    <a:xfrm>
                      <a:off x="0" y="0"/>
                      <a:ext cx="7791518" cy="10091116"/>
                    </a:xfrm>
                    <a:prstGeom prst="rect">
                      <a:avLst/>
                    </a:prstGeom>
                  </pic:spPr>
                </pic:pic>
              </a:graphicData>
            </a:graphic>
            <wp14:sizeRelH relativeFrom="margin">
              <wp14:pctWidth>0</wp14:pctWidth>
            </wp14:sizeRelH>
            <wp14:sizeRelV relativeFrom="margin">
              <wp14:pctHeight>0</wp14:pctHeight>
            </wp14:sizeRelV>
          </wp:anchor>
        </w:drawing>
      </w:r>
    </w:p>
    <w:p w14:paraId="10819C16" w14:textId="77777777" w:rsidR="00F75C19" w:rsidRDefault="00F75C19" w:rsidP="00F75C19">
      <w:pPr>
        <w:rPr>
          <w:rFonts w:ascii="Nunito" w:eastAsia="Nunito" w:hAnsi="Nunito" w:cs="Nunito"/>
          <w:b/>
        </w:rPr>
      </w:pPr>
    </w:p>
    <w:p w14:paraId="574DA865" w14:textId="77777777" w:rsidR="00F75C19" w:rsidRDefault="00F75C19" w:rsidP="00F75C19">
      <w:pPr>
        <w:rPr>
          <w:rFonts w:ascii="Nunito" w:eastAsia="Nunito" w:hAnsi="Nunito" w:cs="Nunito"/>
          <w:b/>
        </w:rPr>
      </w:pPr>
    </w:p>
    <w:p w14:paraId="59421191" w14:textId="77777777" w:rsidR="00F75C19" w:rsidRDefault="00F75C19" w:rsidP="00F75C19">
      <w:pPr>
        <w:rPr>
          <w:rFonts w:ascii="Nunito" w:eastAsia="Nunito" w:hAnsi="Nunito" w:cs="Nunito"/>
          <w:b/>
        </w:rPr>
      </w:pPr>
    </w:p>
    <w:p w14:paraId="56A8D093" w14:textId="77777777" w:rsidR="00F75C19" w:rsidRDefault="00F75C19" w:rsidP="00F75C19">
      <w:pPr>
        <w:rPr>
          <w:rFonts w:ascii="Nunito" w:eastAsia="Nunito" w:hAnsi="Nunito" w:cs="Nunito"/>
          <w:b/>
        </w:rPr>
      </w:pPr>
    </w:p>
    <w:p w14:paraId="25567CA2" w14:textId="77777777" w:rsidR="00F75C19" w:rsidRDefault="00F75C19" w:rsidP="00F75C19">
      <w:pPr>
        <w:rPr>
          <w:rFonts w:ascii="Nunito" w:eastAsia="Nunito" w:hAnsi="Nunito" w:cs="Nunito"/>
          <w:b/>
        </w:rPr>
      </w:pPr>
    </w:p>
    <w:p w14:paraId="01F8158B" w14:textId="77777777" w:rsidR="00F75C19" w:rsidRDefault="00F75C19" w:rsidP="00F75C19">
      <w:pPr>
        <w:rPr>
          <w:rFonts w:ascii="Nunito" w:eastAsia="Nunito" w:hAnsi="Nunito" w:cs="Nunito"/>
          <w:b/>
        </w:rPr>
      </w:pPr>
    </w:p>
    <w:p w14:paraId="255F1BF0" w14:textId="77777777" w:rsidR="00F75C19" w:rsidRDefault="00F75C19" w:rsidP="00F75C19">
      <w:pPr>
        <w:rPr>
          <w:rFonts w:ascii="Nunito" w:eastAsia="Nunito" w:hAnsi="Nunito" w:cs="Nunito"/>
          <w:b/>
        </w:rPr>
      </w:pPr>
    </w:p>
    <w:p w14:paraId="4CBF80A2" w14:textId="77777777" w:rsidR="00F75C19" w:rsidRDefault="00F75C19" w:rsidP="00F75C19">
      <w:pPr>
        <w:rPr>
          <w:rFonts w:ascii="Nunito" w:eastAsia="Nunito" w:hAnsi="Nunito" w:cs="Nunito"/>
          <w:b/>
        </w:rPr>
      </w:pPr>
    </w:p>
    <w:p w14:paraId="69B6AB67" w14:textId="77777777" w:rsidR="00F75C19" w:rsidRDefault="00F75C19" w:rsidP="00F75C19">
      <w:pPr>
        <w:rPr>
          <w:rFonts w:ascii="Nunito" w:eastAsia="Nunito" w:hAnsi="Nunito" w:cs="Nunito"/>
          <w:b/>
        </w:rPr>
      </w:pPr>
    </w:p>
    <w:p w14:paraId="1FDA857B" w14:textId="77777777" w:rsidR="00F75C19" w:rsidRDefault="00F75C19" w:rsidP="00F75C19">
      <w:pPr>
        <w:rPr>
          <w:rFonts w:ascii="Nunito" w:eastAsia="Nunito" w:hAnsi="Nunito" w:cs="Nunito"/>
          <w:b/>
        </w:rPr>
      </w:pPr>
    </w:p>
    <w:p w14:paraId="1D3F8B37" w14:textId="77777777" w:rsidR="00F75C19" w:rsidRDefault="00F75C19" w:rsidP="00F75C19">
      <w:pPr>
        <w:rPr>
          <w:rFonts w:ascii="Nunito" w:eastAsia="Nunito" w:hAnsi="Nunito" w:cs="Nunito"/>
          <w:b/>
        </w:rPr>
      </w:pPr>
    </w:p>
    <w:p w14:paraId="29CC740E" w14:textId="77777777" w:rsidR="00F75C19" w:rsidRDefault="00F75C19" w:rsidP="00F75C19">
      <w:pPr>
        <w:rPr>
          <w:rFonts w:ascii="Nunito" w:eastAsia="Nunito" w:hAnsi="Nunito" w:cs="Nunito"/>
          <w:b/>
        </w:rPr>
      </w:pPr>
    </w:p>
    <w:p w14:paraId="238D03F8" w14:textId="77777777" w:rsidR="00F75C19" w:rsidRDefault="00F75C19" w:rsidP="00F75C19">
      <w:pPr>
        <w:rPr>
          <w:rFonts w:ascii="Nunito" w:eastAsia="Nunito" w:hAnsi="Nunito" w:cs="Nunito"/>
          <w:b/>
        </w:rPr>
      </w:pPr>
    </w:p>
    <w:p w14:paraId="73DE147C" w14:textId="77777777" w:rsidR="00F75C19" w:rsidRDefault="00F75C19" w:rsidP="00F75C19">
      <w:pPr>
        <w:rPr>
          <w:rFonts w:ascii="Nunito" w:eastAsia="Nunito" w:hAnsi="Nunito" w:cs="Nunito"/>
          <w:b/>
        </w:rPr>
      </w:pPr>
    </w:p>
    <w:p w14:paraId="29C4DF9F" w14:textId="77777777" w:rsidR="00F75C19" w:rsidRDefault="00F75C19" w:rsidP="00F75C19">
      <w:pPr>
        <w:rPr>
          <w:rFonts w:ascii="Nunito" w:eastAsia="Nunito" w:hAnsi="Nunito" w:cs="Nunito"/>
          <w:b/>
        </w:rPr>
      </w:pPr>
    </w:p>
    <w:p w14:paraId="00C392EF" w14:textId="77777777" w:rsidR="00F75C19" w:rsidRDefault="00F75C19" w:rsidP="00F75C19">
      <w:pPr>
        <w:rPr>
          <w:rFonts w:ascii="Nunito" w:eastAsia="Nunito" w:hAnsi="Nunito" w:cs="Nunito"/>
          <w:b/>
        </w:rPr>
      </w:pPr>
    </w:p>
    <w:p w14:paraId="69E888D4" w14:textId="77777777" w:rsidR="00F75C19" w:rsidRDefault="00F75C19" w:rsidP="00F75C19">
      <w:pPr>
        <w:rPr>
          <w:rFonts w:ascii="Nunito" w:eastAsia="Nunito" w:hAnsi="Nunito" w:cs="Nunito"/>
          <w:b/>
        </w:rPr>
      </w:pPr>
    </w:p>
    <w:p w14:paraId="18D61B17" w14:textId="77777777" w:rsidR="00F75C19" w:rsidRDefault="00F75C19" w:rsidP="00F75C19">
      <w:pPr>
        <w:rPr>
          <w:rFonts w:ascii="Nunito" w:eastAsia="Nunito" w:hAnsi="Nunito" w:cs="Nunito"/>
          <w:b/>
        </w:rPr>
      </w:pPr>
    </w:p>
    <w:p w14:paraId="68D9F9C6" w14:textId="77777777" w:rsidR="00F75C19" w:rsidRDefault="00F75C19" w:rsidP="00F75C19">
      <w:pPr>
        <w:rPr>
          <w:rFonts w:ascii="Nunito" w:eastAsia="Nunito" w:hAnsi="Nunito" w:cs="Nunito"/>
          <w:b/>
        </w:rPr>
      </w:pPr>
    </w:p>
    <w:p w14:paraId="0D501885" w14:textId="77777777" w:rsidR="00F75C19" w:rsidRDefault="00F75C19" w:rsidP="00F75C19">
      <w:pPr>
        <w:rPr>
          <w:rFonts w:ascii="Nunito" w:eastAsia="Nunito" w:hAnsi="Nunito" w:cs="Nunito"/>
          <w:b/>
        </w:rPr>
      </w:pPr>
    </w:p>
    <w:p w14:paraId="54C955E5" w14:textId="77777777" w:rsidR="00F75C19" w:rsidRDefault="00F75C19" w:rsidP="00F75C19">
      <w:pPr>
        <w:rPr>
          <w:rFonts w:ascii="Nunito" w:eastAsia="Nunito" w:hAnsi="Nunito" w:cs="Nunito"/>
          <w:b/>
        </w:rPr>
      </w:pPr>
    </w:p>
    <w:p w14:paraId="4AF11924" w14:textId="77777777" w:rsidR="00F75C19" w:rsidRDefault="00F75C19" w:rsidP="00F75C19">
      <w:pPr>
        <w:rPr>
          <w:rFonts w:ascii="Nunito" w:eastAsia="Nunito" w:hAnsi="Nunito" w:cs="Nunito"/>
          <w:b/>
        </w:rPr>
      </w:pPr>
    </w:p>
    <w:p w14:paraId="1E5E69F3" w14:textId="77777777" w:rsidR="00F75C19" w:rsidRDefault="00F75C19" w:rsidP="00F75C19">
      <w:pPr>
        <w:rPr>
          <w:rFonts w:ascii="Nunito" w:eastAsia="Nunito" w:hAnsi="Nunito" w:cs="Nunito"/>
          <w:b/>
        </w:rPr>
      </w:pPr>
    </w:p>
    <w:p w14:paraId="27134A06" w14:textId="77777777" w:rsidR="00F75C19" w:rsidRDefault="00F75C19" w:rsidP="00F75C19">
      <w:pPr>
        <w:rPr>
          <w:rFonts w:ascii="Nunito" w:eastAsia="Nunito" w:hAnsi="Nunito" w:cs="Nunito"/>
          <w:b/>
        </w:rPr>
      </w:pPr>
    </w:p>
    <w:p w14:paraId="2A0B8B3E" w14:textId="77777777" w:rsidR="00F75C19" w:rsidRDefault="00F75C19" w:rsidP="00F75C19">
      <w:pPr>
        <w:rPr>
          <w:rFonts w:ascii="Nunito" w:eastAsia="Nunito" w:hAnsi="Nunito" w:cs="Nunito"/>
          <w:b/>
        </w:rPr>
      </w:pPr>
    </w:p>
    <w:p w14:paraId="17E992CE" w14:textId="77777777" w:rsidR="00F75C19" w:rsidRDefault="00F75C19" w:rsidP="00F75C19">
      <w:pPr>
        <w:rPr>
          <w:rFonts w:ascii="Nunito" w:eastAsia="Nunito" w:hAnsi="Nunito" w:cs="Nunito"/>
          <w:b/>
        </w:rPr>
      </w:pPr>
    </w:p>
    <w:p w14:paraId="76B1B509" w14:textId="77777777" w:rsidR="00F75C19" w:rsidRDefault="00F75C19" w:rsidP="00F75C19">
      <w:pPr>
        <w:rPr>
          <w:rFonts w:ascii="Nunito" w:eastAsia="Nunito" w:hAnsi="Nunito" w:cs="Nunito"/>
          <w:b/>
        </w:rPr>
      </w:pPr>
    </w:p>
    <w:p w14:paraId="1A7B100F" w14:textId="77777777" w:rsidR="00F75C19" w:rsidRDefault="00F75C19" w:rsidP="00F75C19">
      <w:pPr>
        <w:rPr>
          <w:rFonts w:ascii="Nunito" w:eastAsia="Nunito" w:hAnsi="Nunito" w:cs="Nunito"/>
          <w:b/>
        </w:rPr>
      </w:pPr>
    </w:p>
    <w:p w14:paraId="7E23D79A" w14:textId="77777777" w:rsidR="00F75C19" w:rsidRDefault="00F75C19" w:rsidP="00F75C19">
      <w:pPr>
        <w:rPr>
          <w:rFonts w:ascii="Nunito" w:eastAsia="Nunito" w:hAnsi="Nunito" w:cs="Nunito"/>
          <w:b/>
        </w:rPr>
      </w:pPr>
    </w:p>
    <w:p w14:paraId="40132C13" w14:textId="77777777" w:rsidR="00F75C19" w:rsidRDefault="00F75C19" w:rsidP="00F75C19">
      <w:pPr>
        <w:rPr>
          <w:rFonts w:ascii="Nunito" w:eastAsia="Nunito" w:hAnsi="Nunito" w:cs="Nunito"/>
          <w:b/>
        </w:rPr>
      </w:pPr>
    </w:p>
    <w:p w14:paraId="3A8EBBEE" w14:textId="77777777" w:rsidR="00F75C19" w:rsidRDefault="00F75C19" w:rsidP="00F75C19">
      <w:pPr>
        <w:rPr>
          <w:rFonts w:ascii="Nunito" w:eastAsia="Nunito" w:hAnsi="Nunito" w:cs="Nunito"/>
          <w:b/>
        </w:rPr>
      </w:pPr>
    </w:p>
    <w:p w14:paraId="10CC69F0" w14:textId="77777777" w:rsidR="00F75C19" w:rsidRDefault="00F75C19" w:rsidP="00F75C19">
      <w:pPr>
        <w:rPr>
          <w:rFonts w:ascii="Nunito" w:eastAsia="Nunito" w:hAnsi="Nunito" w:cs="Nunito"/>
          <w:b/>
        </w:rPr>
      </w:pPr>
    </w:p>
    <w:p w14:paraId="0D08D2D0" w14:textId="77777777" w:rsidR="00F75C19" w:rsidRDefault="00F75C19" w:rsidP="00F75C19">
      <w:pPr>
        <w:rPr>
          <w:rFonts w:ascii="Nunito" w:eastAsia="Nunito" w:hAnsi="Nunito" w:cs="Nunito"/>
          <w:b/>
        </w:rPr>
      </w:pPr>
    </w:p>
    <w:p w14:paraId="268C3900" w14:textId="77777777" w:rsidR="00F75C19" w:rsidRDefault="00F75C19" w:rsidP="00F75C19">
      <w:pPr>
        <w:rPr>
          <w:rFonts w:ascii="Nunito" w:eastAsia="Nunito" w:hAnsi="Nunito" w:cs="Nunito"/>
          <w:b/>
        </w:rPr>
      </w:pPr>
    </w:p>
    <w:p w14:paraId="6C737AC1" w14:textId="77777777" w:rsidR="00F75C19" w:rsidRDefault="00F75C19" w:rsidP="00F75C19">
      <w:pPr>
        <w:rPr>
          <w:rFonts w:ascii="Nunito" w:eastAsia="Nunito" w:hAnsi="Nunito" w:cs="Nunito"/>
          <w:b/>
        </w:rPr>
      </w:pPr>
    </w:p>
    <w:p w14:paraId="25394270" w14:textId="77777777" w:rsidR="00F75C19" w:rsidRDefault="00F75C19" w:rsidP="00F75C19">
      <w:pPr>
        <w:rPr>
          <w:rFonts w:ascii="Nunito" w:eastAsia="Nunito" w:hAnsi="Nunito" w:cs="Nunito"/>
          <w:b/>
        </w:rPr>
      </w:pPr>
    </w:p>
    <w:p w14:paraId="20B69423" w14:textId="77777777" w:rsidR="00F75C19" w:rsidRDefault="00F75C19" w:rsidP="00F75C19">
      <w:pPr>
        <w:rPr>
          <w:rFonts w:ascii="Nunito" w:eastAsia="Nunito" w:hAnsi="Nunito" w:cs="Nunito"/>
          <w:b/>
        </w:rPr>
      </w:pPr>
    </w:p>
    <w:p w14:paraId="175DC734" w14:textId="77777777" w:rsidR="00F75C19" w:rsidRDefault="00F75C19" w:rsidP="00F75C19">
      <w:pPr>
        <w:rPr>
          <w:rFonts w:ascii="Nunito" w:eastAsia="Nunito" w:hAnsi="Nunito" w:cs="Nunito"/>
          <w:b/>
        </w:rPr>
      </w:pPr>
    </w:p>
    <w:p w14:paraId="03AFCA1F" w14:textId="77777777" w:rsidR="00F75C19" w:rsidRDefault="00F75C19" w:rsidP="00F75C19">
      <w:pPr>
        <w:rPr>
          <w:rFonts w:ascii="Nunito" w:eastAsia="Nunito" w:hAnsi="Nunito" w:cs="Nunito"/>
          <w:b/>
        </w:rPr>
      </w:pPr>
    </w:p>
    <w:p w14:paraId="09E9AB88" w14:textId="77777777" w:rsidR="00F75C19" w:rsidRDefault="00823B06" w:rsidP="00F75C19">
      <w:pPr>
        <w:rPr>
          <w:rFonts w:ascii="Nunito" w:eastAsia="Nunito" w:hAnsi="Nunito" w:cs="Nunito"/>
          <w:b/>
        </w:rPr>
      </w:pPr>
      <w:r>
        <w:rPr>
          <w:noProof/>
          <w:lang w:val="es-ES" w:eastAsia="es-ES"/>
        </w:rPr>
        <w:drawing>
          <wp:anchor distT="0" distB="0" distL="114300" distR="114300" simplePos="0" relativeHeight="251663360" behindDoc="0" locked="0" layoutInCell="1" allowOverlap="1" wp14:anchorId="59253C80" wp14:editId="048ED491">
            <wp:simplePos x="0" y="0"/>
            <wp:positionH relativeFrom="column">
              <wp:posOffset>-737235</wp:posOffset>
            </wp:positionH>
            <wp:positionV relativeFrom="paragraph">
              <wp:posOffset>406694</wp:posOffset>
            </wp:positionV>
            <wp:extent cx="1028700" cy="606131"/>
            <wp:effectExtent l="209550" t="228600" r="209550" b="213360"/>
            <wp:wrapNone/>
            <wp:docPr id="8" name="Imagen 8"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en (transparen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1198" cy="607603"/>
                    </a:xfrm>
                    <a:prstGeom prst="rect">
                      <a:avLst/>
                    </a:prstGeom>
                    <a:effectLst>
                      <a:glow rad="228600">
                        <a:schemeClr val="tx1">
                          <a:alpha val="40000"/>
                        </a:schemeClr>
                      </a:glow>
                    </a:effectLst>
                  </pic:spPr>
                </pic:pic>
              </a:graphicData>
            </a:graphic>
            <wp14:sizeRelH relativeFrom="margin">
              <wp14:pctWidth>0</wp14:pctWidth>
            </wp14:sizeRelH>
            <wp14:sizeRelV relativeFrom="margin">
              <wp14:pctHeight>0</wp14:pctHeight>
            </wp14:sizeRelV>
          </wp:anchor>
        </w:drawing>
      </w:r>
    </w:p>
    <w:p w14:paraId="64663095" w14:textId="77777777" w:rsidR="00316E28" w:rsidRPr="00316E28" w:rsidRDefault="00316E28" w:rsidP="00316E28">
      <w:pPr>
        <w:spacing w:before="240" w:after="240" w:line="240" w:lineRule="auto"/>
        <w:jc w:val="both"/>
        <w:rPr>
          <w:rFonts w:ascii="Myriad Pro" w:eastAsia="Nunito" w:hAnsi="Myriad Pro" w:cs="Nunito"/>
          <w:b/>
          <w:color w:val="2F5496" w:themeColor="accent1" w:themeShade="BF"/>
          <w:sz w:val="32"/>
          <w:szCs w:val="32"/>
        </w:rPr>
      </w:pPr>
      <w:r w:rsidRPr="00316E28">
        <w:rPr>
          <w:rFonts w:ascii="Myriad Pro" w:eastAsia="Nunito" w:hAnsi="Myriad Pro" w:cs="Nunito"/>
          <w:b/>
          <w:color w:val="2F5496" w:themeColor="accent1" w:themeShade="BF"/>
          <w:sz w:val="32"/>
          <w:szCs w:val="32"/>
        </w:rPr>
        <w:lastRenderedPageBreak/>
        <w:t>Resumen ejecutivo</w:t>
      </w:r>
    </w:p>
    <w:p w14:paraId="3F62BC77" w14:textId="77777777" w:rsidR="00316E28" w:rsidRPr="00316E28" w:rsidRDefault="00316E28" w:rsidP="001C6FCC">
      <w:pPr>
        <w:spacing w:before="240" w:after="24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El problema analizado en el presente documento contempla la decisión de una compañía aseguradora de si debe o no llevar a análisis las solicitudes de cobro de sus asegurados. Esto en concordancia con generar un máximo beneficio, entregado al maximizar el ahorro total mientras se minimiza el costo de concretar los análisis.</w:t>
      </w:r>
    </w:p>
    <w:p w14:paraId="49E4F021" w14:textId="77777777" w:rsidR="00316E28" w:rsidRPr="00316E28" w:rsidRDefault="00316E28" w:rsidP="001C6FCC">
      <w:pPr>
        <w:spacing w:before="240" w:after="24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En principio, se introducen las variables capturadas por la compañía de cada solicitud en un modelo predictivo, donde se realiza un trabajo de comparación entre una serie de modelos y combinaciones de factores como cantidad de datos, variables, etc. con el objetivo de generar la mejor predicción de cuáles de esas instancias corresponden a posibles fraudes por parte de los asegurados.</w:t>
      </w:r>
    </w:p>
    <w:p w14:paraId="6EDD0617" w14:textId="77777777" w:rsidR="00316E28" w:rsidRPr="00316E28" w:rsidRDefault="00316E28" w:rsidP="00316E28">
      <w:pPr>
        <w:spacing w:before="240" w:after="240" w:line="240" w:lineRule="auto"/>
        <w:jc w:val="center"/>
        <w:rPr>
          <w:rFonts w:asciiTheme="majorHAnsi" w:eastAsia="Times New Roman" w:hAnsiTheme="majorHAnsi" w:cstheme="majorHAnsi"/>
          <w:sz w:val="24"/>
          <w:szCs w:val="24"/>
          <w:lang w:val="es-CL"/>
        </w:rPr>
      </w:pPr>
      <w:r w:rsidRPr="00316E28">
        <w:rPr>
          <w:rFonts w:asciiTheme="majorHAnsi" w:eastAsia="Times New Roman" w:hAnsiTheme="majorHAnsi" w:cstheme="majorHAnsi"/>
          <w:b/>
          <w:bCs/>
          <w:i/>
          <w:iCs/>
          <w:color w:val="000000"/>
          <w:lang w:val="es-CL"/>
        </w:rPr>
        <w:t xml:space="preserve">Hipótesis: </w:t>
      </w:r>
      <w:r w:rsidRPr="00316E28">
        <w:rPr>
          <w:rFonts w:asciiTheme="majorHAnsi" w:eastAsia="Times New Roman" w:hAnsiTheme="majorHAnsi" w:cstheme="majorHAnsi"/>
          <w:i/>
          <w:iCs/>
          <w:color w:val="000000"/>
          <w:lang w:val="es-CL"/>
        </w:rPr>
        <w:t>La compañía genera un beneficio significativo al detectar solicitudes fraudulentas, aun teniendo que incurrir en costos para confirmar su falsedad.</w:t>
      </w:r>
    </w:p>
    <w:p w14:paraId="303F93F9" w14:textId="77777777" w:rsidR="00316E28" w:rsidRPr="00316E28" w:rsidRDefault="00316E28" w:rsidP="001C6FCC">
      <w:pPr>
        <w:spacing w:before="240" w:after="24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Para el estudio de esta hipótesis, se revisa un problema de optimización que, mediante la asignación de casos que la compañía debe revisar, la determinación de la cantidad de abogados a contratar y el recuento de cuántos casos analizar para cada tipo de seguro que gestiona esta empresa, logra encontrar la combinación de elementos que lleva a la compañía a tener un máximo beneficio monetario.</w:t>
      </w:r>
    </w:p>
    <w:p w14:paraId="121C756D" w14:textId="77777777" w:rsidR="00316E28" w:rsidRPr="00316E28" w:rsidRDefault="00316E28" w:rsidP="001C6FCC">
      <w:pPr>
        <w:spacing w:before="240" w:after="24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 xml:space="preserve">Como resultado de incorporar la predicción en el modelo de optimización, se obtiene que la compañía puede obtener un beneficio de $125.131.362, a costa de evitar pagar dinero solicitado por clientes y llevando sus casos particulares a análisis. Además, se desprende que siempre la compañía enviará a todos sus abogados a disposición a revisar instancias y que los tipos de seguros que están con mayor frecuencia en la palestra de análisis son los seguros del tipo </w:t>
      </w:r>
      <w:r w:rsidRPr="00316E28">
        <w:rPr>
          <w:rFonts w:asciiTheme="majorHAnsi" w:eastAsia="Times New Roman" w:hAnsiTheme="majorHAnsi" w:cstheme="majorHAnsi"/>
          <w:i/>
          <w:iCs/>
          <w:color w:val="000000"/>
          <w:lang w:val="es-CL"/>
        </w:rPr>
        <w:t xml:space="preserve">Enfermedad (i=1) </w:t>
      </w:r>
      <w:r w:rsidRPr="00316E28">
        <w:rPr>
          <w:rFonts w:asciiTheme="majorHAnsi" w:eastAsia="Times New Roman" w:hAnsiTheme="majorHAnsi" w:cstheme="majorHAnsi"/>
          <w:color w:val="000000"/>
          <w:lang w:val="es-CL"/>
        </w:rPr>
        <w:t xml:space="preserve">y </w:t>
      </w:r>
      <w:r w:rsidRPr="00316E28">
        <w:rPr>
          <w:rFonts w:asciiTheme="majorHAnsi" w:eastAsia="Times New Roman" w:hAnsiTheme="majorHAnsi" w:cstheme="majorHAnsi"/>
          <w:i/>
          <w:iCs/>
          <w:color w:val="000000"/>
          <w:lang w:val="es-CL"/>
        </w:rPr>
        <w:t>despido (i=5)</w:t>
      </w:r>
      <w:r w:rsidRPr="00316E28">
        <w:rPr>
          <w:rFonts w:asciiTheme="majorHAnsi" w:eastAsia="Times New Roman" w:hAnsiTheme="majorHAnsi" w:cstheme="majorHAnsi"/>
          <w:color w:val="000000"/>
          <w:lang w:val="es-CL"/>
        </w:rPr>
        <w:t>, los cuales se estiman como los más caros de pagar, razón por la que generalmente es más conveniente llevarlos a análisis, junto a ser las causas con en las que se presenta mayor proporción de solicitudes fraudulentas.</w:t>
      </w:r>
    </w:p>
    <w:p w14:paraId="68D19263" w14:textId="77777777" w:rsidR="00316E28" w:rsidRPr="00316E28" w:rsidRDefault="00316E28" w:rsidP="001C6FCC">
      <w:pPr>
        <w:spacing w:before="240" w:after="24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Se pone en cuestión la resolución general de la compañía debido a que se carece de información relativa a lo que sucede luego de haber analizado los casos. Dicho análisis permitirá ver el beneficio real, ya que capturará el costo de haber analizado un caso e incurrir en su pago, dado que no era un caso fraudulento, sin embargo, al no disponer de estos datos, se dejará este análisis para otro estudio del problema en el futuro.</w:t>
      </w:r>
    </w:p>
    <w:p w14:paraId="4AE9DE38" w14:textId="77777777" w:rsidR="00316E28" w:rsidRPr="00316E28" w:rsidRDefault="00316E28">
      <w:pPr>
        <w:spacing w:after="160" w:line="259" w:lineRule="auto"/>
        <w:rPr>
          <w:rFonts w:asciiTheme="majorHAnsi" w:eastAsia="Nunito" w:hAnsiTheme="majorHAnsi" w:cstheme="majorHAnsi"/>
          <w:b/>
        </w:rPr>
      </w:pPr>
      <w:r w:rsidRPr="00316E28">
        <w:rPr>
          <w:rFonts w:asciiTheme="majorHAnsi" w:eastAsia="Nunito" w:hAnsiTheme="majorHAnsi" w:cstheme="majorHAnsi"/>
          <w:b/>
        </w:rPr>
        <w:br w:type="page"/>
      </w:r>
    </w:p>
    <w:p w14:paraId="08FEE6A9" w14:textId="77777777" w:rsidR="00F75C19" w:rsidRDefault="00F75C19" w:rsidP="00F75C19">
      <w:pPr>
        <w:rPr>
          <w:rFonts w:ascii="Nunito" w:eastAsia="Nunito" w:hAnsi="Nunito" w:cs="Nunito"/>
          <w:b/>
        </w:rPr>
      </w:pPr>
    </w:p>
    <w:sdt>
      <w:sdtPr>
        <w:rPr>
          <w:rFonts w:ascii="Arial" w:eastAsia="Arial" w:hAnsi="Arial" w:cs="Arial"/>
          <w:color w:val="auto"/>
          <w:sz w:val="22"/>
          <w:szCs w:val="22"/>
          <w:lang w:val="es-ES"/>
        </w:rPr>
        <w:id w:val="233905246"/>
        <w:docPartObj>
          <w:docPartGallery w:val="Table of Contents"/>
          <w:docPartUnique/>
        </w:docPartObj>
      </w:sdtPr>
      <w:sdtEndPr>
        <w:rPr>
          <w:b/>
          <w:bCs/>
        </w:rPr>
      </w:sdtEndPr>
      <w:sdtContent>
        <w:p w14:paraId="35E38C7B" w14:textId="77777777" w:rsidR="00CC6A57" w:rsidRPr="00316E28" w:rsidRDefault="00CC6A57" w:rsidP="00CC6A57">
          <w:pPr>
            <w:pStyle w:val="TtuloTDC"/>
            <w:spacing w:line="360" w:lineRule="auto"/>
            <w:rPr>
              <w:rFonts w:ascii="Myriad Pro" w:eastAsia="Nunito" w:hAnsi="Myriad Pro" w:cs="Nunito"/>
              <w:b/>
              <w:lang w:val="es"/>
            </w:rPr>
          </w:pPr>
          <w:r w:rsidRPr="00316E28">
            <w:rPr>
              <w:rFonts w:ascii="Myriad Pro" w:eastAsia="Nunito" w:hAnsi="Myriad Pro" w:cs="Nunito"/>
              <w:b/>
              <w:lang w:val="es"/>
            </w:rPr>
            <w:t>Tabla de contenido</w:t>
          </w:r>
        </w:p>
        <w:p w14:paraId="62FD1ADE" w14:textId="5C45A6F6" w:rsidR="00E127EF" w:rsidRPr="00E127EF" w:rsidRDefault="00CC6A57">
          <w:pPr>
            <w:pStyle w:val="TDC1"/>
            <w:tabs>
              <w:tab w:val="right" w:leader="dot" w:pos="8828"/>
            </w:tabs>
            <w:rPr>
              <w:rFonts w:asciiTheme="majorHAnsi" w:eastAsiaTheme="minorEastAsia" w:hAnsiTheme="majorHAnsi" w:cstheme="majorHAnsi"/>
              <w:noProof/>
              <w:color w:val="000000" w:themeColor="text1"/>
              <w:lang w:val="es-CL"/>
            </w:rPr>
          </w:pPr>
          <w:r w:rsidRPr="00DA379A">
            <w:rPr>
              <w:rFonts w:asciiTheme="majorHAnsi" w:hAnsiTheme="majorHAnsi" w:cstheme="majorHAnsi"/>
              <w:color w:val="000000" w:themeColor="text1"/>
            </w:rPr>
            <w:fldChar w:fldCharType="begin"/>
          </w:r>
          <w:r w:rsidRPr="00DA379A">
            <w:rPr>
              <w:rFonts w:asciiTheme="majorHAnsi" w:hAnsiTheme="majorHAnsi" w:cstheme="majorHAnsi"/>
              <w:color w:val="000000" w:themeColor="text1"/>
            </w:rPr>
            <w:instrText xml:space="preserve"> TOC \o "1-3" \h \z \u </w:instrText>
          </w:r>
          <w:r w:rsidRPr="00DA379A">
            <w:rPr>
              <w:rFonts w:asciiTheme="majorHAnsi" w:hAnsiTheme="majorHAnsi" w:cstheme="majorHAnsi"/>
              <w:color w:val="000000" w:themeColor="text1"/>
            </w:rPr>
            <w:fldChar w:fldCharType="separate"/>
          </w:r>
          <w:hyperlink w:anchor="_Toc28378154" w:history="1">
            <w:r w:rsidR="00E127EF" w:rsidRPr="00E127EF">
              <w:rPr>
                <w:rStyle w:val="Hipervnculo"/>
                <w:rFonts w:asciiTheme="majorHAnsi" w:eastAsia="Nunito" w:hAnsiTheme="majorHAnsi" w:cstheme="majorHAnsi"/>
                <w:noProof/>
                <w:color w:val="000000" w:themeColor="text1"/>
              </w:rPr>
              <w:t>Introducción</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_Toc28378154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w:t>
            </w:r>
            <w:r w:rsidR="00E127EF" w:rsidRPr="00E127EF">
              <w:rPr>
                <w:rFonts w:asciiTheme="majorHAnsi" w:hAnsiTheme="majorHAnsi" w:cstheme="majorHAnsi"/>
                <w:noProof/>
                <w:webHidden/>
                <w:color w:val="000000" w:themeColor="text1"/>
              </w:rPr>
              <w:fldChar w:fldCharType="end"/>
            </w:r>
          </w:hyperlink>
        </w:p>
        <w:p w14:paraId="22FCB056" w14:textId="00C9A86C"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55" w:history="1">
            <w:r w:rsidR="00E127EF" w:rsidRPr="00E127EF">
              <w:rPr>
                <w:rStyle w:val="Hipervnculo"/>
                <w:rFonts w:asciiTheme="majorHAnsi" w:eastAsia="Nunito" w:hAnsiTheme="majorHAnsi" w:cstheme="majorHAnsi"/>
                <w:noProof/>
                <w:color w:val="000000" w:themeColor="text1"/>
              </w:rPr>
              <w:t>Análisis Exploratorio y Selección de Variables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_Toc28378155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w:t>
            </w:r>
            <w:r w:rsidR="00E127EF" w:rsidRPr="00E127EF">
              <w:rPr>
                <w:rFonts w:asciiTheme="majorHAnsi" w:hAnsiTheme="majorHAnsi" w:cstheme="majorHAnsi"/>
                <w:noProof/>
                <w:webHidden/>
                <w:color w:val="000000" w:themeColor="text1"/>
              </w:rPr>
              <w:fldChar w:fldCharType="end"/>
            </w:r>
          </w:hyperlink>
        </w:p>
        <w:p w14:paraId="5305861E" w14:textId="12EE780E"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56" w:history="1">
            <w:r w:rsidR="00E127EF" w:rsidRPr="00E127EF">
              <w:rPr>
                <w:rStyle w:val="Hipervnculo"/>
                <w:rFonts w:asciiTheme="majorHAnsi" w:eastAsia="Times New Roman" w:hAnsiTheme="majorHAnsi" w:cstheme="majorHAnsi"/>
                <w:bCs/>
                <w:noProof/>
                <w:color w:val="000000" w:themeColor="text1"/>
                <w:lang w:val="es-CL"/>
              </w:rPr>
              <w:t>Preguntas de análisis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_Toc28378156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10</w:t>
            </w:r>
            <w:r w:rsidR="00E127EF" w:rsidRPr="00E127EF">
              <w:rPr>
                <w:rFonts w:asciiTheme="majorHAnsi" w:hAnsiTheme="majorHAnsi" w:cstheme="majorHAnsi"/>
                <w:noProof/>
                <w:webHidden/>
                <w:color w:val="000000" w:themeColor="text1"/>
              </w:rPr>
              <w:fldChar w:fldCharType="end"/>
            </w:r>
          </w:hyperlink>
        </w:p>
        <w:p w14:paraId="15F7138E" w14:textId="180E7DEC"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57" w:history="1">
            <w:r w:rsidR="00E127EF" w:rsidRPr="00E127EF">
              <w:rPr>
                <w:rStyle w:val="Hipervnculo"/>
                <w:rFonts w:asciiTheme="majorHAnsi" w:eastAsia="Times New Roman" w:hAnsiTheme="majorHAnsi" w:cstheme="majorHAnsi"/>
                <w:bCs/>
                <w:noProof/>
                <w:color w:val="000000" w:themeColor="text1"/>
                <w:lang w:val="es-CL"/>
              </w:rPr>
              <w:t>i) Grado de relación entre fraudes y reclamos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_Toc28378157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10</w:t>
            </w:r>
            <w:r w:rsidR="00E127EF" w:rsidRPr="00E127EF">
              <w:rPr>
                <w:rFonts w:asciiTheme="majorHAnsi" w:hAnsiTheme="majorHAnsi" w:cstheme="majorHAnsi"/>
                <w:noProof/>
                <w:webHidden/>
                <w:color w:val="000000" w:themeColor="text1"/>
              </w:rPr>
              <w:fldChar w:fldCharType="end"/>
            </w:r>
          </w:hyperlink>
        </w:p>
        <w:p w14:paraId="42B5DC38" w14:textId="7A9FAE69"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58" w:history="1">
            <w:r w:rsidR="00E127EF" w:rsidRPr="00E127EF">
              <w:rPr>
                <w:rStyle w:val="Hipervnculo"/>
                <w:rFonts w:asciiTheme="majorHAnsi" w:eastAsia="Times New Roman" w:hAnsiTheme="majorHAnsi" w:cstheme="majorHAnsi"/>
                <w:bCs/>
                <w:noProof/>
                <w:color w:val="000000" w:themeColor="text1"/>
                <w:lang w:val="es-CL"/>
              </w:rPr>
              <w:t>ii) Hipótesis y supuestos sobre relación entre reclamos y devoluciones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_Toc28378158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12</w:t>
            </w:r>
            <w:r w:rsidR="00E127EF" w:rsidRPr="00E127EF">
              <w:rPr>
                <w:rFonts w:asciiTheme="majorHAnsi" w:hAnsiTheme="majorHAnsi" w:cstheme="majorHAnsi"/>
                <w:noProof/>
                <w:webHidden/>
                <w:color w:val="000000" w:themeColor="text1"/>
              </w:rPr>
              <w:fldChar w:fldCharType="end"/>
            </w:r>
          </w:hyperlink>
        </w:p>
        <w:p w14:paraId="55CE1B92" w14:textId="33A464F6"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59" w:history="1">
            <w:r w:rsidR="00E127EF" w:rsidRPr="00E127EF">
              <w:rPr>
                <w:rStyle w:val="Hipervnculo"/>
                <w:rFonts w:asciiTheme="majorHAnsi" w:eastAsia="Times New Roman" w:hAnsiTheme="majorHAnsi" w:cstheme="majorHAnsi"/>
                <w:bCs/>
                <w:noProof/>
                <w:color w:val="000000" w:themeColor="text1"/>
                <w:lang w:val="es-CL"/>
              </w:rPr>
              <w:t>iii) Grado de relación entre devoluciones y fraude</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_Toc28378159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12</w:t>
            </w:r>
            <w:r w:rsidR="00E127EF" w:rsidRPr="00E127EF">
              <w:rPr>
                <w:rFonts w:asciiTheme="majorHAnsi" w:hAnsiTheme="majorHAnsi" w:cstheme="majorHAnsi"/>
                <w:noProof/>
                <w:webHidden/>
                <w:color w:val="000000" w:themeColor="text1"/>
              </w:rPr>
              <w:fldChar w:fldCharType="end"/>
            </w:r>
          </w:hyperlink>
        </w:p>
        <w:p w14:paraId="5F0497F7" w14:textId="625D2BA0"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60" w:history="1">
            <w:r w:rsidR="00E127EF" w:rsidRPr="00E127EF">
              <w:rPr>
                <w:rStyle w:val="Hipervnculo"/>
                <w:rFonts w:asciiTheme="majorHAnsi" w:eastAsia="Nunito" w:hAnsiTheme="majorHAnsi" w:cstheme="majorHAnsi"/>
                <w:noProof/>
                <w:color w:val="000000" w:themeColor="text1"/>
              </w:rPr>
              <w:t>Solución Propuesta</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_Toc28378160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13</w:t>
            </w:r>
            <w:r w:rsidR="00E127EF" w:rsidRPr="00E127EF">
              <w:rPr>
                <w:rFonts w:asciiTheme="majorHAnsi" w:hAnsiTheme="majorHAnsi" w:cstheme="majorHAnsi"/>
                <w:noProof/>
                <w:webHidden/>
                <w:color w:val="000000" w:themeColor="text1"/>
              </w:rPr>
              <w:fldChar w:fldCharType="end"/>
            </w:r>
          </w:hyperlink>
        </w:p>
        <w:p w14:paraId="4E46B619" w14:textId="080C5C6E"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61" w:history="1">
            <w:r w:rsidR="00E127EF" w:rsidRPr="00E127EF">
              <w:rPr>
                <w:rStyle w:val="Hipervnculo"/>
                <w:rFonts w:asciiTheme="majorHAnsi" w:eastAsia="Nunito" w:hAnsiTheme="majorHAnsi" w:cstheme="majorHAnsi"/>
                <w:noProof/>
                <w:color w:val="000000" w:themeColor="text1"/>
              </w:rPr>
              <w:t>Modelo Predictivo</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_Toc28378161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13</w:t>
            </w:r>
            <w:r w:rsidR="00E127EF" w:rsidRPr="00E127EF">
              <w:rPr>
                <w:rFonts w:asciiTheme="majorHAnsi" w:hAnsiTheme="majorHAnsi" w:cstheme="majorHAnsi"/>
                <w:noProof/>
                <w:webHidden/>
                <w:color w:val="000000" w:themeColor="text1"/>
              </w:rPr>
              <w:fldChar w:fldCharType="end"/>
            </w:r>
          </w:hyperlink>
        </w:p>
        <w:p w14:paraId="09C4AEFB" w14:textId="624BA716"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62" w:history="1">
            <w:r w:rsidR="00E127EF" w:rsidRPr="00E127EF">
              <w:rPr>
                <w:rStyle w:val="Hipervnculo"/>
                <w:rFonts w:asciiTheme="majorHAnsi" w:eastAsia="Nunito" w:hAnsiTheme="majorHAnsi" w:cstheme="majorHAnsi"/>
                <w:noProof/>
                <w:color w:val="000000" w:themeColor="text1"/>
              </w:rPr>
              <w:t>Problema de Programación Lineal Optimización</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_Toc28378162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17</w:t>
            </w:r>
            <w:r w:rsidR="00E127EF" w:rsidRPr="00E127EF">
              <w:rPr>
                <w:rFonts w:asciiTheme="majorHAnsi" w:hAnsiTheme="majorHAnsi" w:cstheme="majorHAnsi"/>
                <w:noProof/>
                <w:webHidden/>
                <w:color w:val="000000" w:themeColor="text1"/>
              </w:rPr>
              <w:fldChar w:fldCharType="end"/>
            </w:r>
          </w:hyperlink>
        </w:p>
        <w:p w14:paraId="59799B1D" w14:textId="7938CA84" w:rsidR="00E127EF" w:rsidRPr="00E127EF" w:rsidRDefault="000B133C">
          <w:pPr>
            <w:pStyle w:val="TDC2"/>
            <w:tabs>
              <w:tab w:val="left" w:pos="660"/>
              <w:tab w:val="right" w:leader="dot" w:pos="8828"/>
            </w:tabs>
            <w:rPr>
              <w:rFonts w:asciiTheme="majorHAnsi" w:eastAsiaTheme="minorEastAsia" w:hAnsiTheme="majorHAnsi" w:cstheme="majorHAnsi"/>
              <w:noProof/>
              <w:color w:val="000000" w:themeColor="text1"/>
              <w:lang w:val="es-CL"/>
            </w:rPr>
          </w:pPr>
          <w:hyperlink w:anchor="_Toc28378163" w:history="1">
            <w:r w:rsidR="00E127EF" w:rsidRPr="00E127EF">
              <w:rPr>
                <w:rStyle w:val="Hipervnculo"/>
                <w:rFonts w:asciiTheme="majorHAnsi" w:hAnsiTheme="majorHAnsi" w:cstheme="majorHAnsi"/>
                <w:noProof/>
                <w:color w:val="000000" w:themeColor="text1"/>
              </w:rPr>
              <w:t>I.</w:t>
            </w:r>
            <w:r w:rsidR="00E127EF" w:rsidRPr="00E127EF">
              <w:rPr>
                <w:rFonts w:asciiTheme="majorHAnsi" w:eastAsiaTheme="minorEastAsia" w:hAnsiTheme="majorHAnsi" w:cstheme="majorHAnsi"/>
                <w:noProof/>
                <w:color w:val="000000" w:themeColor="text1"/>
                <w:lang w:val="es-CL"/>
              </w:rPr>
              <w:tab/>
            </w:r>
            <w:r w:rsidR="00E127EF" w:rsidRPr="00E127EF">
              <w:rPr>
                <w:rStyle w:val="Hipervnculo"/>
                <w:rFonts w:asciiTheme="majorHAnsi" w:hAnsiTheme="majorHAnsi" w:cstheme="majorHAnsi"/>
                <w:noProof/>
                <w:color w:val="000000" w:themeColor="text1"/>
              </w:rPr>
              <w:t>Conjuntos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_Toc28378163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18</w:t>
            </w:r>
            <w:r w:rsidR="00E127EF" w:rsidRPr="00E127EF">
              <w:rPr>
                <w:rFonts w:asciiTheme="majorHAnsi" w:hAnsiTheme="majorHAnsi" w:cstheme="majorHAnsi"/>
                <w:noProof/>
                <w:webHidden/>
                <w:color w:val="000000" w:themeColor="text1"/>
              </w:rPr>
              <w:fldChar w:fldCharType="end"/>
            </w:r>
          </w:hyperlink>
        </w:p>
        <w:p w14:paraId="29408FC3" w14:textId="26275DE7" w:rsidR="00E127EF" w:rsidRPr="00E127EF" w:rsidRDefault="000B133C">
          <w:pPr>
            <w:pStyle w:val="TDC2"/>
            <w:tabs>
              <w:tab w:val="left" w:pos="660"/>
              <w:tab w:val="right" w:leader="dot" w:pos="8828"/>
            </w:tabs>
            <w:rPr>
              <w:rFonts w:asciiTheme="majorHAnsi" w:eastAsiaTheme="minorEastAsia" w:hAnsiTheme="majorHAnsi" w:cstheme="majorHAnsi"/>
              <w:noProof/>
              <w:color w:val="000000" w:themeColor="text1"/>
              <w:lang w:val="es-CL"/>
            </w:rPr>
          </w:pPr>
          <w:hyperlink w:anchor="_Toc28378164" w:history="1">
            <w:r w:rsidR="00E127EF" w:rsidRPr="00E127EF">
              <w:rPr>
                <w:rStyle w:val="Hipervnculo"/>
                <w:rFonts w:asciiTheme="majorHAnsi" w:hAnsiTheme="majorHAnsi" w:cstheme="majorHAnsi"/>
                <w:noProof/>
                <w:color w:val="000000" w:themeColor="text1"/>
              </w:rPr>
              <w:t>II.</w:t>
            </w:r>
            <w:r w:rsidR="00E127EF" w:rsidRPr="00E127EF">
              <w:rPr>
                <w:rFonts w:asciiTheme="majorHAnsi" w:eastAsiaTheme="minorEastAsia" w:hAnsiTheme="majorHAnsi" w:cstheme="majorHAnsi"/>
                <w:noProof/>
                <w:color w:val="000000" w:themeColor="text1"/>
                <w:lang w:val="es-CL"/>
              </w:rPr>
              <w:tab/>
            </w:r>
            <w:r w:rsidR="00E127EF" w:rsidRPr="00E127EF">
              <w:rPr>
                <w:rStyle w:val="Hipervnculo"/>
                <w:rFonts w:asciiTheme="majorHAnsi" w:hAnsiTheme="majorHAnsi" w:cstheme="majorHAnsi"/>
                <w:noProof/>
                <w:color w:val="000000" w:themeColor="text1"/>
              </w:rPr>
              <w:t>Nuevas Variables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_Toc28378164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18</w:t>
            </w:r>
            <w:r w:rsidR="00E127EF" w:rsidRPr="00E127EF">
              <w:rPr>
                <w:rFonts w:asciiTheme="majorHAnsi" w:hAnsiTheme="majorHAnsi" w:cstheme="majorHAnsi"/>
                <w:noProof/>
                <w:webHidden/>
                <w:color w:val="000000" w:themeColor="text1"/>
              </w:rPr>
              <w:fldChar w:fldCharType="end"/>
            </w:r>
          </w:hyperlink>
        </w:p>
        <w:p w14:paraId="2CD7F8B8" w14:textId="69987E37" w:rsidR="00E127EF" w:rsidRPr="00E127EF" w:rsidRDefault="000B133C">
          <w:pPr>
            <w:pStyle w:val="TDC2"/>
            <w:tabs>
              <w:tab w:val="left" w:pos="880"/>
              <w:tab w:val="right" w:leader="dot" w:pos="8828"/>
            </w:tabs>
            <w:rPr>
              <w:rFonts w:asciiTheme="majorHAnsi" w:eastAsiaTheme="minorEastAsia" w:hAnsiTheme="majorHAnsi" w:cstheme="majorHAnsi"/>
              <w:noProof/>
              <w:color w:val="000000" w:themeColor="text1"/>
              <w:lang w:val="es-CL"/>
            </w:rPr>
          </w:pPr>
          <w:hyperlink w:anchor="_Toc28378165" w:history="1">
            <w:r w:rsidR="00E127EF" w:rsidRPr="00E127EF">
              <w:rPr>
                <w:rStyle w:val="Hipervnculo"/>
                <w:rFonts w:asciiTheme="majorHAnsi" w:hAnsiTheme="majorHAnsi" w:cstheme="majorHAnsi"/>
                <w:noProof/>
                <w:color w:val="000000" w:themeColor="text1"/>
              </w:rPr>
              <w:t>III.</w:t>
            </w:r>
            <w:r w:rsidR="00E127EF" w:rsidRPr="00E127EF">
              <w:rPr>
                <w:rFonts w:asciiTheme="majorHAnsi" w:eastAsiaTheme="minorEastAsia" w:hAnsiTheme="majorHAnsi" w:cstheme="majorHAnsi"/>
                <w:noProof/>
                <w:color w:val="000000" w:themeColor="text1"/>
                <w:lang w:val="es-CL"/>
              </w:rPr>
              <w:tab/>
            </w:r>
            <w:r w:rsidR="00E127EF" w:rsidRPr="00E127EF">
              <w:rPr>
                <w:rStyle w:val="Hipervnculo"/>
                <w:rFonts w:asciiTheme="majorHAnsi" w:hAnsiTheme="majorHAnsi" w:cstheme="majorHAnsi"/>
                <w:noProof/>
                <w:color w:val="000000" w:themeColor="text1"/>
              </w:rPr>
              <w:t>Costos y Beneficios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_Toc28378165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18</w:t>
            </w:r>
            <w:r w:rsidR="00E127EF" w:rsidRPr="00E127EF">
              <w:rPr>
                <w:rFonts w:asciiTheme="majorHAnsi" w:hAnsiTheme="majorHAnsi" w:cstheme="majorHAnsi"/>
                <w:noProof/>
                <w:webHidden/>
                <w:color w:val="000000" w:themeColor="text1"/>
              </w:rPr>
              <w:fldChar w:fldCharType="end"/>
            </w:r>
          </w:hyperlink>
        </w:p>
        <w:p w14:paraId="746D6C41" w14:textId="1445645A" w:rsidR="00E127EF" w:rsidRPr="00E127EF" w:rsidRDefault="000B133C">
          <w:pPr>
            <w:pStyle w:val="TDC2"/>
            <w:tabs>
              <w:tab w:val="left" w:pos="880"/>
              <w:tab w:val="right" w:leader="dot" w:pos="8828"/>
            </w:tabs>
            <w:rPr>
              <w:rFonts w:asciiTheme="majorHAnsi" w:eastAsiaTheme="minorEastAsia" w:hAnsiTheme="majorHAnsi" w:cstheme="majorHAnsi"/>
              <w:noProof/>
              <w:color w:val="000000" w:themeColor="text1"/>
              <w:lang w:val="es-CL"/>
            </w:rPr>
          </w:pPr>
          <w:hyperlink w:anchor="_Toc28378166" w:history="1">
            <w:r w:rsidR="00E127EF" w:rsidRPr="00E127EF">
              <w:rPr>
                <w:rStyle w:val="Hipervnculo"/>
                <w:rFonts w:asciiTheme="majorHAnsi" w:hAnsiTheme="majorHAnsi" w:cstheme="majorHAnsi"/>
                <w:noProof/>
                <w:color w:val="000000" w:themeColor="text1"/>
              </w:rPr>
              <w:t>IV.</w:t>
            </w:r>
            <w:r w:rsidR="00E127EF" w:rsidRPr="00E127EF">
              <w:rPr>
                <w:rFonts w:asciiTheme="majorHAnsi" w:eastAsiaTheme="minorEastAsia" w:hAnsiTheme="majorHAnsi" w:cstheme="majorHAnsi"/>
                <w:noProof/>
                <w:color w:val="000000" w:themeColor="text1"/>
                <w:lang w:val="es-CL"/>
              </w:rPr>
              <w:tab/>
            </w:r>
            <w:r w:rsidR="00E127EF" w:rsidRPr="00E127EF">
              <w:rPr>
                <w:rStyle w:val="Hipervnculo"/>
                <w:rFonts w:asciiTheme="majorHAnsi" w:hAnsiTheme="majorHAnsi" w:cstheme="majorHAnsi"/>
                <w:noProof/>
                <w:color w:val="000000" w:themeColor="text1"/>
              </w:rPr>
              <w:t>Restricciones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_Toc28378166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20</w:t>
            </w:r>
            <w:r w:rsidR="00E127EF" w:rsidRPr="00E127EF">
              <w:rPr>
                <w:rFonts w:asciiTheme="majorHAnsi" w:hAnsiTheme="majorHAnsi" w:cstheme="majorHAnsi"/>
                <w:noProof/>
                <w:webHidden/>
                <w:color w:val="000000" w:themeColor="text1"/>
              </w:rPr>
              <w:fldChar w:fldCharType="end"/>
            </w:r>
          </w:hyperlink>
        </w:p>
        <w:p w14:paraId="24DEE969" w14:textId="1729079E"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67" w:history="1">
            <w:r w:rsidR="00E127EF" w:rsidRPr="00E127EF">
              <w:rPr>
                <w:rStyle w:val="Hipervnculo"/>
                <w:rFonts w:asciiTheme="majorHAnsi" w:eastAsia="Nunito" w:hAnsiTheme="majorHAnsi" w:cstheme="majorHAnsi"/>
                <w:noProof/>
                <w:color w:val="000000" w:themeColor="text1"/>
              </w:rPr>
              <w:t>Análisis de Resultados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_Toc28378167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21</w:t>
            </w:r>
            <w:r w:rsidR="00E127EF" w:rsidRPr="00E127EF">
              <w:rPr>
                <w:rFonts w:asciiTheme="majorHAnsi" w:hAnsiTheme="majorHAnsi" w:cstheme="majorHAnsi"/>
                <w:noProof/>
                <w:webHidden/>
                <w:color w:val="000000" w:themeColor="text1"/>
              </w:rPr>
              <w:fldChar w:fldCharType="end"/>
            </w:r>
          </w:hyperlink>
        </w:p>
        <w:p w14:paraId="16AD14EC" w14:textId="118510DA"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68" w:history="1">
            <w:r w:rsidR="00E127EF" w:rsidRPr="00E127EF">
              <w:rPr>
                <w:rStyle w:val="Hipervnculo"/>
                <w:rFonts w:asciiTheme="majorHAnsi" w:eastAsia="Nunito" w:hAnsiTheme="majorHAnsi" w:cstheme="majorHAnsi"/>
                <w:noProof/>
                <w:color w:val="000000" w:themeColor="text1"/>
              </w:rPr>
              <w:t>Sensibilización</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_Toc28378168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23</w:t>
            </w:r>
            <w:r w:rsidR="00E127EF" w:rsidRPr="00E127EF">
              <w:rPr>
                <w:rFonts w:asciiTheme="majorHAnsi" w:hAnsiTheme="majorHAnsi" w:cstheme="majorHAnsi"/>
                <w:noProof/>
                <w:webHidden/>
                <w:color w:val="000000" w:themeColor="text1"/>
              </w:rPr>
              <w:fldChar w:fldCharType="end"/>
            </w:r>
          </w:hyperlink>
        </w:p>
        <w:p w14:paraId="090868EC" w14:textId="232781F2"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69" w:history="1">
            <w:r w:rsidR="00E127EF" w:rsidRPr="00E127EF">
              <w:rPr>
                <w:rStyle w:val="Hipervnculo"/>
                <w:rFonts w:asciiTheme="majorHAnsi" w:eastAsia="Nunito" w:hAnsiTheme="majorHAnsi" w:cstheme="majorHAnsi"/>
                <w:noProof/>
                <w:color w:val="000000" w:themeColor="text1"/>
              </w:rPr>
              <w:t>Preguntas para análisis PPL</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_Toc28378169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24</w:t>
            </w:r>
            <w:r w:rsidR="00E127EF" w:rsidRPr="00E127EF">
              <w:rPr>
                <w:rFonts w:asciiTheme="majorHAnsi" w:hAnsiTheme="majorHAnsi" w:cstheme="majorHAnsi"/>
                <w:noProof/>
                <w:webHidden/>
                <w:color w:val="000000" w:themeColor="text1"/>
              </w:rPr>
              <w:fldChar w:fldCharType="end"/>
            </w:r>
          </w:hyperlink>
        </w:p>
        <w:p w14:paraId="22ADC847" w14:textId="464095F0"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70" w:history="1">
            <w:r w:rsidR="00E127EF" w:rsidRPr="00E127EF">
              <w:rPr>
                <w:rStyle w:val="Hipervnculo"/>
                <w:rFonts w:asciiTheme="majorHAnsi" w:hAnsiTheme="majorHAnsi" w:cstheme="majorHAnsi"/>
                <w:bCs/>
                <w:noProof/>
                <w:color w:val="000000" w:themeColor="text1"/>
              </w:rPr>
              <w:t>i) ¿Cuántos casos con sospecha de fraude se están investigando y cuantos casos no se investigan pese a ser fraude?</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_Toc28378170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24</w:t>
            </w:r>
            <w:r w:rsidR="00E127EF" w:rsidRPr="00E127EF">
              <w:rPr>
                <w:rFonts w:asciiTheme="majorHAnsi" w:hAnsiTheme="majorHAnsi" w:cstheme="majorHAnsi"/>
                <w:noProof/>
                <w:webHidden/>
                <w:color w:val="000000" w:themeColor="text1"/>
              </w:rPr>
              <w:fldChar w:fldCharType="end"/>
            </w:r>
          </w:hyperlink>
        </w:p>
        <w:p w14:paraId="7FE91B83" w14:textId="3AAB7D8E"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71" w:history="1">
            <w:r w:rsidR="00E127EF" w:rsidRPr="00E127EF">
              <w:rPr>
                <w:rStyle w:val="Hipervnculo"/>
                <w:rFonts w:asciiTheme="majorHAnsi" w:hAnsiTheme="majorHAnsi" w:cstheme="majorHAnsi"/>
                <w:bCs/>
                <w:noProof/>
                <w:color w:val="000000" w:themeColor="text1"/>
              </w:rPr>
              <w:t>ii) ¿En cuanto se estiman los beneficios y en cuanto el costo que considera todos las aristas del problema investigado?</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_Toc28378171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24</w:t>
            </w:r>
            <w:r w:rsidR="00E127EF" w:rsidRPr="00E127EF">
              <w:rPr>
                <w:rFonts w:asciiTheme="majorHAnsi" w:hAnsiTheme="majorHAnsi" w:cstheme="majorHAnsi"/>
                <w:noProof/>
                <w:webHidden/>
                <w:color w:val="000000" w:themeColor="text1"/>
              </w:rPr>
              <w:fldChar w:fldCharType="end"/>
            </w:r>
          </w:hyperlink>
        </w:p>
        <w:p w14:paraId="2CD17AFC" w14:textId="74B0BC47" w:rsidR="00E127EF" w:rsidRPr="00E127EF" w:rsidRDefault="000B133C">
          <w:pPr>
            <w:pStyle w:val="TDC3"/>
            <w:tabs>
              <w:tab w:val="right" w:leader="dot" w:pos="8828"/>
            </w:tabs>
            <w:rPr>
              <w:rFonts w:asciiTheme="majorHAnsi" w:eastAsiaTheme="minorEastAsia" w:hAnsiTheme="majorHAnsi" w:cstheme="majorHAnsi"/>
              <w:noProof/>
              <w:color w:val="000000" w:themeColor="text1"/>
              <w:lang w:val="es-CL"/>
            </w:rPr>
          </w:pPr>
          <w:hyperlink w:anchor="_Toc28378172" w:history="1">
            <w:r w:rsidR="00E127EF" w:rsidRPr="00E127EF">
              <w:rPr>
                <w:rStyle w:val="Hipervnculo"/>
                <w:rFonts w:asciiTheme="majorHAnsi" w:hAnsiTheme="majorHAnsi" w:cstheme="majorHAnsi"/>
                <w:bCs/>
                <w:noProof/>
                <w:color w:val="000000" w:themeColor="text1"/>
              </w:rPr>
              <w:t>iii) ¿Cuáles serían sus propuestas (2 al menos) respecto a sus resultados respecto al equipo de abogados y reclamos?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_Toc28378172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24</w:t>
            </w:r>
            <w:r w:rsidR="00E127EF" w:rsidRPr="00E127EF">
              <w:rPr>
                <w:rFonts w:asciiTheme="majorHAnsi" w:hAnsiTheme="majorHAnsi" w:cstheme="majorHAnsi"/>
                <w:noProof/>
                <w:webHidden/>
                <w:color w:val="000000" w:themeColor="text1"/>
              </w:rPr>
              <w:fldChar w:fldCharType="end"/>
            </w:r>
          </w:hyperlink>
        </w:p>
        <w:p w14:paraId="7B67DBE7" w14:textId="51460A12"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73" w:history="1">
            <w:r w:rsidR="00E127EF" w:rsidRPr="00E127EF">
              <w:rPr>
                <w:rStyle w:val="Hipervnculo"/>
                <w:rFonts w:asciiTheme="majorHAnsi" w:eastAsia="Nunito" w:hAnsiTheme="majorHAnsi" w:cstheme="majorHAnsi"/>
                <w:noProof/>
                <w:color w:val="000000" w:themeColor="text1"/>
              </w:rPr>
              <w:t>Conclusiones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_Toc28378173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25</w:t>
            </w:r>
            <w:r w:rsidR="00E127EF" w:rsidRPr="00E127EF">
              <w:rPr>
                <w:rFonts w:asciiTheme="majorHAnsi" w:hAnsiTheme="majorHAnsi" w:cstheme="majorHAnsi"/>
                <w:noProof/>
                <w:webHidden/>
                <w:color w:val="000000" w:themeColor="text1"/>
              </w:rPr>
              <w:fldChar w:fldCharType="end"/>
            </w:r>
          </w:hyperlink>
        </w:p>
        <w:p w14:paraId="5A6C1C43" w14:textId="3CBA9073" w:rsidR="00E127EF" w:rsidRPr="00E127EF" w:rsidRDefault="000B133C">
          <w:pPr>
            <w:pStyle w:val="TDC1"/>
            <w:tabs>
              <w:tab w:val="right" w:leader="dot" w:pos="8828"/>
            </w:tabs>
            <w:rPr>
              <w:rFonts w:asciiTheme="majorHAnsi" w:eastAsiaTheme="minorEastAsia" w:hAnsiTheme="majorHAnsi" w:cstheme="majorHAnsi"/>
              <w:noProof/>
              <w:color w:val="000000" w:themeColor="text1"/>
              <w:lang w:val="es-CL"/>
            </w:rPr>
          </w:pPr>
          <w:hyperlink w:anchor="_Toc28378174" w:history="1">
            <w:r w:rsidR="00E127EF" w:rsidRPr="00E127EF">
              <w:rPr>
                <w:rStyle w:val="Hipervnculo"/>
                <w:rFonts w:asciiTheme="majorHAnsi" w:eastAsia="Nunito" w:hAnsiTheme="majorHAnsi" w:cstheme="majorHAnsi"/>
                <w:noProof/>
                <w:color w:val="000000" w:themeColor="text1"/>
              </w:rPr>
              <w:t>Anexos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_Toc28378174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w:t>
            </w:r>
            <w:r w:rsidR="00E127EF" w:rsidRPr="00E127EF">
              <w:rPr>
                <w:rFonts w:asciiTheme="majorHAnsi" w:hAnsiTheme="majorHAnsi" w:cstheme="majorHAnsi"/>
                <w:noProof/>
                <w:webHidden/>
                <w:color w:val="000000" w:themeColor="text1"/>
              </w:rPr>
              <w:fldChar w:fldCharType="end"/>
            </w:r>
          </w:hyperlink>
        </w:p>
        <w:p w14:paraId="00850D30" w14:textId="47208E64"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75" w:history="1">
            <w:r w:rsidR="00E127EF" w:rsidRPr="00E127EF">
              <w:rPr>
                <w:rStyle w:val="Hipervnculo"/>
                <w:rFonts w:asciiTheme="majorHAnsi" w:eastAsia="Nunito" w:hAnsiTheme="majorHAnsi" w:cstheme="majorHAnsi"/>
                <w:noProof/>
                <w:color w:val="000000" w:themeColor="text1"/>
              </w:rPr>
              <w:t>Anexo 1. Análisis particular detallado</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_Toc28378175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w:t>
            </w:r>
            <w:r w:rsidR="00E127EF" w:rsidRPr="00E127EF">
              <w:rPr>
                <w:rFonts w:asciiTheme="majorHAnsi" w:hAnsiTheme="majorHAnsi" w:cstheme="majorHAnsi"/>
                <w:noProof/>
                <w:webHidden/>
                <w:color w:val="000000" w:themeColor="text1"/>
              </w:rPr>
              <w:fldChar w:fldCharType="end"/>
            </w:r>
          </w:hyperlink>
        </w:p>
        <w:p w14:paraId="0B578B8F" w14:textId="6700BA52" w:rsidR="00E127EF" w:rsidRPr="00E127EF" w:rsidRDefault="000B133C">
          <w:pPr>
            <w:pStyle w:val="TDC2"/>
            <w:tabs>
              <w:tab w:val="right" w:leader="dot" w:pos="8828"/>
            </w:tabs>
            <w:rPr>
              <w:rFonts w:asciiTheme="majorHAnsi" w:eastAsiaTheme="minorEastAsia" w:hAnsiTheme="majorHAnsi" w:cstheme="majorHAnsi"/>
              <w:noProof/>
              <w:color w:val="000000" w:themeColor="text1"/>
              <w:lang w:val="es-CL"/>
            </w:rPr>
          </w:pPr>
          <w:hyperlink w:anchor="_Toc28378176" w:history="1">
            <w:r w:rsidR="00E127EF" w:rsidRPr="00E127EF">
              <w:rPr>
                <w:rStyle w:val="Hipervnculo"/>
                <w:rFonts w:asciiTheme="majorHAnsi" w:eastAsia="Nunito" w:hAnsiTheme="majorHAnsi" w:cstheme="majorHAnsi"/>
                <w:noProof/>
                <w:color w:val="000000" w:themeColor="text1"/>
              </w:rPr>
              <w:t>Anexo 2. Cuadro comparativo de resultados para modelos evaluados.</w:t>
            </w:r>
            <w:r w:rsidR="00E127EF" w:rsidRPr="00E127EF">
              <w:rPr>
                <w:rFonts w:asciiTheme="majorHAnsi" w:hAnsiTheme="majorHAnsi" w:cstheme="majorHAnsi"/>
                <w:noProof/>
                <w:webHidden/>
                <w:color w:val="000000" w:themeColor="text1"/>
              </w:rPr>
              <w:tab/>
            </w:r>
            <w:r w:rsidR="00E127EF" w:rsidRPr="00E127EF">
              <w:rPr>
                <w:rFonts w:asciiTheme="majorHAnsi" w:hAnsiTheme="majorHAnsi" w:cstheme="majorHAnsi"/>
                <w:noProof/>
                <w:webHidden/>
                <w:color w:val="000000" w:themeColor="text1"/>
              </w:rPr>
              <w:fldChar w:fldCharType="begin"/>
            </w:r>
            <w:r w:rsidR="00E127EF" w:rsidRPr="00E127EF">
              <w:rPr>
                <w:rFonts w:asciiTheme="majorHAnsi" w:hAnsiTheme="majorHAnsi" w:cstheme="majorHAnsi"/>
                <w:noProof/>
                <w:webHidden/>
                <w:color w:val="000000" w:themeColor="text1"/>
              </w:rPr>
              <w:instrText xml:space="preserve"> PAGEREF _Toc28378176 \h </w:instrText>
            </w:r>
            <w:r w:rsidR="00E127EF" w:rsidRPr="00E127EF">
              <w:rPr>
                <w:rFonts w:asciiTheme="majorHAnsi" w:hAnsiTheme="majorHAnsi" w:cstheme="majorHAnsi"/>
                <w:noProof/>
                <w:webHidden/>
                <w:color w:val="000000" w:themeColor="text1"/>
              </w:rPr>
            </w:r>
            <w:r w:rsidR="00E127EF" w:rsidRPr="00E127EF">
              <w:rPr>
                <w:rFonts w:asciiTheme="majorHAnsi" w:hAnsiTheme="majorHAnsi" w:cstheme="majorHAnsi"/>
                <w:noProof/>
                <w:webHidden/>
                <w:color w:val="000000" w:themeColor="text1"/>
              </w:rPr>
              <w:fldChar w:fldCharType="separate"/>
            </w:r>
            <w:r w:rsidR="002E1F2D">
              <w:rPr>
                <w:rFonts w:asciiTheme="majorHAnsi" w:hAnsiTheme="majorHAnsi" w:cstheme="majorHAnsi"/>
                <w:noProof/>
                <w:webHidden/>
                <w:color w:val="000000" w:themeColor="text1"/>
              </w:rPr>
              <w:t>1</w:t>
            </w:r>
            <w:r w:rsidR="00E127EF" w:rsidRPr="00E127EF">
              <w:rPr>
                <w:rFonts w:asciiTheme="majorHAnsi" w:hAnsiTheme="majorHAnsi" w:cstheme="majorHAnsi"/>
                <w:noProof/>
                <w:webHidden/>
                <w:color w:val="000000" w:themeColor="text1"/>
              </w:rPr>
              <w:fldChar w:fldCharType="end"/>
            </w:r>
          </w:hyperlink>
        </w:p>
        <w:p w14:paraId="0BC022C4" w14:textId="06B4D933" w:rsidR="00CC6A57" w:rsidRDefault="00CC6A57" w:rsidP="00DA379A">
          <w:pPr>
            <w:spacing w:line="360" w:lineRule="auto"/>
          </w:pPr>
          <w:r w:rsidRPr="00DA379A">
            <w:rPr>
              <w:rFonts w:asciiTheme="majorHAnsi" w:hAnsiTheme="majorHAnsi" w:cstheme="majorHAnsi"/>
              <w:bCs/>
              <w:color w:val="000000" w:themeColor="text1"/>
              <w:lang w:val="es-ES"/>
            </w:rPr>
            <w:fldChar w:fldCharType="end"/>
          </w:r>
        </w:p>
      </w:sdtContent>
    </w:sdt>
    <w:p w14:paraId="650280E8" w14:textId="77777777" w:rsidR="00F75C19" w:rsidRDefault="00F75C19" w:rsidP="00F75C19">
      <w:pPr>
        <w:rPr>
          <w:rFonts w:ascii="Nunito" w:eastAsia="Nunito" w:hAnsi="Nunito" w:cs="Nunito"/>
          <w:b/>
        </w:rPr>
      </w:pPr>
    </w:p>
    <w:p w14:paraId="2C183DF7" w14:textId="77777777" w:rsidR="008C3F87" w:rsidRDefault="008C3F87" w:rsidP="00F75C19">
      <w:pPr>
        <w:rPr>
          <w:rFonts w:ascii="Myriad Pro" w:eastAsia="Nunito" w:hAnsi="Myriad Pro" w:cs="Nunito"/>
          <w:b/>
          <w:sz w:val="36"/>
        </w:rPr>
      </w:pPr>
    </w:p>
    <w:p w14:paraId="35CFBBA5" w14:textId="77777777" w:rsidR="00C00C65" w:rsidRDefault="00C00C65" w:rsidP="00FD531B">
      <w:pPr>
        <w:pStyle w:val="Ttulo1"/>
        <w:rPr>
          <w:rFonts w:ascii="Myriad Pro" w:eastAsia="Nunito" w:hAnsi="Myriad Pro" w:cs="Nunito"/>
          <w:b/>
          <w:sz w:val="36"/>
        </w:rPr>
        <w:sectPr w:rsidR="00C00C65" w:rsidSect="00FD531B">
          <w:headerReference w:type="default" r:id="rId10"/>
          <w:footerReference w:type="default" r:id="rId11"/>
          <w:pgSz w:w="12240" w:h="15840"/>
          <w:pgMar w:top="1560" w:right="1701" w:bottom="1417" w:left="1701" w:header="708" w:footer="708" w:gutter="0"/>
          <w:cols w:space="708"/>
          <w:docGrid w:linePitch="360"/>
        </w:sectPr>
      </w:pPr>
    </w:p>
    <w:p w14:paraId="7D5E7690" w14:textId="77777777" w:rsidR="00F75C19" w:rsidRPr="00316E28" w:rsidRDefault="00F75C19" w:rsidP="00FD531B">
      <w:pPr>
        <w:pStyle w:val="Ttulo1"/>
        <w:rPr>
          <w:rFonts w:ascii="Myriad Pro" w:eastAsia="Nunito" w:hAnsi="Myriad Pro" w:cs="Nunito"/>
          <w:b/>
        </w:rPr>
      </w:pPr>
      <w:bookmarkStart w:id="1" w:name="_Toc28378154"/>
      <w:r w:rsidRPr="00316E28">
        <w:rPr>
          <w:rFonts w:ascii="Myriad Pro" w:eastAsia="Nunito" w:hAnsi="Myriad Pro" w:cs="Nunito"/>
          <w:b/>
        </w:rPr>
        <w:lastRenderedPageBreak/>
        <w:t>Introducción</w:t>
      </w:r>
      <w:bookmarkEnd w:id="1"/>
    </w:p>
    <w:p w14:paraId="2BF77969"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 xml:space="preserve">La detección de fraudes en las solicitudes de cobro de seguros en una compañía de la industria </w:t>
      </w:r>
      <w:r w:rsidR="00F17437" w:rsidRPr="00316E28">
        <w:rPr>
          <w:rFonts w:asciiTheme="majorHAnsi" w:eastAsia="Times New Roman" w:hAnsiTheme="majorHAnsi" w:cstheme="majorHAnsi"/>
          <w:color w:val="000000"/>
          <w:lang w:val="es-CL"/>
        </w:rPr>
        <w:t>aseguradora</w:t>
      </w:r>
      <w:r w:rsidRPr="00316E28">
        <w:rPr>
          <w:rFonts w:asciiTheme="majorHAnsi" w:eastAsia="Times New Roman" w:hAnsiTheme="majorHAnsi" w:cstheme="majorHAnsi"/>
          <w:color w:val="000000"/>
          <w:lang w:val="es-CL"/>
        </w:rPr>
        <w:t xml:space="preserve"> es un proceso fundamental para estas. Los desembolsos incurridos en el pago de seguros reclamados suelen ser altos, razón por la cual la compañía siempre esperará pagar la menor cantidad de dinero posible, es decir, evitar incurrir en desembolsos por casos fraudulentos cuando estos superan el costo de analizar su veracidad. Análisis de expertos que se dedican a elaborar perfiles para clasificar a clientes rentables y no rentables, o bien, clientes con baja y alta probabilidad de cobrar un seguro, generan datos que apoyan a etiquetar algunos cobros como posible fraude, donde se requiere de un análisis manual posterior para verificar cada caso detectado.</w:t>
      </w:r>
    </w:p>
    <w:p w14:paraId="4FF977CD"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 xml:space="preserve">Si bien las compañías pierden dinero al pagar por cobros de casos falsos, también deben evaluar el costo de oportunidad existente entre enfocar recursos a la detección de estos y pagar algunos de ellos; el desembolso requerido frente a algunas solicitudes no es tan relevante en comparación al tiempo, esfuerzo y dinero necesarios para analizar su veracidad. Razonablemente, resulta un punto de interés en estas firmas encontrar metodologías que permitan automatizar o facilitar este proceso de análisis, donde el </w:t>
      </w:r>
      <w:r w:rsidRPr="00E16B93">
        <w:rPr>
          <w:rFonts w:asciiTheme="majorHAnsi" w:eastAsia="Times New Roman" w:hAnsiTheme="majorHAnsi" w:cstheme="majorHAnsi"/>
          <w:i/>
          <w:color w:val="000000"/>
          <w:lang w:val="es-CL"/>
        </w:rPr>
        <w:t xml:space="preserve">data </w:t>
      </w:r>
      <w:proofErr w:type="spellStart"/>
      <w:r w:rsidRPr="00E16B93">
        <w:rPr>
          <w:rFonts w:asciiTheme="majorHAnsi" w:eastAsia="Times New Roman" w:hAnsiTheme="majorHAnsi" w:cstheme="majorHAnsi"/>
          <w:i/>
          <w:color w:val="000000"/>
          <w:lang w:val="es-CL"/>
        </w:rPr>
        <w:t>mining</w:t>
      </w:r>
      <w:proofErr w:type="spellEnd"/>
      <w:r w:rsidRPr="00316E28">
        <w:rPr>
          <w:rFonts w:asciiTheme="majorHAnsi" w:eastAsia="Times New Roman" w:hAnsiTheme="majorHAnsi" w:cstheme="majorHAnsi"/>
          <w:color w:val="000000"/>
          <w:lang w:val="es-CL"/>
        </w:rPr>
        <w:t xml:space="preserve"> y el </w:t>
      </w:r>
      <w:r w:rsidRPr="00E16B93">
        <w:rPr>
          <w:rFonts w:asciiTheme="majorHAnsi" w:eastAsia="Times New Roman" w:hAnsiTheme="majorHAnsi" w:cstheme="majorHAnsi"/>
          <w:i/>
          <w:color w:val="000000"/>
          <w:lang w:val="es-CL"/>
        </w:rPr>
        <w:t xml:space="preserve">machine </w:t>
      </w:r>
      <w:proofErr w:type="spellStart"/>
      <w:r w:rsidRPr="00E16B93">
        <w:rPr>
          <w:rFonts w:asciiTheme="majorHAnsi" w:eastAsia="Times New Roman" w:hAnsiTheme="majorHAnsi" w:cstheme="majorHAnsi"/>
          <w:i/>
          <w:color w:val="000000"/>
          <w:lang w:val="es-CL"/>
        </w:rPr>
        <w:t>learning</w:t>
      </w:r>
      <w:proofErr w:type="spellEnd"/>
      <w:r w:rsidRPr="00316E28">
        <w:rPr>
          <w:rFonts w:asciiTheme="majorHAnsi" w:eastAsia="Times New Roman" w:hAnsiTheme="majorHAnsi" w:cstheme="majorHAnsi"/>
          <w:color w:val="000000"/>
          <w:lang w:val="es-CL"/>
        </w:rPr>
        <w:t xml:space="preserve"> pueden ser de gran apoyo.</w:t>
      </w:r>
    </w:p>
    <w:p w14:paraId="3075D854"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i/>
          <w:iCs/>
          <w:color w:val="000000"/>
          <w:lang w:val="es-CL"/>
        </w:rPr>
        <w:t xml:space="preserve">Data </w:t>
      </w:r>
      <w:proofErr w:type="spellStart"/>
      <w:r w:rsidRPr="00316E28">
        <w:rPr>
          <w:rFonts w:asciiTheme="majorHAnsi" w:eastAsia="Times New Roman" w:hAnsiTheme="majorHAnsi" w:cstheme="majorHAnsi"/>
          <w:i/>
          <w:iCs/>
          <w:color w:val="000000"/>
          <w:lang w:val="es-CL"/>
        </w:rPr>
        <w:t>mining</w:t>
      </w:r>
      <w:proofErr w:type="spellEnd"/>
      <w:r w:rsidRPr="00316E28">
        <w:rPr>
          <w:rFonts w:asciiTheme="majorHAnsi" w:eastAsia="Times New Roman" w:hAnsiTheme="majorHAnsi" w:cstheme="majorHAnsi"/>
          <w:i/>
          <w:iCs/>
          <w:color w:val="000000"/>
          <w:lang w:val="es-CL"/>
        </w:rPr>
        <w:t xml:space="preserve"> </w:t>
      </w:r>
      <w:r w:rsidRPr="00316E28">
        <w:rPr>
          <w:rFonts w:asciiTheme="majorHAnsi" w:eastAsia="Times New Roman" w:hAnsiTheme="majorHAnsi" w:cstheme="majorHAnsi"/>
          <w:color w:val="000000"/>
          <w:lang w:val="es-CL"/>
        </w:rPr>
        <w:t xml:space="preserve">es una de las etapas de </w:t>
      </w:r>
      <w:proofErr w:type="spellStart"/>
      <w:r w:rsidRPr="00316E28">
        <w:rPr>
          <w:rFonts w:asciiTheme="majorHAnsi" w:eastAsia="Times New Roman" w:hAnsiTheme="majorHAnsi" w:cstheme="majorHAnsi"/>
          <w:i/>
          <w:iCs/>
          <w:color w:val="000000"/>
          <w:lang w:val="es-CL"/>
        </w:rPr>
        <w:t>Knowledge</w:t>
      </w:r>
      <w:proofErr w:type="spellEnd"/>
      <w:r w:rsidRPr="00316E28">
        <w:rPr>
          <w:rFonts w:asciiTheme="majorHAnsi" w:eastAsia="Times New Roman" w:hAnsiTheme="majorHAnsi" w:cstheme="majorHAnsi"/>
          <w:i/>
          <w:iCs/>
          <w:color w:val="000000"/>
          <w:lang w:val="es-CL"/>
        </w:rPr>
        <w:t xml:space="preserve"> Discovery in </w:t>
      </w:r>
      <w:proofErr w:type="spellStart"/>
      <w:r w:rsidRPr="00316E28">
        <w:rPr>
          <w:rFonts w:asciiTheme="majorHAnsi" w:eastAsia="Times New Roman" w:hAnsiTheme="majorHAnsi" w:cstheme="majorHAnsi"/>
          <w:i/>
          <w:iCs/>
          <w:color w:val="000000"/>
          <w:lang w:val="es-CL"/>
        </w:rPr>
        <w:t>Databases</w:t>
      </w:r>
      <w:proofErr w:type="spellEnd"/>
      <w:r w:rsidRPr="00316E28">
        <w:rPr>
          <w:rFonts w:asciiTheme="majorHAnsi" w:eastAsia="Times New Roman" w:hAnsiTheme="majorHAnsi" w:cstheme="majorHAnsi"/>
          <w:i/>
          <w:iCs/>
          <w:color w:val="000000"/>
          <w:lang w:val="es-CL"/>
        </w:rPr>
        <w:t xml:space="preserve"> </w:t>
      </w:r>
      <w:r w:rsidRPr="00316E28">
        <w:rPr>
          <w:rFonts w:asciiTheme="majorHAnsi" w:eastAsia="Times New Roman" w:hAnsiTheme="majorHAnsi" w:cstheme="majorHAnsi"/>
          <w:color w:val="000000"/>
          <w:lang w:val="es-CL"/>
        </w:rPr>
        <w:t xml:space="preserve">(KDD) donde, mediante las ciencias de la computación, se intentan descubrir patrones en grandes volúmenes de datos, utilizando la inteligencia artificial, el aprendizaje automático (machine </w:t>
      </w:r>
      <w:proofErr w:type="spellStart"/>
      <w:r w:rsidRPr="00316E28">
        <w:rPr>
          <w:rFonts w:asciiTheme="majorHAnsi" w:eastAsia="Times New Roman" w:hAnsiTheme="majorHAnsi" w:cstheme="majorHAnsi"/>
          <w:color w:val="000000"/>
          <w:lang w:val="es-CL"/>
        </w:rPr>
        <w:t>learning</w:t>
      </w:r>
      <w:proofErr w:type="spellEnd"/>
      <w:r w:rsidRPr="00316E28">
        <w:rPr>
          <w:rFonts w:asciiTheme="majorHAnsi" w:eastAsia="Times New Roman" w:hAnsiTheme="majorHAnsi" w:cstheme="majorHAnsi"/>
          <w:color w:val="000000"/>
          <w:lang w:val="es-CL"/>
        </w:rPr>
        <w:t xml:space="preserve">), elementos estadísticos y sistemas de bases de datos. Estos patrones suelen no poder identificarse de forma manual o rápida, motivo por el cual este campo es particularmente útil, ya que entrega información relevante que no había sido antes descubierta, como agrupaciones de datos o </w:t>
      </w:r>
      <w:proofErr w:type="spellStart"/>
      <w:proofErr w:type="gramStart"/>
      <w:r w:rsidRPr="00316E28">
        <w:rPr>
          <w:rFonts w:asciiTheme="majorHAnsi" w:eastAsia="Times New Roman" w:hAnsiTheme="majorHAnsi" w:cstheme="majorHAnsi"/>
          <w:color w:val="000000"/>
          <w:lang w:val="es-CL"/>
        </w:rPr>
        <w:t>clusters</w:t>
      </w:r>
      <w:proofErr w:type="spellEnd"/>
      <w:proofErr w:type="gramEnd"/>
      <w:r w:rsidRPr="00316E28">
        <w:rPr>
          <w:rFonts w:asciiTheme="majorHAnsi" w:eastAsia="Times New Roman" w:hAnsiTheme="majorHAnsi" w:cstheme="majorHAnsi"/>
          <w:color w:val="000000"/>
          <w:lang w:val="es-CL"/>
        </w:rPr>
        <w:t>, anomalías, interdependencia de datos, entre otros.</w:t>
      </w:r>
    </w:p>
    <w:p w14:paraId="33F8D4B9"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 xml:space="preserve">En el presente documento, se recurre a las etapas de KDD, mediante modelos predictivos de data </w:t>
      </w:r>
      <w:proofErr w:type="spellStart"/>
      <w:r w:rsidRPr="00316E28">
        <w:rPr>
          <w:rFonts w:asciiTheme="majorHAnsi" w:eastAsia="Times New Roman" w:hAnsiTheme="majorHAnsi" w:cstheme="majorHAnsi"/>
          <w:color w:val="000000"/>
          <w:lang w:val="es-CL"/>
        </w:rPr>
        <w:t>mining</w:t>
      </w:r>
      <w:proofErr w:type="spellEnd"/>
      <w:r w:rsidRPr="00316E28">
        <w:rPr>
          <w:rFonts w:asciiTheme="majorHAnsi" w:eastAsia="Times New Roman" w:hAnsiTheme="majorHAnsi" w:cstheme="majorHAnsi"/>
          <w:color w:val="000000"/>
          <w:lang w:val="es-CL"/>
        </w:rPr>
        <w:t>, con el objeto de detectar los elementos antes mencionados en un conjunto de datos disponibles sobre la solicitud de cobro de seguros en una compañía. El resultado favorable de esta metodología permite automatizar el proceso de detección de fraudes, disminuyendo la probabilidad de incurrir en desembolsos por este concepto.</w:t>
      </w:r>
    </w:p>
    <w:p w14:paraId="6C059E9D"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Times New Roman" w:hAnsiTheme="majorHAnsi" w:cstheme="majorHAnsi"/>
          <w:color w:val="000000"/>
          <w:lang w:val="es-CL"/>
        </w:rPr>
        <w:t>Posteriormente, se analiza un problema de optimización enfocado a dicho resultado, donde se genera el óptimo de casos a analizar, intentando maximizar el beneficio en consideración al costo de pagar solicitudes versus el de analizarlas. Para su revisión se despliega un análisis de resultados y sensibilización, a partir de lo cual se obtienen lineamientos de decisión para esta compañía.</w:t>
      </w:r>
    </w:p>
    <w:p w14:paraId="2EA2CBF8" w14:textId="77777777" w:rsidR="00316E28" w:rsidRPr="00316E28" w:rsidRDefault="00316E28" w:rsidP="001C56C6">
      <w:pPr>
        <w:spacing w:before="200" w:line="240" w:lineRule="auto"/>
        <w:ind w:firstLine="708"/>
        <w:jc w:val="both"/>
        <w:rPr>
          <w:rFonts w:asciiTheme="majorHAnsi" w:eastAsia="Times New Roman" w:hAnsiTheme="majorHAnsi" w:cstheme="majorHAnsi"/>
          <w:sz w:val="24"/>
          <w:szCs w:val="24"/>
          <w:lang w:val="es-CL"/>
        </w:rPr>
      </w:pPr>
      <w:r w:rsidRPr="00316E28">
        <w:rPr>
          <w:rFonts w:asciiTheme="majorHAnsi" w:eastAsia="Nunito" w:hAnsiTheme="majorHAnsi" w:cstheme="majorHAnsi"/>
          <w:noProof/>
          <w:lang w:val="es-ES" w:eastAsia="es-ES"/>
        </w:rPr>
        <w:drawing>
          <wp:anchor distT="0" distB="0" distL="114300" distR="114300" simplePos="0" relativeHeight="251659264" behindDoc="1" locked="0" layoutInCell="1" allowOverlap="1" wp14:anchorId="7B80F8A8" wp14:editId="1DD02DB5">
            <wp:simplePos x="0" y="0"/>
            <wp:positionH relativeFrom="column">
              <wp:posOffset>3251598</wp:posOffset>
            </wp:positionH>
            <wp:positionV relativeFrom="paragraph">
              <wp:posOffset>91970</wp:posOffset>
            </wp:positionV>
            <wp:extent cx="4619625" cy="42291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licaciones de inteligencia de negocios (1).png"/>
                    <pic:cNvPicPr/>
                  </pic:nvPicPr>
                  <pic:blipFill rotWithShape="1">
                    <a:blip r:embed="rId12" cstate="print">
                      <a:duotone>
                        <a:schemeClr val="accent3">
                          <a:shade val="45000"/>
                          <a:satMod val="135000"/>
                        </a:schemeClr>
                        <a:prstClr val="white"/>
                      </a:duotone>
                      <a:alphaModFix amt="50000"/>
                      <a:extLst>
                        <a:ext uri="{BEBA8EAE-BF5A-486C-A8C5-ECC9F3942E4B}">
                          <a14:imgProps xmlns:a14="http://schemas.microsoft.com/office/drawing/2010/main">
                            <a14:imgLayer r:embed="rId13">
                              <a14:imgEffect>
                                <a14:backgroundRemoval t="13675" b="64410" l="8318" r="86389">
                                  <a14:foregroundMark x1="24260" y1="18218" x2="31065" y2="18486"/>
                                  <a14:foregroundMark x1="26465" y1="16659" x2="30183" y2="16793"/>
                                  <a14:foregroundMark x1="27851" y1="13808" x2="36295" y2="13007"/>
                                  <a14:foregroundMark x1="36295" y1="13007" x2="44802" y2="14432"/>
                                  <a14:foregroundMark x1="44802" y1="14432" x2="46188" y2="16570"/>
                                  <a14:foregroundMark x1="51103" y1="15367" x2="59735" y2="13675"/>
                                  <a14:foregroundMark x1="59735" y1="13675" x2="69061" y2="13675"/>
                                  <a14:foregroundMark x1="79962" y1="29889" x2="83428" y2="35501"/>
                                  <a14:foregroundMark x1="83428" y1="35501" x2="80277" y2="39332"/>
                                  <a14:foregroundMark x1="86578" y1="39109" x2="83491" y2="44633"/>
                                  <a14:foregroundMark x1="25646" y1="61425" x2="32262" y2="65390"/>
                                  <a14:foregroundMark x1="32262" y1="65390" x2="40958" y2="64410"/>
                                  <a14:foregroundMark x1="40958" y1="64410" x2="47007" y2="61559"/>
                                  <a14:foregroundMark x1="50914" y1="64321" x2="60744" y2="64410"/>
                                  <a14:foregroundMark x1="60744" y1="64410" x2="67738" y2="64187"/>
                                  <a14:foregroundMark x1="14934" y1="48241" x2="9578" y2="42895"/>
                                  <a14:foregroundMark x1="9578" y1="42895" x2="11216" y2="36570"/>
                                  <a14:foregroundMark x1="11216" y1="36570" x2="14934" y2="31804"/>
                                  <a14:foregroundMark x1="8318" y1="39243" x2="8318" y2="39243"/>
                                </a14:backgroundRemoval>
                              </a14:imgEffect>
                            </a14:imgLayer>
                          </a14:imgProps>
                        </a:ext>
                        <a:ext uri="{28A0092B-C50C-407E-A947-70E740481C1C}">
                          <a14:useLocalDpi xmlns:a14="http://schemas.microsoft.com/office/drawing/2010/main" val="0"/>
                        </a:ext>
                      </a:extLst>
                    </a:blip>
                    <a:srcRect l="6111" t="13197" r="11575" b="33531"/>
                    <a:stretch/>
                  </pic:blipFill>
                  <pic:spPr bwMode="auto">
                    <a:xfrm>
                      <a:off x="0" y="0"/>
                      <a:ext cx="4619625"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6E28">
        <w:rPr>
          <w:rFonts w:asciiTheme="majorHAnsi" w:eastAsia="Times New Roman" w:hAnsiTheme="majorHAnsi" w:cstheme="majorHAnsi"/>
          <w:color w:val="000000"/>
          <w:lang w:val="es-CL"/>
        </w:rPr>
        <w:t>Finalmente, a partir de los procedimientos mencionados, se pretende responder a la hipótesis de que la detección de casos fraudulentos impacta significativamente en el beneficio monetario capturado por la compañía, aun cuando se incurran en costos para verificar su falsedad.</w:t>
      </w:r>
    </w:p>
    <w:p w14:paraId="3677C854" w14:textId="77777777" w:rsidR="00316E28" w:rsidRPr="00316E28" w:rsidRDefault="00316E28" w:rsidP="00316E28">
      <w:pPr>
        <w:spacing w:before="200"/>
        <w:ind w:firstLine="708"/>
        <w:jc w:val="both"/>
        <w:rPr>
          <w:rFonts w:asciiTheme="minorHAnsi" w:eastAsia="Nunito" w:hAnsiTheme="minorHAnsi" w:cstheme="minorHAnsi"/>
        </w:rPr>
      </w:pPr>
    </w:p>
    <w:p w14:paraId="2C4D1330" w14:textId="77777777" w:rsidR="00FD531B" w:rsidRPr="00316E28" w:rsidRDefault="00FD531B" w:rsidP="00FD531B">
      <w:pPr>
        <w:spacing w:before="200"/>
        <w:jc w:val="both"/>
        <w:rPr>
          <w:rFonts w:asciiTheme="minorHAnsi" w:eastAsia="Nunito" w:hAnsiTheme="minorHAnsi" w:cstheme="minorHAnsi"/>
        </w:rPr>
      </w:pPr>
    </w:p>
    <w:p w14:paraId="23E5D5A8" w14:textId="77777777" w:rsidR="00FD531B" w:rsidRPr="00316E28" w:rsidRDefault="00FD531B" w:rsidP="00FD531B">
      <w:pPr>
        <w:pStyle w:val="Ttulo1"/>
        <w:rPr>
          <w:rFonts w:ascii="Myriad Pro" w:eastAsia="Nunito" w:hAnsi="Myriad Pro" w:cs="Nunito"/>
          <w:b/>
        </w:rPr>
      </w:pPr>
      <w:bookmarkStart w:id="2" w:name="_Toc28378155"/>
      <w:r w:rsidRPr="00316E28">
        <w:rPr>
          <w:rFonts w:ascii="Myriad Pro" w:eastAsia="Nunito" w:hAnsi="Myriad Pro" w:cs="Nunito"/>
          <w:b/>
        </w:rPr>
        <w:lastRenderedPageBreak/>
        <w:t>Análisis Exploratorio y Selección de Variables</w:t>
      </w:r>
      <w:bookmarkEnd w:id="2"/>
    </w:p>
    <w:p w14:paraId="434250DE" w14:textId="77777777" w:rsidR="00FD531B" w:rsidRPr="00040C63" w:rsidRDefault="00FD531B" w:rsidP="00FD531B">
      <w:pPr>
        <w:spacing w:before="200" w:after="200"/>
        <w:ind w:firstLine="708"/>
        <w:jc w:val="both"/>
        <w:rPr>
          <w:rFonts w:asciiTheme="majorHAnsi" w:eastAsia="Nunito" w:hAnsiTheme="majorHAnsi" w:cstheme="majorHAnsi"/>
        </w:rPr>
      </w:pPr>
      <w:r w:rsidRPr="00040C63">
        <w:rPr>
          <w:rFonts w:asciiTheme="majorHAnsi" w:eastAsia="Nunito" w:hAnsiTheme="majorHAnsi" w:cstheme="majorHAnsi"/>
        </w:rPr>
        <w:t xml:space="preserve">En primer lugar, se analiza el comportamiento y distribución general de la clase, respecto a la cuantía y proporción cuando esta toma el valor de “POSIBLE FRAUDE” y “NO”. Se extrae la tabla 1, en la que se observa una clase desbalanceada, es decir con la mayor parte de los datos pertenecientes a la clase “NO”. Es por ello que en el posterior proceso de </w:t>
      </w:r>
      <w:r w:rsidRPr="00040C63">
        <w:rPr>
          <w:rFonts w:asciiTheme="majorHAnsi" w:eastAsia="Nunito" w:hAnsiTheme="majorHAnsi" w:cstheme="majorHAnsi"/>
          <w:i/>
        </w:rPr>
        <w:t xml:space="preserve">data </w:t>
      </w:r>
      <w:proofErr w:type="spellStart"/>
      <w:r w:rsidRPr="00040C63">
        <w:rPr>
          <w:rFonts w:asciiTheme="majorHAnsi" w:eastAsia="Nunito" w:hAnsiTheme="majorHAnsi" w:cstheme="majorHAnsi"/>
          <w:i/>
        </w:rPr>
        <w:t>mining</w:t>
      </w:r>
      <w:proofErr w:type="spellEnd"/>
      <w:r w:rsidRPr="00040C63">
        <w:rPr>
          <w:rFonts w:asciiTheme="majorHAnsi" w:eastAsia="Nunito" w:hAnsiTheme="majorHAnsi" w:cstheme="majorHAnsi"/>
        </w:rPr>
        <w:t xml:space="preserve"> se balancearán los datos con el objetivo de construir un modelo predictivo más preciso.</w:t>
      </w:r>
    </w:p>
    <w:p w14:paraId="62252F63" w14:textId="77777777" w:rsidR="00FD531B" w:rsidRPr="00040C63" w:rsidRDefault="00FD531B" w:rsidP="00FD531B">
      <w:pPr>
        <w:spacing w:before="200" w:after="200"/>
        <w:ind w:firstLine="708"/>
        <w:jc w:val="both"/>
        <w:rPr>
          <w:rFonts w:asciiTheme="majorHAnsi" w:eastAsia="Nunito" w:hAnsiTheme="majorHAnsi" w:cstheme="majorHAnsi"/>
        </w:rPr>
      </w:pPr>
      <w:r w:rsidRPr="00040C63">
        <w:rPr>
          <w:rFonts w:asciiTheme="majorHAnsi" w:eastAsia="Nunito" w:hAnsiTheme="majorHAnsi" w:cstheme="majorHAnsi"/>
        </w:rPr>
        <w:t>Adicionalmente, un criterio relevante de selección será si estas superan el umbral de 5,82% o 6% aprox. de posible fraude, correspondiente al porcentaje de la muestra general.</w:t>
      </w:r>
    </w:p>
    <w:tbl>
      <w:tblPr>
        <w:tblW w:w="5250" w:type="dxa"/>
        <w:jc w:val="center"/>
        <w:tblBorders>
          <w:top w:val="nil"/>
          <w:left w:val="nil"/>
          <w:bottom w:val="nil"/>
          <w:right w:val="nil"/>
          <w:insideH w:val="nil"/>
          <w:insideV w:val="nil"/>
        </w:tblBorders>
        <w:tblLayout w:type="fixed"/>
        <w:tblLook w:val="0600" w:firstRow="0" w:lastRow="0" w:firstColumn="0" w:lastColumn="0" w:noHBand="1" w:noVBand="1"/>
      </w:tblPr>
      <w:tblGrid>
        <w:gridCol w:w="2340"/>
        <w:gridCol w:w="1260"/>
        <w:gridCol w:w="1650"/>
      </w:tblGrid>
      <w:tr w:rsidR="00FD531B" w14:paraId="4C0DA62D" w14:textId="77777777" w:rsidTr="00BD77E2">
        <w:trPr>
          <w:trHeight w:val="57"/>
          <w:jc w:val="center"/>
        </w:trPr>
        <w:tc>
          <w:tcPr>
            <w:tcW w:w="234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4797C188" w14:textId="77777777" w:rsidR="00FD531B" w:rsidRPr="00FD531B" w:rsidRDefault="00FD531B" w:rsidP="00EB5BB3">
            <w:pPr>
              <w:widowControl w:val="0"/>
              <w:jc w:val="center"/>
              <w:rPr>
                <w:rFonts w:ascii="Nunito" w:eastAsia="Nunito" w:hAnsi="Nunito" w:cs="Nunito"/>
                <w:b/>
                <w:sz w:val="16"/>
                <w:szCs w:val="16"/>
              </w:rPr>
            </w:pPr>
            <w:r w:rsidRPr="00FD531B">
              <w:rPr>
                <w:rFonts w:ascii="Nunito" w:eastAsia="Nunito" w:hAnsi="Nunito" w:cs="Nunito"/>
                <w:b/>
                <w:sz w:val="16"/>
                <w:szCs w:val="16"/>
              </w:rPr>
              <w:t>CLASE</w:t>
            </w:r>
          </w:p>
        </w:tc>
        <w:tc>
          <w:tcPr>
            <w:tcW w:w="1260" w:type="dxa"/>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23E84CB5" w14:textId="77777777" w:rsidR="00FD531B" w:rsidRPr="00FD531B" w:rsidRDefault="00FD531B" w:rsidP="00EB5BB3">
            <w:pPr>
              <w:widowControl w:val="0"/>
              <w:jc w:val="center"/>
              <w:rPr>
                <w:rFonts w:ascii="Nunito" w:eastAsia="Nunito" w:hAnsi="Nunito" w:cs="Nunito"/>
                <w:b/>
                <w:sz w:val="16"/>
                <w:szCs w:val="16"/>
              </w:rPr>
            </w:pPr>
            <w:r w:rsidRPr="00FD531B">
              <w:rPr>
                <w:rFonts w:ascii="Nunito" w:eastAsia="Nunito" w:hAnsi="Nunito" w:cs="Nunito"/>
                <w:b/>
                <w:sz w:val="16"/>
                <w:szCs w:val="16"/>
              </w:rPr>
              <w:t>OBS</w:t>
            </w:r>
          </w:p>
        </w:tc>
        <w:tc>
          <w:tcPr>
            <w:tcW w:w="1650" w:type="dxa"/>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21D38E7A" w14:textId="77777777" w:rsidR="00FD531B" w:rsidRPr="00FD531B" w:rsidRDefault="00FD531B" w:rsidP="00EB5BB3">
            <w:pPr>
              <w:widowControl w:val="0"/>
              <w:jc w:val="center"/>
              <w:rPr>
                <w:rFonts w:ascii="Nunito" w:eastAsia="Nunito" w:hAnsi="Nunito" w:cs="Nunito"/>
                <w:b/>
                <w:sz w:val="16"/>
                <w:szCs w:val="16"/>
              </w:rPr>
            </w:pPr>
            <w:r w:rsidRPr="00FD531B">
              <w:rPr>
                <w:rFonts w:ascii="Nunito" w:eastAsia="Nunito" w:hAnsi="Nunito" w:cs="Nunito"/>
                <w:b/>
                <w:sz w:val="16"/>
                <w:szCs w:val="16"/>
              </w:rPr>
              <w:t>PORCENTAJE</w:t>
            </w:r>
          </w:p>
        </w:tc>
      </w:tr>
      <w:tr w:rsidR="00FD531B" w14:paraId="77763E9C" w14:textId="77777777" w:rsidTr="00BD77E2">
        <w:trPr>
          <w:trHeight w:val="57"/>
          <w:jc w:val="center"/>
        </w:trPr>
        <w:tc>
          <w:tcPr>
            <w:tcW w:w="23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ACED9B"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NO</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24244D"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315577</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91ABBD"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94,18%</w:t>
            </w:r>
          </w:p>
        </w:tc>
      </w:tr>
      <w:tr w:rsidR="00FD531B" w14:paraId="58C49283" w14:textId="77777777" w:rsidTr="00BD77E2">
        <w:trPr>
          <w:trHeight w:val="57"/>
          <w:jc w:val="center"/>
        </w:trPr>
        <w:tc>
          <w:tcPr>
            <w:tcW w:w="23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E4CD56B"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POSIBLE FRAUDE</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A42F55"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19497</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B891F8"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5,82%</w:t>
            </w:r>
          </w:p>
        </w:tc>
      </w:tr>
      <w:tr w:rsidR="00FD531B" w14:paraId="36635B02" w14:textId="77777777" w:rsidTr="00BD77E2">
        <w:trPr>
          <w:trHeight w:val="57"/>
          <w:jc w:val="center"/>
        </w:trPr>
        <w:tc>
          <w:tcPr>
            <w:tcW w:w="23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358702"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TOTAL</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88FBEC"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335074</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3535F3" w14:textId="77777777" w:rsidR="00FD531B" w:rsidRDefault="00FD531B" w:rsidP="00EB5BB3">
            <w:pPr>
              <w:widowControl w:val="0"/>
              <w:jc w:val="center"/>
              <w:rPr>
                <w:rFonts w:ascii="Nunito" w:eastAsia="Nunito" w:hAnsi="Nunito" w:cs="Nunito"/>
                <w:sz w:val="16"/>
                <w:szCs w:val="16"/>
              </w:rPr>
            </w:pPr>
            <w:r>
              <w:rPr>
                <w:rFonts w:ascii="Nunito" w:eastAsia="Nunito" w:hAnsi="Nunito" w:cs="Nunito"/>
                <w:sz w:val="16"/>
                <w:szCs w:val="16"/>
              </w:rPr>
              <w:t>100,00%</w:t>
            </w:r>
          </w:p>
        </w:tc>
      </w:tr>
    </w:tbl>
    <w:p w14:paraId="1CA72A41" w14:textId="77777777" w:rsidR="00FD531B" w:rsidRDefault="00FD531B" w:rsidP="00BD77E2">
      <w:pPr>
        <w:jc w:val="center"/>
        <w:rPr>
          <w:rFonts w:ascii="Nunito" w:eastAsia="Nunito" w:hAnsi="Nunito" w:cs="Nunito"/>
          <w:sz w:val="16"/>
          <w:szCs w:val="16"/>
        </w:rPr>
      </w:pPr>
      <w:r>
        <w:rPr>
          <w:rFonts w:ascii="Nunito" w:eastAsia="Nunito" w:hAnsi="Nunito" w:cs="Nunito"/>
          <w:sz w:val="16"/>
          <w:szCs w:val="16"/>
        </w:rPr>
        <w:t>Tabla 1. Distribución de la muestra general.</w:t>
      </w:r>
    </w:p>
    <w:p w14:paraId="540CC0E0" w14:textId="733A0C3D" w:rsidR="00FD531B" w:rsidRPr="00040C63" w:rsidRDefault="00EF7737" w:rsidP="00BD77E2">
      <w:pPr>
        <w:spacing w:before="240"/>
        <w:jc w:val="both"/>
        <w:rPr>
          <w:rFonts w:asciiTheme="majorHAnsi" w:eastAsia="Nunito" w:hAnsiTheme="majorHAnsi" w:cstheme="majorHAnsi"/>
        </w:rPr>
      </w:pPr>
      <w:r>
        <w:tab/>
      </w:r>
      <w:r w:rsidRPr="00040C63">
        <w:rPr>
          <w:rFonts w:asciiTheme="majorHAnsi" w:eastAsia="Nunito" w:hAnsiTheme="majorHAnsi" w:cstheme="majorHAnsi"/>
        </w:rPr>
        <w:t xml:space="preserve">Para cada variable disponible en la base de datos se realizó un análisis particular. </w:t>
      </w:r>
      <w:r w:rsidR="00C00C65" w:rsidRPr="00040C63">
        <w:rPr>
          <w:rFonts w:asciiTheme="majorHAnsi" w:eastAsia="Nunito" w:hAnsiTheme="majorHAnsi" w:cstheme="majorHAnsi"/>
        </w:rPr>
        <w:t xml:space="preserve">Dado que son una gran cantidad, este análisis particular se anexará al final de este documento </w:t>
      </w:r>
      <w:r w:rsidR="00C00C65" w:rsidRPr="00040C63">
        <w:rPr>
          <w:rFonts w:asciiTheme="majorHAnsi" w:eastAsia="Nunito" w:hAnsiTheme="majorHAnsi" w:cstheme="majorHAnsi"/>
          <w:b/>
        </w:rPr>
        <w:t>(Anexo 1. Análisis particular detallado).</w:t>
      </w:r>
      <w:r w:rsidR="00C00C65" w:rsidRPr="00040C63">
        <w:rPr>
          <w:rFonts w:asciiTheme="majorHAnsi" w:eastAsia="Nunito" w:hAnsiTheme="majorHAnsi" w:cstheme="majorHAnsi"/>
        </w:rPr>
        <w:t xml:space="preserve"> </w:t>
      </w:r>
      <w:r w:rsidR="00040C63">
        <w:rPr>
          <w:rFonts w:asciiTheme="majorHAnsi" w:eastAsia="Nunito" w:hAnsiTheme="majorHAnsi" w:cstheme="majorHAnsi"/>
        </w:rPr>
        <w:t xml:space="preserve">A </w:t>
      </w:r>
      <w:r w:rsidR="002E4F69">
        <w:rPr>
          <w:rFonts w:asciiTheme="majorHAnsi" w:eastAsia="Nunito" w:hAnsiTheme="majorHAnsi" w:cstheme="majorHAnsi"/>
        </w:rPr>
        <w:t>continuación,</w:t>
      </w:r>
      <w:r w:rsidR="00040C63">
        <w:rPr>
          <w:rFonts w:asciiTheme="majorHAnsi" w:eastAsia="Nunito" w:hAnsiTheme="majorHAnsi" w:cstheme="majorHAnsi"/>
        </w:rPr>
        <w:t xml:space="preserve"> se describe el análisis realizado para las variables mas relevantes en el modelo</w:t>
      </w:r>
      <w:r w:rsidR="00BD77E2">
        <w:rPr>
          <w:rFonts w:asciiTheme="majorHAnsi" w:eastAsia="Nunito" w:hAnsiTheme="majorHAnsi" w:cstheme="majorHAnsi"/>
        </w:rPr>
        <w:t>, con el fin de generar un perfil de instancias fraudulentas.</w:t>
      </w:r>
      <w:bookmarkStart w:id="3" w:name="_GoBack"/>
      <w:bookmarkEnd w:id="3"/>
    </w:p>
    <w:p w14:paraId="0850333C" w14:textId="77777777" w:rsidR="00C00C65" w:rsidRPr="00040C63" w:rsidRDefault="00C00C65" w:rsidP="00C00C65">
      <w:pPr>
        <w:pStyle w:val="NormalWeb"/>
        <w:spacing w:before="200" w:beforeAutospacing="0" w:after="0" w:afterAutospacing="0" w:line="276" w:lineRule="auto"/>
        <w:ind w:firstLine="708"/>
        <w:jc w:val="both"/>
        <w:rPr>
          <w:rFonts w:asciiTheme="majorHAnsi" w:eastAsia="Nunito" w:hAnsiTheme="majorHAnsi" w:cstheme="majorHAnsi"/>
          <w:sz w:val="22"/>
          <w:szCs w:val="22"/>
          <w:lang w:val="es"/>
        </w:rPr>
      </w:pPr>
      <w:r w:rsidRPr="00040C63">
        <w:rPr>
          <w:rFonts w:asciiTheme="majorHAnsi" w:eastAsia="Nunito" w:hAnsiTheme="majorHAnsi" w:cstheme="majorHAnsi"/>
          <w:sz w:val="22"/>
          <w:szCs w:val="22"/>
          <w:lang w:val="es"/>
        </w:rPr>
        <w:t>Primero se eliminan las variables SIN_ID, LOT_NUMEROLOTE, NAME, LASTNAME, ID_PRODUCTO_TECNICO, EVA_ID, CUO_NUMERO_CUOTA, NAME_DENUNCIANTE y RAMO_LEGAL. Esto es dado que son, en su mayoría, atributos que identifica a cada una de las instancias en distintos ámbitos, es decir, no poseen un impacto en la predicción de fraudes, sino que solo sirve para identificar a las instancias. Además, no se encuentran relaciones causales entre ellas, sino solo relaciones espurias, por ejemplo, no se espera que el nombre de una persona determine si esta comete fraudes o no. Se desconoce a que hace referencia la variable CUO_NUMERO_CUOTA, sin embargo, a pesar de ello, sus filas tienen solo valores NULL (vacíos) motivo por el cual se decide eliminar la variable del modelo. En suma, se decide eliminar estas variables por irrelevancia y falta de valor predictivo.</w:t>
      </w:r>
    </w:p>
    <w:p w14:paraId="07CA40D1" w14:textId="77777777" w:rsidR="006F4A16" w:rsidRPr="006F4A16" w:rsidRDefault="006F4A16" w:rsidP="006F4A16">
      <w:pPr>
        <w:pStyle w:val="Prrafodelista"/>
        <w:numPr>
          <w:ilvl w:val="0"/>
          <w:numId w:val="10"/>
        </w:numPr>
        <w:spacing w:before="200" w:line="240" w:lineRule="auto"/>
        <w:ind w:left="426"/>
        <w:jc w:val="both"/>
        <w:rPr>
          <w:rFonts w:asciiTheme="majorHAnsi" w:eastAsia="Times New Roman" w:hAnsiTheme="majorHAnsi" w:cstheme="majorHAnsi"/>
        </w:rPr>
      </w:pPr>
      <w:r w:rsidRPr="006F4A16">
        <w:rPr>
          <w:rFonts w:asciiTheme="majorHAnsi" w:eastAsia="Times New Roman" w:hAnsiTheme="majorHAnsi" w:cstheme="majorHAnsi"/>
          <w:b/>
          <w:color w:val="000000"/>
        </w:rPr>
        <w:t>TIPO_EMPRESA_SEGURO:</w:t>
      </w:r>
      <w:r w:rsidRPr="006F4A16">
        <w:rPr>
          <w:rFonts w:asciiTheme="majorHAnsi" w:eastAsia="Times New Roman" w:hAnsiTheme="majorHAnsi" w:cstheme="majorHAnsi"/>
          <w:color w:val="000000"/>
        </w:rPr>
        <w:t xml:space="preserve"> Representa la industria a la cual pertenece la empresa asegurada que solicita el cobro. Su distribución general es:</w:t>
      </w:r>
    </w:p>
    <w:p w14:paraId="7525585B" w14:textId="77777777" w:rsidR="006F4A16" w:rsidRPr="006F4A16" w:rsidRDefault="006F4A16" w:rsidP="006F4A16">
      <w:pPr>
        <w:spacing w:line="240" w:lineRule="auto"/>
        <w:rPr>
          <w:rFonts w:asciiTheme="majorHAnsi" w:eastAsia="Times New Roman" w:hAnsiTheme="majorHAnsi" w:cstheme="majorHAnsi"/>
          <w:lang w:val="es-CL"/>
        </w:rPr>
      </w:pPr>
    </w:p>
    <w:p w14:paraId="34BB915F" w14:textId="77777777" w:rsidR="006F4A16" w:rsidRPr="006F4A16" w:rsidRDefault="006F4A16" w:rsidP="006F4A16">
      <w:pPr>
        <w:spacing w:before="200" w:line="240" w:lineRule="auto"/>
        <w:jc w:val="center"/>
        <w:rPr>
          <w:rFonts w:asciiTheme="majorHAnsi" w:eastAsia="Times New Roman" w:hAnsiTheme="majorHAnsi" w:cstheme="majorHAnsi"/>
          <w:lang w:val="es-CL"/>
        </w:rPr>
      </w:pPr>
      <w:r w:rsidRPr="006F4A16">
        <w:rPr>
          <w:rFonts w:asciiTheme="majorHAnsi" w:eastAsia="Times New Roman" w:hAnsiTheme="majorHAnsi" w:cstheme="majorHAnsi"/>
          <w:noProof/>
          <w:color w:val="000000"/>
          <w:bdr w:val="none" w:sz="0" w:space="0" w:color="auto" w:frame="1"/>
          <w:lang w:val="es-CL"/>
        </w:rPr>
        <w:lastRenderedPageBreak/>
        <w:drawing>
          <wp:inline distT="0" distB="0" distL="0" distR="0" wp14:anchorId="56764927" wp14:editId="12E13330">
            <wp:extent cx="3855493" cy="2213853"/>
            <wp:effectExtent l="0" t="0" r="0" b="0"/>
            <wp:docPr id="19" name="Imagen 19" descr="https://lh5.googleusercontent.com/drIKYcL0C6byJUfAtflHW8_mIRJrjT2jkU0qfoJBZnxZs4unEJ385vkvjhbv46y9L-FiUcmmxJETA3IURnRMV4AyZBCvaA03DrN_9p5eqk5k0gsKYJo70ZSWB4VcL_gnz2OrFW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drIKYcL0C6byJUfAtflHW8_mIRJrjT2jkU0qfoJBZnxZs4unEJ385vkvjhbv46y9L-FiUcmmxJETA3IURnRMV4AyZBCvaA03DrN_9p5eqk5k0gsKYJo70ZSWB4VcL_gnz2OrFWpU"/>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66123" cy="2219957"/>
                    </a:xfrm>
                    <a:prstGeom prst="rect">
                      <a:avLst/>
                    </a:prstGeom>
                    <a:noFill/>
                    <a:ln>
                      <a:noFill/>
                    </a:ln>
                  </pic:spPr>
                </pic:pic>
              </a:graphicData>
            </a:graphic>
          </wp:inline>
        </w:drawing>
      </w:r>
    </w:p>
    <w:p w14:paraId="1AC4BC29" w14:textId="5533F9D1" w:rsidR="006F4A16" w:rsidRPr="001B4050" w:rsidRDefault="006F4A16" w:rsidP="006F4A16">
      <w:pPr>
        <w:spacing w:before="200" w:line="240" w:lineRule="auto"/>
        <w:jc w:val="center"/>
        <w:rPr>
          <w:rFonts w:asciiTheme="majorHAnsi" w:eastAsia="Times New Roman" w:hAnsiTheme="majorHAnsi" w:cstheme="majorHAnsi"/>
          <w:i/>
          <w:sz w:val="16"/>
          <w:lang w:val="es-CL"/>
        </w:rPr>
      </w:pPr>
      <w:r w:rsidRPr="001B4050">
        <w:rPr>
          <w:rFonts w:asciiTheme="majorHAnsi" w:eastAsia="Times New Roman" w:hAnsiTheme="majorHAnsi" w:cstheme="majorHAnsi"/>
          <w:i/>
          <w:color w:val="000000"/>
          <w:sz w:val="16"/>
          <w:lang w:val="es-CL"/>
        </w:rPr>
        <w:t xml:space="preserve">Gráfico </w:t>
      </w:r>
      <w:r w:rsidR="00A33349">
        <w:rPr>
          <w:rFonts w:asciiTheme="majorHAnsi" w:eastAsia="Times New Roman" w:hAnsiTheme="majorHAnsi" w:cstheme="majorHAnsi"/>
          <w:i/>
          <w:color w:val="000000"/>
          <w:sz w:val="16"/>
          <w:lang w:val="es-CL"/>
        </w:rPr>
        <w:t>1</w:t>
      </w:r>
      <w:r w:rsidRPr="001B4050">
        <w:rPr>
          <w:rFonts w:asciiTheme="majorHAnsi" w:eastAsia="Times New Roman" w:hAnsiTheme="majorHAnsi" w:cstheme="majorHAnsi"/>
          <w:i/>
          <w:color w:val="000000"/>
          <w:sz w:val="16"/>
          <w:lang w:val="es-CL"/>
        </w:rPr>
        <w:t>. Distribución de probabilidad de TIPO_EMPRESA_SEGURO respecto a valores de CLASE. </w:t>
      </w:r>
    </w:p>
    <w:p w14:paraId="087331C9" w14:textId="77777777" w:rsidR="006F4A16" w:rsidRPr="006F4A16" w:rsidRDefault="006F4A16" w:rsidP="006F4A16">
      <w:pPr>
        <w:spacing w:before="200" w:after="240" w:line="240" w:lineRule="auto"/>
        <w:ind w:firstLine="708"/>
        <w:jc w:val="both"/>
        <w:rPr>
          <w:rFonts w:asciiTheme="majorHAnsi" w:eastAsia="Times New Roman" w:hAnsiTheme="majorHAnsi" w:cstheme="majorHAnsi"/>
          <w:lang w:val="es-CL"/>
        </w:rPr>
      </w:pPr>
      <w:r w:rsidRPr="006F4A16">
        <w:rPr>
          <w:rFonts w:asciiTheme="majorHAnsi" w:eastAsia="Times New Roman" w:hAnsiTheme="majorHAnsi" w:cstheme="majorHAnsi"/>
          <w:color w:val="000000"/>
          <w:lang w:val="es-CL"/>
        </w:rPr>
        <w:t>Esta variable es importante para el modelo predictivo ya que entrega valores que tienen una tasa de posibles fraudes significativas en cantidad, distribución de probabilidad y porcentaje de posible fraude. Se genera un gráfico resumen de las distribuciones, las cuales posteriormente se harán binarias para el modelo predictivo. Adicionalmente, se eliminan 7 filas que toman valores NULL, principalmente porque no aportan para predecir un posible fraude. </w:t>
      </w:r>
    </w:p>
    <w:p w14:paraId="4649AB09" w14:textId="77777777" w:rsidR="006F4A16" w:rsidRPr="006F4A16" w:rsidRDefault="006F4A16" w:rsidP="006F4A16">
      <w:pPr>
        <w:spacing w:before="200" w:line="240" w:lineRule="auto"/>
        <w:jc w:val="center"/>
        <w:rPr>
          <w:rFonts w:asciiTheme="majorHAnsi" w:eastAsia="Times New Roman" w:hAnsiTheme="majorHAnsi" w:cstheme="majorHAnsi"/>
          <w:lang w:val="es-CL"/>
        </w:rPr>
      </w:pPr>
      <w:r w:rsidRPr="006F4A16">
        <w:rPr>
          <w:rFonts w:asciiTheme="majorHAnsi" w:eastAsia="Times New Roman" w:hAnsiTheme="majorHAnsi" w:cstheme="majorHAnsi"/>
          <w:noProof/>
          <w:color w:val="000000"/>
          <w:bdr w:val="none" w:sz="0" w:space="0" w:color="auto" w:frame="1"/>
          <w:lang w:val="es-CL"/>
        </w:rPr>
        <w:drawing>
          <wp:inline distT="0" distB="0" distL="0" distR="0" wp14:anchorId="64757FFE" wp14:editId="0ABC1F06">
            <wp:extent cx="3179929" cy="1820195"/>
            <wp:effectExtent l="0" t="0" r="1905" b="8890"/>
            <wp:docPr id="17" name="Imagen 17" descr="https://lh6.googleusercontent.com/oZpCywNkyHoZS_aAsFsG7fOfst1OjgswQwhhDY86UYGogBkbSdrgU7G7FqE_IQ9tmifF_owSVC-AEtphFIKfewuchqGO0ceB1En0tT7S49kCkBytbXtd0ELeYWs2YNeLFIJS-V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oZpCywNkyHoZS_aAsFsG7fOfst1OjgswQwhhDY86UYGogBkbSdrgU7G7FqE_IQ9tmifF_owSVC-AEtphFIKfewuchqGO0ceB1En0tT7S49kCkBytbXtd0ELeYWs2YNeLFIJS-VKj"/>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189057" cy="1825420"/>
                    </a:xfrm>
                    <a:prstGeom prst="rect">
                      <a:avLst/>
                    </a:prstGeom>
                    <a:noFill/>
                    <a:ln>
                      <a:noFill/>
                    </a:ln>
                  </pic:spPr>
                </pic:pic>
              </a:graphicData>
            </a:graphic>
          </wp:inline>
        </w:drawing>
      </w:r>
    </w:p>
    <w:p w14:paraId="133348E5" w14:textId="13A017DD" w:rsidR="006F4A16" w:rsidRPr="00A33349" w:rsidRDefault="006F4A16" w:rsidP="006F4A16">
      <w:pPr>
        <w:spacing w:before="200" w:line="240" w:lineRule="auto"/>
        <w:jc w:val="center"/>
        <w:rPr>
          <w:rFonts w:ascii="Times New Roman" w:eastAsia="Times New Roman" w:hAnsi="Times New Roman" w:cs="Times New Roman"/>
          <w:i/>
          <w:sz w:val="24"/>
          <w:szCs w:val="24"/>
          <w:lang w:val="es-CL"/>
        </w:rPr>
      </w:pPr>
      <w:r w:rsidRPr="00A33349">
        <w:rPr>
          <w:rFonts w:ascii="Nunito" w:eastAsia="Times New Roman" w:hAnsi="Nunito" w:cs="Times New Roman"/>
          <w:i/>
          <w:color w:val="000000"/>
          <w:sz w:val="16"/>
          <w:szCs w:val="16"/>
          <w:lang w:val="es-CL"/>
        </w:rPr>
        <w:t xml:space="preserve">Gráfico </w:t>
      </w:r>
      <w:r w:rsidR="00A33349" w:rsidRPr="00A33349">
        <w:rPr>
          <w:rFonts w:ascii="Nunito" w:eastAsia="Times New Roman" w:hAnsi="Nunito" w:cs="Times New Roman"/>
          <w:i/>
          <w:color w:val="000000"/>
          <w:sz w:val="16"/>
          <w:szCs w:val="16"/>
          <w:lang w:val="es-CL"/>
        </w:rPr>
        <w:t>2</w:t>
      </w:r>
      <w:r w:rsidRPr="00A33349">
        <w:rPr>
          <w:rFonts w:ascii="Nunito" w:eastAsia="Times New Roman" w:hAnsi="Nunito" w:cs="Times New Roman"/>
          <w:i/>
          <w:color w:val="000000"/>
          <w:sz w:val="16"/>
          <w:szCs w:val="16"/>
          <w:lang w:val="es-CL"/>
        </w:rPr>
        <w:t>. Distribución de probabilidad de TIPO_EMPRESA_SEGURO (valores con mayor % Posible Fraude) respecto a valores de CLASE.</w:t>
      </w:r>
    </w:p>
    <w:p w14:paraId="31803DC1" w14:textId="77777777" w:rsidR="001C3739" w:rsidRPr="001C3739" w:rsidRDefault="007C1C3C" w:rsidP="001C3739">
      <w:pPr>
        <w:pStyle w:val="NormalWeb"/>
        <w:numPr>
          <w:ilvl w:val="0"/>
          <w:numId w:val="10"/>
        </w:numPr>
        <w:spacing w:before="200" w:beforeAutospacing="0" w:after="0" w:afterAutospacing="0"/>
        <w:ind w:left="284"/>
        <w:jc w:val="both"/>
        <w:rPr>
          <w:rFonts w:asciiTheme="majorHAnsi" w:hAnsiTheme="majorHAnsi" w:cstheme="majorHAnsi"/>
          <w:sz w:val="22"/>
          <w:szCs w:val="22"/>
        </w:rPr>
      </w:pPr>
      <w:r w:rsidRPr="007C1C3C">
        <w:rPr>
          <w:rFonts w:asciiTheme="majorHAnsi" w:hAnsiTheme="majorHAnsi" w:cstheme="majorHAnsi"/>
          <w:b/>
          <w:color w:val="000000"/>
          <w:sz w:val="22"/>
          <w:szCs w:val="22"/>
          <w:lang w:eastAsia="en-US"/>
        </w:rPr>
        <w:t>FECHA_NACIMIENTO:</w:t>
      </w:r>
      <w:r w:rsidRPr="007C1C3C">
        <w:rPr>
          <w:rFonts w:asciiTheme="majorHAnsi" w:hAnsiTheme="majorHAnsi" w:cstheme="majorHAnsi"/>
          <w:color w:val="000000"/>
          <w:sz w:val="22"/>
          <w:szCs w:val="22"/>
        </w:rPr>
        <w:t xml:space="preserve"> De esta variable se deriva una nueva variable, la de EDAD, donde se grafica su comportamiento respecto a los valores de CLASE. </w:t>
      </w:r>
    </w:p>
    <w:p w14:paraId="1FCDD04F" w14:textId="476F0134" w:rsidR="001C3739" w:rsidRDefault="001C3739" w:rsidP="001C3739">
      <w:pPr>
        <w:pStyle w:val="NormalWeb"/>
        <w:spacing w:before="200" w:beforeAutospacing="0" w:after="0" w:afterAutospacing="0"/>
        <w:jc w:val="center"/>
        <w:rPr>
          <w:rFonts w:asciiTheme="majorHAnsi" w:hAnsiTheme="majorHAnsi" w:cstheme="majorHAnsi"/>
          <w:sz w:val="22"/>
          <w:szCs w:val="22"/>
        </w:rPr>
      </w:pPr>
      <w:r>
        <w:rPr>
          <w:rFonts w:ascii="Nunito" w:hAnsi="Nunito"/>
          <w:noProof/>
          <w:color w:val="000000"/>
          <w:sz w:val="20"/>
          <w:szCs w:val="20"/>
          <w:bdr w:val="none" w:sz="0" w:space="0" w:color="auto" w:frame="1"/>
        </w:rPr>
        <w:drawing>
          <wp:inline distT="0" distB="0" distL="0" distR="0" wp14:anchorId="6DFEE44C" wp14:editId="25339886">
            <wp:extent cx="3878580" cy="1760561"/>
            <wp:effectExtent l="0" t="0" r="7620" b="0"/>
            <wp:docPr id="20" name="Imagen 20" descr="https://lh4.googleusercontent.com/TbDL0qpelS6kiy-iIon5fWKRuKA4hJVYCqfPbacf0A01mhQIKOWHi83IbCt0AunJdkuO_yyGV8vvltc5a-R5dnxqXrCP1Xjsv4arxFbZtNcT69_Mq3dUcwq4l_YHQFzysikNc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TbDL0qpelS6kiy-iIon5fWKRuKA4hJVYCqfPbacf0A01mhQIKOWHi83IbCt0AunJdkuO_yyGV8vvltc5a-R5dnxqXrCP1Xjsv4arxFbZtNcT69_Mq3dUcwq4l_YHQFzysikNcL-Y"/>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5265" cy="1777213"/>
                    </a:xfrm>
                    <a:prstGeom prst="rect">
                      <a:avLst/>
                    </a:prstGeom>
                    <a:noFill/>
                    <a:ln>
                      <a:noFill/>
                    </a:ln>
                  </pic:spPr>
                </pic:pic>
              </a:graphicData>
            </a:graphic>
          </wp:inline>
        </w:drawing>
      </w:r>
    </w:p>
    <w:p w14:paraId="088E0E65" w14:textId="419A8AB2" w:rsidR="00A33349" w:rsidRPr="00A33349" w:rsidRDefault="00A33349" w:rsidP="001C3739">
      <w:pPr>
        <w:pStyle w:val="NormalWeb"/>
        <w:spacing w:before="200" w:beforeAutospacing="0" w:after="0" w:afterAutospacing="0"/>
        <w:jc w:val="center"/>
        <w:rPr>
          <w:rFonts w:asciiTheme="majorHAnsi" w:hAnsiTheme="majorHAnsi" w:cstheme="majorHAnsi"/>
          <w:i/>
          <w:sz w:val="16"/>
          <w:szCs w:val="16"/>
        </w:rPr>
      </w:pPr>
      <w:r w:rsidRPr="00A33349">
        <w:rPr>
          <w:rFonts w:asciiTheme="majorHAnsi" w:hAnsiTheme="majorHAnsi" w:cstheme="majorHAnsi"/>
          <w:i/>
          <w:sz w:val="16"/>
          <w:szCs w:val="16"/>
        </w:rPr>
        <w:lastRenderedPageBreak/>
        <w:t xml:space="preserve">Gráfico 3. </w:t>
      </w:r>
      <w:proofErr w:type="spellStart"/>
      <w:r w:rsidRPr="00A33349">
        <w:rPr>
          <w:rFonts w:asciiTheme="majorHAnsi" w:hAnsiTheme="majorHAnsi" w:cstheme="majorHAnsi"/>
          <w:i/>
          <w:sz w:val="16"/>
          <w:szCs w:val="16"/>
        </w:rPr>
        <w:t>Distr</w:t>
      </w:r>
      <w:proofErr w:type="spellEnd"/>
      <w:r w:rsidRPr="00A33349">
        <w:rPr>
          <w:rFonts w:asciiTheme="majorHAnsi" w:hAnsiTheme="majorHAnsi" w:cstheme="majorHAnsi"/>
          <w:i/>
          <w:sz w:val="16"/>
          <w:szCs w:val="16"/>
        </w:rPr>
        <w:t>. De clase para variable Edad.</w:t>
      </w:r>
    </w:p>
    <w:p w14:paraId="35BD2D35" w14:textId="77777777" w:rsidR="007C1C3C" w:rsidRPr="007C1C3C" w:rsidRDefault="007C1C3C" w:rsidP="007C1C3C">
      <w:pPr>
        <w:pStyle w:val="NormalWeb"/>
        <w:spacing w:before="200" w:beforeAutospacing="0" w:after="0" w:afterAutospacing="0"/>
        <w:ind w:firstLine="284"/>
        <w:jc w:val="both"/>
        <w:rPr>
          <w:rFonts w:asciiTheme="majorHAnsi" w:hAnsiTheme="majorHAnsi" w:cstheme="majorHAnsi"/>
          <w:sz w:val="22"/>
          <w:szCs w:val="22"/>
        </w:rPr>
      </w:pPr>
      <w:r w:rsidRPr="007C1C3C">
        <w:rPr>
          <w:rFonts w:asciiTheme="majorHAnsi" w:hAnsiTheme="majorHAnsi" w:cstheme="majorHAnsi"/>
          <w:color w:val="000000"/>
          <w:sz w:val="22"/>
          <w:szCs w:val="22"/>
        </w:rPr>
        <w:t>Se puede ver que hay un rango etario que concentra una mayor tasa de fraude, este es de los 35 a 50 años aproximadamente.  Además, se eliminan las filas que contengan edades negativas, ya que no sigue la lógica de la edad en números naturales, además, no hay una implicancia que dichas edades conduzcan a posible fraude, más bien sigue la misma distribución que la base de datos misma. </w:t>
      </w:r>
    </w:p>
    <w:p w14:paraId="357C212C" w14:textId="77777777" w:rsidR="007C1C3C" w:rsidRPr="001C3739" w:rsidRDefault="007C1C3C" w:rsidP="001C3739">
      <w:pPr>
        <w:pStyle w:val="NormalWeb"/>
        <w:spacing w:before="200" w:beforeAutospacing="0" w:after="0" w:afterAutospacing="0"/>
        <w:ind w:firstLine="284"/>
        <w:jc w:val="both"/>
        <w:rPr>
          <w:rFonts w:asciiTheme="majorHAnsi" w:hAnsiTheme="majorHAnsi" w:cstheme="majorHAnsi"/>
          <w:sz w:val="28"/>
        </w:rPr>
      </w:pPr>
      <w:r w:rsidRPr="001C3739">
        <w:rPr>
          <w:rFonts w:asciiTheme="majorHAnsi" w:hAnsiTheme="majorHAnsi" w:cstheme="majorHAnsi"/>
          <w:color w:val="000000"/>
          <w:sz w:val="22"/>
          <w:szCs w:val="20"/>
        </w:rPr>
        <w:t xml:space="preserve">Se identifican dos tuplas con esta variable vacía y de clase no, para los SIN_ID 3246369 y 3472994 que son eliminadas desde </w:t>
      </w:r>
      <w:r w:rsidR="002E4F69" w:rsidRPr="001C3739">
        <w:rPr>
          <w:rFonts w:asciiTheme="majorHAnsi" w:hAnsiTheme="majorHAnsi" w:cstheme="majorHAnsi"/>
          <w:color w:val="000000"/>
          <w:sz w:val="22"/>
          <w:szCs w:val="20"/>
        </w:rPr>
        <w:t>Access</w:t>
      </w:r>
      <w:r w:rsidRPr="001C3739">
        <w:rPr>
          <w:rFonts w:asciiTheme="majorHAnsi" w:hAnsiTheme="majorHAnsi" w:cstheme="majorHAnsi"/>
          <w:color w:val="000000"/>
          <w:sz w:val="22"/>
          <w:szCs w:val="20"/>
        </w:rPr>
        <w:t>.</w:t>
      </w:r>
    </w:p>
    <w:p w14:paraId="7611636E" w14:textId="77777777" w:rsidR="001C3739" w:rsidRPr="001C3739" w:rsidRDefault="001C3739" w:rsidP="001C3739">
      <w:pPr>
        <w:pStyle w:val="Prrafodelista"/>
        <w:numPr>
          <w:ilvl w:val="0"/>
          <w:numId w:val="10"/>
        </w:numPr>
        <w:spacing w:before="200" w:line="240" w:lineRule="auto"/>
        <w:ind w:left="284"/>
        <w:jc w:val="both"/>
        <w:rPr>
          <w:rFonts w:asciiTheme="majorHAnsi" w:eastAsia="Times New Roman" w:hAnsiTheme="majorHAnsi" w:cstheme="majorHAnsi"/>
          <w:sz w:val="28"/>
          <w:szCs w:val="24"/>
        </w:rPr>
      </w:pPr>
      <w:r w:rsidRPr="001C3739">
        <w:rPr>
          <w:rFonts w:asciiTheme="majorHAnsi" w:eastAsia="Times New Roman" w:hAnsiTheme="majorHAnsi" w:cstheme="majorHAnsi"/>
          <w:b/>
          <w:color w:val="000000"/>
        </w:rPr>
        <w:t>BANCO:</w:t>
      </w:r>
      <w:r w:rsidRPr="001C3739">
        <w:rPr>
          <w:rFonts w:asciiTheme="majorHAnsi" w:eastAsia="Times New Roman" w:hAnsiTheme="majorHAnsi" w:cstheme="majorHAnsi"/>
          <w:color w:val="000000"/>
          <w:szCs w:val="20"/>
        </w:rPr>
        <w:t xml:space="preserve"> Respecto a la variable BANCO, se realizó un gráfico de distribución de probabilidades sujeto a los valores de la variable CLASE. Los valores ABB, RCO y SCC son indicadores de posibles fraudes a modo visual; y AFA, MFO,</w:t>
      </w:r>
      <w:r>
        <w:rPr>
          <w:rFonts w:asciiTheme="majorHAnsi" w:eastAsia="Times New Roman" w:hAnsiTheme="majorHAnsi" w:cstheme="majorHAnsi"/>
          <w:color w:val="000000"/>
          <w:szCs w:val="20"/>
        </w:rPr>
        <w:t xml:space="preserve"> </w:t>
      </w:r>
      <w:r w:rsidRPr="001C3739">
        <w:rPr>
          <w:rFonts w:asciiTheme="majorHAnsi" w:eastAsia="Times New Roman" w:hAnsiTheme="majorHAnsi" w:cstheme="majorHAnsi"/>
          <w:color w:val="000000"/>
          <w:szCs w:val="20"/>
        </w:rPr>
        <w:t xml:space="preserve">NBA y OBC también indicadores de posibles fraudes con </w:t>
      </w:r>
      <w:proofErr w:type="gramStart"/>
      <w:r w:rsidRPr="001C3739">
        <w:rPr>
          <w:rFonts w:asciiTheme="majorHAnsi" w:eastAsia="Times New Roman" w:hAnsiTheme="majorHAnsi" w:cstheme="majorHAnsi"/>
          <w:color w:val="000000"/>
          <w:szCs w:val="20"/>
        </w:rPr>
        <w:t>un ratio mayor</w:t>
      </w:r>
      <w:proofErr w:type="gramEnd"/>
      <w:r w:rsidRPr="001C3739">
        <w:rPr>
          <w:rFonts w:asciiTheme="majorHAnsi" w:eastAsia="Times New Roman" w:hAnsiTheme="majorHAnsi" w:cstheme="majorHAnsi"/>
          <w:color w:val="000000"/>
          <w:szCs w:val="20"/>
        </w:rPr>
        <w:t xml:space="preserve"> al 7% de fraudes en las instancias totales para cada uno. </w:t>
      </w:r>
    </w:p>
    <w:p w14:paraId="142079FC" w14:textId="7164DBF2" w:rsidR="001C3739" w:rsidRDefault="001C3739" w:rsidP="001C3739">
      <w:pPr>
        <w:spacing w:before="200" w:line="240" w:lineRule="auto"/>
        <w:jc w:val="center"/>
        <w:rPr>
          <w:rFonts w:asciiTheme="majorHAnsi" w:eastAsia="Times New Roman" w:hAnsiTheme="majorHAnsi" w:cstheme="majorHAnsi"/>
          <w:sz w:val="28"/>
          <w:szCs w:val="24"/>
          <w:lang w:val="es-CL"/>
        </w:rPr>
      </w:pPr>
      <w:r w:rsidRPr="001C3739">
        <w:rPr>
          <w:rFonts w:asciiTheme="majorHAnsi" w:eastAsia="Times New Roman" w:hAnsiTheme="majorHAnsi" w:cstheme="majorHAnsi"/>
          <w:noProof/>
          <w:color w:val="000000"/>
          <w:sz w:val="24"/>
          <w:bdr w:val="none" w:sz="0" w:space="0" w:color="auto" w:frame="1"/>
          <w:lang w:val="es-CL"/>
        </w:rPr>
        <w:drawing>
          <wp:inline distT="0" distB="0" distL="0" distR="0" wp14:anchorId="353E05A1" wp14:editId="276ABF91">
            <wp:extent cx="3680329" cy="2047164"/>
            <wp:effectExtent l="0" t="0" r="0" b="0"/>
            <wp:docPr id="22" name="Imagen 22" descr="https://lh6.googleusercontent.com/ZOQeTfl_Vr8eDzxHZFLvweIf6q9OF9MT5adMRNcEUOeD_cnuqBunYApzNh2Q6jq-iJmCDp94kJXJm4A89U7_tRD-qkzfzwdy2Zb8pldS1kmcrzZIj6xzDkqIUdW9U--x6RpirB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OQeTfl_Vr8eDzxHZFLvweIf6q9OF9MT5adMRNcEUOeD_cnuqBunYApzNh2Q6jq-iJmCDp94kJXJm4A89U7_tRD-qkzfzwdy2Zb8pldS1kmcrzZIj6xzDkqIUdW9U--x6RpirB2k"/>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86215" cy="2050438"/>
                    </a:xfrm>
                    <a:prstGeom prst="rect">
                      <a:avLst/>
                    </a:prstGeom>
                    <a:noFill/>
                    <a:ln>
                      <a:noFill/>
                    </a:ln>
                  </pic:spPr>
                </pic:pic>
              </a:graphicData>
            </a:graphic>
          </wp:inline>
        </w:drawing>
      </w:r>
    </w:p>
    <w:p w14:paraId="4556B8BE" w14:textId="26E30AB7" w:rsidR="00A33349" w:rsidRPr="00A33349" w:rsidRDefault="00A33349" w:rsidP="001C3739">
      <w:pPr>
        <w:spacing w:before="200" w:line="240" w:lineRule="auto"/>
        <w:jc w:val="center"/>
        <w:rPr>
          <w:rFonts w:asciiTheme="majorHAnsi" w:eastAsia="Times New Roman" w:hAnsiTheme="majorHAnsi" w:cstheme="majorHAnsi"/>
          <w:i/>
          <w:sz w:val="16"/>
          <w:szCs w:val="16"/>
          <w:lang w:val="es-CL"/>
        </w:rPr>
      </w:pPr>
      <w:r w:rsidRPr="00A33349">
        <w:rPr>
          <w:rFonts w:asciiTheme="majorHAnsi" w:eastAsia="Times New Roman" w:hAnsiTheme="majorHAnsi" w:cstheme="majorHAnsi"/>
          <w:i/>
          <w:sz w:val="16"/>
          <w:szCs w:val="16"/>
          <w:lang w:val="es-CL"/>
        </w:rPr>
        <w:t xml:space="preserve">Gráfico 4. Distribución de probabilidad variable </w:t>
      </w:r>
      <w:proofErr w:type="spellStart"/>
      <w:r w:rsidRPr="00A33349">
        <w:rPr>
          <w:rFonts w:asciiTheme="majorHAnsi" w:eastAsia="Times New Roman" w:hAnsiTheme="majorHAnsi" w:cstheme="majorHAnsi"/>
          <w:i/>
          <w:sz w:val="16"/>
          <w:szCs w:val="16"/>
          <w:lang w:val="es-CL"/>
        </w:rPr>
        <w:t>Bco</w:t>
      </w:r>
      <w:proofErr w:type="spellEnd"/>
      <w:r w:rsidRPr="00A33349">
        <w:rPr>
          <w:rFonts w:asciiTheme="majorHAnsi" w:eastAsia="Times New Roman" w:hAnsiTheme="majorHAnsi" w:cstheme="majorHAnsi"/>
          <w:i/>
          <w:sz w:val="16"/>
          <w:szCs w:val="16"/>
          <w:lang w:val="es-CL"/>
        </w:rPr>
        <w:t xml:space="preserve"> respecto a clase.</w:t>
      </w:r>
    </w:p>
    <w:p w14:paraId="3CF47850" w14:textId="77777777" w:rsidR="001C3739" w:rsidRPr="001C3739" w:rsidRDefault="001C3739" w:rsidP="001C3739">
      <w:pPr>
        <w:spacing w:before="200" w:line="240" w:lineRule="auto"/>
        <w:ind w:firstLine="708"/>
        <w:jc w:val="both"/>
        <w:textAlignment w:val="baseline"/>
        <w:rPr>
          <w:rFonts w:asciiTheme="majorHAnsi" w:eastAsia="Times New Roman" w:hAnsiTheme="majorHAnsi" w:cstheme="majorHAnsi"/>
          <w:color w:val="000000"/>
          <w:szCs w:val="20"/>
          <w:lang w:val="es-CL"/>
        </w:rPr>
      </w:pPr>
      <w:r w:rsidRPr="001C3739">
        <w:rPr>
          <w:rFonts w:asciiTheme="majorHAnsi" w:eastAsia="Times New Roman" w:hAnsiTheme="majorHAnsi" w:cstheme="majorHAnsi"/>
          <w:color w:val="000000"/>
          <w:szCs w:val="20"/>
          <w:lang w:val="es-CL"/>
        </w:rPr>
        <w:t>Se borran 11 filas que corresponden a valor NULL que tienen CLASE igual no.</w:t>
      </w:r>
    </w:p>
    <w:p w14:paraId="09B85EA5" w14:textId="74D6321E" w:rsidR="001C3739" w:rsidRPr="001C3739" w:rsidRDefault="001C3739" w:rsidP="001C3739">
      <w:pPr>
        <w:pStyle w:val="NormalWeb"/>
        <w:numPr>
          <w:ilvl w:val="0"/>
          <w:numId w:val="10"/>
        </w:numPr>
        <w:spacing w:before="200" w:beforeAutospacing="0" w:after="0" w:afterAutospacing="0"/>
        <w:ind w:left="284"/>
        <w:jc w:val="both"/>
        <w:rPr>
          <w:rFonts w:asciiTheme="majorHAnsi" w:hAnsiTheme="majorHAnsi" w:cstheme="majorHAnsi"/>
          <w:sz w:val="28"/>
        </w:rPr>
      </w:pPr>
      <w:r w:rsidRPr="001C3739">
        <w:rPr>
          <w:rFonts w:asciiTheme="majorHAnsi" w:hAnsiTheme="majorHAnsi" w:cstheme="majorHAnsi"/>
          <w:b/>
          <w:color w:val="000000"/>
          <w:sz w:val="22"/>
          <w:szCs w:val="22"/>
          <w:lang w:eastAsia="en-US"/>
        </w:rPr>
        <w:t>USER_LIQUIDADOR:</w:t>
      </w:r>
      <w:r w:rsidRPr="001C3739">
        <w:rPr>
          <w:rFonts w:asciiTheme="majorHAnsi" w:hAnsiTheme="majorHAnsi" w:cstheme="majorHAnsi"/>
          <w:color w:val="000000"/>
          <w:sz w:val="22"/>
          <w:szCs w:val="20"/>
        </w:rPr>
        <w:t xml:space="preserve"> La variable representa quien gestionó la venta del seguro. Se observa que un 70% aprox. de la muestra fue gestionado por una empresa externa (40% EmpresaExterna1 y 33% EmpresaExterna1Digital). En suma, de los casos catalogados como posibles fraudes, un 52% fueron gestionados por empresa externa 1 y un 20% EmpresaExterna1 Digital (72% total), visualmente:</w:t>
      </w:r>
    </w:p>
    <w:p w14:paraId="0113A1A8" w14:textId="18457F43" w:rsidR="001C3739" w:rsidRPr="001C3739" w:rsidRDefault="001C3739" w:rsidP="001C3739">
      <w:pPr>
        <w:pStyle w:val="NormalWeb"/>
        <w:spacing w:before="200" w:beforeAutospacing="0" w:after="0" w:afterAutospacing="0"/>
        <w:ind w:firstLine="284"/>
        <w:jc w:val="both"/>
        <w:rPr>
          <w:rFonts w:asciiTheme="majorHAnsi" w:hAnsiTheme="majorHAnsi" w:cstheme="majorHAnsi"/>
          <w:sz w:val="28"/>
        </w:rPr>
      </w:pPr>
      <w:r w:rsidRPr="001C3739">
        <w:rPr>
          <w:rFonts w:asciiTheme="majorHAnsi" w:hAnsiTheme="majorHAnsi" w:cstheme="majorHAnsi"/>
          <w:noProof/>
          <w:sz w:val="28"/>
          <w:bdr w:val="none" w:sz="0" w:space="0" w:color="auto" w:frame="1"/>
        </w:rPr>
        <w:drawing>
          <wp:anchor distT="0" distB="0" distL="114300" distR="114300" simplePos="0" relativeHeight="251666432" behindDoc="0" locked="0" layoutInCell="1" allowOverlap="1" wp14:anchorId="4543DB7E" wp14:editId="73B90219">
            <wp:simplePos x="0" y="0"/>
            <wp:positionH relativeFrom="margin">
              <wp:posOffset>202413</wp:posOffset>
            </wp:positionH>
            <wp:positionV relativeFrom="paragraph">
              <wp:posOffset>41607</wp:posOffset>
            </wp:positionV>
            <wp:extent cx="2380615" cy="1630045"/>
            <wp:effectExtent l="0" t="0" r="635" b="8255"/>
            <wp:wrapSquare wrapText="bothSides"/>
            <wp:docPr id="23" name="Imagen 23" descr="https://lh6.googleusercontent.com/GD6OJqzU6bPEgkGRoJrw3dNd9P4nQYWrlkuMvB3qdotClEzjeGV5cML2RamxksWL1JUeKFGEGO5bwy5cua_a9Zh8Gpl47dlgUpCqsyNwY_732IoCHmP29XpUaM9N19CzaspYA9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GD6OJqzU6bPEgkGRoJrw3dNd9P4nQYWrlkuMvB3qdotClEzjeGV5cML2RamxksWL1JUeKFGEGO5bwy5cua_a9Zh8Gpl47dlgUpCqsyNwY_732IoCHmP29XpUaM9N19CzaspYA94D"/>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rightnessContrast contrast="20000"/>
                              </a14:imgEffect>
                            </a14:imgLayer>
                          </a14:imgProps>
                        </a:ext>
                        <a:ext uri="{28A0092B-C50C-407E-A947-70E740481C1C}">
                          <a14:useLocalDpi xmlns:a14="http://schemas.microsoft.com/office/drawing/2010/main" val="0"/>
                        </a:ext>
                      </a:extLst>
                    </a:blip>
                    <a:srcRect l="7336" t="2642" r="15096" b="7177"/>
                    <a:stretch/>
                  </pic:blipFill>
                  <pic:spPr bwMode="auto">
                    <a:xfrm>
                      <a:off x="0" y="0"/>
                      <a:ext cx="2380615" cy="163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3739">
        <w:rPr>
          <w:rFonts w:asciiTheme="majorHAnsi" w:hAnsiTheme="majorHAnsi" w:cstheme="majorHAnsi"/>
          <w:color w:val="000000"/>
          <w:sz w:val="22"/>
          <w:szCs w:val="20"/>
        </w:rPr>
        <w:t>Sin embargo, al realizar un análisis particular para cada una de las entidades que gestionan los seguros (empresas externas e internas) y evaluar cuánto representan los casos de posibles fraudes respecto a sí mismas, se extrae que la EmpresaExterna1 posee un 8% de fraudes, EmpresaExterna1Digital un 4% y la entidad 530815 un 9%. </w:t>
      </w:r>
    </w:p>
    <w:p w14:paraId="692D68F8" w14:textId="584DAA39" w:rsidR="001C3739" w:rsidRPr="001C3739" w:rsidRDefault="00A33349" w:rsidP="001C3739">
      <w:pPr>
        <w:pStyle w:val="NormalWeb"/>
        <w:spacing w:before="200" w:beforeAutospacing="0" w:after="0" w:afterAutospacing="0"/>
        <w:ind w:firstLine="284"/>
        <w:jc w:val="both"/>
        <w:rPr>
          <w:rFonts w:asciiTheme="majorHAnsi" w:hAnsiTheme="majorHAnsi" w:cstheme="majorHAnsi"/>
          <w:sz w:val="28"/>
        </w:rPr>
      </w:pPr>
      <w:r>
        <w:rPr>
          <w:noProof/>
        </w:rPr>
        <mc:AlternateContent>
          <mc:Choice Requires="wps">
            <w:drawing>
              <wp:anchor distT="0" distB="0" distL="114300" distR="114300" simplePos="0" relativeHeight="251673600" behindDoc="0" locked="0" layoutInCell="1" allowOverlap="1" wp14:anchorId="63B57E7A" wp14:editId="0FEC909A">
                <wp:simplePos x="0" y="0"/>
                <wp:positionH relativeFrom="column">
                  <wp:posOffset>202565</wp:posOffset>
                </wp:positionH>
                <wp:positionV relativeFrom="paragraph">
                  <wp:posOffset>327100</wp:posOffset>
                </wp:positionV>
                <wp:extent cx="2380615" cy="163195"/>
                <wp:effectExtent l="0" t="0" r="635" b="8255"/>
                <wp:wrapNone/>
                <wp:docPr id="49" name="Cuadro de texto 49"/>
                <wp:cNvGraphicFramePr/>
                <a:graphic xmlns:a="http://schemas.openxmlformats.org/drawingml/2006/main">
                  <a:graphicData uri="http://schemas.microsoft.com/office/word/2010/wordprocessingShape">
                    <wps:wsp>
                      <wps:cNvSpPr txBox="1"/>
                      <wps:spPr>
                        <a:xfrm>
                          <a:off x="0" y="0"/>
                          <a:ext cx="2380615" cy="163195"/>
                        </a:xfrm>
                        <a:prstGeom prst="rect">
                          <a:avLst/>
                        </a:prstGeom>
                        <a:solidFill>
                          <a:prstClr val="white"/>
                        </a:solidFill>
                        <a:ln>
                          <a:noFill/>
                        </a:ln>
                      </wps:spPr>
                      <wps:txbx>
                        <w:txbxContent>
                          <w:p w14:paraId="3BEFE4F3" w14:textId="7A0B8CA7" w:rsidR="00A33349" w:rsidRPr="00A33349" w:rsidRDefault="00A33349" w:rsidP="00A33349">
                            <w:pPr>
                              <w:pStyle w:val="Descripcin"/>
                              <w:jc w:val="center"/>
                              <w:rPr>
                                <w:rFonts w:asciiTheme="majorHAnsi" w:eastAsia="Times New Roman" w:hAnsiTheme="majorHAnsi" w:cstheme="majorHAnsi"/>
                                <w:noProof/>
                                <w:sz w:val="24"/>
                                <w:szCs w:val="24"/>
                                <w:bdr w:val="none" w:sz="0" w:space="0" w:color="auto" w:frame="1"/>
                              </w:rPr>
                            </w:pPr>
                            <w:r w:rsidRPr="00A33349">
                              <w:rPr>
                                <w:rFonts w:asciiTheme="majorHAnsi" w:hAnsiTheme="majorHAnsi" w:cstheme="majorHAnsi"/>
                                <w:sz w:val="16"/>
                              </w:rPr>
                              <w:t>Gráfico 5. Distr USER_LIQUIDADOR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B57E7A" id="_x0000_t202" coordsize="21600,21600" o:spt="202" path="m,l,21600r21600,l21600,xe">
                <v:stroke joinstyle="miter"/>
                <v:path gradientshapeok="t" o:connecttype="rect"/>
              </v:shapetype>
              <v:shape id="Cuadro de texto 49" o:spid="_x0000_s1026" type="#_x0000_t202" style="position:absolute;left:0;text-align:left;margin-left:15.95pt;margin-top:25.75pt;width:187.45pt;height:1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" stroked="f">
                <v:textbox inset="0,0,0,0">
                  <w:txbxContent>
                    <w:p w14:paraId="3BEFE4F3" w14:textId="7A0B8CA7" w:rsidR="00A33349" w:rsidRPr="00A33349" w:rsidRDefault="00A33349" w:rsidP="00A33349">
                      <w:pPr>
                        <w:pStyle w:val="Descripcin"/>
                        <w:jc w:val="center"/>
                        <w:rPr>
                          <w:rFonts w:asciiTheme="majorHAnsi" w:eastAsia="Times New Roman" w:hAnsiTheme="majorHAnsi" w:cstheme="majorHAnsi"/>
                          <w:noProof/>
                          <w:sz w:val="24"/>
                          <w:szCs w:val="24"/>
                          <w:bdr w:val="none" w:sz="0" w:space="0" w:color="auto" w:frame="1"/>
                        </w:rPr>
                      </w:pPr>
                      <w:r w:rsidRPr="00A33349">
                        <w:rPr>
                          <w:rFonts w:asciiTheme="majorHAnsi" w:hAnsiTheme="majorHAnsi" w:cstheme="majorHAnsi"/>
                          <w:sz w:val="16"/>
                        </w:rPr>
                        <w:t xml:space="preserve">Gráfico 5. </w:t>
                      </w:r>
                      <w:proofErr w:type="spellStart"/>
                      <w:r w:rsidRPr="00A33349">
                        <w:rPr>
                          <w:rFonts w:asciiTheme="majorHAnsi" w:hAnsiTheme="majorHAnsi" w:cstheme="majorHAnsi"/>
                          <w:sz w:val="16"/>
                        </w:rPr>
                        <w:t>Distr</w:t>
                      </w:r>
                      <w:proofErr w:type="spellEnd"/>
                      <w:r w:rsidRPr="00A33349">
                        <w:rPr>
                          <w:rFonts w:asciiTheme="majorHAnsi" w:hAnsiTheme="majorHAnsi" w:cstheme="majorHAnsi"/>
                          <w:sz w:val="16"/>
                        </w:rPr>
                        <w:t xml:space="preserve"> USER_LIQUIDADOR</w:t>
                      </w:r>
                    </w:p>
                  </w:txbxContent>
                </v:textbox>
              </v:shape>
            </w:pict>
          </mc:Fallback>
        </mc:AlternateContent>
      </w:r>
      <w:r w:rsidR="001C3739" w:rsidRPr="001C3739">
        <w:rPr>
          <w:rFonts w:asciiTheme="majorHAnsi" w:hAnsiTheme="majorHAnsi" w:cstheme="majorHAnsi"/>
          <w:color w:val="000000"/>
          <w:sz w:val="22"/>
          <w:szCs w:val="20"/>
        </w:rPr>
        <w:t xml:space="preserve">Esto implica que, al estar sobre el porcentaje esperado de posibles fraudes evaluado en la base general, solo las entidades EmpresaExterna1 y 530815 se quedarán dentro del modelo. Ante ello, se </w:t>
      </w:r>
      <w:r w:rsidR="001C3739" w:rsidRPr="001C3739">
        <w:rPr>
          <w:rFonts w:asciiTheme="majorHAnsi" w:hAnsiTheme="majorHAnsi" w:cstheme="majorHAnsi"/>
          <w:color w:val="000000"/>
          <w:sz w:val="22"/>
          <w:szCs w:val="20"/>
        </w:rPr>
        <w:lastRenderedPageBreak/>
        <w:t>generan 2 nuevas variables binarias: (1) Emp1 que toma valor 1 si pertenece a esa empresa y 0 si no, y (2) Emp2 que toma valor 1 si corresponde a la entidad 530815 y 0 si no.</w:t>
      </w:r>
    </w:p>
    <w:p w14:paraId="0E20E21E" w14:textId="77777777" w:rsidR="001C3739" w:rsidRPr="001C3739" w:rsidRDefault="001C3739" w:rsidP="001C3739">
      <w:pPr>
        <w:pStyle w:val="Prrafodelista"/>
        <w:numPr>
          <w:ilvl w:val="0"/>
          <w:numId w:val="10"/>
        </w:numPr>
        <w:spacing w:before="200" w:after="200" w:line="240" w:lineRule="auto"/>
        <w:ind w:left="284"/>
        <w:jc w:val="both"/>
        <w:rPr>
          <w:rFonts w:asciiTheme="majorHAnsi" w:eastAsia="Times New Roman" w:hAnsiTheme="majorHAnsi" w:cstheme="majorHAnsi"/>
        </w:rPr>
      </w:pPr>
      <w:r w:rsidRPr="001C3739">
        <w:rPr>
          <w:rFonts w:asciiTheme="majorHAnsi" w:eastAsia="Times New Roman" w:hAnsiTheme="majorHAnsi" w:cstheme="majorHAnsi"/>
          <w:b/>
          <w:color w:val="000000"/>
        </w:rPr>
        <w:t>SIN_NOMBRE_CIUDAD:</w:t>
      </w:r>
      <w:r w:rsidRPr="001C3739">
        <w:rPr>
          <w:rFonts w:asciiTheme="majorHAnsi" w:eastAsia="Times New Roman" w:hAnsiTheme="majorHAnsi" w:cstheme="majorHAnsi"/>
          <w:color w:val="000000"/>
        </w:rPr>
        <w:t xml:space="preserve"> Representa la ciudad de residencia de la persona que solicita el cobro de seguro. Observamos primero las ciudades que tienen má</w:t>
      </w:r>
      <w:r>
        <w:rPr>
          <w:rFonts w:asciiTheme="majorHAnsi" w:eastAsia="Times New Roman" w:hAnsiTheme="majorHAnsi" w:cstheme="majorHAnsi"/>
          <w:color w:val="000000"/>
        </w:rPr>
        <w:t>s</w:t>
      </w:r>
      <w:r w:rsidRPr="001C3739">
        <w:rPr>
          <w:rFonts w:asciiTheme="majorHAnsi" w:eastAsia="Times New Roman" w:hAnsiTheme="majorHAnsi" w:cstheme="majorHAnsi"/>
          <w:color w:val="000000"/>
        </w:rPr>
        <w:t xml:space="preserve"> casos de posible fraude respecto al total de solicitudes de cobro ocurridas en la misma ciudad. Las primeras 5 ciudades ordenadas por cómo se describe, se muestran en la siguiente tabla:</w:t>
      </w:r>
    </w:p>
    <w:tbl>
      <w:tblPr>
        <w:tblW w:w="6583" w:type="dxa"/>
        <w:jc w:val="center"/>
        <w:tblCellMar>
          <w:top w:w="15" w:type="dxa"/>
          <w:left w:w="15" w:type="dxa"/>
          <w:bottom w:w="15" w:type="dxa"/>
          <w:right w:w="15" w:type="dxa"/>
        </w:tblCellMar>
        <w:tblLook w:val="04A0" w:firstRow="1" w:lastRow="0" w:firstColumn="1" w:lastColumn="0" w:noHBand="0" w:noVBand="1"/>
      </w:tblPr>
      <w:tblGrid>
        <w:gridCol w:w="1929"/>
        <w:gridCol w:w="1374"/>
        <w:gridCol w:w="433"/>
        <w:gridCol w:w="558"/>
        <w:gridCol w:w="1121"/>
        <w:gridCol w:w="1168"/>
      </w:tblGrid>
      <w:tr w:rsidR="001C3739" w:rsidRPr="001C3739" w14:paraId="3CE2C229"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E8F46AF"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CIUDAD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9975A5F"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POSIBLE FRAUDE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3E72F48F"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NO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5B1CEA23"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F4F38E5"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%PF x Ciudad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D46B6E2"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b/>
                <w:bCs/>
                <w:color w:val="000000"/>
                <w:sz w:val="16"/>
                <w:lang w:val="es-CL"/>
              </w:rPr>
              <w:t>%PF x total PF</w:t>
            </w:r>
          </w:p>
        </w:tc>
      </w:tr>
      <w:tr w:rsidR="001C3739" w:rsidRPr="001C3739" w14:paraId="702D2F5D"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23F725D"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San Gregorio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371340F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8AFFBC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25AD60A"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1D201E5"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60%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309F73E0"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0%</w:t>
            </w:r>
          </w:p>
        </w:tc>
      </w:tr>
      <w:tr w:rsidR="001C3739" w:rsidRPr="001C3739" w14:paraId="4CEEF9FC"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07EFE92"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Pirque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2F8DD3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504B46F8"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2EE76BA"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14DA738"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25%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5B14EDAD"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0%</w:t>
            </w:r>
          </w:p>
        </w:tc>
      </w:tr>
      <w:tr w:rsidR="001C3739" w:rsidRPr="001C3739" w14:paraId="5310CEB9"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06F92738"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Quellón (Puerto Quellón)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F624DB0"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194B113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FE007E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009C071B"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20%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CC956B8"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0%</w:t>
            </w:r>
          </w:p>
        </w:tc>
      </w:tr>
      <w:tr w:rsidR="001C3739" w:rsidRPr="001C3739" w14:paraId="4069AE90"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6D77A94"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Licantén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538664C5"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5D4ADB5"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36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2B18F849"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43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7F9C1D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38E2D39"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0%</w:t>
            </w:r>
          </w:p>
        </w:tc>
      </w:tr>
      <w:tr w:rsidR="001C3739" w:rsidRPr="001C3739" w14:paraId="40223F4F" w14:textId="77777777" w:rsidTr="002E4F69">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315A8F6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Antuco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A3C01A9"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B18A6C7"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56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2BC32032"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66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77B6FA66" w14:textId="77777777" w:rsidR="001C3739" w:rsidRPr="001C3739" w:rsidRDefault="001C3739" w:rsidP="002E4F69">
            <w:pPr>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15%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1B10BE6" w14:textId="77777777" w:rsidR="001C3739" w:rsidRPr="001C3739" w:rsidRDefault="001C3739" w:rsidP="00A33349">
            <w:pPr>
              <w:keepNext/>
              <w:spacing w:line="240" w:lineRule="auto"/>
              <w:jc w:val="center"/>
              <w:rPr>
                <w:rFonts w:asciiTheme="majorHAnsi" w:eastAsia="Times New Roman" w:hAnsiTheme="majorHAnsi" w:cstheme="majorHAnsi"/>
                <w:sz w:val="16"/>
                <w:lang w:val="es-CL"/>
              </w:rPr>
            </w:pPr>
            <w:r w:rsidRPr="001C3739">
              <w:rPr>
                <w:rFonts w:asciiTheme="majorHAnsi" w:eastAsia="Times New Roman" w:hAnsiTheme="majorHAnsi" w:cstheme="majorHAnsi"/>
                <w:color w:val="000000"/>
                <w:sz w:val="16"/>
                <w:lang w:val="es-CL"/>
              </w:rPr>
              <w:t>0%</w:t>
            </w:r>
          </w:p>
        </w:tc>
      </w:tr>
    </w:tbl>
    <w:p w14:paraId="2A907580" w14:textId="369D19F0" w:rsidR="00A33349" w:rsidRPr="00A33349" w:rsidRDefault="00A33349" w:rsidP="00A33349">
      <w:pPr>
        <w:pStyle w:val="Descripcin"/>
        <w:jc w:val="center"/>
        <w:rPr>
          <w:rFonts w:asciiTheme="majorHAnsi" w:eastAsia="Times New Roman" w:hAnsiTheme="majorHAnsi" w:cstheme="majorHAnsi"/>
          <w:color w:val="000000"/>
          <w:sz w:val="16"/>
          <w:lang w:val="es-CL"/>
        </w:rPr>
      </w:pPr>
      <w:r w:rsidRPr="00A33349">
        <w:rPr>
          <w:rFonts w:asciiTheme="majorHAnsi" w:hAnsiTheme="majorHAnsi" w:cstheme="majorHAnsi"/>
          <w:sz w:val="16"/>
        </w:rPr>
        <w:t xml:space="preserve">Tabla 2. </w:t>
      </w:r>
      <w:proofErr w:type="spellStart"/>
      <w:r w:rsidRPr="00A33349">
        <w:rPr>
          <w:rFonts w:asciiTheme="majorHAnsi" w:hAnsiTheme="majorHAnsi" w:cstheme="majorHAnsi"/>
          <w:sz w:val="16"/>
        </w:rPr>
        <w:t>Distr</w:t>
      </w:r>
      <w:proofErr w:type="spellEnd"/>
      <w:r w:rsidRPr="00A33349">
        <w:rPr>
          <w:rFonts w:asciiTheme="majorHAnsi" w:hAnsiTheme="majorHAnsi" w:cstheme="majorHAnsi"/>
          <w:sz w:val="16"/>
        </w:rPr>
        <w:t>. ciudades por Clase</w:t>
      </w:r>
    </w:p>
    <w:p w14:paraId="7CE3A1D9" w14:textId="4D860C3E" w:rsidR="001C3739" w:rsidRPr="001C3739" w:rsidRDefault="001C3739" w:rsidP="001C3739">
      <w:pPr>
        <w:spacing w:before="200" w:line="240" w:lineRule="auto"/>
        <w:ind w:firstLine="708"/>
        <w:jc w:val="both"/>
        <w:rPr>
          <w:rFonts w:asciiTheme="majorHAnsi" w:eastAsia="Times New Roman" w:hAnsiTheme="majorHAnsi" w:cstheme="majorHAnsi"/>
          <w:lang w:val="es-CL"/>
        </w:rPr>
      </w:pPr>
      <w:r w:rsidRPr="001C3739">
        <w:rPr>
          <w:rFonts w:asciiTheme="majorHAnsi" w:eastAsia="Times New Roman" w:hAnsiTheme="majorHAnsi" w:cstheme="majorHAnsi"/>
          <w:color w:val="000000"/>
          <w:lang w:val="es-CL"/>
        </w:rPr>
        <w:t>Notar que, aun cuando un 60% de las solicitudes de San Gregorio fueron posibles fraudes, son solo 5 los casos de solicitud en esta ciudad, siendo muy poco significativa en la muestra. Por este motivo, se observan cuántos casos detectados como posibles fraudes respecto al total de posibles fraudes detectados, hay en cada ciudad:</w:t>
      </w:r>
    </w:p>
    <w:p w14:paraId="79AD8880" w14:textId="77777777" w:rsidR="00A33349" w:rsidRDefault="001C3739" w:rsidP="00A33349">
      <w:pPr>
        <w:keepNext/>
        <w:spacing w:before="200" w:line="240" w:lineRule="auto"/>
        <w:jc w:val="center"/>
      </w:pPr>
      <w:r w:rsidRPr="001C3739">
        <w:rPr>
          <w:rFonts w:asciiTheme="majorHAnsi" w:eastAsia="Times New Roman" w:hAnsiTheme="majorHAnsi" w:cstheme="majorHAnsi"/>
          <w:noProof/>
          <w:color w:val="000000"/>
          <w:bdr w:val="none" w:sz="0" w:space="0" w:color="auto" w:frame="1"/>
          <w:lang w:val="es-CL"/>
        </w:rPr>
        <w:drawing>
          <wp:inline distT="0" distB="0" distL="0" distR="0" wp14:anchorId="0A8BA469" wp14:editId="2A2F0558">
            <wp:extent cx="3684895" cy="935579"/>
            <wp:effectExtent l="0" t="0" r="0" b="0"/>
            <wp:docPr id="24" name="Imagen 24" descr="https://lh3.googleusercontent.com/nVyD0b5GeeYpgOrW8EfjhUWUisUTWS3v9SbhnSZxOyMaV_tXvqCfoDEQwH2KrRlcwrGY7b5DOf2ZiB2vE-1VcRSNlkkhIDnsVlpa6sCKg5ShcXTUFk9QgogXoqMfqrfbbppccH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nVyD0b5GeeYpgOrW8EfjhUWUisUTWS3v9SbhnSZxOyMaV_tXvqCfoDEQwH2KrRlcwrGY7b5DOf2ZiB2vE-1VcRSNlkkhIDnsVlpa6sCKg5ShcXTUFk9QgogXoqMfqrfbbppccH_P"/>
                    <pic:cNvPicPr>
                      <a:picLocks noChangeAspect="1" noChangeArrowheads="1"/>
                    </pic:cNvPicPr>
                  </pic:nvPicPr>
                  <pic:blipFill rotWithShape="1">
                    <a:blip r:embed="rId24">
                      <a:extLst>
                        <a:ext uri="{28A0092B-C50C-407E-A947-70E740481C1C}">
                          <a14:useLocalDpi xmlns:a14="http://schemas.microsoft.com/office/drawing/2010/main" val="0"/>
                        </a:ext>
                      </a:extLst>
                    </a:blip>
                    <a:srcRect t="6397"/>
                    <a:stretch/>
                  </pic:blipFill>
                  <pic:spPr bwMode="auto">
                    <a:xfrm>
                      <a:off x="0" y="0"/>
                      <a:ext cx="3706165" cy="940979"/>
                    </a:xfrm>
                    <a:prstGeom prst="rect">
                      <a:avLst/>
                    </a:prstGeom>
                    <a:noFill/>
                    <a:ln>
                      <a:noFill/>
                    </a:ln>
                    <a:extLst>
                      <a:ext uri="{53640926-AAD7-44D8-BBD7-CCE9431645EC}">
                        <a14:shadowObscured xmlns:a14="http://schemas.microsoft.com/office/drawing/2010/main"/>
                      </a:ext>
                    </a:extLst>
                  </pic:spPr>
                </pic:pic>
              </a:graphicData>
            </a:graphic>
          </wp:inline>
        </w:drawing>
      </w:r>
    </w:p>
    <w:p w14:paraId="43C4EE1A" w14:textId="4230DCBA" w:rsidR="001C3739" w:rsidRPr="00A33349" w:rsidRDefault="00A33349" w:rsidP="00A33349">
      <w:pPr>
        <w:pStyle w:val="Descripcin"/>
        <w:jc w:val="center"/>
        <w:rPr>
          <w:rFonts w:asciiTheme="majorHAnsi" w:eastAsia="Times New Roman" w:hAnsiTheme="majorHAnsi" w:cstheme="majorHAnsi"/>
          <w:sz w:val="16"/>
          <w:lang w:val="es-CL"/>
        </w:rPr>
      </w:pPr>
      <w:r w:rsidRPr="00A33349">
        <w:rPr>
          <w:rFonts w:asciiTheme="majorHAnsi" w:hAnsiTheme="majorHAnsi" w:cstheme="majorHAnsi"/>
          <w:sz w:val="16"/>
        </w:rPr>
        <w:t>Tabla 3. Ciudades ordenadas</w:t>
      </w:r>
    </w:p>
    <w:p w14:paraId="74EF476A" w14:textId="77777777" w:rsidR="001C3739" w:rsidRDefault="001C3739" w:rsidP="00A33349">
      <w:pPr>
        <w:spacing w:line="240" w:lineRule="auto"/>
        <w:ind w:firstLine="708"/>
        <w:jc w:val="both"/>
        <w:rPr>
          <w:rFonts w:asciiTheme="majorHAnsi" w:eastAsia="Times New Roman" w:hAnsiTheme="majorHAnsi" w:cstheme="majorHAnsi"/>
          <w:color w:val="000000"/>
          <w:lang w:val="es-CL"/>
        </w:rPr>
      </w:pPr>
      <w:r w:rsidRPr="001C3739">
        <w:rPr>
          <w:rFonts w:asciiTheme="majorHAnsi" w:eastAsia="Times New Roman" w:hAnsiTheme="majorHAnsi" w:cstheme="majorHAnsi"/>
          <w:color w:val="000000"/>
          <w:lang w:val="es-CL"/>
        </w:rPr>
        <w:t>Santiago representa un 42% de los casos posibles fraudes, pero a su vez, se estima que puede deberse a que esta ciudad representa un alto porcentaje de solicitudes generales respecto a la muestra (Coincidentemente, un 42% también). La ciudad de Santiago será parte del perfil de posibles fraudes. Para su inclusión en el modelo, se creará una binaria “</w:t>
      </w:r>
      <w:proofErr w:type="spellStart"/>
      <w:r w:rsidRPr="001C3739">
        <w:rPr>
          <w:rFonts w:asciiTheme="majorHAnsi" w:eastAsia="Times New Roman" w:hAnsiTheme="majorHAnsi" w:cstheme="majorHAnsi"/>
          <w:color w:val="000000"/>
          <w:lang w:val="es-CL"/>
        </w:rPr>
        <w:t>Stgo</w:t>
      </w:r>
      <w:proofErr w:type="spellEnd"/>
      <w:r w:rsidRPr="001C3739">
        <w:rPr>
          <w:rFonts w:asciiTheme="majorHAnsi" w:eastAsia="Times New Roman" w:hAnsiTheme="majorHAnsi" w:cstheme="majorHAnsi"/>
          <w:color w:val="000000"/>
          <w:lang w:val="es-CL"/>
        </w:rPr>
        <w:t>” que tomará el valor 1 si el caso pertenece a Santiago y 0 si no.</w:t>
      </w:r>
    </w:p>
    <w:p w14:paraId="1A93A3E6" w14:textId="77777777" w:rsidR="001C3739" w:rsidRPr="001C3739" w:rsidRDefault="001C3739" w:rsidP="001C3739">
      <w:pPr>
        <w:pStyle w:val="Prrafodelista"/>
        <w:numPr>
          <w:ilvl w:val="0"/>
          <w:numId w:val="10"/>
        </w:numPr>
        <w:spacing w:before="200" w:after="200" w:line="240" w:lineRule="auto"/>
        <w:ind w:left="284"/>
        <w:jc w:val="both"/>
        <w:rPr>
          <w:rFonts w:asciiTheme="majorHAnsi" w:eastAsia="Times New Roman" w:hAnsiTheme="majorHAnsi" w:cstheme="majorHAnsi"/>
        </w:rPr>
      </w:pPr>
      <w:r w:rsidRPr="001C3739">
        <w:rPr>
          <w:rFonts w:asciiTheme="majorHAnsi" w:eastAsia="Times New Roman" w:hAnsiTheme="majorHAnsi" w:cstheme="majorHAnsi"/>
          <w:b/>
          <w:color w:val="000000"/>
        </w:rPr>
        <w:t>CAU_DESCRIPCION:</w:t>
      </w:r>
      <w:r w:rsidRPr="001C3739">
        <w:rPr>
          <w:rFonts w:asciiTheme="majorHAnsi" w:eastAsia="Times New Roman" w:hAnsiTheme="majorHAnsi" w:cstheme="majorHAnsi"/>
          <w:color w:val="000000"/>
        </w:rPr>
        <w:t xml:space="preserve"> En primera instancia se observa que la causa de solicitud más común en la muestra es Despido, representando un 65% de las causas. Esto genera un sesgo a priori, donde solo por ser mayoritaria en la muestra genera un alto porcentaje de presentar casos de posibles fraudes. Se analiza entonces la cantidad de casos detectados como posible fraude para cada causa de solicitud, donde se observa que aquellas que presentan un impacto más relevante son las destacadas en amarillo que se muestran a continuación: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2119"/>
        <w:gridCol w:w="1112"/>
        <w:gridCol w:w="568"/>
        <w:gridCol w:w="950"/>
      </w:tblGrid>
      <w:tr w:rsidR="001C3739" w:rsidRPr="001C3739" w14:paraId="270811A0"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2D0361B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Causa Solicitud</w:t>
            </w:r>
          </w:p>
        </w:tc>
        <w:tc>
          <w:tcPr>
            <w:tcW w:w="1112"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75C91F1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Fraudes</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3FBAC59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7B3B250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Fraudes/total</w:t>
            </w:r>
          </w:p>
        </w:tc>
      </w:tr>
      <w:tr w:rsidR="001C3739" w:rsidRPr="001C3739" w14:paraId="7784549D"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B98F4A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Despido</w:t>
            </w:r>
          </w:p>
        </w:tc>
        <w:tc>
          <w:tcPr>
            <w:tcW w:w="1112"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5EF6A9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14104</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CD9D3E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218669</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0BA296E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6%</w:t>
            </w:r>
          </w:p>
        </w:tc>
      </w:tr>
      <w:tr w:rsidR="001C3739" w:rsidRPr="001C3739" w14:paraId="4093D129"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AAF016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Enfermedad</w:t>
            </w:r>
          </w:p>
        </w:tc>
        <w:tc>
          <w:tcPr>
            <w:tcW w:w="1112"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6D665C7"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3467</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A0B391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35809</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B9A113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10%</w:t>
            </w:r>
          </w:p>
        </w:tc>
      </w:tr>
      <w:tr w:rsidR="001C3739" w:rsidRPr="001C3739" w14:paraId="1C9A8378"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CBEBB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Defunción</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1F5CF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261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3E6F7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31303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47CD4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w:t>
            </w:r>
          </w:p>
        </w:tc>
      </w:tr>
      <w:tr w:rsidR="001C3739" w:rsidRPr="001C3739" w14:paraId="3C158DC8"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B25D4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Fraude</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B20A1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83B151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21224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A5C8C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w:t>
            </w:r>
          </w:p>
        </w:tc>
      </w:tr>
      <w:tr w:rsidR="001C3739" w:rsidRPr="001C3739" w14:paraId="1334D6D8"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ED10A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lastRenderedPageBreak/>
              <w:t>Clonación</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A52FE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2AE10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12835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084B1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w:t>
            </w:r>
          </w:p>
        </w:tc>
      </w:tr>
      <w:tr w:rsidR="001C3739" w:rsidRPr="001C3739" w14:paraId="6F70EE80"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22E620"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NULL</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E3394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179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1A63E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4397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76F3B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w:t>
            </w:r>
          </w:p>
        </w:tc>
      </w:tr>
      <w:tr w:rsidR="001C3739" w:rsidRPr="001C3739" w14:paraId="61784BD9"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A7A8CB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Robo</w:t>
            </w:r>
          </w:p>
        </w:tc>
        <w:tc>
          <w:tcPr>
            <w:tcW w:w="1112"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A758886"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453</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A03450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2921</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6A7D3C1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16%</w:t>
            </w:r>
          </w:p>
        </w:tc>
      </w:tr>
      <w:tr w:rsidR="001C3739" w:rsidRPr="001C3739" w14:paraId="6A8B3136"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02B4D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Enfermedades Graves</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DFD93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9C2522"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2303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497E9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w:t>
            </w:r>
          </w:p>
        </w:tc>
      </w:tr>
      <w:tr w:rsidR="001C3739" w:rsidRPr="001C3739" w14:paraId="7261ED82"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EBDF32"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Diagnóstico</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DE87A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073A07"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2105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4A245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5%</w:t>
            </w:r>
          </w:p>
        </w:tc>
      </w:tr>
      <w:tr w:rsidR="001C3739" w:rsidRPr="001C3739" w14:paraId="621431DD"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E17975"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Reembolso Gastos Médicos</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FD404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97447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1954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2AB2A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w:t>
            </w:r>
          </w:p>
        </w:tc>
      </w:tr>
      <w:tr w:rsidR="001C3739" w:rsidRPr="001C3739" w14:paraId="55E47909"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C9E7E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Incendio</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D1F24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48E04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571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D07350"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w:t>
            </w:r>
          </w:p>
        </w:tc>
      </w:tr>
      <w:tr w:rsidR="001C3739" w:rsidRPr="001C3739" w14:paraId="1B7131E5"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904383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Siniestro Pagado E.G.</w:t>
            </w:r>
          </w:p>
        </w:tc>
        <w:tc>
          <w:tcPr>
            <w:tcW w:w="1112"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1ED900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204</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1BBA55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322</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6C33FB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63%</w:t>
            </w:r>
          </w:p>
        </w:tc>
      </w:tr>
      <w:tr w:rsidR="001C3739" w:rsidRPr="001C3739" w14:paraId="24C34490"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93D7C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Sismo</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CB1431"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D2562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7409C92"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w:t>
            </w:r>
          </w:p>
        </w:tc>
      </w:tr>
      <w:tr w:rsidR="001C3739" w:rsidRPr="001C3739" w14:paraId="5B10260B"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2A12A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Accidente</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19FE9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49893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216442"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w:t>
            </w:r>
          </w:p>
        </w:tc>
      </w:tr>
      <w:tr w:rsidR="001C3739" w:rsidRPr="001C3739" w14:paraId="013A803C"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906DA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Desastre Natural / Temporal</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CC857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28736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E116F5"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18%</w:t>
            </w:r>
          </w:p>
        </w:tc>
      </w:tr>
      <w:tr w:rsidR="001C3739" w:rsidRPr="001C3739" w14:paraId="32792591"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C563F5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otra</w:t>
            </w:r>
          </w:p>
        </w:tc>
        <w:tc>
          <w:tcPr>
            <w:tcW w:w="1112"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3C983C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59</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4D1B9B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59</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CCF944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100%</w:t>
            </w:r>
          </w:p>
        </w:tc>
      </w:tr>
      <w:tr w:rsidR="001C3739" w:rsidRPr="001C3739" w14:paraId="626D2343"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A2EC1D"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Protección Patrimonial</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48F677"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241CA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6C2250"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w:t>
            </w:r>
          </w:p>
        </w:tc>
      </w:tr>
      <w:tr w:rsidR="001C3739" w:rsidRPr="001C3739" w14:paraId="17AA4DE4"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EEB721"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Daños por terceros</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F43525"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A7A335"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2D0F21"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18%</w:t>
            </w:r>
          </w:p>
        </w:tc>
      </w:tr>
      <w:tr w:rsidR="001C3739" w:rsidRPr="001C3739" w14:paraId="090B2B40"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7AE2B1"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Siniestro Pendiente E.G.</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57895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3D0EA6"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67BEAF"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100%</w:t>
            </w:r>
          </w:p>
        </w:tc>
      </w:tr>
      <w:tr w:rsidR="001C3739" w:rsidRPr="001C3739" w14:paraId="626A87DE"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86EA67"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Inundación</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DB3514"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901AE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65EE0E"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43%</w:t>
            </w:r>
          </w:p>
        </w:tc>
      </w:tr>
      <w:tr w:rsidR="001C3739" w:rsidRPr="001C3739" w14:paraId="69FFF4A5"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EB485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Siniestros Pagados Salud Caja Los Andes</w:t>
            </w:r>
          </w:p>
        </w:tc>
        <w:tc>
          <w:tcPr>
            <w:tcW w:w="1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43BCCC"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AED3F9"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06C6A8"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color w:val="000000"/>
                <w:sz w:val="16"/>
                <w:szCs w:val="16"/>
                <w:lang w:val="es-CL"/>
              </w:rPr>
              <w:t>0%</w:t>
            </w:r>
          </w:p>
        </w:tc>
      </w:tr>
      <w:tr w:rsidR="001C3739" w:rsidRPr="001C3739" w14:paraId="2C84A2BC" w14:textId="77777777" w:rsidTr="001B4050">
        <w:trPr>
          <w:trHeight w:val="20"/>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14:paraId="1B594113"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proofErr w:type="gramStart"/>
            <w:r w:rsidRPr="001C3739">
              <w:rPr>
                <w:rFonts w:asciiTheme="majorHAnsi" w:eastAsia="Times New Roman" w:hAnsiTheme="majorHAnsi" w:cstheme="majorHAnsi"/>
                <w:b/>
                <w:bCs/>
                <w:color w:val="000000"/>
                <w:sz w:val="16"/>
                <w:szCs w:val="16"/>
                <w:lang w:val="es-CL"/>
              </w:rPr>
              <w:t>Total</w:t>
            </w:r>
            <w:proofErr w:type="gramEnd"/>
            <w:r w:rsidRPr="001C3739">
              <w:rPr>
                <w:rFonts w:asciiTheme="majorHAnsi" w:eastAsia="Times New Roman" w:hAnsiTheme="majorHAnsi" w:cstheme="majorHAnsi"/>
                <w:b/>
                <w:bCs/>
                <w:color w:val="000000"/>
                <w:sz w:val="16"/>
                <w:szCs w:val="16"/>
                <w:lang w:val="es-CL"/>
              </w:rPr>
              <w:t xml:space="preserve"> general</w:t>
            </w:r>
          </w:p>
        </w:tc>
        <w:tc>
          <w:tcPr>
            <w:tcW w:w="1112" w:type="dxa"/>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14:paraId="4A22354B"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19497</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14:paraId="1D634B5A" w14:textId="77777777" w:rsidR="001C3739" w:rsidRPr="001C3739" w:rsidRDefault="001C3739" w:rsidP="001B4050">
            <w:pPr>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335074</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14:paraId="054E6BA7" w14:textId="77777777" w:rsidR="001C3739" w:rsidRPr="001C3739" w:rsidRDefault="001C3739" w:rsidP="00A33349">
            <w:pPr>
              <w:keepNext/>
              <w:spacing w:line="240" w:lineRule="auto"/>
              <w:jc w:val="center"/>
              <w:rPr>
                <w:rFonts w:asciiTheme="majorHAnsi" w:eastAsia="Times New Roman" w:hAnsiTheme="majorHAnsi" w:cstheme="majorHAnsi"/>
                <w:sz w:val="16"/>
                <w:szCs w:val="16"/>
                <w:lang w:val="es-CL"/>
              </w:rPr>
            </w:pPr>
            <w:r w:rsidRPr="001C3739">
              <w:rPr>
                <w:rFonts w:asciiTheme="majorHAnsi" w:eastAsia="Times New Roman" w:hAnsiTheme="majorHAnsi" w:cstheme="majorHAnsi"/>
                <w:b/>
                <w:bCs/>
                <w:color w:val="000000"/>
                <w:sz w:val="16"/>
                <w:szCs w:val="16"/>
                <w:lang w:val="es-CL"/>
              </w:rPr>
              <w:t>6%</w:t>
            </w:r>
          </w:p>
        </w:tc>
      </w:tr>
    </w:tbl>
    <w:p w14:paraId="2E9EA14F" w14:textId="6314F386" w:rsidR="00A33349" w:rsidRPr="00A33349" w:rsidRDefault="00A33349" w:rsidP="00A33349">
      <w:pPr>
        <w:pStyle w:val="Descripcin"/>
        <w:jc w:val="center"/>
        <w:rPr>
          <w:rFonts w:asciiTheme="majorHAnsi" w:hAnsiTheme="majorHAnsi" w:cstheme="majorHAnsi"/>
          <w:sz w:val="16"/>
        </w:rPr>
      </w:pPr>
      <w:r w:rsidRPr="00A33349">
        <w:rPr>
          <w:rFonts w:asciiTheme="majorHAnsi" w:hAnsiTheme="majorHAnsi" w:cstheme="majorHAnsi"/>
          <w:sz w:val="16"/>
        </w:rPr>
        <w:t>Tabla 4. Causa solicitud de cobro.</w:t>
      </w:r>
    </w:p>
    <w:p w14:paraId="7763E18E" w14:textId="77777777" w:rsidR="001C3739" w:rsidRPr="001C3739" w:rsidRDefault="001C3739" w:rsidP="001C3739">
      <w:pPr>
        <w:spacing w:before="200" w:line="240" w:lineRule="auto"/>
        <w:ind w:firstLine="708"/>
        <w:jc w:val="both"/>
        <w:rPr>
          <w:rFonts w:asciiTheme="majorHAnsi" w:eastAsia="Times New Roman" w:hAnsiTheme="majorHAnsi" w:cstheme="majorHAnsi"/>
          <w:lang w:val="es-CL"/>
        </w:rPr>
      </w:pPr>
      <w:r w:rsidRPr="001C3739">
        <w:rPr>
          <w:rFonts w:asciiTheme="majorHAnsi" w:eastAsia="Times New Roman" w:hAnsiTheme="majorHAnsi" w:cstheme="majorHAnsi"/>
          <w:color w:val="000000"/>
          <w:lang w:val="es-CL"/>
        </w:rPr>
        <w:t>Los criterios para seleccionar qué causas se quedarán en el modelo predictivo final, son (1) El volumen de la causa respecto al total de instancias, ya que debe ser representativo en la muestra. Por ejemplo, si bien en la causa “enfermedad” solo un 10% son casos de posible fraude, en general esa variable representa la segunda mayoría respecto de la muestra total, siendo un 11% del total de la muestra. (2) El nivel de casos detectados como posible fraude respecto al total de casos para cada una de las causas. Este factor es relevante porque hay tipos de causas que su 100% (o un alto porcentaje) son posibles fraudes, por ejemplo, el 63% de las solicitudes bajo la causa “Sinestro pagado E.G” son casos de posible fraude. Esto implica que, si una solicitud se hace bajo ese motivo, tendría una alta probabilidad de ser una solicitud fraudulenta. </w:t>
      </w:r>
    </w:p>
    <w:p w14:paraId="4DD10DEE" w14:textId="77777777" w:rsidR="001C3739" w:rsidRPr="001C3739" w:rsidRDefault="001C3739" w:rsidP="001C3739">
      <w:pPr>
        <w:spacing w:before="200" w:line="240" w:lineRule="auto"/>
        <w:jc w:val="both"/>
        <w:rPr>
          <w:rFonts w:asciiTheme="majorHAnsi" w:eastAsia="Times New Roman" w:hAnsiTheme="majorHAnsi" w:cstheme="majorHAnsi"/>
          <w:lang w:val="es-CL"/>
        </w:rPr>
      </w:pPr>
      <w:r w:rsidRPr="001C3739">
        <w:rPr>
          <w:rFonts w:asciiTheme="majorHAnsi" w:eastAsia="Times New Roman" w:hAnsiTheme="majorHAnsi" w:cstheme="majorHAnsi"/>
          <w:color w:val="000000"/>
          <w:lang w:val="es-CL"/>
        </w:rPr>
        <w:t xml:space="preserve">Finalmente, se </w:t>
      </w:r>
      <w:proofErr w:type="spellStart"/>
      <w:r w:rsidRPr="001C3739">
        <w:rPr>
          <w:rFonts w:asciiTheme="majorHAnsi" w:eastAsia="Times New Roman" w:hAnsiTheme="majorHAnsi" w:cstheme="majorHAnsi"/>
          <w:color w:val="000000"/>
          <w:lang w:val="es-CL"/>
        </w:rPr>
        <w:t>binarizarán</w:t>
      </w:r>
      <w:proofErr w:type="spellEnd"/>
      <w:r w:rsidRPr="001C3739">
        <w:rPr>
          <w:rFonts w:asciiTheme="majorHAnsi" w:eastAsia="Times New Roman" w:hAnsiTheme="majorHAnsi" w:cstheme="majorHAnsi"/>
          <w:color w:val="000000"/>
          <w:lang w:val="es-CL"/>
        </w:rPr>
        <w:t xml:space="preserve"> las 5 causas escogidas y se eliminará la variable original.</w:t>
      </w:r>
    </w:p>
    <w:p w14:paraId="68103B5A" w14:textId="77777777" w:rsidR="001C3739" w:rsidRPr="0025374E" w:rsidRDefault="001C3739" w:rsidP="001C3739">
      <w:pPr>
        <w:spacing w:before="200" w:line="240" w:lineRule="auto"/>
        <w:jc w:val="both"/>
        <w:textAlignment w:val="baseline"/>
        <w:rPr>
          <w:rFonts w:asciiTheme="majorHAnsi" w:eastAsia="Times New Roman" w:hAnsiTheme="majorHAnsi" w:cstheme="majorHAnsi"/>
          <w:b/>
          <w:bCs/>
          <w:color w:val="000000"/>
          <w:szCs w:val="20"/>
          <w:lang w:val="es-CL"/>
        </w:rPr>
      </w:pPr>
      <w:r w:rsidRPr="0025374E">
        <w:rPr>
          <w:rFonts w:asciiTheme="majorHAnsi" w:eastAsia="Times New Roman" w:hAnsiTheme="majorHAnsi" w:cstheme="majorHAnsi"/>
          <w:b/>
          <w:bCs/>
          <w:color w:val="2F5496" w:themeColor="accent1" w:themeShade="BF"/>
          <w:sz w:val="24"/>
          <w:szCs w:val="20"/>
          <w:lang w:val="es-CL"/>
        </w:rPr>
        <w:t>Análisis de relación entre variables</w:t>
      </w:r>
    </w:p>
    <w:p w14:paraId="51C1C802" w14:textId="77777777" w:rsidR="001C3739" w:rsidRPr="0025374E" w:rsidRDefault="001C3739" w:rsidP="001C3739">
      <w:pPr>
        <w:spacing w:before="200" w:line="240" w:lineRule="auto"/>
        <w:jc w:val="both"/>
        <w:rPr>
          <w:rFonts w:asciiTheme="majorHAnsi" w:eastAsia="Times New Roman" w:hAnsiTheme="majorHAnsi" w:cstheme="majorHAnsi"/>
          <w:lang w:val="es-CL"/>
        </w:rPr>
      </w:pPr>
      <w:r w:rsidRPr="0025374E">
        <w:rPr>
          <w:rFonts w:asciiTheme="majorHAnsi" w:eastAsia="Times New Roman" w:hAnsiTheme="majorHAnsi" w:cstheme="majorHAnsi"/>
          <w:color w:val="000000"/>
          <w:lang w:val="es-CL"/>
        </w:rPr>
        <w:t>Al estudiar la base de datos se observan algunas incongruencias:</w:t>
      </w:r>
    </w:p>
    <w:p w14:paraId="1222C62D" w14:textId="77777777" w:rsidR="001C3739" w:rsidRPr="0025374E" w:rsidRDefault="001C3739" w:rsidP="001C3739">
      <w:pPr>
        <w:numPr>
          <w:ilvl w:val="0"/>
          <w:numId w:val="13"/>
        </w:numPr>
        <w:spacing w:before="20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t xml:space="preserve">Para los casos de ‘Defunción’, hay aproximadamente 19.000 instancias que tienen un DNI_ASEGURADO igual al DNI_DENUNCIANTE, que hace poco sentido ya que un fallecido no puede ir a denunciar su propia defunción. Se realizó un análisis respecto a la variable </w:t>
      </w:r>
      <w:proofErr w:type="gramStart"/>
      <w:r w:rsidRPr="0025374E">
        <w:rPr>
          <w:rFonts w:asciiTheme="majorHAnsi" w:eastAsia="Times New Roman" w:hAnsiTheme="majorHAnsi" w:cstheme="majorHAnsi"/>
          <w:color w:val="000000"/>
          <w:lang w:val="es-CL"/>
        </w:rPr>
        <w:t>CLASE</w:t>
      </w:r>
      <w:proofErr w:type="gramEnd"/>
      <w:r w:rsidRPr="0025374E">
        <w:rPr>
          <w:rFonts w:asciiTheme="majorHAnsi" w:eastAsia="Times New Roman" w:hAnsiTheme="majorHAnsi" w:cstheme="majorHAnsi"/>
          <w:color w:val="000000"/>
          <w:lang w:val="es-CL"/>
        </w:rPr>
        <w:t xml:space="preserve"> pero para el total de casos mencionados, menos de un 0,1% pertenecía a POSIBLE FRAUDE, por lo que no se consideró realizar una nueva variable respecto a esta incongruencia para ser agregada al modelo de predicción. </w:t>
      </w:r>
    </w:p>
    <w:p w14:paraId="5B1970D5" w14:textId="77777777" w:rsidR="001C3739" w:rsidRPr="0025374E" w:rsidRDefault="001C3739" w:rsidP="0025374E">
      <w:pPr>
        <w:numPr>
          <w:ilvl w:val="0"/>
          <w:numId w:val="13"/>
        </w:numPr>
        <w:spacing w:before="24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t xml:space="preserve">Se analiza cuando un siniestro pertenece a un menor de edad y se da cuenta que hay instancia que corresponden a CAU_DESCRIPCIÓN ‘Despido’ lo que no hace sentido ya que solo mayores de 18 años pueden trabajar con contrato, </w:t>
      </w:r>
      <w:proofErr w:type="gramStart"/>
      <w:r w:rsidRPr="0025374E">
        <w:rPr>
          <w:rFonts w:asciiTheme="majorHAnsi" w:eastAsia="Times New Roman" w:hAnsiTheme="majorHAnsi" w:cstheme="majorHAnsi"/>
          <w:color w:val="000000"/>
          <w:lang w:val="es-CL"/>
        </w:rPr>
        <w:t>y</w:t>
      </w:r>
      <w:proofErr w:type="gramEnd"/>
      <w:r w:rsidRPr="0025374E">
        <w:rPr>
          <w:rFonts w:asciiTheme="majorHAnsi" w:eastAsia="Times New Roman" w:hAnsiTheme="majorHAnsi" w:cstheme="majorHAnsi"/>
          <w:color w:val="000000"/>
          <w:lang w:val="es-CL"/>
        </w:rPr>
        <w:t xml:space="preserve"> además, no se debiera analizar </w:t>
      </w:r>
      <w:r w:rsidRPr="0025374E">
        <w:rPr>
          <w:rFonts w:asciiTheme="majorHAnsi" w:eastAsia="Times New Roman" w:hAnsiTheme="majorHAnsi" w:cstheme="majorHAnsi"/>
          <w:color w:val="000000"/>
          <w:lang w:val="es-CL"/>
        </w:rPr>
        <w:lastRenderedPageBreak/>
        <w:t>seguros de despido para estos. Para estos casos se eliminaron dichas instancias (249). En tanto a su comportamiento, solo un 0,2% pertenecía a Posible Fraude. </w:t>
      </w:r>
    </w:p>
    <w:p w14:paraId="7A0A75F7" w14:textId="77777777" w:rsidR="001C3739" w:rsidRPr="0025374E" w:rsidRDefault="001C3739" w:rsidP="001C3739">
      <w:pPr>
        <w:spacing w:before="200" w:line="240" w:lineRule="auto"/>
        <w:jc w:val="both"/>
        <w:rPr>
          <w:rFonts w:asciiTheme="majorHAnsi" w:eastAsia="Times New Roman" w:hAnsiTheme="majorHAnsi" w:cstheme="majorHAnsi"/>
          <w:lang w:val="es-CL"/>
        </w:rPr>
      </w:pPr>
      <w:r w:rsidRPr="0025374E">
        <w:rPr>
          <w:rFonts w:asciiTheme="majorHAnsi" w:eastAsia="Times New Roman" w:hAnsiTheme="majorHAnsi" w:cstheme="majorHAnsi"/>
          <w:color w:val="000000"/>
          <w:lang w:val="es-CL"/>
        </w:rPr>
        <w:t>Variables derivadas:</w:t>
      </w:r>
    </w:p>
    <w:p w14:paraId="7E5C75B8" w14:textId="77777777" w:rsidR="001C3739" w:rsidRPr="0025374E" w:rsidRDefault="0025374E" w:rsidP="001C3739">
      <w:pPr>
        <w:numPr>
          <w:ilvl w:val="0"/>
          <w:numId w:val="14"/>
        </w:numPr>
        <w:spacing w:before="20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noProof/>
          <w:bdr w:val="none" w:sz="0" w:space="0" w:color="auto" w:frame="1"/>
          <w:lang w:val="es-CL"/>
        </w:rPr>
        <w:drawing>
          <wp:anchor distT="0" distB="0" distL="114300" distR="114300" simplePos="0" relativeHeight="251667456" behindDoc="0" locked="0" layoutInCell="1" allowOverlap="1" wp14:anchorId="68ECD975" wp14:editId="121FF961">
            <wp:simplePos x="0" y="0"/>
            <wp:positionH relativeFrom="margin">
              <wp:align>center</wp:align>
            </wp:positionH>
            <wp:positionV relativeFrom="paragraph">
              <wp:posOffset>674038</wp:posOffset>
            </wp:positionV>
            <wp:extent cx="4005580" cy="1713865"/>
            <wp:effectExtent l="0" t="0" r="0" b="635"/>
            <wp:wrapTopAndBottom/>
            <wp:docPr id="26" name="Imagen 26" descr="https://lh6.googleusercontent.com/IbJDpGeB5gu7B6uEg_JkSuP--wOjRzbAddYJqZ-O5BnVAgnbUshD70AdzKuvnPgymD3YiSfZgcGadlaoYFOJxENukJ8hXLWkA11oLdDnApkRsi9xEHnRHXOi9dhxgEJZ4i1L_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IbJDpGeB5gu7B6uEg_JkSuP--wOjRzbAddYJqZ-O5BnVAgnbUshD70AdzKuvnPgymD3YiSfZgcGadlaoYFOJxENukJ8hXLWkA11oLdDnApkRsi9xEHnRHXOi9dhxgEJZ4i1L_pT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558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739" w:rsidRPr="0025374E">
        <w:rPr>
          <w:rFonts w:asciiTheme="majorHAnsi" w:eastAsia="Times New Roman" w:hAnsiTheme="majorHAnsi" w:cstheme="majorHAnsi"/>
          <w:color w:val="000000"/>
          <w:lang w:val="es-CL"/>
        </w:rPr>
        <w:t xml:space="preserve">Se realizó la diferencia de días entre SIN_FECHA_OCURRENCIA y SIN_FECHA_DENUNCIA para ver la relación entre la demora de denunciar </w:t>
      </w:r>
      <w:r w:rsidRPr="0025374E">
        <w:rPr>
          <w:rFonts w:asciiTheme="majorHAnsi" w:eastAsia="Times New Roman" w:hAnsiTheme="majorHAnsi" w:cstheme="majorHAnsi"/>
          <w:color w:val="000000"/>
          <w:lang w:val="es-CL"/>
        </w:rPr>
        <w:t>un siniestro</w:t>
      </w:r>
      <w:r w:rsidR="001C3739" w:rsidRPr="0025374E">
        <w:rPr>
          <w:rFonts w:asciiTheme="majorHAnsi" w:eastAsia="Times New Roman" w:hAnsiTheme="majorHAnsi" w:cstheme="majorHAnsi"/>
          <w:color w:val="000000"/>
          <w:lang w:val="es-CL"/>
        </w:rPr>
        <w:t xml:space="preserve"> desde su ocurrencia y los ‘Posibles Fraudes’. A </w:t>
      </w:r>
      <w:r w:rsidRPr="0025374E">
        <w:rPr>
          <w:rFonts w:asciiTheme="majorHAnsi" w:eastAsia="Times New Roman" w:hAnsiTheme="majorHAnsi" w:cstheme="majorHAnsi"/>
          <w:color w:val="000000"/>
          <w:lang w:val="es-CL"/>
        </w:rPr>
        <w:t>continuación,</w:t>
      </w:r>
      <w:r w:rsidR="001C3739" w:rsidRPr="0025374E">
        <w:rPr>
          <w:rFonts w:asciiTheme="majorHAnsi" w:eastAsia="Times New Roman" w:hAnsiTheme="majorHAnsi" w:cstheme="majorHAnsi"/>
          <w:color w:val="000000"/>
          <w:lang w:val="es-CL"/>
        </w:rPr>
        <w:t xml:space="preserve"> el gráfico:</w:t>
      </w:r>
    </w:p>
    <w:p w14:paraId="3C1D10C0" w14:textId="31128A5A" w:rsidR="001C3739" w:rsidRPr="0025374E" w:rsidRDefault="001C3739" w:rsidP="0025374E">
      <w:pPr>
        <w:spacing w:before="200"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222222"/>
          <w:sz w:val="16"/>
          <w:shd w:val="clear" w:color="auto" w:fill="FFFFFF"/>
          <w:lang w:val="es-CL"/>
        </w:rPr>
        <w:t xml:space="preserve">Gráfico </w:t>
      </w:r>
      <w:r w:rsidR="00A33349">
        <w:rPr>
          <w:rFonts w:asciiTheme="majorHAnsi" w:eastAsia="Times New Roman" w:hAnsiTheme="majorHAnsi" w:cstheme="majorHAnsi"/>
          <w:color w:val="222222"/>
          <w:sz w:val="16"/>
          <w:shd w:val="clear" w:color="auto" w:fill="FFFFFF"/>
          <w:lang w:val="es-CL"/>
        </w:rPr>
        <w:t>6</w:t>
      </w:r>
      <w:r w:rsidRPr="0025374E">
        <w:rPr>
          <w:rFonts w:asciiTheme="majorHAnsi" w:eastAsia="Times New Roman" w:hAnsiTheme="majorHAnsi" w:cstheme="majorHAnsi"/>
          <w:color w:val="222222"/>
          <w:sz w:val="16"/>
          <w:shd w:val="clear" w:color="auto" w:fill="FFFFFF"/>
          <w:lang w:val="es-CL"/>
        </w:rPr>
        <w:t xml:space="preserve">. Distribución de los días que se demora en denunciar </w:t>
      </w:r>
      <w:r w:rsidR="0025374E" w:rsidRPr="0025374E">
        <w:rPr>
          <w:rFonts w:asciiTheme="majorHAnsi" w:eastAsia="Times New Roman" w:hAnsiTheme="majorHAnsi" w:cstheme="majorHAnsi"/>
          <w:color w:val="222222"/>
          <w:sz w:val="16"/>
          <w:shd w:val="clear" w:color="auto" w:fill="FFFFFF"/>
          <w:lang w:val="es-CL"/>
        </w:rPr>
        <w:t>un siniestro</w:t>
      </w:r>
      <w:r w:rsidRPr="0025374E">
        <w:rPr>
          <w:rFonts w:asciiTheme="majorHAnsi" w:eastAsia="Times New Roman" w:hAnsiTheme="majorHAnsi" w:cstheme="majorHAnsi"/>
          <w:color w:val="222222"/>
          <w:sz w:val="16"/>
          <w:shd w:val="clear" w:color="auto" w:fill="FFFFFF"/>
          <w:lang w:val="es-CL"/>
        </w:rPr>
        <w:t xml:space="preserve"> respecto a los valores de CLASE.</w:t>
      </w:r>
    </w:p>
    <w:p w14:paraId="421867CC" w14:textId="77777777" w:rsidR="001C3739" w:rsidRPr="0025374E" w:rsidRDefault="001C3739" w:rsidP="0025374E">
      <w:pPr>
        <w:spacing w:before="200" w:line="240" w:lineRule="auto"/>
        <w:ind w:left="720"/>
        <w:jc w:val="both"/>
        <w:rPr>
          <w:rFonts w:asciiTheme="majorHAnsi" w:eastAsia="Times New Roman" w:hAnsiTheme="majorHAnsi" w:cstheme="majorHAnsi"/>
          <w:lang w:val="es-CL"/>
        </w:rPr>
      </w:pPr>
      <w:r w:rsidRPr="0025374E">
        <w:rPr>
          <w:rFonts w:asciiTheme="majorHAnsi" w:eastAsia="Times New Roman" w:hAnsiTheme="majorHAnsi" w:cstheme="majorHAnsi"/>
          <w:color w:val="000000"/>
          <w:lang w:val="es-CL"/>
        </w:rPr>
        <w:t xml:space="preserve">Se puede apreciar que hay una concentración de ‘Posibles Fraudes’ cuando la denuncia se realiza antes de los 5 días después de ocurrido el siniestro. De esto, se crea la variable binaria </w:t>
      </w:r>
      <w:proofErr w:type="spellStart"/>
      <w:r w:rsidRPr="0025374E">
        <w:rPr>
          <w:rFonts w:asciiTheme="majorHAnsi" w:eastAsia="Times New Roman" w:hAnsiTheme="majorHAnsi" w:cstheme="majorHAnsi"/>
          <w:color w:val="000000"/>
          <w:lang w:val="es-CL"/>
        </w:rPr>
        <w:t>Demora_Denuncia_Siniestro</w:t>
      </w:r>
      <w:proofErr w:type="spellEnd"/>
      <w:r w:rsidRPr="0025374E">
        <w:rPr>
          <w:rFonts w:asciiTheme="majorHAnsi" w:eastAsia="Times New Roman" w:hAnsiTheme="majorHAnsi" w:cstheme="majorHAnsi"/>
          <w:color w:val="000000"/>
          <w:lang w:val="es-CL"/>
        </w:rPr>
        <w:t xml:space="preserve"> que toma valor 1 cuando los días de demora en denunciar es igual o menor a 5. </w:t>
      </w:r>
    </w:p>
    <w:p w14:paraId="3D52D2FA" w14:textId="77777777" w:rsidR="001C3739" w:rsidRPr="0025374E" w:rsidRDefault="0025374E" w:rsidP="001C3739">
      <w:pPr>
        <w:numPr>
          <w:ilvl w:val="0"/>
          <w:numId w:val="15"/>
        </w:numPr>
        <w:spacing w:before="20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noProof/>
          <w:sz w:val="16"/>
          <w:bdr w:val="none" w:sz="0" w:space="0" w:color="auto" w:frame="1"/>
          <w:lang w:val="es-CL"/>
        </w:rPr>
        <w:drawing>
          <wp:anchor distT="0" distB="0" distL="114300" distR="114300" simplePos="0" relativeHeight="251668480" behindDoc="0" locked="0" layoutInCell="1" allowOverlap="1" wp14:anchorId="1FD4BA5F" wp14:editId="3EFE95FE">
            <wp:simplePos x="0" y="0"/>
            <wp:positionH relativeFrom="margin">
              <wp:align>center</wp:align>
            </wp:positionH>
            <wp:positionV relativeFrom="paragraph">
              <wp:posOffset>1025999</wp:posOffset>
            </wp:positionV>
            <wp:extent cx="4128135" cy="1932940"/>
            <wp:effectExtent l="0" t="0" r="5715" b="0"/>
            <wp:wrapTopAndBottom/>
            <wp:docPr id="25" name="Imagen 25" descr="https://lh5.googleusercontent.com/U9RPS1dx8YpdcrYOh_Jz2bhoxAxpDh3PZ0l0vfQ2Rwk7A7dTBjAXAujy3oxZAofrfy5J8Oynpah3hGlXt-10I7INSEdFWhvjm2wK9ftriIYYMeP1Q9Sy_gcf0-igS5j2kM_qAq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U9RPS1dx8YpdcrYOh_Jz2bhoxAxpDh3PZ0l0vfQ2Rwk7A7dTBjAXAujy3oxZAofrfy5J8Oynpah3hGlXt-10I7INSEdFWhvjm2wK9ftriIYYMeP1Q9Sy_gcf0-igS5j2kM_qAqq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8135"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739" w:rsidRPr="0025374E">
        <w:rPr>
          <w:rFonts w:asciiTheme="majorHAnsi" w:eastAsia="Times New Roman" w:hAnsiTheme="majorHAnsi" w:cstheme="majorHAnsi"/>
          <w:color w:val="000000"/>
          <w:lang w:val="es-CL"/>
        </w:rPr>
        <w:t xml:space="preserve">Se creó una variable que considera la diferencia entre HEV_TIME_MARK y LOT_FECHA_RECEPCION para obtener información sobre los días de demora que hay entre la fecha de llegada de un siniestro a la compañía y su correspondiente gestión, y cómo se relaciona con los ‘Posibles Fraudes’: A </w:t>
      </w:r>
      <w:r w:rsidRPr="0025374E">
        <w:rPr>
          <w:rFonts w:asciiTheme="majorHAnsi" w:eastAsia="Times New Roman" w:hAnsiTheme="majorHAnsi" w:cstheme="majorHAnsi"/>
          <w:color w:val="000000"/>
          <w:lang w:val="es-CL"/>
        </w:rPr>
        <w:t>continuación,</w:t>
      </w:r>
      <w:r w:rsidR="001C3739" w:rsidRPr="0025374E">
        <w:rPr>
          <w:rFonts w:asciiTheme="majorHAnsi" w:eastAsia="Times New Roman" w:hAnsiTheme="majorHAnsi" w:cstheme="majorHAnsi"/>
          <w:color w:val="000000"/>
          <w:lang w:val="es-CL"/>
        </w:rPr>
        <w:t xml:space="preserve"> el gráfico que muestra el comportamiento:</w:t>
      </w:r>
    </w:p>
    <w:p w14:paraId="2D74A0CE" w14:textId="1F48A419" w:rsidR="001C3739" w:rsidRPr="0025374E" w:rsidRDefault="001C3739" w:rsidP="0025374E">
      <w:pPr>
        <w:spacing w:before="200"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222222"/>
          <w:sz w:val="16"/>
          <w:shd w:val="clear" w:color="auto" w:fill="FFFFFF"/>
          <w:lang w:val="es-CL"/>
        </w:rPr>
        <w:t xml:space="preserve">Gráfico </w:t>
      </w:r>
      <w:r w:rsidR="00A33349">
        <w:rPr>
          <w:rFonts w:asciiTheme="majorHAnsi" w:eastAsia="Times New Roman" w:hAnsiTheme="majorHAnsi" w:cstheme="majorHAnsi"/>
          <w:color w:val="222222"/>
          <w:sz w:val="16"/>
          <w:shd w:val="clear" w:color="auto" w:fill="FFFFFF"/>
          <w:lang w:val="es-CL"/>
        </w:rPr>
        <w:t>7</w:t>
      </w:r>
      <w:r w:rsidRPr="0025374E">
        <w:rPr>
          <w:rFonts w:asciiTheme="majorHAnsi" w:eastAsia="Times New Roman" w:hAnsiTheme="majorHAnsi" w:cstheme="majorHAnsi"/>
          <w:color w:val="222222"/>
          <w:sz w:val="16"/>
          <w:shd w:val="clear" w:color="auto" w:fill="FFFFFF"/>
          <w:lang w:val="es-CL"/>
        </w:rPr>
        <w:t>. Distribución de los días de demora de gestión respecto a los valores de CLASE.</w:t>
      </w:r>
    </w:p>
    <w:p w14:paraId="6E49CC76" w14:textId="77777777" w:rsidR="001C3739" w:rsidRPr="0025374E" w:rsidRDefault="001C3739" w:rsidP="001C3739">
      <w:pPr>
        <w:spacing w:before="200" w:line="240" w:lineRule="auto"/>
        <w:ind w:left="720"/>
        <w:jc w:val="both"/>
        <w:rPr>
          <w:rFonts w:asciiTheme="majorHAnsi" w:eastAsia="Times New Roman" w:hAnsiTheme="majorHAnsi" w:cstheme="majorHAnsi"/>
          <w:lang w:val="es-CL"/>
        </w:rPr>
      </w:pPr>
      <w:r w:rsidRPr="0025374E">
        <w:rPr>
          <w:rFonts w:asciiTheme="majorHAnsi" w:eastAsia="Times New Roman" w:hAnsiTheme="majorHAnsi" w:cstheme="majorHAnsi"/>
          <w:color w:val="000000"/>
          <w:lang w:val="es-CL"/>
        </w:rPr>
        <w:t>Del gráfico anterior se puede rescatar que hay tasas de posible fraude mayores a no cuando la demora en gestionar un siniestro es mayor a los 10 días y menor a 30 días. Dado esto, se crea una variable binaria que captura este comportamiento, tomando valor 1 cuando los días de demora en gestionar se encuentra entre 10 y 30 días. </w:t>
      </w:r>
    </w:p>
    <w:p w14:paraId="2035AB9A" w14:textId="77777777" w:rsidR="001C3739" w:rsidRPr="0025374E" w:rsidRDefault="001C3739" w:rsidP="001C3739">
      <w:pPr>
        <w:numPr>
          <w:ilvl w:val="0"/>
          <w:numId w:val="16"/>
        </w:numPr>
        <w:spacing w:before="20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lastRenderedPageBreak/>
        <w:t>De la base de datos Siniestros, se realizó una suma de los montos aprobados históricos para cada DNI_ASEGURADO para que sirvan como antecedente y características de dichos asegurados. Además, esta nueva variable ‘</w:t>
      </w:r>
      <w:proofErr w:type="spellStart"/>
      <w:r w:rsidRPr="0025374E">
        <w:rPr>
          <w:rFonts w:asciiTheme="majorHAnsi" w:eastAsia="Times New Roman" w:hAnsiTheme="majorHAnsi" w:cstheme="majorHAnsi"/>
          <w:color w:val="000000"/>
          <w:lang w:val="es-CL"/>
        </w:rPr>
        <w:t>Suma_Monto</w:t>
      </w:r>
      <w:proofErr w:type="spellEnd"/>
      <w:r w:rsidRPr="0025374E">
        <w:rPr>
          <w:rFonts w:asciiTheme="majorHAnsi" w:eastAsia="Times New Roman" w:hAnsiTheme="majorHAnsi" w:cstheme="majorHAnsi"/>
          <w:color w:val="000000"/>
          <w:lang w:val="es-CL"/>
        </w:rPr>
        <w:t>’ fue agregada a la base de predicción, ya que en aquella base estaban registrados DNI_ASEGURADO que ya se contenían en base Siniestros. Solo 2 instancias de la base predicción no tenían ‘</w:t>
      </w:r>
      <w:proofErr w:type="spellStart"/>
      <w:r w:rsidRPr="0025374E">
        <w:rPr>
          <w:rFonts w:asciiTheme="majorHAnsi" w:eastAsia="Times New Roman" w:hAnsiTheme="majorHAnsi" w:cstheme="majorHAnsi"/>
          <w:color w:val="000000"/>
          <w:lang w:val="es-CL"/>
        </w:rPr>
        <w:t>Suma_Monto</w:t>
      </w:r>
      <w:proofErr w:type="spellEnd"/>
      <w:r w:rsidRPr="0025374E">
        <w:rPr>
          <w:rFonts w:asciiTheme="majorHAnsi" w:eastAsia="Times New Roman" w:hAnsiTheme="majorHAnsi" w:cstheme="majorHAnsi"/>
          <w:color w:val="000000"/>
          <w:lang w:val="es-CL"/>
        </w:rPr>
        <w:t xml:space="preserve">’ (NULL) dado que no tenían historial de montos aprobados en la base histórica de siniestros, por lo que se asoció un valor 0 a esta variable para dichas </w:t>
      </w:r>
      <w:proofErr w:type="spellStart"/>
      <w:r w:rsidRPr="0025374E">
        <w:rPr>
          <w:rFonts w:asciiTheme="majorHAnsi" w:eastAsia="Times New Roman" w:hAnsiTheme="majorHAnsi" w:cstheme="majorHAnsi"/>
          <w:color w:val="000000"/>
          <w:lang w:val="es-CL"/>
        </w:rPr>
        <w:t>instanciaS</w:t>
      </w:r>
      <w:proofErr w:type="spellEnd"/>
      <w:r w:rsidRPr="0025374E">
        <w:rPr>
          <w:rFonts w:asciiTheme="majorHAnsi" w:eastAsia="Times New Roman" w:hAnsiTheme="majorHAnsi" w:cstheme="majorHAnsi"/>
          <w:color w:val="000000"/>
          <w:lang w:val="es-CL"/>
        </w:rPr>
        <w:t>, dando a interpretar que son DNI_ASEGURADO que nunca han realizado cobros o reclamos de seguros, por ende, nunca se la ha aprobado montos. </w:t>
      </w:r>
    </w:p>
    <w:p w14:paraId="4604F99A" w14:textId="77777777" w:rsidR="001C3739" w:rsidRPr="0025374E" w:rsidRDefault="001C3739" w:rsidP="0025374E">
      <w:pPr>
        <w:numPr>
          <w:ilvl w:val="0"/>
          <w:numId w:val="16"/>
        </w:numPr>
        <w:spacing w:before="240" w:line="240" w:lineRule="auto"/>
        <w:jc w:val="both"/>
        <w:textAlignment w:val="baseline"/>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t xml:space="preserve">De la base de devolución se rescató la variable POLIZA_SEGURO con el fin de rescatar las pólizas con más devoluciones y sumarlas al modelo predictivo. A </w:t>
      </w:r>
      <w:r w:rsidR="0025374E" w:rsidRPr="0025374E">
        <w:rPr>
          <w:rFonts w:asciiTheme="majorHAnsi" w:eastAsia="Times New Roman" w:hAnsiTheme="majorHAnsi" w:cstheme="majorHAnsi"/>
          <w:color w:val="000000"/>
          <w:lang w:val="es-CL"/>
        </w:rPr>
        <w:t>continuación,</w:t>
      </w:r>
      <w:r w:rsidRPr="0025374E">
        <w:rPr>
          <w:rFonts w:asciiTheme="majorHAnsi" w:eastAsia="Times New Roman" w:hAnsiTheme="majorHAnsi" w:cstheme="majorHAnsi"/>
          <w:color w:val="000000"/>
          <w:lang w:val="es-CL"/>
        </w:rPr>
        <w:t xml:space="preserve"> la tabla con la cantidad de devoluciones por póliza.</w:t>
      </w:r>
    </w:p>
    <w:p w14:paraId="47E86DCC" w14:textId="77777777" w:rsidR="001C3739" w:rsidRPr="0025374E" w:rsidRDefault="001C3739" w:rsidP="001C3739">
      <w:pPr>
        <w:spacing w:line="240" w:lineRule="auto"/>
        <w:rPr>
          <w:rFonts w:asciiTheme="majorHAnsi" w:eastAsia="Times New Roman" w:hAnsiTheme="majorHAnsi" w:cstheme="majorHAnsi"/>
          <w:lang w:val="es-C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10"/>
        <w:gridCol w:w="1559"/>
      </w:tblGrid>
      <w:tr w:rsidR="001C3739" w:rsidRPr="0025374E" w14:paraId="07613F56"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3AC917AE" w14:textId="77777777" w:rsidR="001C3739" w:rsidRPr="0025374E" w:rsidRDefault="001C3739" w:rsidP="0025374E">
            <w:pPr>
              <w:spacing w:line="240" w:lineRule="auto"/>
              <w:jc w:val="center"/>
              <w:rPr>
                <w:rFonts w:asciiTheme="majorHAnsi" w:eastAsia="Times New Roman" w:hAnsiTheme="majorHAnsi" w:cstheme="majorHAnsi"/>
                <w:b/>
                <w:sz w:val="16"/>
                <w:lang w:val="es-CL"/>
              </w:rPr>
            </w:pPr>
            <w:r w:rsidRPr="0025374E">
              <w:rPr>
                <w:rFonts w:asciiTheme="majorHAnsi" w:eastAsia="Times New Roman" w:hAnsiTheme="majorHAnsi" w:cstheme="majorHAnsi"/>
                <w:b/>
                <w:color w:val="000000"/>
                <w:sz w:val="16"/>
                <w:lang w:val="es-CL"/>
              </w:rPr>
              <w:t>POLIZA_SEGURO</w:t>
            </w:r>
          </w:p>
        </w:tc>
        <w:tc>
          <w:tcPr>
            <w:tcW w:w="155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4F9E4F9E" w14:textId="77777777" w:rsidR="001C3739" w:rsidRPr="0025374E" w:rsidRDefault="001C3739" w:rsidP="0025374E">
            <w:pPr>
              <w:spacing w:line="240" w:lineRule="auto"/>
              <w:jc w:val="center"/>
              <w:rPr>
                <w:rFonts w:asciiTheme="majorHAnsi" w:eastAsia="Times New Roman" w:hAnsiTheme="majorHAnsi" w:cstheme="majorHAnsi"/>
                <w:b/>
                <w:sz w:val="16"/>
                <w:lang w:val="es-CL"/>
              </w:rPr>
            </w:pPr>
            <w:r w:rsidRPr="0025374E">
              <w:rPr>
                <w:rFonts w:asciiTheme="majorHAnsi" w:eastAsia="Times New Roman" w:hAnsiTheme="majorHAnsi" w:cstheme="majorHAnsi"/>
                <w:b/>
                <w:color w:val="000000"/>
                <w:sz w:val="16"/>
                <w:lang w:val="es-CL"/>
              </w:rPr>
              <w:t>Cantidad Devoluciones</w:t>
            </w:r>
          </w:p>
        </w:tc>
      </w:tr>
      <w:tr w:rsidR="001C3739" w:rsidRPr="0025374E" w14:paraId="2D1F5495"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8C77F0A"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58013392</w:t>
            </w:r>
          </w:p>
        </w:tc>
        <w:tc>
          <w:tcPr>
            <w:tcW w:w="155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8617055"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128144</w:t>
            </w:r>
          </w:p>
        </w:tc>
      </w:tr>
      <w:tr w:rsidR="001C3739" w:rsidRPr="0025374E" w14:paraId="72D752B4"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5FC9A98"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108050564</w:t>
            </w:r>
          </w:p>
        </w:tc>
        <w:tc>
          <w:tcPr>
            <w:tcW w:w="155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66C3711D"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81385</w:t>
            </w:r>
          </w:p>
        </w:tc>
      </w:tr>
      <w:tr w:rsidR="001C3739" w:rsidRPr="0025374E" w14:paraId="4CED4CCA"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98CB62E"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56567116</w:t>
            </w:r>
          </w:p>
        </w:tc>
        <w:tc>
          <w:tcPr>
            <w:tcW w:w="1559"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635E70A"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59128</w:t>
            </w:r>
          </w:p>
        </w:tc>
      </w:tr>
      <w:tr w:rsidR="001C3739" w:rsidRPr="0025374E" w14:paraId="3E1FE079"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A7B946"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58053530</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7B8EBE"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43895</w:t>
            </w:r>
          </w:p>
        </w:tc>
      </w:tr>
      <w:tr w:rsidR="001C3739" w:rsidRPr="0025374E" w14:paraId="537D5935"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F34670"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108510574</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E237A3"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30606</w:t>
            </w:r>
          </w:p>
        </w:tc>
      </w:tr>
      <w:tr w:rsidR="001C3739" w:rsidRPr="0025374E" w14:paraId="67E14487"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D41CCD"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57032664</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619016"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25622</w:t>
            </w:r>
          </w:p>
        </w:tc>
      </w:tr>
      <w:tr w:rsidR="001C3739" w:rsidRPr="0025374E" w14:paraId="220BCB58"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0ED326"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10709442</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C7260D"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19506</w:t>
            </w:r>
          </w:p>
        </w:tc>
      </w:tr>
      <w:tr w:rsidR="001C3739" w:rsidRPr="0025374E" w14:paraId="75748831"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84A3F2"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108525576</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923E80"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16691</w:t>
            </w:r>
          </w:p>
        </w:tc>
      </w:tr>
      <w:tr w:rsidR="001C3739" w:rsidRPr="0025374E" w14:paraId="07EB4AAD"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99BBE3"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57558342</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C99F26"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15697</w:t>
            </w:r>
          </w:p>
        </w:tc>
      </w:tr>
      <w:tr w:rsidR="001C3739" w:rsidRPr="0025374E" w14:paraId="32691214" w14:textId="77777777" w:rsidTr="00223349">
        <w:trPr>
          <w:trHeight w:val="20"/>
          <w:jc w:val="center"/>
        </w:trPr>
        <w:tc>
          <w:tcPr>
            <w:tcW w:w="14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9C8877"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56567115</w:t>
            </w:r>
          </w:p>
        </w:tc>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2C3138" w14:textId="77777777" w:rsidR="001C3739" w:rsidRPr="0025374E" w:rsidRDefault="001C3739" w:rsidP="0025374E">
            <w:pPr>
              <w:spacing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15624</w:t>
            </w:r>
          </w:p>
        </w:tc>
      </w:tr>
    </w:tbl>
    <w:p w14:paraId="03E74FDA" w14:textId="71494968" w:rsidR="001C3739" w:rsidRPr="0025374E" w:rsidRDefault="001C3739" w:rsidP="0025374E">
      <w:pPr>
        <w:spacing w:before="200" w:line="240" w:lineRule="auto"/>
        <w:jc w:val="center"/>
        <w:rPr>
          <w:rFonts w:asciiTheme="majorHAnsi" w:eastAsia="Times New Roman" w:hAnsiTheme="majorHAnsi" w:cstheme="majorHAnsi"/>
          <w:sz w:val="16"/>
          <w:lang w:val="es-CL"/>
        </w:rPr>
      </w:pPr>
      <w:r w:rsidRPr="0025374E">
        <w:rPr>
          <w:rFonts w:asciiTheme="majorHAnsi" w:eastAsia="Times New Roman" w:hAnsiTheme="majorHAnsi" w:cstheme="majorHAnsi"/>
          <w:color w:val="000000"/>
          <w:sz w:val="16"/>
          <w:lang w:val="es-CL"/>
        </w:rPr>
        <w:t xml:space="preserve">Tabla </w:t>
      </w:r>
      <w:r w:rsidR="00A33349">
        <w:rPr>
          <w:rFonts w:asciiTheme="majorHAnsi" w:eastAsia="Times New Roman" w:hAnsiTheme="majorHAnsi" w:cstheme="majorHAnsi"/>
          <w:color w:val="000000"/>
          <w:sz w:val="16"/>
          <w:lang w:val="es-CL"/>
        </w:rPr>
        <w:t>5</w:t>
      </w:r>
      <w:r w:rsidRPr="0025374E">
        <w:rPr>
          <w:rFonts w:asciiTheme="majorHAnsi" w:eastAsia="Times New Roman" w:hAnsiTheme="majorHAnsi" w:cstheme="majorHAnsi"/>
          <w:color w:val="000000"/>
          <w:sz w:val="16"/>
          <w:lang w:val="es-CL"/>
        </w:rPr>
        <w:t>. Cantidad de devoluciones para las 10 pólizas con mayor devolución.</w:t>
      </w:r>
    </w:p>
    <w:p w14:paraId="5BEF15B7" w14:textId="77777777" w:rsidR="001C3739" w:rsidRPr="0025374E" w:rsidRDefault="001C3739" w:rsidP="001C3739">
      <w:pPr>
        <w:spacing w:before="200" w:line="240" w:lineRule="auto"/>
        <w:jc w:val="both"/>
        <w:rPr>
          <w:rFonts w:asciiTheme="majorHAnsi" w:eastAsia="Times New Roman" w:hAnsiTheme="majorHAnsi" w:cstheme="majorHAnsi"/>
          <w:lang w:val="es-CL"/>
        </w:rPr>
      </w:pPr>
      <w:r w:rsidRPr="0025374E">
        <w:rPr>
          <w:rFonts w:asciiTheme="majorHAnsi" w:eastAsia="Times New Roman" w:hAnsiTheme="majorHAnsi" w:cstheme="majorHAnsi"/>
          <w:color w:val="000000"/>
          <w:lang w:val="es-CL"/>
        </w:rPr>
        <w:t>Dado lo anterior, se crea una variable binaria que toma valor 1 cuando una instancia toma los valores de POLIZA_SEGURO de las 3 pólizas con más devoluciones. </w:t>
      </w:r>
    </w:p>
    <w:p w14:paraId="7E20FE2B" w14:textId="77777777" w:rsidR="001C3739" w:rsidRDefault="001C3739" w:rsidP="00E02250">
      <w:pPr>
        <w:spacing w:before="200" w:after="240" w:line="240" w:lineRule="auto"/>
        <w:jc w:val="both"/>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t>Finalmente, las variables utilizadas como base para el modelo predictivo se sintetizan en la tabla como sigue:</w:t>
      </w:r>
    </w:p>
    <w:tbl>
      <w:tblPr>
        <w:tblW w:w="8830" w:type="dxa"/>
        <w:tblCellSpacing w:w="0" w:type="dxa"/>
        <w:tblCellMar>
          <w:left w:w="0" w:type="dxa"/>
          <w:right w:w="0" w:type="dxa"/>
        </w:tblCellMar>
        <w:tblLook w:val="04A0" w:firstRow="1" w:lastRow="0" w:firstColumn="1" w:lastColumn="0" w:noHBand="0" w:noVBand="1"/>
      </w:tblPr>
      <w:tblGrid>
        <w:gridCol w:w="283"/>
        <w:gridCol w:w="2227"/>
        <w:gridCol w:w="5428"/>
        <w:gridCol w:w="892"/>
      </w:tblGrid>
      <w:tr w:rsidR="0025374E" w:rsidRPr="001B4050" w14:paraId="1C905AAA" w14:textId="77777777" w:rsidTr="001B4050">
        <w:trPr>
          <w:trHeight w:val="20"/>
          <w:tblCellSpacing w:w="0" w:type="dxa"/>
        </w:trPr>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2C3BF04" w14:textId="77777777" w:rsidR="0025374E" w:rsidRPr="001B4050" w:rsidRDefault="0025374E" w:rsidP="001B4050">
            <w:pPr>
              <w:spacing w:line="240" w:lineRule="auto"/>
              <w:rPr>
                <w:rFonts w:asciiTheme="majorHAnsi" w:eastAsia="Times New Roman" w:hAnsiTheme="majorHAnsi" w:cstheme="majorHAnsi"/>
                <w:sz w:val="16"/>
                <w:szCs w:val="16"/>
                <w:lang w:val="es-CL"/>
              </w:rPr>
            </w:pPr>
          </w:p>
        </w:tc>
        <w:tc>
          <w:tcPr>
            <w:tcW w:w="2227" w:type="dxa"/>
            <w:tcBorders>
              <w:top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A83DEFC" w14:textId="77777777" w:rsidR="0025374E" w:rsidRPr="001B4050" w:rsidRDefault="0025374E" w:rsidP="001B4050">
            <w:pPr>
              <w:spacing w:line="240" w:lineRule="auto"/>
              <w:rPr>
                <w:rFonts w:asciiTheme="majorHAnsi" w:eastAsia="Times New Roman" w:hAnsiTheme="majorHAnsi" w:cstheme="majorHAnsi"/>
                <w:b/>
                <w:bCs/>
                <w:sz w:val="16"/>
                <w:szCs w:val="16"/>
                <w:lang w:val="es-CL"/>
              </w:rPr>
            </w:pPr>
            <w:r w:rsidRPr="001B4050">
              <w:rPr>
                <w:rFonts w:asciiTheme="majorHAnsi" w:eastAsia="Times New Roman" w:hAnsiTheme="majorHAnsi" w:cstheme="majorHAnsi"/>
                <w:b/>
                <w:bCs/>
                <w:sz w:val="16"/>
                <w:szCs w:val="16"/>
                <w:lang w:val="es-CL"/>
              </w:rPr>
              <w:t>Variable</w:t>
            </w:r>
          </w:p>
        </w:tc>
        <w:tc>
          <w:tcPr>
            <w:tcW w:w="5428" w:type="dxa"/>
            <w:tcBorders>
              <w:top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00E3DEA" w14:textId="77777777" w:rsidR="0025374E" w:rsidRPr="001B4050" w:rsidRDefault="0025374E" w:rsidP="001B4050">
            <w:pPr>
              <w:spacing w:line="240" w:lineRule="auto"/>
              <w:rPr>
                <w:rFonts w:asciiTheme="majorHAnsi" w:eastAsia="Times New Roman" w:hAnsiTheme="majorHAnsi" w:cstheme="majorHAnsi"/>
                <w:b/>
                <w:bCs/>
                <w:sz w:val="16"/>
                <w:szCs w:val="16"/>
                <w:lang w:val="es-CL"/>
              </w:rPr>
            </w:pPr>
            <w:r w:rsidRPr="001B4050">
              <w:rPr>
                <w:rFonts w:asciiTheme="majorHAnsi" w:eastAsia="Times New Roman" w:hAnsiTheme="majorHAnsi" w:cstheme="majorHAnsi"/>
                <w:b/>
                <w:bCs/>
                <w:sz w:val="16"/>
                <w:szCs w:val="16"/>
                <w:lang w:val="es-CL"/>
              </w:rPr>
              <w:t>Descripción</w:t>
            </w:r>
          </w:p>
        </w:tc>
        <w:tc>
          <w:tcPr>
            <w:tcW w:w="892" w:type="dxa"/>
            <w:tcBorders>
              <w:top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D6A2813" w14:textId="77777777" w:rsidR="0025374E" w:rsidRPr="001B4050" w:rsidRDefault="0025374E" w:rsidP="001B4050">
            <w:pPr>
              <w:spacing w:line="240" w:lineRule="auto"/>
              <w:rPr>
                <w:rFonts w:asciiTheme="majorHAnsi" w:eastAsia="Times New Roman" w:hAnsiTheme="majorHAnsi" w:cstheme="majorHAnsi"/>
                <w:b/>
                <w:bCs/>
                <w:sz w:val="16"/>
                <w:szCs w:val="16"/>
                <w:lang w:val="es-CL"/>
              </w:rPr>
            </w:pPr>
            <w:r w:rsidRPr="001B4050">
              <w:rPr>
                <w:rFonts w:asciiTheme="majorHAnsi" w:eastAsia="Times New Roman" w:hAnsiTheme="majorHAnsi" w:cstheme="majorHAnsi"/>
                <w:b/>
                <w:bCs/>
                <w:sz w:val="16"/>
                <w:szCs w:val="16"/>
                <w:lang w:val="es-CL"/>
              </w:rPr>
              <w:t>Naturaleza</w:t>
            </w:r>
          </w:p>
        </w:tc>
      </w:tr>
      <w:tr w:rsidR="0025374E" w:rsidRPr="001B4050" w14:paraId="65F60C6A"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F2E5A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49620759"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LOT_FECHA_RECEPCION</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0C0B194"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escalada de cuando se recibe la solicitud de cobro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0B69693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0DABA5DD"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47298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410226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POLIZA_SEGURO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A0418B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Identificador de la </w:t>
            </w:r>
            <w:r w:rsidR="002E4F69" w:rsidRPr="001B4050">
              <w:rPr>
                <w:rFonts w:asciiTheme="majorHAnsi" w:eastAsia="Times New Roman" w:hAnsiTheme="majorHAnsi" w:cstheme="majorHAnsi"/>
                <w:sz w:val="16"/>
                <w:szCs w:val="16"/>
                <w:lang w:val="es-CL"/>
              </w:rPr>
              <w:t>póliza</w:t>
            </w:r>
            <w:r w:rsidRPr="001B4050">
              <w:rPr>
                <w:rFonts w:asciiTheme="majorHAnsi" w:eastAsia="Times New Roman" w:hAnsiTheme="majorHAnsi" w:cstheme="majorHAnsi"/>
                <w:sz w:val="16"/>
                <w:szCs w:val="16"/>
                <w:lang w:val="es-CL"/>
              </w:rPr>
              <w:t xml:space="preserve"> del seguro que se está solicitando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A34FBC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Factor</w:t>
            </w:r>
          </w:p>
        </w:tc>
      </w:tr>
      <w:tr w:rsidR="0025374E" w:rsidRPr="001B4050" w14:paraId="397AF901"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6B4F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3</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5599C4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PS_XX </w:t>
            </w:r>
            <w:r w:rsidRPr="001B4050">
              <w:rPr>
                <w:rFonts w:asciiTheme="majorHAnsi" w:eastAsia="Times New Roman" w:hAnsiTheme="majorHAnsi" w:cstheme="majorHAnsi"/>
                <w:sz w:val="16"/>
                <w:szCs w:val="16"/>
                <w:lang w:val="es-CL"/>
              </w:rPr>
              <w:br/>
              <w:t xml:space="preserve">[XX=Numero </w:t>
            </w:r>
            <w:r w:rsidR="002E4F69" w:rsidRPr="001B4050">
              <w:rPr>
                <w:rFonts w:asciiTheme="majorHAnsi" w:eastAsia="Times New Roman" w:hAnsiTheme="majorHAnsi" w:cstheme="majorHAnsi"/>
                <w:sz w:val="16"/>
                <w:szCs w:val="16"/>
                <w:lang w:val="es-CL"/>
              </w:rPr>
              <w:t>póliza</w:t>
            </w:r>
            <w:r w:rsidRPr="001B4050">
              <w:rPr>
                <w:rFonts w:asciiTheme="majorHAnsi" w:eastAsia="Times New Roman" w:hAnsiTheme="majorHAnsi" w:cstheme="majorHAnsi"/>
                <w:sz w:val="16"/>
                <w:szCs w:val="16"/>
                <w:lang w:val="es-CL"/>
              </w:rPr>
              <w:t>]</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69CE531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Pertenencia a un tipo de </w:t>
            </w:r>
            <w:r w:rsidR="002E4F69" w:rsidRPr="001B4050">
              <w:rPr>
                <w:rFonts w:asciiTheme="majorHAnsi" w:eastAsia="Times New Roman" w:hAnsiTheme="majorHAnsi" w:cstheme="majorHAnsi"/>
                <w:sz w:val="16"/>
                <w:szCs w:val="16"/>
                <w:lang w:val="es-CL"/>
              </w:rPr>
              <w:t>póliza</w:t>
            </w:r>
            <w:r w:rsidRPr="001B4050">
              <w:rPr>
                <w:rFonts w:asciiTheme="majorHAnsi" w:eastAsia="Times New Roman" w:hAnsiTheme="majorHAnsi" w:cstheme="majorHAnsi"/>
                <w:sz w:val="16"/>
                <w:szCs w:val="16"/>
                <w:lang w:val="es-CL"/>
              </w:rPr>
              <w:t xml:space="preserve"> particular. Fue </w:t>
            </w:r>
            <w:proofErr w:type="spellStart"/>
            <w:r w:rsidRPr="001B4050">
              <w:rPr>
                <w:rFonts w:asciiTheme="majorHAnsi" w:eastAsia="Times New Roman" w:hAnsiTheme="majorHAnsi" w:cstheme="majorHAnsi"/>
                <w:sz w:val="16"/>
                <w:szCs w:val="16"/>
                <w:lang w:val="es-CL"/>
              </w:rPr>
              <w:t>binarizada</w:t>
            </w:r>
            <w:proofErr w:type="spellEnd"/>
            <w:r w:rsidRPr="001B4050">
              <w:rPr>
                <w:rFonts w:asciiTheme="majorHAnsi" w:eastAsia="Times New Roman" w:hAnsiTheme="majorHAnsi" w:cstheme="majorHAnsi"/>
                <w:sz w:val="16"/>
                <w:szCs w:val="16"/>
                <w:lang w:val="es-CL"/>
              </w:rPr>
              <w:t xml:space="preserve"> respecto a </w:t>
            </w:r>
            <w:r w:rsidR="002E4F69" w:rsidRPr="001B4050">
              <w:rPr>
                <w:rFonts w:asciiTheme="majorHAnsi" w:eastAsia="Times New Roman" w:hAnsiTheme="majorHAnsi" w:cstheme="majorHAnsi"/>
                <w:sz w:val="16"/>
                <w:szCs w:val="16"/>
                <w:lang w:val="es-CL"/>
              </w:rPr>
              <w:t>Póliza</w:t>
            </w:r>
            <w:r w:rsidRPr="001B4050">
              <w:rPr>
                <w:rFonts w:asciiTheme="majorHAnsi" w:eastAsia="Times New Roman" w:hAnsiTheme="majorHAnsi" w:cstheme="majorHAnsi"/>
                <w:sz w:val="16"/>
                <w:szCs w:val="16"/>
                <w:lang w:val="es-CL"/>
              </w:rPr>
              <w:t xml:space="preserve"> Seguro solo para aquellas </w:t>
            </w:r>
            <w:r w:rsidR="002E4F69" w:rsidRPr="001B4050">
              <w:rPr>
                <w:rFonts w:asciiTheme="majorHAnsi" w:eastAsia="Times New Roman" w:hAnsiTheme="majorHAnsi" w:cstheme="majorHAnsi"/>
                <w:sz w:val="16"/>
                <w:szCs w:val="16"/>
                <w:lang w:val="es-CL"/>
              </w:rPr>
              <w:t>pólizas</w:t>
            </w:r>
            <w:r w:rsidRPr="001B4050">
              <w:rPr>
                <w:rFonts w:asciiTheme="majorHAnsi" w:eastAsia="Times New Roman" w:hAnsiTheme="majorHAnsi" w:cstheme="majorHAnsi"/>
                <w:sz w:val="16"/>
                <w:szCs w:val="16"/>
                <w:lang w:val="es-CL"/>
              </w:rPr>
              <w:t xml:space="preserve"> que contenían mayor índice de fraudes. [Binarizadas: 52, 53, 57 Y 60]</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B56BC1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23B53E6B"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AF60B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4</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0C1F60D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SIN_FEC_DENUNCIA</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2AD40A8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en que se denuncia el siniestro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3A59E4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4138616E"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284CA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5</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412D02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SIN_FEC_INIC_VIG_PRODUCTO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70C86EA9"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escalada cuando se inicia la vigilancia de un producto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544A4B5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0B07688F"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FE8E3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6</w:t>
            </w:r>
          </w:p>
        </w:tc>
        <w:tc>
          <w:tcPr>
            <w:tcW w:w="2227" w:type="dxa"/>
            <w:tcBorders>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A33C0A" w14:textId="77777777" w:rsidR="0025374E" w:rsidRPr="001B4050" w:rsidRDefault="0025374E" w:rsidP="001B4050">
            <w:pPr>
              <w:spacing w:line="240" w:lineRule="auto"/>
              <w:rPr>
                <w:rFonts w:asciiTheme="majorHAnsi" w:eastAsia="Times New Roman" w:hAnsiTheme="majorHAnsi" w:cstheme="majorHAnsi"/>
                <w:color w:val="000000"/>
                <w:sz w:val="16"/>
                <w:szCs w:val="16"/>
                <w:lang w:val="es-CL"/>
              </w:rPr>
            </w:pPr>
            <w:r w:rsidRPr="001B4050">
              <w:rPr>
                <w:rFonts w:asciiTheme="majorHAnsi" w:eastAsia="Times New Roman" w:hAnsiTheme="majorHAnsi" w:cstheme="majorHAnsi"/>
                <w:color w:val="000000"/>
                <w:sz w:val="16"/>
                <w:szCs w:val="16"/>
                <w:lang w:val="es-CL"/>
              </w:rPr>
              <w:t>EDAD</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4B42ED8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Edad del asegurado, derivada de variable FECHA_NACIMIENTO. Variable escalada entre 0 y 1</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19E253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28673E0D"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42EFC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7</w:t>
            </w:r>
          </w:p>
        </w:tc>
        <w:tc>
          <w:tcPr>
            <w:tcW w:w="2227" w:type="dxa"/>
            <w:tcBorders>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F62147" w14:textId="77777777" w:rsidR="0025374E" w:rsidRPr="001B4050" w:rsidRDefault="0025374E" w:rsidP="001B4050">
            <w:pPr>
              <w:spacing w:line="240" w:lineRule="auto"/>
              <w:rPr>
                <w:rFonts w:asciiTheme="majorHAnsi" w:eastAsia="Times New Roman" w:hAnsiTheme="majorHAnsi" w:cstheme="majorHAnsi"/>
                <w:color w:val="000000"/>
                <w:sz w:val="16"/>
                <w:szCs w:val="16"/>
                <w:lang w:val="es-CL"/>
              </w:rPr>
            </w:pPr>
            <w:r w:rsidRPr="001B4050">
              <w:rPr>
                <w:rFonts w:asciiTheme="majorHAnsi" w:eastAsia="Times New Roman" w:hAnsiTheme="majorHAnsi" w:cstheme="majorHAnsi"/>
                <w:color w:val="000000"/>
                <w:sz w:val="16"/>
                <w:szCs w:val="16"/>
                <w:lang w:val="es-CL"/>
              </w:rPr>
              <w:t>EDAD_35_50</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3D67752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de si el asegurado se encuentra en un rango etario entre 35 y 50 años (Edad con mayor probabilidad de fraude)</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450693F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2DCCEB4F"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C451F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lastRenderedPageBreak/>
              <w:t>8</w:t>
            </w:r>
          </w:p>
        </w:tc>
        <w:tc>
          <w:tcPr>
            <w:tcW w:w="2227" w:type="dxa"/>
            <w:tcBorders>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893105" w14:textId="77777777" w:rsidR="0025374E" w:rsidRPr="001B4050" w:rsidRDefault="0025374E" w:rsidP="001B4050">
            <w:pPr>
              <w:spacing w:line="240" w:lineRule="auto"/>
              <w:rPr>
                <w:rFonts w:asciiTheme="majorHAnsi" w:eastAsia="Times New Roman" w:hAnsiTheme="majorHAnsi" w:cstheme="majorHAnsi"/>
                <w:color w:val="000000"/>
                <w:sz w:val="16"/>
                <w:szCs w:val="16"/>
                <w:lang w:val="es-CL"/>
              </w:rPr>
            </w:pPr>
            <w:r w:rsidRPr="001B4050">
              <w:rPr>
                <w:rFonts w:asciiTheme="majorHAnsi" w:eastAsia="Times New Roman" w:hAnsiTheme="majorHAnsi" w:cstheme="majorHAnsi"/>
                <w:color w:val="000000"/>
                <w:sz w:val="16"/>
                <w:szCs w:val="16"/>
                <w:lang w:val="es-CL"/>
              </w:rPr>
              <w:t>BANCO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B2A60D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Código institución bancaria intermediaria en el cobro de un seguro.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73D0D6C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Factor</w:t>
            </w:r>
          </w:p>
        </w:tc>
      </w:tr>
      <w:tr w:rsidR="0025374E" w:rsidRPr="001B4050" w14:paraId="3DF2988E"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6C0D24"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9</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3140F6F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BANCO_XX</w:t>
            </w:r>
            <w:r w:rsidRPr="001B4050">
              <w:rPr>
                <w:rFonts w:asciiTheme="majorHAnsi" w:eastAsia="Times New Roman" w:hAnsiTheme="majorHAnsi" w:cstheme="majorHAnsi"/>
                <w:sz w:val="16"/>
                <w:szCs w:val="16"/>
                <w:lang w:val="es-CL"/>
              </w:rPr>
              <w:br/>
              <w:t>[XX=Código banco]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244E65B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de pertenencia a banco, solo para los que presentaron mayor índice de fraudes. [Bancos: ABB, RCO, SCC, AFA, MFO, NBA y OCB]</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EA152CE"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28B12337"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D352D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10</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2C1D87A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EMPXX</w:t>
            </w:r>
            <w:r w:rsidRPr="001B4050">
              <w:rPr>
                <w:rFonts w:asciiTheme="majorHAnsi" w:eastAsia="Times New Roman" w:hAnsiTheme="majorHAnsi" w:cstheme="majorHAnsi"/>
                <w:sz w:val="16"/>
                <w:szCs w:val="16"/>
                <w:lang w:val="es-CL"/>
              </w:rPr>
              <w:br/>
              <w:t>[XX=</w:t>
            </w:r>
            <w:proofErr w:type="spellStart"/>
            <w:r w:rsidRPr="001B4050">
              <w:rPr>
                <w:rFonts w:asciiTheme="majorHAnsi" w:eastAsia="Times New Roman" w:hAnsiTheme="majorHAnsi" w:cstheme="majorHAnsi"/>
                <w:sz w:val="16"/>
                <w:szCs w:val="16"/>
                <w:lang w:val="es-CL"/>
              </w:rPr>
              <w:t>n°empresa</w:t>
            </w:r>
            <w:proofErr w:type="spellEnd"/>
            <w:r w:rsidRPr="001B4050">
              <w:rPr>
                <w:rFonts w:asciiTheme="majorHAnsi" w:eastAsia="Times New Roman" w:hAnsiTheme="majorHAnsi" w:cstheme="majorHAnsi"/>
                <w:sz w:val="16"/>
                <w:szCs w:val="16"/>
                <w:lang w:val="es-CL"/>
              </w:rPr>
              <w:t>]</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3E9D61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Clasificación de si la empresa XX gestionó el seguro. Empresas analizadas son las que presentan mayor </w:t>
            </w:r>
            <w:r w:rsidR="002E4F69" w:rsidRPr="001B4050">
              <w:rPr>
                <w:rFonts w:asciiTheme="majorHAnsi" w:eastAsia="Times New Roman" w:hAnsiTheme="majorHAnsi" w:cstheme="majorHAnsi"/>
                <w:sz w:val="16"/>
                <w:szCs w:val="16"/>
                <w:lang w:val="es-CL"/>
              </w:rPr>
              <w:t>índice</w:t>
            </w:r>
            <w:r w:rsidRPr="001B4050">
              <w:rPr>
                <w:rFonts w:asciiTheme="majorHAnsi" w:eastAsia="Times New Roman" w:hAnsiTheme="majorHAnsi" w:cstheme="majorHAnsi"/>
                <w:sz w:val="16"/>
                <w:szCs w:val="16"/>
                <w:lang w:val="es-CL"/>
              </w:rPr>
              <w:t xml:space="preserve"> de fraudes [EmpresaExterna1 y 530815]</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3CC690E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134A6D24"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A0CB26"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11</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99E464C"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HD_Dictamen_Aprobado</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77FBB51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Identificador de HEV_DETAILS cuando toma el valor Dictamen Aprobado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0E5FFBC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1B4A20E7"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49B6E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12</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0BF97D14"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MONTO_APROBADO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7D40299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Monto (Dinero) que se pagará a los asegurados</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188E1C6"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Entero</w:t>
            </w:r>
          </w:p>
        </w:tc>
      </w:tr>
      <w:tr w:rsidR="0025374E" w:rsidRPr="001B4050" w14:paraId="3C7C4FAC"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DD0BB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13</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0C1673F9"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SNC_STGO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46BD5C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Clasificación de si el siniestro </w:t>
            </w:r>
            <w:r w:rsidR="002E4F69" w:rsidRPr="001B4050">
              <w:rPr>
                <w:rFonts w:asciiTheme="majorHAnsi" w:eastAsia="Times New Roman" w:hAnsiTheme="majorHAnsi" w:cstheme="majorHAnsi"/>
                <w:sz w:val="16"/>
                <w:szCs w:val="16"/>
                <w:lang w:val="es-CL"/>
              </w:rPr>
              <w:t>pertenece</w:t>
            </w:r>
            <w:r w:rsidRPr="001B4050">
              <w:rPr>
                <w:rFonts w:asciiTheme="majorHAnsi" w:eastAsia="Times New Roman" w:hAnsiTheme="majorHAnsi" w:cstheme="majorHAnsi"/>
                <w:sz w:val="16"/>
                <w:szCs w:val="16"/>
                <w:lang w:val="es-CL"/>
              </w:rPr>
              <w:t xml:space="preserve"> a </w:t>
            </w:r>
            <w:r w:rsidR="002E4F69" w:rsidRPr="001B4050">
              <w:rPr>
                <w:rFonts w:asciiTheme="majorHAnsi" w:eastAsia="Times New Roman" w:hAnsiTheme="majorHAnsi" w:cstheme="majorHAnsi"/>
                <w:sz w:val="16"/>
                <w:szCs w:val="16"/>
                <w:lang w:val="es-CL"/>
              </w:rPr>
              <w:t>Santiago</w:t>
            </w:r>
            <w:r w:rsidRPr="001B4050">
              <w:rPr>
                <w:rFonts w:asciiTheme="majorHAnsi" w:eastAsia="Times New Roman" w:hAnsiTheme="majorHAnsi" w:cstheme="majorHAnsi"/>
                <w:sz w:val="16"/>
                <w:szCs w:val="16"/>
                <w:lang w:val="es-CL"/>
              </w:rPr>
              <w:t>, ya que es la ciudad con mayor índice de fraudes</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47F5D1BE"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4CC885DC"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0957A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14</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975215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TES_XX</w:t>
            </w:r>
            <w:r w:rsidRPr="001B4050">
              <w:rPr>
                <w:rFonts w:asciiTheme="majorHAnsi" w:eastAsia="Times New Roman" w:hAnsiTheme="majorHAnsi" w:cstheme="majorHAnsi"/>
                <w:sz w:val="16"/>
                <w:szCs w:val="16"/>
                <w:lang w:val="es-CL"/>
              </w:rPr>
              <w:br/>
              <w:t>[XX= Tipo empresa seguro]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4D8C3DB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de si siniestro proviene de uno de los 5 Tipos de Empresas con mayor índice de fraudes. (5 variables binarias)</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827DFF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51C29FC7"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C4356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15</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942244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SIN_FECHA_OCURRENCIA</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977CDC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escalada en que ocurre el siniestro.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41D43E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15F1F845"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786B3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16</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0B6C3B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PRODUCTO_XX</w:t>
            </w:r>
            <w:r w:rsidRPr="001B4050">
              <w:rPr>
                <w:rFonts w:asciiTheme="majorHAnsi" w:eastAsia="Times New Roman" w:hAnsiTheme="majorHAnsi" w:cstheme="majorHAnsi"/>
                <w:sz w:val="16"/>
                <w:szCs w:val="16"/>
                <w:lang w:val="es-CL"/>
              </w:rPr>
              <w:br/>
              <w:t>[XX=Primeros 2 dígitos de n° producto]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E80664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Clasificación de si pertenece a las </w:t>
            </w:r>
            <w:r w:rsidR="002E4F69" w:rsidRPr="001B4050">
              <w:rPr>
                <w:rFonts w:asciiTheme="majorHAnsi" w:eastAsia="Times New Roman" w:hAnsiTheme="majorHAnsi" w:cstheme="majorHAnsi"/>
                <w:sz w:val="16"/>
                <w:szCs w:val="16"/>
                <w:lang w:val="es-CL"/>
              </w:rPr>
              <w:t>líneas</w:t>
            </w:r>
            <w:r w:rsidRPr="001B4050">
              <w:rPr>
                <w:rFonts w:asciiTheme="majorHAnsi" w:eastAsia="Times New Roman" w:hAnsiTheme="majorHAnsi" w:cstheme="majorHAnsi"/>
                <w:sz w:val="16"/>
                <w:szCs w:val="16"/>
                <w:lang w:val="es-CL"/>
              </w:rPr>
              <w:t xml:space="preserve"> de producto </w:t>
            </w:r>
            <w:r w:rsidR="002E4F69" w:rsidRPr="001B4050">
              <w:rPr>
                <w:rFonts w:asciiTheme="majorHAnsi" w:eastAsia="Times New Roman" w:hAnsiTheme="majorHAnsi" w:cstheme="majorHAnsi"/>
                <w:sz w:val="16"/>
                <w:szCs w:val="16"/>
                <w:lang w:val="es-CL"/>
              </w:rPr>
              <w:t>más</w:t>
            </w:r>
            <w:r w:rsidRPr="001B4050">
              <w:rPr>
                <w:rFonts w:asciiTheme="majorHAnsi" w:eastAsia="Times New Roman" w:hAnsiTheme="majorHAnsi" w:cstheme="majorHAnsi"/>
                <w:sz w:val="16"/>
                <w:szCs w:val="16"/>
                <w:lang w:val="es-CL"/>
              </w:rPr>
              <w:t xml:space="preserve"> fraudulentas, análisis obtenido desde la categorización de las líneas de productos utilizando los primeros dos dígitos de cada </w:t>
            </w:r>
            <w:r w:rsidR="002E4F69" w:rsidRPr="001B4050">
              <w:rPr>
                <w:rFonts w:asciiTheme="majorHAnsi" w:eastAsia="Times New Roman" w:hAnsiTheme="majorHAnsi" w:cstheme="majorHAnsi"/>
                <w:sz w:val="16"/>
                <w:szCs w:val="16"/>
                <w:lang w:val="es-CL"/>
              </w:rPr>
              <w:t>número</w:t>
            </w:r>
            <w:r w:rsidRPr="001B4050">
              <w:rPr>
                <w:rFonts w:asciiTheme="majorHAnsi" w:eastAsia="Times New Roman" w:hAnsiTheme="majorHAnsi" w:cstheme="majorHAnsi"/>
                <w:sz w:val="16"/>
                <w:szCs w:val="16"/>
                <w:lang w:val="es-CL"/>
              </w:rPr>
              <w:t xml:space="preserve"> de producto.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EDFACB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2166EAB5"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CE386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17</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48575A6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DNI_ASEGURADO_RUTXX </w:t>
            </w:r>
            <w:r w:rsidRPr="001B4050">
              <w:rPr>
                <w:rFonts w:asciiTheme="majorHAnsi" w:eastAsia="Times New Roman" w:hAnsiTheme="majorHAnsi" w:cstheme="majorHAnsi"/>
                <w:sz w:val="16"/>
                <w:szCs w:val="16"/>
                <w:lang w:val="es-CL"/>
              </w:rPr>
              <w:br/>
              <w:t>[XX=Rut asegurado]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A34133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Identificador de asegurado. </w:t>
            </w:r>
            <w:proofErr w:type="spellStart"/>
            <w:r w:rsidRPr="001B4050">
              <w:rPr>
                <w:rFonts w:asciiTheme="majorHAnsi" w:eastAsia="Times New Roman" w:hAnsiTheme="majorHAnsi" w:cstheme="majorHAnsi"/>
                <w:sz w:val="16"/>
                <w:szCs w:val="16"/>
                <w:lang w:val="es-CL"/>
              </w:rPr>
              <w:t>Binarizada</w:t>
            </w:r>
            <w:proofErr w:type="spellEnd"/>
            <w:r w:rsidRPr="001B4050">
              <w:rPr>
                <w:rFonts w:asciiTheme="majorHAnsi" w:eastAsia="Times New Roman" w:hAnsiTheme="majorHAnsi" w:cstheme="majorHAnsi"/>
                <w:sz w:val="16"/>
                <w:szCs w:val="16"/>
                <w:lang w:val="es-CL"/>
              </w:rPr>
              <w:t xml:space="preserve"> desde DNI_ASEGURADO para aquellos DNI que contenían mayor índice de fraudes. [</w:t>
            </w:r>
            <w:proofErr w:type="spellStart"/>
            <w:r w:rsidRPr="001B4050">
              <w:rPr>
                <w:rFonts w:asciiTheme="majorHAnsi" w:eastAsia="Times New Roman" w:hAnsiTheme="majorHAnsi" w:cstheme="majorHAnsi"/>
                <w:sz w:val="16"/>
                <w:szCs w:val="16"/>
                <w:lang w:val="es-CL"/>
              </w:rPr>
              <w:t>Binarizados</w:t>
            </w:r>
            <w:proofErr w:type="spellEnd"/>
            <w:r w:rsidRPr="001B4050">
              <w:rPr>
                <w:rFonts w:asciiTheme="majorHAnsi" w:eastAsia="Times New Roman" w:hAnsiTheme="majorHAnsi" w:cstheme="majorHAnsi"/>
                <w:sz w:val="16"/>
                <w:szCs w:val="16"/>
                <w:lang w:val="es-CL"/>
              </w:rPr>
              <w:t>: 10900762512, 10900122212, 109K</w:t>
            </w:r>
            <w:proofErr w:type="gramStart"/>
            <w:r w:rsidRPr="001B4050">
              <w:rPr>
                <w:rFonts w:asciiTheme="majorHAnsi" w:eastAsia="Times New Roman" w:hAnsiTheme="majorHAnsi" w:cstheme="majorHAnsi"/>
                <w:sz w:val="16"/>
                <w:szCs w:val="16"/>
                <w:lang w:val="es-CL"/>
              </w:rPr>
              <w:t>0135012 ]</w:t>
            </w:r>
            <w:proofErr w:type="gramEnd"/>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AD2BB44"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51554F36"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46F4C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18</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312933A9"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SIN_CUOTAS_COBERTURA</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14AFAB2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Cantidad de cuotas que cubre el seguro contratado.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3246631E"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048FBEA3"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CCB83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19</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8C4CC0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SSC_1_6</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10D440E0" w14:textId="77777777" w:rsidR="0025374E" w:rsidRPr="001B4050" w:rsidRDefault="002E4F69"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w:t>
            </w:r>
            <w:r w:rsidR="0025374E" w:rsidRPr="001B4050">
              <w:rPr>
                <w:rFonts w:asciiTheme="majorHAnsi" w:eastAsia="Times New Roman" w:hAnsiTheme="majorHAnsi" w:cstheme="majorHAnsi"/>
                <w:sz w:val="16"/>
                <w:szCs w:val="16"/>
                <w:lang w:val="es-CL"/>
              </w:rPr>
              <w:t xml:space="preserve"> de pertenencia a SIN_CUOTAS_COBERTURA. </w:t>
            </w:r>
            <w:proofErr w:type="spellStart"/>
            <w:r w:rsidR="0025374E" w:rsidRPr="001B4050">
              <w:rPr>
                <w:rFonts w:asciiTheme="majorHAnsi" w:eastAsia="Times New Roman" w:hAnsiTheme="majorHAnsi" w:cstheme="majorHAnsi"/>
                <w:sz w:val="16"/>
                <w:szCs w:val="16"/>
                <w:lang w:val="es-CL"/>
              </w:rPr>
              <w:t>Binarizada</w:t>
            </w:r>
            <w:proofErr w:type="spellEnd"/>
            <w:r w:rsidR="0025374E" w:rsidRPr="001B4050">
              <w:rPr>
                <w:rFonts w:asciiTheme="majorHAnsi" w:eastAsia="Times New Roman" w:hAnsiTheme="majorHAnsi" w:cstheme="majorHAnsi"/>
                <w:sz w:val="16"/>
                <w:szCs w:val="16"/>
                <w:lang w:val="es-CL"/>
              </w:rPr>
              <w:t xml:space="preserve"> para rango de cuotas entre 1 y 6 que son las que </w:t>
            </w:r>
            <w:r w:rsidRPr="001B4050">
              <w:rPr>
                <w:rFonts w:asciiTheme="majorHAnsi" w:eastAsia="Times New Roman" w:hAnsiTheme="majorHAnsi" w:cstheme="majorHAnsi"/>
                <w:sz w:val="16"/>
                <w:szCs w:val="16"/>
                <w:lang w:val="es-CL"/>
              </w:rPr>
              <w:t>contenían</w:t>
            </w:r>
            <w:r w:rsidR="0025374E" w:rsidRPr="001B4050">
              <w:rPr>
                <w:rFonts w:asciiTheme="majorHAnsi" w:eastAsia="Times New Roman" w:hAnsiTheme="majorHAnsi" w:cstheme="majorHAnsi"/>
                <w:sz w:val="16"/>
                <w:szCs w:val="16"/>
                <w:lang w:val="es-CL"/>
              </w:rPr>
              <w:t xml:space="preserve"> mayor porcentaje de posible fraude.</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39C98F6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1421F751"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9120A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20</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F9D507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SIN_FEC_INIC_VIG_SINIESTRADO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12419B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escalada en que se contrata el seguro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0FAE4A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7C2DBFF0"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9A2E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21</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08B9F3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HEV_TIME_MARK</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17688B8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Fecha escalada en que se gestiona el siniestro en la compañía de seguros.</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0BC8B0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49697400"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294FD4"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22</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05E8326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SIN_ESTADO_ACTUAL</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37E1C68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Estado en el que se encuentra el proceso de cobro del siniestro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B8ADDB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Factor</w:t>
            </w:r>
          </w:p>
        </w:tc>
      </w:tr>
      <w:tr w:rsidR="0025374E" w:rsidRPr="001B4050" w14:paraId="5E782D86"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9403D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23</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263E86E"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LOT_EXTERNO</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2DD8AD16"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de si las gestiones fueron realizadas por una empresa externa o no.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6C74F8C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080605E8"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77620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24</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5F91D3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CAU_DESCRIPCION</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50E25298"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Causa por la cual se solicita el cobro del seguro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58770FB"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Factor</w:t>
            </w:r>
          </w:p>
        </w:tc>
      </w:tr>
      <w:tr w:rsidR="0025374E" w:rsidRPr="001B4050" w14:paraId="5B3AF8E9"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1D5C0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25</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035FCAE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CD_XX</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CF83519"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Identificador de valores de CAU_DESCRIPCION. </w:t>
            </w:r>
            <w:proofErr w:type="spellStart"/>
            <w:r w:rsidRPr="001B4050">
              <w:rPr>
                <w:rFonts w:asciiTheme="majorHAnsi" w:eastAsia="Times New Roman" w:hAnsiTheme="majorHAnsi" w:cstheme="majorHAnsi"/>
                <w:sz w:val="16"/>
                <w:szCs w:val="16"/>
                <w:lang w:val="es-CL"/>
              </w:rPr>
              <w:t>Binarizada</w:t>
            </w:r>
            <w:proofErr w:type="spellEnd"/>
            <w:r w:rsidRPr="001B4050">
              <w:rPr>
                <w:rFonts w:asciiTheme="majorHAnsi" w:eastAsia="Times New Roman" w:hAnsiTheme="majorHAnsi" w:cstheme="majorHAnsi"/>
                <w:sz w:val="16"/>
                <w:szCs w:val="16"/>
                <w:lang w:val="es-CL"/>
              </w:rPr>
              <w:t xml:space="preserve"> para descripciones con mayor porcentaje de posible fraude. [</w:t>
            </w:r>
            <w:proofErr w:type="spellStart"/>
            <w:r w:rsidRPr="001B4050">
              <w:rPr>
                <w:rFonts w:asciiTheme="majorHAnsi" w:eastAsia="Times New Roman" w:hAnsiTheme="majorHAnsi" w:cstheme="majorHAnsi"/>
                <w:sz w:val="16"/>
                <w:szCs w:val="16"/>
                <w:lang w:val="es-CL"/>
              </w:rPr>
              <w:t>Binarizada</w:t>
            </w:r>
            <w:proofErr w:type="spellEnd"/>
            <w:r w:rsidRPr="001B4050">
              <w:rPr>
                <w:rFonts w:asciiTheme="majorHAnsi" w:eastAsia="Times New Roman" w:hAnsiTheme="majorHAnsi" w:cstheme="majorHAnsi"/>
                <w:sz w:val="16"/>
                <w:szCs w:val="16"/>
                <w:lang w:val="es-CL"/>
              </w:rPr>
              <w:t xml:space="preserve"> </w:t>
            </w:r>
            <w:proofErr w:type="spellStart"/>
            <w:proofErr w:type="gramStart"/>
            <w:r w:rsidRPr="001B4050">
              <w:rPr>
                <w:rFonts w:asciiTheme="majorHAnsi" w:eastAsia="Times New Roman" w:hAnsiTheme="majorHAnsi" w:cstheme="majorHAnsi"/>
                <w:sz w:val="16"/>
                <w:szCs w:val="16"/>
                <w:lang w:val="es-CL"/>
              </w:rPr>
              <w:t>Despido,Enfermedad</w:t>
            </w:r>
            <w:proofErr w:type="spellEnd"/>
            <w:proofErr w:type="gramEnd"/>
            <w:r w:rsidRPr="001B4050">
              <w:rPr>
                <w:rFonts w:asciiTheme="majorHAnsi" w:eastAsia="Times New Roman" w:hAnsiTheme="majorHAnsi" w:cstheme="majorHAnsi"/>
                <w:sz w:val="16"/>
                <w:szCs w:val="16"/>
                <w:lang w:val="es-CL"/>
              </w:rPr>
              <w:t xml:space="preserve">, Robo, </w:t>
            </w:r>
            <w:proofErr w:type="spellStart"/>
            <w:r w:rsidRPr="001B4050">
              <w:rPr>
                <w:rFonts w:asciiTheme="majorHAnsi" w:eastAsia="Times New Roman" w:hAnsiTheme="majorHAnsi" w:cstheme="majorHAnsi"/>
                <w:sz w:val="16"/>
                <w:szCs w:val="16"/>
                <w:lang w:val="es-CL"/>
              </w:rPr>
              <w:t>Siniestro_Pagado</w:t>
            </w:r>
            <w:proofErr w:type="spellEnd"/>
            <w:r w:rsidRPr="001B4050">
              <w:rPr>
                <w:rFonts w:asciiTheme="majorHAnsi" w:eastAsia="Times New Roman" w:hAnsiTheme="majorHAnsi" w:cstheme="majorHAnsi"/>
                <w:sz w:val="16"/>
                <w:szCs w:val="16"/>
                <w:lang w:val="es-CL"/>
              </w:rPr>
              <w:t>, ]</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919BB8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46D41DCC"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6BF39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26</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486BAAE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SUMA</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65879C8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Suma de monto aprobado para cada asegurado posteriormente escalada</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E8DF3F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Real entre 0 y 1</w:t>
            </w:r>
          </w:p>
        </w:tc>
      </w:tr>
      <w:tr w:rsidR="0025374E" w:rsidRPr="001B4050" w14:paraId="13DF7749"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87EC4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27</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437F6EF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CLASE</w:t>
            </w:r>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AD04B5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de la instancia respecto a si es fraude o no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73E784D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Factor</w:t>
            </w:r>
          </w:p>
        </w:tc>
      </w:tr>
      <w:tr w:rsidR="0025374E" w:rsidRPr="001B4050" w14:paraId="2F373B55"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EFDCE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28</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2FA31EE"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Días_Demora_Denuncia</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635A514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Diferencia en días entre SIN_FECHA_OCURRENCIA Y SIN_FECHA_DENUNCIA</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AEDC8A6"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Entero</w:t>
            </w:r>
          </w:p>
        </w:tc>
      </w:tr>
      <w:tr w:rsidR="0025374E" w:rsidRPr="001B4050" w14:paraId="493605C3"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EBFA1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29</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1BE6A990"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Demora_Denuncia</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7B03C55D"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Clasificación si </w:t>
            </w:r>
            <w:proofErr w:type="spellStart"/>
            <w:r w:rsidRPr="001B4050">
              <w:rPr>
                <w:rFonts w:asciiTheme="majorHAnsi" w:eastAsia="Times New Roman" w:hAnsiTheme="majorHAnsi" w:cstheme="majorHAnsi"/>
                <w:sz w:val="16"/>
                <w:szCs w:val="16"/>
                <w:lang w:val="es-CL"/>
              </w:rPr>
              <w:t>Días_Demora_Denuncia</w:t>
            </w:r>
            <w:proofErr w:type="spellEnd"/>
            <w:r w:rsidRPr="001B4050">
              <w:rPr>
                <w:rFonts w:asciiTheme="majorHAnsi" w:eastAsia="Times New Roman" w:hAnsiTheme="majorHAnsi" w:cstheme="majorHAnsi"/>
                <w:sz w:val="16"/>
                <w:szCs w:val="16"/>
                <w:lang w:val="es-CL"/>
              </w:rPr>
              <w:t xml:space="preserve"> toma valor menor a 5 o no</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5AB768A2"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0F71C4A5"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87EDCC"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30</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51BA6A6C"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Días_Demora_Gestión</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77919DB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Diferencia en días entre HEV_TIME_MARK y LOT_FECHA_RECEPCION</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85CE96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Entero</w:t>
            </w:r>
          </w:p>
        </w:tc>
      </w:tr>
      <w:tr w:rsidR="0025374E" w:rsidRPr="001B4050" w14:paraId="71F0E7B9"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1AD55"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31</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61B362FA"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Demora_Gestion</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39E90D8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 xml:space="preserve">Clasificación si </w:t>
            </w:r>
            <w:proofErr w:type="spellStart"/>
            <w:r w:rsidRPr="001B4050">
              <w:rPr>
                <w:rFonts w:asciiTheme="majorHAnsi" w:eastAsia="Times New Roman" w:hAnsiTheme="majorHAnsi" w:cstheme="majorHAnsi"/>
                <w:sz w:val="16"/>
                <w:szCs w:val="16"/>
                <w:lang w:val="es-CL"/>
              </w:rPr>
              <w:t>Días_Demora_Gestión</w:t>
            </w:r>
            <w:proofErr w:type="spellEnd"/>
            <w:r w:rsidRPr="001B4050">
              <w:rPr>
                <w:rFonts w:asciiTheme="majorHAnsi" w:eastAsia="Times New Roman" w:hAnsiTheme="majorHAnsi" w:cstheme="majorHAnsi"/>
                <w:sz w:val="16"/>
                <w:szCs w:val="16"/>
                <w:lang w:val="es-CL"/>
              </w:rPr>
              <w:t xml:space="preserve"> toma valor mayor a 10</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3CB7CAEE"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3ABAFDCA"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F68730"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32</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29AD1454"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PS_Mas_Devolución</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6FF1B6D3"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si POLIZA_SEGURO toma los valores "58013392", "108050564" o "56567116"</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26FFB477"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r w:rsidR="0025374E" w:rsidRPr="001B4050" w14:paraId="55579B3D" w14:textId="77777777" w:rsidTr="001B4050">
        <w:trPr>
          <w:trHeight w:val="20"/>
          <w:tblCellSpacing w:w="0" w:type="dxa"/>
        </w:trPr>
        <w:tc>
          <w:tcPr>
            <w:tcW w:w="0" w:type="auto"/>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A70FF1"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33</w:t>
            </w:r>
          </w:p>
        </w:tc>
        <w:tc>
          <w:tcPr>
            <w:tcW w:w="2227" w:type="dxa"/>
            <w:tcBorders>
              <w:bottom w:val="single" w:sz="6" w:space="0" w:color="000000"/>
              <w:right w:val="single" w:sz="6" w:space="0" w:color="000000"/>
            </w:tcBorders>
            <w:tcMar>
              <w:top w:w="30" w:type="dxa"/>
              <w:left w:w="45" w:type="dxa"/>
              <w:bottom w:w="30" w:type="dxa"/>
              <w:right w:w="45" w:type="dxa"/>
            </w:tcMar>
            <w:vAlign w:val="center"/>
            <w:hideMark/>
          </w:tcPr>
          <w:p w14:paraId="4E1B570F" w14:textId="77777777" w:rsidR="0025374E" w:rsidRPr="001B4050" w:rsidRDefault="0025374E" w:rsidP="001B4050">
            <w:pPr>
              <w:spacing w:line="240" w:lineRule="auto"/>
              <w:rPr>
                <w:rFonts w:asciiTheme="majorHAnsi" w:eastAsia="Times New Roman" w:hAnsiTheme="majorHAnsi" w:cstheme="majorHAnsi"/>
                <w:sz w:val="16"/>
                <w:szCs w:val="16"/>
                <w:lang w:val="es-CL"/>
              </w:rPr>
            </w:pPr>
            <w:proofErr w:type="spellStart"/>
            <w:r w:rsidRPr="001B4050">
              <w:rPr>
                <w:rFonts w:asciiTheme="majorHAnsi" w:eastAsia="Times New Roman" w:hAnsiTheme="majorHAnsi" w:cstheme="majorHAnsi"/>
                <w:sz w:val="16"/>
                <w:szCs w:val="16"/>
                <w:lang w:val="es-CL"/>
              </w:rPr>
              <w:t>PS_Mas_Fraudulentas</w:t>
            </w:r>
            <w:proofErr w:type="spellEnd"/>
          </w:p>
        </w:tc>
        <w:tc>
          <w:tcPr>
            <w:tcW w:w="5428" w:type="dxa"/>
            <w:tcBorders>
              <w:bottom w:val="single" w:sz="6" w:space="0" w:color="000000"/>
              <w:right w:val="single" w:sz="6" w:space="0" w:color="000000"/>
            </w:tcBorders>
            <w:tcMar>
              <w:top w:w="30" w:type="dxa"/>
              <w:left w:w="45" w:type="dxa"/>
              <w:bottom w:w="30" w:type="dxa"/>
              <w:right w:w="45" w:type="dxa"/>
            </w:tcMar>
            <w:vAlign w:val="center"/>
            <w:hideMark/>
          </w:tcPr>
          <w:p w14:paraId="09E7B15F"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Clasificación si POLIZA_SEGURO toma los valores "58068527", "5205583", "57543237", "5355687", "57017465"</w:t>
            </w:r>
          </w:p>
        </w:tc>
        <w:tc>
          <w:tcPr>
            <w:tcW w:w="892" w:type="dxa"/>
            <w:tcBorders>
              <w:bottom w:val="single" w:sz="6" w:space="0" w:color="000000"/>
              <w:right w:val="single" w:sz="6" w:space="0" w:color="000000"/>
            </w:tcBorders>
            <w:tcMar>
              <w:top w:w="30" w:type="dxa"/>
              <w:left w:w="45" w:type="dxa"/>
              <w:bottom w:w="30" w:type="dxa"/>
              <w:right w:w="45" w:type="dxa"/>
            </w:tcMar>
            <w:vAlign w:val="center"/>
            <w:hideMark/>
          </w:tcPr>
          <w:p w14:paraId="188C319A" w14:textId="77777777" w:rsidR="0025374E" w:rsidRPr="001B4050" w:rsidRDefault="0025374E" w:rsidP="001B4050">
            <w:pPr>
              <w:spacing w:line="240" w:lineRule="auto"/>
              <w:rPr>
                <w:rFonts w:asciiTheme="majorHAnsi" w:eastAsia="Times New Roman" w:hAnsiTheme="majorHAnsi" w:cstheme="majorHAnsi"/>
                <w:sz w:val="16"/>
                <w:szCs w:val="16"/>
                <w:lang w:val="es-CL"/>
              </w:rPr>
            </w:pPr>
            <w:r w:rsidRPr="001B4050">
              <w:rPr>
                <w:rFonts w:asciiTheme="majorHAnsi" w:eastAsia="Times New Roman" w:hAnsiTheme="majorHAnsi" w:cstheme="majorHAnsi"/>
                <w:sz w:val="16"/>
                <w:szCs w:val="16"/>
                <w:lang w:val="es-CL"/>
              </w:rPr>
              <w:t>Binaria</w:t>
            </w:r>
          </w:p>
        </w:tc>
      </w:tr>
    </w:tbl>
    <w:p w14:paraId="1160A317" w14:textId="320A6D18" w:rsidR="00A33349" w:rsidRDefault="00A33349" w:rsidP="00223349">
      <w:pPr>
        <w:spacing w:before="200" w:after="240" w:line="240" w:lineRule="auto"/>
        <w:ind w:firstLine="708"/>
        <w:jc w:val="center"/>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sz w:val="16"/>
          <w:lang w:val="es-CL"/>
        </w:rPr>
        <w:t xml:space="preserve">Tabla </w:t>
      </w:r>
      <w:r>
        <w:rPr>
          <w:rFonts w:asciiTheme="majorHAnsi" w:eastAsia="Times New Roman" w:hAnsiTheme="majorHAnsi" w:cstheme="majorHAnsi"/>
          <w:color w:val="000000"/>
          <w:sz w:val="16"/>
          <w:lang w:val="es-CL"/>
        </w:rPr>
        <w:t>6</w:t>
      </w:r>
      <w:r w:rsidRPr="0025374E">
        <w:rPr>
          <w:rFonts w:asciiTheme="majorHAnsi" w:eastAsia="Times New Roman" w:hAnsiTheme="majorHAnsi" w:cstheme="majorHAnsi"/>
          <w:color w:val="000000"/>
          <w:sz w:val="16"/>
          <w:lang w:val="es-CL"/>
        </w:rPr>
        <w:t>.</w:t>
      </w:r>
      <w:r>
        <w:rPr>
          <w:rFonts w:asciiTheme="majorHAnsi" w:eastAsia="Times New Roman" w:hAnsiTheme="majorHAnsi" w:cstheme="majorHAnsi"/>
          <w:color w:val="000000"/>
          <w:sz w:val="16"/>
          <w:lang w:val="es-CL"/>
        </w:rPr>
        <w:t xml:space="preserve"> Síntesis variables base para </w:t>
      </w:r>
      <w:r w:rsidR="00223349">
        <w:rPr>
          <w:rFonts w:asciiTheme="majorHAnsi" w:eastAsia="Times New Roman" w:hAnsiTheme="majorHAnsi" w:cstheme="majorHAnsi"/>
          <w:color w:val="000000"/>
          <w:sz w:val="16"/>
          <w:lang w:val="es-CL"/>
        </w:rPr>
        <w:t>ejecución de modelos predictivos.</w:t>
      </w:r>
    </w:p>
    <w:p w14:paraId="1CEB5924" w14:textId="5ED7A1A2" w:rsidR="001C3739" w:rsidRDefault="001C3739" w:rsidP="00832881">
      <w:pPr>
        <w:spacing w:before="200" w:after="240" w:line="240" w:lineRule="auto"/>
        <w:ind w:firstLine="708"/>
        <w:jc w:val="both"/>
        <w:rPr>
          <w:rFonts w:asciiTheme="majorHAnsi" w:eastAsia="Times New Roman" w:hAnsiTheme="majorHAnsi" w:cstheme="majorHAnsi"/>
          <w:color w:val="000000"/>
          <w:lang w:val="es-CL"/>
        </w:rPr>
      </w:pPr>
      <w:r w:rsidRPr="0025374E">
        <w:rPr>
          <w:rFonts w:asciiTheme="majorHAnsi" w:eastAsia="Times New Roman" w:hAnsiTheme="majorHAnsi" w:cstheme="majorHAnsi"/>
          <w:color w:val="000000"/>
          <w:lang w:val="es-CL"/>
        </w:rPr>
        <w:t>Sin perjuicio de que se realizaron pruebas de modelos incluyendo variables adicionales y/o quitando algunas de las que en la lista aparecen.</w:t>
      </w:r>
    </w:p>
    <w:p w14:paraId="0BC775B9" w14:textId="77777777" w:rsidR="00832881" w:rsidRPr="00832881" w:rsidRDefault="00832881" w:rsidP="00832881">
      <w:pPr>
        <w:pStyle w:val="Ttulo2"/>
        <w:rPr>
          <w:rFonts w:eastAsia="Times New Roman" w:cstheme="majorHAnsi"/>
          <w:b/>
          <w:bCs/>
          <w:sz w:val="24"/>
          <w:szCs w:val="20"/>
          <w:lang w:val="es-CL"/>
        </w:rPr>
      </w:pPr>
      <w:bookmarkStart w:id="4" w:name="_Toc28378156"/>
      <w:r w:rsidRPr="00832881">
        <w:rPr>
          <w:rFonts w:eastAsia="Times New Roman" w:cstheme="majorHAnsi"/>
          <w:b/>
          <w:bCs/>
          <w:sz w:val="24"/>
          <w:szCs w:val="20"/>
          <w:lang w:val="es-CL"/>
        </w:rPr>
        <w:lastRenderedPageBreak/>
        <w:t>Preguntas de análisis</w:t>
      </w:r>
      <w:bookmarkEnd w:id="4"/>
    </w:p>
    <w:p w14:paraId="7DFC0428" w14:textId="77777777" w:rsidR="00E02250" w:rsidRPr="00E02250" w:rsidRDefault="00E02250" w:rsidP="00832881">
      <w:pPr>
        <w:pStyle w:val="Ttulo3"/>
        <w:rPr>
          <w:rFonts w:eastAsia="Times New Roman" w:cstheme="majorHAnsi"/>
          <w:sz w:val="28"/>
          <w:lang w:val="es-CL"/>
        </w:rPr>
      </w:pPr>
      <w:bookmarkStart w:id="5" w:name="_Toc28378157"/>
      <w:r w:rsidRPr="00E02250">
        <w:rPr>
          <w:rFonts w:eastAsia="Times New Roman" w:cstheme="majorHAnsi"/>
          <w:b/>
          <w:bCs/>
          <w:color w:val="000000"/>
          <w:sz w:val="22"/>
          <w:szCs w:val="20"/>
          <w:lang w:val="es-CL"/>
        </w:rPr>
        <w:t>i) Grado de relación entre fraudes y reclamos</w:t>
      </w:r>
      <w:bookmarkEnd w:id="5"/>
    </w:p>
    <w:p w14:paraId="48387D73" w14:textId="77777777" w:rsidR="00E02250" w:rsidRPr="00E02250" w:rsidRDefault="00E02250" w:rsidP="00832881">
      <w:pPr>
        <w:spacing w:before="200" w:line="240" w:lineRule="auto"/>
        <w:ind w:firstLine="708"/>
        <w:jc w:val="both"/>
        <w:rPr>
          <w:rFonts w:asciiTheme="majorHAnsi" w:eastAsia="Times New Roman" w:hAnsiTheme="majorHAnsi" w:cstheme="majorHAnsi"/>
          <w:sz w:val="28"/>
          <w:szCs w:val="24"/>
          <w:lang w:val="es-CL"/>
        </w:rPr>
      </w:pPr>
      <w:r w:rsidRPr="00E02250">
        <w:rPr>
          <w:rFonts w:asciiTheme="majorHAnsi" w:eastAsia="Times New Roman" w:hAnsiTheme="majorHAnsi" w:cstheme="majorHAnsi"/>
          <w:color w:val="000000"/>
          <w:szCs w:val="20"/>
          <w:lang w:val="es-CL"/>
        </w:rPr>
        <w:t xml:space="preserve">En primer lugar, se procede a vincular las bases de datos </w:t>
      </w:r>
      <w:proofErr w:type="spellStart"/>
      <w:r w:rsidRPr="00E02250">
        <w:rPr>
          <w:rFonts w:asciiTheme="majorHAnsi" w:eastAsia="Times New Roman" w:hAnsiTheme="majorHAnsi" w:cstheme="majorHAnsi"/>
          <w:color w:val="000000"/>
          <w:szCs w:val="20"/>
          <w:lang w:val="es-CL"/>
        </w:rPr>
        <w:t>SiniestrosBD</w:t>
      </w:r>
      <w:proofErr w:type="spellEnd"/>
      <w:r w:rsidRPr="00E02250">
        <w:rPr>
          <w:rFonts w:asciiTheme="majorHAnsi" w:eastAsia="Times New Roman" w:hAnsiTheme="majorHAnsi" w:cstheme="majorHAnsi"/>
          <w:color w:val="000000"/>
          <w:szCs w:val="20"/>
          <w:lang w:val="es-CL"/>
        </w:rPr>
        <w:t xml:space="preserve"> y Reclamos, mediante DNI_ASEGURADO, donde podemos ver a una sola tupla y, por tanto, un solo asegurado con DNI 10980188712, que se encuentra en ambas bases de datos, pero siempre (18 instancias) ha estado asociado a la CLASE NO.</w:t>
      </w:r>
      <w:r w:rsidRPr="00E02250">
        <w:rPr>
          <w:rFonts w:ascii="Nunito" w:eastAsia="Times New Roman" w:hAnsi="Nunito" w:cs="Times New Roman"/>
          <w:color w:val="000000"/>
          <w:szCs w:val="20"/>
          <w:lang w:val="es-CL"/>
        </w:rPr>
        <w:t xml:space="preserve"> </w:t>
      </w:r>
      <w:r w:rsidRPr="00E02250">
        <w:rPr>
          <w:rFonts w:asciiTheme="majorHAnsi" w:eastAsia="Times New Roman" w:hAnsiTheme="majorHAnsi" w:cstheme="majorHAnsi"/>
          <w:color w:val="000000"/>
          <w:szCs w:val="20"/>
          <w:lang w:val="es-CL"/>
        </w:rPr>
        <w:t>De este modo buscamos nuevas formas de vincular ambas bases para buscar una relación mediante otra variable.</w:t>
      </w:r>
    </w:p>
    <w:p w14:paraId="3A3175A0" w14:textId="77777777" w:rsidR="00E02250" w:rsidRPr="00E02250" w:rsidRDefault="00E02250" w:rsidP="00832881">
      <w:pPr>
        <w:spacing w:before="200" w:line="240" w:lineRule="auto"/>
        <w:ind w:firstLine="708"/>
        <w:jc w:val="both"/>
        <w:rPr>
          <w:rFonts w:asciiTheme="majorHAnsi" w:eastAsia="Times New Roman" w:hAnsiTheme="majorHAnsi" w:cstheme="majorHAnsi"/>
          <w:sz w:val="28"/>
          <w:szCs w:val="24"/>
          <w:lang w:val="es-CL"/>
        </w:rPr>
      </w:pPr>
      <w:r w:rsidRPr="00E02250">
        <w:rPr>
          <w:rFonts w:asciiTheme="majorHAnsi" w:eastAsia="Times New Roman" w:hAnsiTheme="majorHAnsi" w:cstheme="majorHAnsi"/>
          <w:color w:val="000000"/>
          <w:szCs w:val="20"/>
          <w:lang w:val="es-CL"/>
        </w:rPr>
        <w:t xml:space="preserve">No se observaron relaciones por la variable “No </w:t>
      </w:r>
      <w:proofErr w:type="spellStart"/>
      <w:r w:rsidRPr="00E02250">
        <w:rPr>
          <w:rFonts w:asciiTheme="majorHAnsi" w:eastAsia="Times New Roman" w:hAnsiTheme="majorHAnsi" w:cstheme="majorHAnsi"/>
          <w:color w:val="000000"/>
          <w:szCs w:val="20"/>
          <w:lang w:val="es-CL"/>
        </w:rPr>
        <w:t>Column</w:t>
      </w:r>
      <w:proofErr w:type="spellEnd"/>
      <w:r w:rsidRPr="00E02250">
        <w:rPr>
          <w:rFonts w:asciiTheme="majorHAnsi" w:eastAsia="Times New Roman" w:hAnsiTheme="majorHAnsi" w:cstheme="majorHAnsi"/>
          <w:color w:val="000000"/>
          <w:szCs w:val="20"/>
          <w:lang w:val="es-CL"/>
        </w:rPr>
        <w:t xml:space="preserve"> </w:t>
      </w:r>
      <w:proofErr w:type="spellStart"/>
      <w:r w:rsidRPr="00E02250">
        <w:rPr>
          <w:rFonts w:asciiTheme="majorHAnsi" w:eastAsia="Times New Roman" w:hAnsiTheme="majorHAnsi" w:cstheme="majorHAnsi"/>
          <w:color w:val="000000"/>
          <w:szCs w:val="20"/>
          <w:lang w:val="es-CL"/>
        </w:rPr>
        <w:t>Name</w:t>
      </w:r>
      <w:proofErr w:type="spellEnd"/>
      <w:r w:rsidRPr="00E02250">
        <w:rPr>
          <w:rFonts w:asciiTheme="majorHAnsi" w:eastAsia="Times New Roman" w:hAnsiTheme="majorHAnsi" w:cstheme="majorHAnsi"/>
          <w:color w:val="000000"/>
          <w:szCs w:val="20"/>
          <w:lang w:val="es-CL"/>
        </w:rPr>
        <w:t>” porque se desconoce a qué hace referencia. Se observa que solo es posible vincular ambas bases por medio de DNI_ASEGURADO, POLIZA_</w:t>
      </w:r>
      <w:proofErr w:type="gramStart"/>
      <w:r w:rsidRPr="00E02250">
        <w:rPr>
          <w:rFonts w:asciiTheme="majorHAnsi" w:eastAsia="Times New Roman" w:hAnsiTheme="majorHAnsi" w:cstheme="majorHAnsi"/>
          <w:color w:val="000000"/>
          <w:szCs w:val="20"/>
          <w:lang w:val="es-CL"/>
        </w:rPr>
        <w:t>SEGURO,  PRODUCTO</w:t>
      </w:r>
      <w:proofErr w:type="gramEnd"/>
      <w:r w:rsidRPr="00E02250">
        <w:rPr>
          <w:rFonts w:asciiTheme="majorHAnsi" w:eastAsia="Times New Roman" w:hAnsiTheme="majorHAnsi" w:cstheme="majorHAnsi"/>
          <w:color w:val="000000"/>
          <w:szCs w:val="20"/>
          <w:lang w:val="es-CL"/>
        </w:rPr>
        <w:t xml:space="preserve"> Y BANCO. </w:t>
      </w:r>
    </w:p>
    <w:p w14:paraId="167A5498" w14:textId="77777777" w:rsidR="00E02250" w:rsidRPr="00E02250" w:rsidRDefault="00E02250" w:rsidP="00832881">
      <w:pPr>
        <w:spacing w:before="200" w:line="240" w:lineRule="auto"/>
        <w:ind w:firstLine="708"/>
        <w:jc w:val="both"/>
        <w:rPr>
          <w:rFonts w:asciiTheme="majorHAnsi" w:eastAsia="Times New Roman" w:hAnsiTheme="majorHAnsi" w:cstheme="majorHAnsi"/>
          <w:sz w:val="28"/>
          <w:szCs w:val="24"/>
          <w:lang w:val="es-CL"/>
        </w:rPr>
      </w:pPr>
      <w:r w:rsidRPr="00E02250">
        <w:rPr>
          <w:rFonts w:asciiTheme="majorHAnsi" w:eastAsia="Times New Roman" w:hAnsiTheme="majorHAnsi" w:cstheme="majorHAnsi"/>
          <w:color w:val="000000"/>
          <w:szCs w:val="20"/>
          <w:lang w:val="es-CL"/>
        </w:rPr>
        <w:t xml:space="preserve">Al vincular por POLIZA_SEGURO, se identifican solo 673 distintas en base </w:t>
      </w:r>
      <w:proofErr w:type="spellStart"/>
      <w:r w:rsidRPr="00E02250">
        <w:rPr>
          <w:rFonts w:asciiTheme="majorHAnsi" w:eastAsia="Times New Roman" w:hAnsiTheme="majorHAnsi" w:cstheme="majorHAnsi"/>
          <w:color w:val="000000"/>
          <w:szCs w:val="20"/>
          <w:lang w:val="es-CL"/>
        </w:rPr>
        <w:t>SiniestrosBD</w:t>
      </w:r>
      <w:proofErr w:type="spellEnd"/>
      <w:r w:rsidRPr="00E02250">
        <w:rPr>
          <w:rFonts w:asciiTheme="majorHAnsi" w:eastAsia="Times New Roman" w:hAnsiTheme="majorHAnsi" w:cstheme="majorHAnsi"/>
          <w:color w:val="000000"/>
          <w:szCs w:val="20"/>
          <w:lang w:val="es-CL"/>
        </w:rPr>
        <w:t xml:space="preserve"> y en la base Reclamos 560 distintos. Al realizar el cruce se extrae que hay 346 POLIZA_SEGURO que están en ambas bases de datos. </w:t>
      </w:r>
    </w:p>
    <w:p w14:paraId="6E0BFA0C" w14:textId="77777777" w:rsidR="00E02250" w:rsidRPr="00E02250" w:rsidRDefault="00E02250" w:rsidP="00E02250">
      <w:pPr>
        <w:spacing w:before="200" w:line="240" w:lineRule="auto"/>
        <w:jc w:val="both"/>
        <w:rPr>
          <w:rFonts w:ascii="Times New Roman" w:eastAsia="Times New Roman" w:hAnsi="Times New Roman" w:cs="Times New Roman"/>
          <w:sz w:val="24"/>
          <w:szCs w:val="24"/>
          <w:lang w:val="es-CL"/>
        </w:rPr>
      </w:pPr>
      <w:r w:rsidRPr="00E02250">
        <w:rPr>
          <w:rFonts w:ascii="Nunito" w:eastAsia="Times New Roman" w:hAnsi="Nunito" w:cs="Times New Roman"/>
          <w:noProof/>
          <w:color w:val="000000"/>
          <w:sz w:val="18"/>
          <w:szCs w:val="18"/>
          <w:bdr w:val="none" w:sz="0" w:space="0" w:color="auto" w:frame="1"/>
          <w:lang w:val="es-CL"/>
        </w:rPr>
        <w:drawing>
          <wp:inline distT="0" distB="0" distL="0" distR="0" wp14:anchorId="01B33A7F" wp14:editId="53D7D10F">
            <wp:extent cx="5587711" cy="1815152"/>
            <wp:effectExtent l="0" t="0" r="0" b="0"/>
            <wp:docPr id="31" name="Imagen 31" descr="https://lh3.googleusercontent.com/IZTC9o1iyD9ARTHwS0KXuyh02ILMarX-iTwQOyJ6db81dol6DSEwxiIPiMTpLDEds0hyqkX5UFbcTG7s7Yj0CnYEmgyqIhpwmY5Q-Ae_Mc7jW4zOHp7-iPBMJ0ZMPS_yQt7Nqe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ZTC9o1iyD9ARTHwS0KXuyh02ILMarX-iTwQOyJ6db81dol6DSEwxiIPiMTpLDEds0hyqkX5UFbcTG7s7Yj0CnYEmgyqIhpwmY5Q-Ae_Mc7jW4zOHp7-iPBMJ0ZMPS_yQt7NqeF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1286" cy="1819562"/>
                    </a:xfrm>
                    <a:prstGeom prst="rect">
                      <a:avLst/>
                    </a:prstGeom>
                    <a:noFill/>
                    <a:ln>
                      <a:noFill/>
                    </a:ln>
                  </pic:spPr>
                </pic:pic>
              </a:graphicData>
            </a:graphic>
          </wp:inline>
        </w:drawing>
      </w:r>
    </w:p>
    <w:p w14:paraId="5C848C5A" w14:textId="0A24328E" w:rsidR="00E02250" w:rsidRPr="00E02250" w:rsidRDefault="00E02250" w:rsidP="00832881">
      <w:pPr>
        <w:spacing w:before="200" w:line="240" w:lineRule="auto"/>
        <w:jc w:val="center"/>
        <w:rPr>
          <w:rFonts w:ascii="Times New Roman" w:eastAsia="Times New Roman" w:hAnsi="Times New Roman" w:cs="Times New Roman"/>
          <w:szCs w:val="24"/>
          <w:lang w:val="es-CL"/>
        </w:rPr>
      </w:pPr>
      <w:r w:rsidRPr="00E02250">
        <w:rPr>
          <w:rFonts w:ascii="Nunito" w:eastAsia="Times New Roman" w:hAnsi="Nunito" w:cs="Times New Roman"/>
          <w:color w:val="000000"/>
          <w:sz w:val="16"/>
          <w:szCs w:val="18"/>
          <w:lang w:val="es-CL"/>
        </w:rPr>
        <w:t xml:space="preserve">Gráfico </w:t>
      </w:r>
      <w:r w:rsidR="00223349">
        <w:rPr>
          <w:rFonts w:ascii="Nunito" w:eastAsia="Times New Roman" w:hAnsi="Nunito" w:cs="Times New Roman"/>
          <w:color w:val="000000"/>
          <w:sz w:val="16"/>
          <w:szCs w:val="18"/>
          <w:lang w:val="es-CL"/>
        </w:rPr>
        <w:t>8</w:t>
      </w:r>
      <w:r w:rsidRPr="00E02250">
        <w:rPr>
          <w:rFonts w:ascii="Nunito" w:eastAsia="Times New Roman" w:hAnsi="Nunito" w:cs="Times New Roman"/>
          <w:color w:val="000000"/>
          <w:sz w:val="16"/>
          <w:szCs w:val="18"/>
          <w:lang w:val="es-CL"/>
        </w:rPr>
        <w:t>. Distribución de reclamos, distribución de posibles fraudes y tasa de fraudes para las pólizas encontradas en base de reclamos y siniestro.</w:t>
      </w:r>
    </w:p>
    <w:p w14:paraId="64094B69"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 xml:space="preserve">Del gráfico anterior, se puede comprender que la tasa de reclamos de una póliza no dicta relación con las pólizas con tasas de fraude elevadas o pólizas con mayores en distribución de posibles fraudes. De </w:t>
      </w:r>
      <w:r w:rsidR="00832881" w:rsidRPr="00E02250">
        <w:rPr>
          <w:rFonts w:asciiTheme="majorHAnsi" w:eastAsia="Times New Roman" w:hAnsiTheme="majorHAnsi" w:cstheme="majorHAnsi"/>
          <w:color w:val="000000"/>
          <w:szCs w:val="24"/>
          <w:lang w:val="es-CL"/>
        </w:rPr>
        <w:t>hecho,</w:t>
      </w:r>
      <w:r w:rsidRPr="00E02250">
        <w:rPr>
          <w:rFonts w:asciiTheme="majorHAnsi" w:eastAsia="Times New Roman" w:hAnsiTheme="majorHAnsi" w:cstheme="majorHAnsi"/>
          <w:color w:val="000000"/>
          <w:szCs w:val="24"/>
          <w:lang w:val="es-CL"/>
        </w:rPr>
        <w:t xml:space="preserve"> al realizar la línea tendencial de los reclamos, se mantiene con una pendiente cercana a 0, siendo que la gráfica está representada por el orden de pólizas de la más a menos fraudulenta. Por último, el coeficiente de correlación para % Reclamos y % Distribución de posibles fraudes es de 0.02 y % Reclamos con % PF es de -0.03, es decir, una relación muy cercana a 0. </w:t>
      </w:r>
    </w:p>
    <w:p w14:paraId="539ED881" w14:textId="77777777" w:rsidR="00E02250" w:rsidRDefault="00E02250" w:rsidP="00832881">
      <w:pPr>
        <w:spacing w:after="240" w:line="240" w:lineRule="auto"/>
        <w:ind w:firstLine="709"/>
        <w:jc w:val="both"/>
        <w:rPr>
          <w:rFonts w:asciiTheme="majorHAnsi" w:eastAsia="Times New Roman" w:hAnsiTheme="majorHAnsi" w:cstheme="majorHAnsi"/>
          <w:color w:val="000000"/>
          <w:szCs w:val="24"/>
          <w:lang w:val="es-CL"/>
        </w:rPr>
      </w:pPr>
      <w:r w:rsidRPr="00E02250">
        <w:rPr>
          <w:rFonts w:asciiTheme="majorHAnsi" w:eastAsia="Times New Roman" w:hAnsiTheme="majorHAnsi" w:cstheme="majorHAnsi"/>
          <w:szCs w:val="24"/>
          <w:lang w:val="es-CL"/>
        </w:rPr>
        <w:br/>
      </w:r>
      <w:r w:rsidR="00832881">
        <w:rPr>
          <w:rFonts w:asciiTheme="majorHAnsi" w:eastAsia="Times New Roman" w:hAnsiTheme="majorHAnsi" w:cstheme="majorHAnsi"/>
          <w:color w:val="000000"/>
          <w:szCs w:val="24"/>
          <w:lang w:val="es-CL"/>
        </w:rPr>
        <w:tab/>
      </w:r>
      <w:r w:rsidRPr="00E02250">
        <w:rPr>
          <w:rFonts w:asciiTheme="majorHAnsi" w:eastAsia="Times New Roman" w:hAnsiTheme="majorHAnsi" w:cstheme="majorHAnsi"/>
          <w:color w:val="000000"/>
          <w:szCs w:val="24"/>
          <w:lang w:val="es-CL"/>
        </w:rPr>
        <w:t xml:space="preserve">Vinculando por PRODUCTO, primero se observa que hay 486 PRODUCTOS distintos en la base Reclamos, y 630 ID_PRODUCTO_TECNICO distintos en la base </w:t>
      </w:r>
      <w:proofErr w:type="spellStart"/>
      <w:r w:rsidRPr="00E02250">
        <w:rPr>
          <w:rFonts w:asciiTheme="majorHAnsi" w:eastAsia="Times New Roman" w:hAnsiTheme="majorHAnsi" w:cstheme="majorHAnsi"/>
          <w:color w:val="000000"/>
          <w:szCs w:val="24"/>
          <w:lang w:val="es-CL"/>
        </w:rPr>
        <w:t>SiniestrosBD</w:t>
      </w:r>
      <w:proofErr w:type="spellEnd"/>
      <w:r w:rsidRPr="00E02250">
        <w:rPr>
          <w:rFonts w:asciiTheme="majorHAnsi" w:eastAsia="Times New Roman" w:hAnsiTheme="majorHAnsi" w:cstheme="majorHAnsi"/>
          <w:color w:val="000000"/>
          <w:szCs w:val="24"/>
          <w:lang w:val="es-CL"/>
        </w:rPr>
        <w:t>. Al cruzarlos, se extraen solo 345 ID_PRODUCTO_TECNICO o PRODUCTO distintos en ambas bases, pero representan 303.353 filas. De ello, se identifica que de las personas que reclaman su ID_PRODUCTO_TECNICO o PRODUCTO no es una variable que muestre una mayor relación con POSIBLE FRAUDE. </w:t>
      </w:r>
    </w:p>
    <w:p w14:paraId="0FE4B325" w14:textId="2B81FCDD" w:rsidR="00832881" w:rsidRDefault="00832881" w:rsidP="00832881">
      <w:pPr>
        <w:spacing w:after="240" w:line="240" w:lineRule="auto"/>
        <w:ind w:firstLine="709"/>
        <w:jc w:val="both"/>
        <w:rPr>
          <w:rFonts w:asciiTheme="majorHAnsi" w:eastAsia="Times New Roman" w:hAnsiTheme="majorHAnsi" w:cstheme="majorHAnsi"/>
          <w:color w:val="000000"/>
          <w:szCs w:val="24"/>
          <w:lang w:val="es-CL"/>
        </w:rPr>
      </w:pPr>
    </w:p>
    <w:p w14:paraId="53B94398" w14:textId="19D85A82" w:rsidR="00832881" w:rsidRDefault="00832881" w:rsidP="00832881">
      <w:pPr>
        <w:spacing w:after="240" w:line="240" w:lineRule="auto"/>
        <w:ind w:firstLine="709"/>
        <w:jc w:val="both"/>
        <w:rPr>
          <w:rFonts w:asciiTheme="majorHAnsi" w:eastAsia="Times New Roman" w:hAnsiTheme="majorHAnsi" w:cstheme="majorHAnsi"/>
          <w:color w:val="000000"/>
          <w:szCs w:val="24"/>
          <w:lang w:val="es-CL"/>
        </w:rPr>
      </w:pPr>
    </w:p>
    <w:p w14:paraId="0562FE0E" w14:textId="77777777" w:rsidR="00832881" w:rsidRDefault="00832881" w:rsidP="00832881">
      <w:pPr>
        <w:spacing w:after="240" w:line="240" w:lineRule="auto"/>
        <w:ind w:firstLine="709"/>
        <w:jc w:val="both"/>
        <w:rPr>
          <w:rFonts w:asciiTheme="majorHAnsi" w:eastAsia="Times New Roman" w:hAnsiTheme="majorHAnsi" w:cstheme="majorHAnsi"/>
          <w:szCs w:val="24"/>
          <w:lang w:val="es-CL"/>
        </w:rPr>
      </w:pPr>
    </w:p>
    <w:p w14:paraId="41B91EC6" w14:textId="34CE6EFF" w:rsidR="00832881" w:rsidRDefault="00223349" w:rsidP="00832881">
      <w:pPr>
        <w:spacing w:after="240" w:line="240" w:lineRule="auto"/>
        <w:ind w:firstLine="709"/>
        <w:jc w:val="both"/>
        <w:rPr>
          <w:rFonts w:asciiTheme="majorHAnsi" w:eastAsia="Times New Roman" w:hAnsiTheme="majorHAnsi" w:cstheme="majorHAnsi"/>
          <w:szCs w:val="24"/>
          <w:lang w:val="es-CL"/>
        </w:rPr>
      </w:pPr>
      <w:r w:rsidRPr="00832881">
        <w:rPr>
          <w:rFonts w:asciiTheme="majorHAnsi" w:eastAsia="Times New Roman" w:hAnsiTheme="majorHAnsi" w:cstheme="majorHAnsi"/>
          <w:noProof/>
          <w:color w:val="000000"/>
          <w:szCs w:val="24"/>
          <w:bdr w:val="none" w:sz="0" w:space="0" w:color="auto" w:frame="1"/>
          <w:lang w:val="es-CL"/>
        </w:rPr>
        <w:lastRenderedPageBreak/>
        <w:drawing>
          <wp:anchor distT="0" distB="0" distL="114300" distR="114300" simplePos="0" relativeHeight="251669504" behindDoc="1" locked="0" layoutInCell="1" allowOverlap="1" wp14:anchorId="0BBECF4D" wp14:editId="02239FB2">
            <wp:simplePos x="0" y="0"/>
            <wp:positionH relativeFrom="margin">
              <wp:posOffset>557530</wp:posOffset>
            </wp:positionH>
            <wp:positionV relativeFrom="paragraph">
              <wp:posOffset>-199039</wp:posOffset>
            </wp:positionV>
            <wp:extent cx="4393929" cy="1856096"/>
            <wp:effectExtent l="0" t="0" r="6985" b="0"/>
            <wp:wrapNone/>
            <wp:docPr id="30" name="Imagen 30" descr="https://lh4.googleusercontent.com/Os2o89r4iY7Xwbn-ZoefuFLlXL_sitIsCJI3rIgE3idhWghzD1m5PjfMd7qf1-5qNIQSFX-BMOOsAd_YpJ6BYlTfI_P4pD2CXgQVAA9SdJYLgdbuogiKqGTC-GJ8-Bdwyox4zS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Os2o89r4iY7Xwbn-ZoefuFLlXL_sitIsCJI3rIgE3idhWghzD1m5PjfMd7qf1-5qNIQSFX-BMOOsAd_YpJ6BYlTfI_P4pD2CXgQVAA9SdJYLgdbuogiKqGTC-GJ8-Bdwyox4zSGw"/>
                    <pic:cNvPicPr>
                      <a:picLocks noChangeAspect="1" noChangeArrowheads="1"/>
                    </pic:cNvPicPr>
                  </pic:nvPicPr>
                  <pic:blipFill rotWithShape="1">
                    <a:blip r:embed="rId28">
                      <a:extLst>
                        <a:ext uri="{28A0092B-C50C-407E-A947-70E740481C1C}">
                          <a14:useLocalDpi xmlns:a14="http://schemas.microsoft.com/office/drawing/2010/main" val="0"/>
                        </a:ext>
                      </a:extLst>
                    </a:blip>
                    <a:srcRect b="6852"/>
                    <a:stretch/>
                  </pic:blipFill>
                  <pic:spPr bwMode="auto">
                    <a:xfrm>
                      <a:off x="0" y="0"/>
                      <a:ext cx="4393929" cy="1856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DE7AE7" w14:textId="77777777" w:rsidR="00832881" w:rsidRPr="00E02250" w:rsidRDefault="00832881" w:rsidP="00832881">
      <w:pPr>
        <w:spacing w:after="240" w:line="240" w:lineRule="auto"/>
        <w:ind w:firstLine="709"/>
        <w:jc w:val="both"/>
        <w:rPr>
          <w:rFonts w:asciiTheme="majorHAnsi" w:eastAsia="Times New Roman" w:hAnsiTheme="majorHAnsi" w:cstheme="majorHAnsi"/>
          <w:szCs w:val="24"/>
          <w:lang w:val="es-CL"/>
        </w:rPr>
      </w:pPr>
    </w:p>
    <w:p w14:paraId="731DDC1D" w14:textId="77777777" w:rsidR="00E02250" w:rsidRPr="00E02250" w:rsidRDefault="00E02250" w:rsidP="00E02250">
      <w:pPr>
        <w:spacing w:before="200" w:line="240" w:lineRule="auto"/>
        <w:jc w:val="both"/>
        <w:rPr>
          <w:rFonts w:asciiTheme="majorHAnsi" w:eastAsia="Times New Roman" w:hAnsiTheme="majorHAnsi" w:cstheme="majorHAnsi"/>
          <w:szCs w:val="24"/>
          <w:lang w:val="es-CL"/>
        </w:rPr>
      </w:pPr>
    </w:p>
    <w:p w14:paraId="30546AB2" w14:textId="77777777" w:rsidR="00223349" w:rsidRDefault="00223349" w:rsidP="00832881">
      <w:pPr>
        <w:spacing w:before="200" w:line="240" w:lineRule="auto"/>
        <w:jc w:val="center"/>
        <w:rPr>
          <w:rFonts w:asciiTheme="majorHAnsi" w:eastAsia="Times New Roman" w:hAnsiTheme="majorHAnsi" w:cstheme="majorHAnsi"/>
          <w:color w:val="000000"/>
          <w:sz w:val="16"/>
          <w:szCs w:val="24"/>
          <w:lang w:val="es-CL"/>
        </w:rPr>
      </w:pPr>
    </w:p>
    <w:p w14:paraId="303C964C" w14:textId="77777777" w:rsidR="00223349" w:rsidRDefault="00223349" w:rsidP="00832881">
      <w:pPr>
        <w:spacing w:before="200" w:line="240" w:lineRule="auto"/>
        <w:jc w:val="center"/>
        <w:rPr>
          <w:rFonts w:asciiTheme="majorHAnsi" w:eastAsia="Times New Roman" w:hAnsiTheme="majorHAnsi" w:cstheme="majorHAnsi"/>
          <w:color w:val="000000"/>
          <w:sz w:val="16"/>
          <w:szCs w:val="24"/>
          <w:lang w:val="es-CL"/>
        </w:rPr>
      </w:pPr>
    </w:p>
    <w:p w14:paraId="0D0861F5" w14:textId="77777777" w:rsidR="00223349" w:rsidRDefault="00223349" w:rsidP="00832881">
      <w:pPr>
        <w:spacing w:before="200" w:line="240" w:lineRule="auto"/>
        <w:jc w:val="center"/>
        <w:rPr>
          <w:rFonts w:asciiTheme="majorHAnsi" w:eastAsia="Times New Roman" w:hAnsiTheme="majorHAnsi" w:cstheme="majorHAnsi"/>
          <w:color w:val="000000"/>
          <w:sz w:val="16"/>
          <w:szCs w:val="24"/>
          <w:lang w:val="es-CL"/>
        </w:rPr>
      </w:pPr>
    </w:p>
    <w:p w14:paraId="5B922976" w14:textId="1F5EA5B9" w:rsidR="00E02250" w:rsidRPr="00E02250" w:rsidRDefault="00E02250" w:rsidP="00832881">
      <w:pPr>
        <w:spacing w:before="200" w:line="240" w:lineRule="auto"/>
        <w:jc w:val="center"/>
        <w:rPr>
          <w:rFonts w:asciiTheme="majorHAnsi" w:eastAsia="Times New Roman" w:hAnsiTheme="majorHAnsi" w:cstheme="majorHAnsi"/>
          <w:sz w:val="16"/>
          <w:szCs w:val="24"/>
          <w:lang w:val="es-CL"/>
        </w:rPr>
      </w:pPr>
      <w:r w:rsidRPr="00E02250">
        <w:rPr>
          <w:rFonts w:asciiTheme="majorHAnsi" w:eastAsia="Times New Roman" w:hAnsiTheme="majorHAnsi" w:cstheme="majorHAnsi"/>
          <w:color w:val="000000"/>
          <w:sz w:val="16"/>
          <w:szCs w:val="24"/>
          <w:lang w:val="es-CL"/>
        </w:rPr>
        <w:t xml:space="preserve">Gráfico </w:t>
      </w:r>
      <w:r w:rsidR="00223349">
        <w:rPr>
          <w:rFonts w:asciiTheme="majorHAnsi" w:eastAsia="Times New Roman" w:hAnsiTheme="majorHAnsi" w:cstheme="majorHAnsi"/>
          <w:color w:val="000000"/>
          <w:sz w:val="16"/>
          <w:szCs w:val="24"/>
          <w:lang w:val="es-CL"/>
        </w:rPr>
        <w:t>9</w:t>
      </w:r>
      <w:r w:rsidRPr="00E02250">
        <w:rPr>
          <w:rFonts w:asciiTheme="majorHAnsi" w:eastAsia="Times New Roman" w:hAnsiTheme="majorHAnsi" w:cstheme="majorHAnsi"/>
          <w:color w:val="000000"/>
          <w:sz w:val="16"/>
          <w:szCs w:val="24"/>
          <w:lang w:val="es-CL"/>
        </w:rPr>
        <w:t>. Distribución de reclamos y posibles fraudes para la variable producto técnico relacionadas para base reclamos y siniestros.</w:t>
      </w:r>
    </w:p>
    <w:p w14:paraId="114D877C" w14:textId="77777777" w:rsidR="00E02250" w:rsidRPr="00E02250" w:rsidRDefault="00E02250" w:rsidP="00E02250">
      <w:pPr>
        <w:spacing w:before="200" w:line="240" w:lineRule="auto"/>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Al elaborar el coeficiente de correlación entre ambas variables del gráfico, dio un 0.009 lo que es una correlación ínfima casi nula. </w:t>
      </w:r>
    </w:p>
    <w:p w14:paraId="66535DF0" w14:textId="77777777" w:rsidR="00E02250" w:rsidRPr="00E02250" w:rsidRDefault="00E02250" w:rsidP="00E02250">
      <w:pPr>
        <w:spacing w:before="200" w:line="240" w:lineRule="auto"/>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 xml:space="preserve">Relacionando en base a BANCO, primero se identifica que hay 37 bancos distintos en la base Reclamos, mientras que en la base </w:t>
      </w:r>
      <w:proofErr w:type="spellStart"/>
      <w:r w:rsidRPr="00E02250">
        <w:rPr>
          <w:rFonts w:asciiTheme="majorHAnsi" w:eastAsia="Times New Roman" w:hAnsiTheme="majorHAnsi" w:cstheme="majorHAnsi"/>
          <w:color w:val="000000"/>
          <w:szCs w:val="24"/>
          <w:lang w:val="es-CL"/>
        </w:rPr>
        <w:t>SiniestrosBD</w:t>
      </w:r>
      <w:proofErr w:type="spellEnd"/>
      <w:r w:rsidRPr="00E02250">
        <w:rPr>
          <w:rFonts w:asciiTheme="majorHAnsi" w:eastAsia="Times New Roman" w:hAnsiTheme="majorHAnsi" w:cstheme="majorHAnsi"/>
          <w:color w:val="000000"/>
          <w:szCs w:val="24"/>
          <w:lang w:val="es-CL"/>
        </w:rPr>
        <w:t xml:space="preserve"> hay 38 BANCOS distintos, al cruzar los datos hay 9 bancos distintos en ambas bases. </w:t>
      </w:r>
    </w:p>
    <w:p w14:paraId="27479B61" w14:textId="77777777" w:rsidR="00E02250" w:rsidRPr="00E02250" w:rsidRDefault="00E02250" w:rsidP="00832881">
      <w:pPr>
        <w:spacing w:before="200" w:line="240" w:lineRule="auto"/>
        <w:jc w:val="center"/>
        <w:rPr>
          <w:rFonts w:asciiTheme="majorHAnsi" w:eastAsia="Times New Roman" w:hAnsiTheme="majorHAnsi" w:cstheme="majorHAnsi"/>
          <w:szCs w:val="24"/>
          <w:lang w:val="es-CL"/>
        </w:rPr>
      </w:pPr>
      <w:r w:rsidRPr="00832881">
        <w:rPr>
          <w:rFonts w:asciiTheme="majorHAnsi" w:eastAsia="Times New Roman" w:hAnsiTheme="majorHAnsi" w:cstheme="majorHAnsi"/>
          <w:noProof/>
          <w:color w:val="000000"/>
          <w:szCs w:val="24"/>
          <w:bdr w:val="none" w:sz="0" w:space="0" w:color="auto" w:frame="1"/>
          <w:lang w:val="es-CL"/>
        </w:rPr>
        <w:drawing>
          <wp:inline distT="0" distB="0" distL="0" distR="0" wp14:anchorId="1A9DA5D8" wp14:editId="0B0FEE40">
            <wp:extent cx="3234519" cy="1656462"/>
            <wp:effectExtent l="0" t="0" r="4445" b="1270"/>
            <wp:docPr id="29" name="Imagen 29" descr="https://lh4.googleusercontent.com/qQg4r1dKUy-E06V1vuSrkDqBjjUjHJ_LES3aoFvJ8J2j5FNVmjrEBtaWdBXRDnEKDIExcyzNlfQKKqEdWgm59qv2hB95KR1ZGNTPsEIoUiqKldxeP2wdbw54RAqXYCT0XpF4gK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Qg4r1dKUy-E06V1vuSrkDqBjjUjHJ_LES3aoFvJ8J2j5FNVmjrEBtaWdBXRDnEKDIExcyzNlfQKKqEdWgm59qv2hB95KR1ZGNTPsEIoUiqKldxeP2wdbw54RAqXYCT0XpF4gKA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3255" cy="1666057"/>
                    </a:xfrm>
                    <a:prstGeom prst="rect">
                      <a:avLst/>
                    </a:prstGeom>
                    <a:noFill/>
                    <a:ln>
                      <a:noFill/>
                    </a:ln>
                  </pic:spPr>
                </pic:pic>
              </a:graphicData>
            </a:graphic>
          </wp:inline>
        </w:drawing>
      </w:r>
    </w:p>
    <w:p w14:paraId="01208DE4" w14:textId="02E55625" w:rsidR="00E02250" w:rsidRPr="00223349" w:rsidRDefault="00E02250" w:rsidP="00832881">
      <w:pPr>
        <w:spacing w:before="200" w:line="240" w:lineRule="auto"/>
        <w:jc w:val="center"/>
        <w:rPr>
          <w:rFonts w:asciiTheme="majorHAnsi" w:eastAsia="Times New Roman" w:hAnsiTheme="majorHAnsi" w:cstheme="majorHAnsi"/>
          <w:sz w:val="16"/>
          <w:szCs w:val="24"/>
          <w:lang w:val="es-CL"/>
        </w:rPr>
      </w:pPr>
      <w:r w:rsidRPr="00223349">
        <w:rPr>
          <w:rFonts w:asciiTheme="majorHAnsi" w:eastAsia="Times New Roman" w:hAnsiTheme="majorHAnsi" w:cstheme="majorHAnsi"/>
          <w:color w:val="000000"/>
          <w:sz w:val="16"/>
          <w:szCs w:val="24"/>
          <w:lang w:val="es-CL"/>
        </w:rPr>
        <w:t xml:space="preserve">Gráfico </w:t>
      </w:r>
      <w:r w:rsidR="00223349" w:rsidRPr="00223349">
        <w:rPr>
          <w:rFonts w:asciiTheme="majorHAnsi" w:eastAsia="Times New Roman" w:hAnsiTheme="majorHAnsi" w:cstheme="majorHAnsi"/>
          <w:color w:val="000000"/>
          <w:sz w:val="16"/>
          <w:szCs w:val="24"/>
          <w:lang w:val="es-CL"/>
        </w:rPr>
        <w:t>10</w:t>
      </w:r>
      <w:r w:rsidRPr="00223349">
        <w:rPr>
          <w:rFonts w:asciiTheme="majorHAnsi" w:eastAsia="Times New Roman" w:hAnsiTheme="majorHAnsi" w:cstheme="majorHAnsi"/>
          <w:color w:val="000000"/>
          <w:sz w:val="16"/>
          <w:szCs w:val="24"/>
          <w:lang w:val="es-CL"/>
        </w:rPr>
        <w:t>. Distribución de posibles fraudes y reclamos para los bancos relacionados en base Siniestros y Reclamos.</w:t>
      </w:r>
    </w:p>
    <w:p w14:paraId="58F01967"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 xml:space="preserve">Notar que los bancos que tienen más reclamos en la base Reclamos y que se encuentran en la base </w:t>
      </w:r>
      <w:proofErr w:type="spellStart"/>
      <w:r w:rsidRPr="00E02250">
        <w:rPr>
          <w:rFonts w:asciiTheme="majorHAnsi" w:eastAsia="Times New Roman" w:hAnsiTheme="majorHAnsi" w:cstheme="majorHAnsi"/>
          <w:color w:val="000000"/>
          <w:szCs w:val="24"/>
          <w:lang w:val="es-CL"/>
        </w:rPr>
        <w:t>SiniestrosBD</w:t>
      </w:r>
      <w:proofErr w:type="spellEnd"/>
      <w:r w:rsidRPr="00E02250">
        <w:rPr>
          <w:rFonts w:asciiTheme="majorHAnsi" w:eastAsia="Times New Roman" w:hAnsiTheme="majorHAnsi" w:cstheme="majorHAnsi"/>
          <w:color w:val="000000"/>
          <w:szCs w:val="24"/>
          <w:lang w:val="es-CL"/>
        </w:rPr>
        <w:t xml:space="preserve"> tienen una probabilidad más alta de ser POSIBLE FRAUDE, incluso tienen un coeficiente de correlación de 0.42. Es por ello </w:t>
      </w:r>
      <w:proofErr w:type="gramStart"/>
      <w:r w:rsidRPr="00E02250">
        <w:rPr>
          <w:rFonts w:asciiTheme="majorHAnsi" w:eastAsia="Times New Roman" w:hAnsiTheme="majorHAnsi" w:cstheme="majorHAnsi"/>
          <w:color w:val="000000"/>
          <w:szCs w:val="24"/>
          <w:lang w:val="es-CL"/>
        </w:rPr>
        <w:t>que</w:t>
      </w:r>
      <w:proofErr w:type="gramEnd"/>
      <w:r w:rsidRPr="00E02250">
        <w:rPr>
          <w:rFonts w:asciiTheme="majorHAnsi" w:eastAsia="Times New Roman" w:hAnsiTheme="majorHAnsi" w:cstheme="majorHAnsi"/>
          <w:color w:val="000000"/>
          <w:szCs w:val="24"/>
          <w:lang w:val="es-CL"/>
        </w:rPr>
        <w:t xml:space="preserve"> se concluye agregar nuevas variables binarizadas de estos bancos, que por cierto ya fueron consideradas en el análisis particular de la variable BANCO.</w:t>
      </w:r>
    </w:p>
    <w:p w14:paraId="0E0B5964" w14:textId="55B850B1"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Adicionalmente, a través de DNI_ASEGURADO de la base Reclamos, se rescata la edad de la base Personas, y de este modo se determina si la edad de las personas que reclaman es una variable relacionada con POSIBLE FRAUDE. De esta misma forma, se repite el análisis con la variable Ciudad, de la base Personas. Ante ello solo </w:t>
      </w:r>
      <w:r w:rsidR="001B4050">
        <w:rPr>
          <w:rFonts w:asciiTheme="majorHAnsi" w:eastAsia="Times New Roman" w:hAnsiTheme="majorHAnsi" w:cstheme="majorHAnsi"/>
          <w:color w:val="000000"/>
          <w:szCs w:val="24"/>
          <w:lang w:val="es-CL"/>
        </w:rPr>
        <w:t xml:space="preserve">se </w:t>
      </w:r>
      <w:r w:rsidRPr="00E02250">
        <w:rPr>
          <w:rFonts w:asciiTheme="majorHAnsi" w:eastAsia="Times New Roman" w:hAnsiTheme="majorHAnsi" w:cstheme="majorHAnsi"/>
          <w:color w:val="000000"/>
          <w:szCs w:val="24"/>
          <w:lang w:val="es-CL"/>
        </w:rPr>
        <w:t>encuentra a una persona cuyo DNI_ASEGURADO está en ambas bases, lo cual no es representativo de la muestra de 9.723 instancias o filas de la base Reclamos ni tampoco de los 7.669 DNI_ASEGURADO distintos en la misma base.</w:t>
      </w:r>
    </w:p>
    <w:p w14:paraId="64710F84"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En conclusión, de lo expuesto anteriormente, la relación más significativa de los reclamos y los posibles fraudes se encuentra en la variable BANCO, ya que entre más reclamos se halla de cada banco, más posible fraude contendrá este. No corre la misma interpretación para las demás variables disponibles de relacionar, mantienen una correlación cercana a cero, no pudiendo determinar si presentar más reclamos o menos influye en el hallazgo de más o menos posibilidad de fraude. </w:t>
      </w:r>
    </w:p>
    <w:p w14:paraId="606D3203"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lastRenderedPageBreak/>
        <w:t>Con el fin de capturar esta interpretación de la variable BANCO, se realizaron variables binarias en el modelo predictivo que tomen el valor 1 para cuando la instancia tome los valores de dichos bancos. </w:t>
      </w:r>
    </w:p>
    <w:p w14:paraId="58248EFB" w14:textId="77777777" w:rsidR="00E02250" w:rsidRPr="00E02250" w:rsidRDefault="00E02250" w:rsidP="00E02250">
      <w:pPr>
        <w:spacing w:line="240" w:lineRule="auto"/>
        <w:rPr>
          <w:rFonts w:asciiTheme="majorHAnsi" w:eastAsia="Times New Roman" w:hAnsiTheme="majorHAnsi" w:cstheme="majorHAnsi"/>
          <w:szCs w:val="24"/>
          <w:lang w:val="es-CL"/>
        </w:rPr>
      </w:pPr>
    </w:p>
    <w:p w14:paraId="0D8E109F" w14:textId="77777777" w:rsidR="00E02250" w:rsidRPr="00E02250" w:rsidRDefault="00E02250" w:rsidP="00832881">
      <w:pPr>
        <w:pStyle w:val="Ttulo3"/>
        <w:rPr>
          <w:rFonts w:eastAsia="Times New Roman" w:cstheme="majorHAnsi"/>
          <w:sz w:val="22"/>
          <w:lang w:val="es-CL"/>
        </w:rPr>
      </w:pPr>
      <w:bookmarkStart w:id="6" w:name="_Toc28378158"/>
      <w:proofErr w:type="spellStart"/>
      <w:r w:rsidRPr="00E02250">
        <w:rPr>
          <w:rFonts w:eastAsia="Times New Roman" w:cstheme="majorHAnsi"/>
          <w:b/>
          <w:bCs/>
          <w:color w:val="000000"/>
          <w:sz w:val="22"/>
          <w:lang w:val="es-CL"/>
        </w:rPr>
        <w:t>ii</w:t>
      </w:r>
      <w:proofErr w:type="spellEnd"/>
      <w:r w:rsidRPr="00E02250">
        <w:rPr>
          <w:rFonts w:eastAsia="Times New Roman" w:cstheme="majorHAnsi"/>
          <w:b/>
          <w:bCs/>
          <w:color w:val="000000"/>
          <w:sz w:val="22"/>
          <w:lang w:val="es-CL"/>
        </w:rPr>
        <w:t>) Hipótesis y supuestos sobre relación entre reclamos y devoluciones</w:t>
      </w:r>
      <w:bookmarkEnd w:id="6"/>
    </w:p>
    <w:p w14:paraId="1E206AA5"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Se tiende a interpretar que una persona cuyo reclamo ha sido rechazado en primera instancia debe reclamar más veces para ser aprobado, y que mientras no sea aprobado su reclamo, solicite por lo menos más devoluciones de la prima por el descontento que el rechazo del reclamo genera. Al analizar esta hipótesis, se logra demostrar que aquello ocurre sobre todo para los reclamos que terminaron siendo aprobados respecto a los aprobados con observación. Del siguiente gráfico se interpreta que aquellas personas que reclaman y logran ser aprobados como mínimo solicitan 4 devoluciones en promedio. Además, se interpreta que por cada vez que se reclame se pide en promedio una devolución de prima adicional aproximadamente.</w:t>
      </w:r>
    </w:p>
    <w:p w14:paraId="5CA80F56" w14:textId="04807894" w:rsidR="00E02250" w:rsidRDefault="00E02250" w:rsidP="00832881">
      <w:pPr>
        <w:spacing w:before="200" w:line="240" w:lineRule="auto"/>
        <w:jc w:val="center"/>
        <w:rPr>
          <w:rFonts w:asciiTheme="majorHAnsi" w:eastAsia="Times New Roman" w:hAnsiTheme="majorHAnsi" w:cstheme="majorHAnsi"/>
          <w:szCs w:val="24"/>
          <w:lang w:val="es-CL"/>
        </w:rPr>
      </w:pPr>
      <w:r w:rsidRPr="00832881">
        <w:rPr>
          <w:rFonts w:asciiTheme="majorHAnsi" w:eastAsia="Times New Roman" w:hAnsiTheme="majorHAnsi" w:cstheme="majorHAnsi"/>
          <w:noProof/>
          <w:color w:val="000000"/>
          <w:szCs w:val="24"/>
          <w:bdr w:val="none" w:sz="0" w:space="0" w:color="auto" w:frame="1"/>
          <w:lang w:val="es-CL"/>
        </w:rPr>
        <w:drawing>
          <wp:inline distT="0" distB="0" distL="0" distR="0" wp14:anchorId="108AFA1F" wp14:editId="3EAA30BB">
            <wp:extent cx="2968388" cy="2008348"/>
            <wp:effectExtent l="0" t="0" r="3810" b="0"/>
            <wp:docPr id="28" name="Imagen 28" descr="https://lh4.googleusercontent.com/VHIK5uev_cpn3GEDvatatzQWbOP_MIC4eoWnIJ_W1RBAkVYgQFlKIFAsgpbWgMDMyMKz0d4JE19qyT2-cGTrrkvZz0eQ_VW5JX_5U3gIHUUtl1KI7jK4EnUqb__I_VWy_KhATE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VHIK5uev_cpn3GEDvatatzQWbOP_MIC4eoWnIJ_W1RBAkVYgQFlKIFAsgpbWgMDMyMKz0d4JE19qyT2-cGTrrkvZz0eQ_VW5JX_5U3gIHUUtl1KI7jK4EnUqb__I_VWy_KhATEX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7394" cy="2014441"/>
                    </a:xfrm>
                    <a:prstGeom prst="rect">
                      <a:avLst/>
                    </a:prstGeom>
                    <a:noFill/>
                    <a:ln>
                      <a:noFill/>
                    </a:ln>
                  </pic:spPr>
                </pic:pic>
              </a:graphicData>
            </a:graphic>
          </wp:inline>
        </w:drawing>
      </w:r>
    </w:p>
    <w:p w14:paraId="0B8D28FF" w14:textId="24451539" w:rsidR="00223349" w:rsidRPr="00223349" w:rsidRDefault="00223349" w:rsidP="00223349">
      <w:pPr>
        <w:spacing w:before="200" w:line="240" w:lineRule="auto"/>
        <w:jc w:val="center"/>
        <w:rPr>
          <w:rFonts w:asciiTheme="majorHAnsi" w:eastAsia="Times New Roman" w:hAnsiTheme="majorHAnsi" w:cstheme="majorHAnsi"/>
          <w:sz w:val="16"/>
          <w:szCs w:val="24"/>
          <w:lang w:val="es-CL"/>
        </w:rPr>
      </w:pPr>
      <w:r w:rsidRPr="00223349">
        <w:rPr>
          <w:rFonts w:asciiTheme="majorHAnsi" w:eastAsia="Times New Roman" w:hAnsiTheme="majorHAnsi" w:cstheme="majorHAnsi"/>
          <w:color w:val="000000"/>
          <w:sz w:val="16"/>
          <w:szCs w:val="24"/>
          <w:lang w:val="es-CL"/>
        </w:rPr>
        <w:t>Gráfico 1</w:t>
      </w:r>
      <w:r>
        <w:rPr>
          <w:rFonts w:asciiTheme="majorHAnsi" w:eastAsia="Times New Roman" w:hAnsiTheme="majorHAnsi" w:cstheme="majorHAnsi"/>
          <w:color w:val="000000"/>
          <w:sz w:val="16"/>
          <w:szCs w:val="24"/>
          <w:lang w:val="es-CL"/>
        </w:rPr>
        <w:t>1</w:t>
      </w:r>
      <w:r w:rsidRPr="00223349">
        <w:rPr>
          <w:rFonts w:asciiTheme="majorHAnsi" w:eastAsia="Times New Roman" w:hAnsiTheme="majorHAnsi" w:cstheme="majorHAnsi"/>
          <w:color w:val="000000"/>
          <w:sz w:val="16"/>
          <w:szCs w:val="24"/>
          <w:lang w:val="es-CL"/>
        </w:rPr>
        <w:t xml:space="preserve">. </w:t>
      </w:r>
      <w:r>
        <w:rPr>
          <w:rFonts w:asciiTheme="majorHAnsi" w:eastAsia="Times New Roman" w:hAnsiTheme="majorHAnsi" w:cstheme="majorHAnsi"/>
          <w:color w:val="000000"/>
          <w:sz w:val="16"/>
          <w:szCs w:val="24"/>
          <w:lang w:val="es-CL"/>
        </w:rPr>
        <w:t xml:space="preserve">Numero de devoluciones respecto número de </w:t>
      </w:r>
      <w:proofErr w:type="spellStart"/>
      <w:r>
        <w:rPr>
          <w:rFonts w:asciiTheme="majorHAnsi" w:eastAsia="Times New Roman" w:hAnsiTheme="majorHAnsi" w:cstheme="majorHAnsi"/>
          <w:color w:val="000000"/>
          <w:sz w:val="16"/>
          <w:szCs w:val="24"/>
          <w:lang w:val="es-CL"/>
        </w:rPr>
        <w:t>relamos</w:t>
      </w:r>
      <w:proofErr w:type="spellEnd"/>
      <w:r>
        <w:rPr>
          <w:rFonts w:asciiTheme="majorHAnsi" w:eastAsia="Times New Roman" w:hAnsiTheme="majorHAnsi" w:cstheme="majorHAnsi"/>
          <w:color w:val="000000"/>
          <w:sz w:val="16"/>
          <w:szCs w:val="24"/>
          <w:lang w:val="es-CL"/>
        </w:rPr>
        <w:t>/reclamos aprobado.</w:t>
      </w:r>
    </w:p>
    <w:p w14:paraId="36613673" w14:textId="77777777" w:rsidR="00E02250" w:rsidRPr="00E02250" w:rsidRDefault="00E02250" w:rsidP="00832881">
      <w:pPr>
        <w:pStyle w:val="Ttulo3"/>
        <w:rPr>
          <w:rFonts w:eastAsia="Times New Roman" w:cstheme="majorHAnsi"/>
          <w:sz w:val="22"/>
          <w:lang w:val="es-CL"/>
        </w:rPr>
      </w:pPr>
      <w:bookmarkStart w:id="7" w:name="_Toc28378159"/>
      <w:proofErr w:type="spellStart"/>
      <w:r w:rsidRPr="00E02250">
        <w:rPr>
          <w:rFonts w:eastAsia="Times New Roman" w:cstheme="majorHAnsi"/>
          <w:b/>
          <w:bCs/>
          <w:color w:val="000000"/>
          <w:sz w:val="22"/>
          <w:lang w:val="es-CL"/>
        </w:rPr>
        <w:t>i</w:t>
      </w:r>
      <w:r w:rsidR="00832881">
        <w:rPr>
          <w:rFonts w:eastAsia="Times New Roman" w:cstheme="majorHAnsi"/>
          <w:b/>
          <w:bCs/>
          <w:color w:val="000000"/>
          <w:sz w:val="22"/>
          <w:lang w:val="es-CL"/>
        </w:rPr>
        <w:t>i</w:t>
      </w:r>
      <w:r w:rsidRPr="00E02250">
        <w:rPr>
          <w:rFonts w:eastAsia="Times New Roman" w:cstheme="majorHAnsi"/>
          <w:b/>
          <w:bCs/>
          <w:color w:val="000000"/>
          <w:sz w:val="22"/>
          <w:lang w:val="es-CL"/>
        </w:rPr>
        <w:t>i</w:t>
      </w:r>
      <w:proofErr w:type="spellEnd"/>
      <w:r w:rsidRPr="00E02250">
        <w:rPr>
          <w:rFonts w:eastAsia="Times New Roman" w:cstheme="majorHAnsi"/>
          <w:b/>
          <w:bCs/>
          <w:color w:val="000000"/>
          <w:sz w:val="22"/>
          <w:lang w:val="es-CL"/>
        </w:rPr>
        <w:t>) Grado de relación entre devoluciones y fraude</w:t>
      </w:r>
      <w:bookmarkEnd w:id="7"/>
    </w:p>
    <w:p w14:paraId="4A72BC4F"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Al relacionar las bases de siniestro y devoluciones a través de DNI_ASEGURADO, solo hay 2 instancias relacionadas y son clase no (no útil para determinar un grado de relación), por lo que se ahondará en relacionar las bases por la variable POLIZA_SEGURO</w:t>
      </w:r>
      <w:r w:rsidR="005E3AAF">
        <w:rPr>
          <w:rFonts w:asciiTheme="majorHAnsi" w:eastAsia="Times New Roman" w:hAnsiTheme="majorHAnsi" w:cstheme="majorHAnsi"/>
          <w:color w:val="000000"/>
          <w:szCs w:val="24"/>
          <w:lang w:val="es-CL"/>
        </w:rPr>
        <w:t>.</w:t>
      </w:r>
    </w:p>
    <w:p w14:paraId="2EAEF712" w14:textId="77777777" w:rsidR="00E02250" w:rsidRPr="00E02250" w:rsidRDefault="00E02250" w:rsidP="00832881">
      <w:pPr>
        <w:spacing w:before="200" w:line="240" w:lineRule="auto"/>
        <w:jc w:val="center"/>
        <w:rPr>
          <w:rFonts w:asciiTheme="majorHAnsi" w:eastAsia="Times New Roman" w:hAnsiTheme="majorHAnsi" w:cstheme="majorHAnsi"/>
          <w:szCs w:val="24"/>
          <w:lang w:val="es-CL"/>
        </w:rPr>
      </w:pPr>
      <w:r w:rsidRPr="00832881">
        <w:rPr>
          <w:rFonts w:asciiTheme="majorHAnsi" w:eastAsia="Times New Roman" w:hAnsiTheme="majorHAnsi" w:cstheme="majorHAnsi"/>
          <w:b/>
          <w:bCs/>
          <w:noProof/>
          <w:color w:val="000000"/>
          <w:szCs w:val="24"/>
          <w:bdr w:val="none" w:sz="0" w:space="0" w:color="auto" w:frame="1"/>
          <w:lang w:val="es-CL"/>
        </w:rPr>
        <w:drawing>
          <wp:inline distT="0" distB="0" distL="0" distR="0" wp14:anchorId="221C5BFD" wp14:editId="7CB68A3F">
            <wp:extent cx="4688006" cy="2083028"/>
            <wp:effectExtent l="0" t="0" r="0" b="0"/>
            <wp:docPr id="27" name="Imagen 27" descr="https://lh5.googleusercontent.com/HVzbFRUNez8nAi6c8DUPGLFy4U0vGG-REX-VJ9-0v6egoJgvSDCkVDJKrqP5a9Ne11cxNPLMUM5pqyQnXP5izdtjurf1DofFXYa9U2tPv_AKAedBiDAmGz0__n4YSfPXMEzTg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HVzbFRUNez8nAi6c8DUPGLFy4U0vGG-REX-VJ9-0v6egoJgvSDCkVDJKrqP5a9Ne11cxNPLMUM5pqyQnXP5izdtjurf1DofFXYa9U2tPv_AKAedBiDAmGz0__n4YSfPXMEzTgrv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019" cy="2094586"/>
                    </a:xfrm>
                    <a:prstGeom prst="rect">
                      <a:avLst/>
                    </a:prstGeom>
                    <a:noFill/>
                    <a:ln>
                      <a:noFill/>
                    </a:ln>
                  </pic:spPr>
                </pic:pic>
              </a:graphicData>
            </a:graphic>
          </wp:inline>
        </w:drawing>
      </w:r>
    </w:p>
    <w:p w14:paraId="09493540" w14:textId="71A5BD37" w:rsidR="00E02250" w:rsidRPr="00223349" w:rsidRDefault="00E02250" w:rsidP="00832881">
      <w:pPr>
        <w:spacing w:before="200" w:line="240" w:lineRule="auto"/>
        <w:jc w:val="center"/>
        <w:rPr>
          <w:rFonts w:asciiTheme="majorHAnsi" w:eastAsia="Times New Roman" w:hAnsiTheme="majorHAnsi" w:cstheme="majorHAnsi"/>
          <w:sz w:val="16"/>
          <w:szCs w:val="24"/>
          <w:lang w:val="es-CL"/>
        </w:rPr>
      </w:pPr>
      <w:r w:rsidRPr="00223349">
        <w:rPr>
          <w:rFonts w:asciiTheme="majorHAnsi" w:eastAsia="Times New Roman" w:hAnsiTheme="majorHAnsi" w:cstheme="majorHAnsi"/>
          <w:color w:val="000000"/>
          <w:sz w:val="16"/>
          <w:szCs w:val="24"/>
          <w:lang w:val="es-CL"/>
        </w:rPr>
        <w:t xml:space="preserve">Gráfico </w:t>
      </w:r>
      <w:r w:rsidR="00223349" w:rsidRPr="00223349">
        <w:rPr>
          <w:rFonts w:asciiTheme="majorHAnsi" w:eastAsia="Times New Roman" w:hAnsiTheme="majorHAnsi" w:cstheme="majorHAnsi"/>
          <w:color w:val="000000"/>
          <w:sz w:val="16"/>
          <w:szCs w:val="24"/>
          <w:lang w:val="es-CL"/>
        </w:rPr>
        <w:t>12</w:t>
      </w:r>
      <w:r w:rsidRPr="00223349">
        <w:rPr>
          <w:rFonts w:asciiTheme="majorHAnsi" w:eastAsia="Times New Roman" w:hAnsiTheme="majorHAnsi" w:cstheme="majorHAnsi"/>
          <w:color w:val="000000"/>
          <w:sz w:val="16"/>
          <w:szCs w:val="24"/>
          <w:lang w:val="es-CL"/>
        </w:rPr>
        <w:t>. Distribución de reclamos y posibles fraudes para valores de POLIZA_SEGURO relacionadas para base devoluciones y siniestros.</w:t>
      </w:r>
    </w:p>
    <w:p w14:paraId="588C8535"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lastRenderedPageBreak/>
        <w:t>Del gráfico x, se rescata que hay un comportamiento similar para la distribución de reclamos y de posibles fraudes para las distintas pólizas, esto es más notorio al considerar las líneas tendenciales ya que ambas presentan una pendiente similar solo que con coeficiente diferente. Al elaborar el coeficiente de correlación para estos, se halló un 0.71 de correlación, una relación bastante alta y que dicta que entre más devoluciones existan para una póliza, mayor fraude presenta este. </w:t>
      </w:r>
    </w:p>
    <w:p w14:paraId="21DF1B7F" w14:textId="77777777" w:rsidR="00E02250" w:rsidRPr="00E02250" w:rsidRDefault="00E02250" w:rsidP="00832881">
      <w:pPr>
        <w:spacing w:before="200" w:line="240" w:lineRule="auto"/>
        <w:ind w:firstLine="708"/>
        <w:jc w:val="both"/>
        <w:rPr>
          <w:rFonts w:asciiTheme="majorHAnsi" w:eastAsia="Times New Roman" w:hAnsiTheme="majorHAnsi" w:cstheme="majorHAnsi"/>
          <w:szCs w:val="24"/>
          <w:lang w:val="es-CL"/>
        </w:rPr>
      </w:pPr>
      <w:r w:rsidRPr="00E02250">
        <w:rPr>
          <w:rFonts w:asciiTheme="majorHAnsi" w:eastAsia="Times New Roman" w:hAnsiTheme="majorHAnsi" w:cstheme="majorHAnsi"/>
          <w:color w:val="000000"/>
          <w:szCs w:val="24"/>
          <w:lang w:val="es-CL"/>
        </w:rPr>
        <w:t xml:space="preserve">Para capturar este comportamiento, se creó una variable binaria que toma valor 1 cuando POLIZA_SEGURO toma uno de los valores de las 3 pólizas con más devoluciones, bajo la hipótesis que estos ayudarán al modelo a captar las instancias de posible fraude. </w:t>
      </w:r>
    </w:p>
    <w:p w14:paraId="072E976E" w14:textId="77777777" w:rsidR="00A20F9B" w:rsidRPr="00A20F9B" w:rsidRDefault="00A20F9B" w:rsidP="00F02E7B">
      <w:pPr>
        <w:pStyle w:val="Ttulo1"/>
        <w:rPr>
          <w:rFonts w:ascii="Myriad Pro" w:eastAsia="Nunito" w:hAnsi="Myriad Pro" w:cs="Nunito"/>
          <w:b/>
        </w:rPr>
      </w:pPr>
      <w:bookmarkStart w:id="8" w:name="_Toc28378160"/>
      <w:r w:rsidRPr="00A20F9B">
        <w:rPr>
          <w:rFonts w:ascii="Myriad Pro" w:eastAsia="Nunito" w:hAnsi="Myriad Pro" w:cs="Nunito"/>
          <w:b/>
        </w:rPr>
        <w:t>Solución Propuesta</w:t>
      </w:r>
      <w:bookmarkEnd w:id="8"/>
    </w:p>
    <w:p w14:paraId="21740498"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Para hallar una solución respecto al problema de determinar qué situaciones detectadas como “posibles fraudes” deben ser analizados por la compañía aseguradora, se comienza por sentar las bases desde la detección de estos casos, particularmente, lograr predecirse para evitar pagarlas a los asegurados que las cometen. Se realiza en primera instancia un modelo predictivo que permite asignar qué solicitudes son consideradas fraudulentas. Con ese propósito, se comparan diferentes modelos, explicados en la sección “Modelo Predictivo”, para determinar la configuración que entrega mejor precisión en esta detección, ya que de ello depende la optimización posterior.</w:t>
      </w:r>
    </w:p>
    <w:p w14:paraId="7AE10672" w14:textId="77777777" w:rsidR="00F02E7B" w:rsidRPr="00A20F9B" w:rsidRDefault="00A20F9B" w:rsidP="00F02E7B">
      <w:pPr>
        <w:spacing w:before="200" w:after="240" w:line="240" w:lineRule="auto"/>
        <w:ind w:firstLine="360"/>
        <w:jc w:val="both"/>
        <w:rPr>
          <w:rFonts w:asciiTheme="majorHAnsi" w:eastAsia="Times New Roman" w:hAnsiTheme="majorHAnsi" w:cstheme="majorHAnsi"/>
          <w:color w:val="000000"/>
          <w:szCs w:val="20"/>
          <w:lang w:val="es-CL"/>
        </w:rPr>
      </w:pPr>
      <w:r w:rsidRPr="00A20F9B">
        <w:rPr>
          <w:rFonts w:asciiTheme="majorHAnsi" w:eastAsia="Times New Roman" w:hAnsiTheme="majorHAnsi" w:cstheme="majorHAnsi"/>
          <w:color w:val="000000"/>
          <w:szCs w:val="20"/>
          <w:lang w:val="es-CL"/>
        </w:rPr>
        <w:t>Luego, se realiza un problema de optimización cuyo propósito es determinar cuáles de esas solicitudes detectadas como fraudulentas deben ser auditadas y revisadas para evitar su pago al cliente, principalmente porque los costos o desembolsos de pagar al cliente el monto que solicita son mayores a los de la contratación de abogados y otros costos asociados a revisar el caso.</w:t>
      </w:r>
    </w:p>
    <w:p w14:paraId="25C12B57" w14:textId="77777777" w:rsidR="00A20F9B" w:rsidRPr="00A20F9B" w:rsidRDefault="00A20F9B" w:rsidP="00F02E7B">
      <w:pPr>
        <w:pStyle w:val="Ttulo2"/>
        <w:rPr>
          <w:rFonts w:ascii="Myriad Pro" w:eastAsia="Nunito" w:hAnsi="Myriad Pro" w:cs="Nunito"/>
          <w:b/>
          <w:sz w:val="22"/>
          <w:szCs w:val="32"/>
        </w:rPr>
      </w:pPr>
      <w:bookmarkStart w:id="9" w:name="_Toc28378161"/>
      <w:r w:rsidRPr="00A20F9B">
        <w:rPr>
          <w:rFonts w:ascii="Myriad Pro" w:eastAsia="Nunito" w:hAnsi="Myriad Pro" w:cs="Nunito"/>
          <w:b/>
          <w:sz w:val="22"/>
          <w:szCs w:val="32"/>
        </w:rPr>
        <w:t>Modelo Predictivo</w:t>
      </w:r>
      <w:bookmarkEnd w:id="9"/>
    </w:p>
    <w:p w14:paraId="7EA8800B" w14:textId="77777777" w:rsidR="00A20F9B" w:rsidRPr="00A20F9B" w:rsidRDefault="00A20F9B" w:rsidP="00A20F9B">
      <w:pPr>
        <w:spacing w:before="200" w:line="240" w:lineRule="auto"/>
        <w:jc w:val="both"/>
        <w:rPr>
          <w:rFonts w:asciiTheme="majorHAnsi" w:eastAsia="Times New Roman" w:hAnsiTheme="majorHAnsi" w:cstheme="majorHAnsi"/>
          <w:sz w:val="28"/>
          <w:szCs w:val="24"/>
          <w:lang w:val="es-CL"/>
        </w:rPr>
      </w:pPr>
      <w:r w:rsidRPr="00A20F9B">
        <w:rPr>
          <w:rFonts w:ascii="Nunito" w:eastAsia="Times New Roman" w:hAnsi="Nunito" w:cs="Times New Roman"/>
          <w:color w:val="000000"/>
          <w:sz w:val="20"/>
          <w:szCs w:val="20"/>
          <w:lang w:val="es-CL"/>
        </w:rPr>
        <w:tab/>
      </w:r>
      <w:r w:rsidRPr="00A20F9B">
        <w:rPr>
          <w:rFonts w:asciiTheme="majorHAnsi" w:eastAsia="Times New Roman" w:hAnsiTheme="majorHAnsi" w:cstheme="majorHAnsi"/>
          <w:color w:val="000000"/>
          <w:szCs w:val="20"/>
          <w:lang w:val="es-CL"/>
        </w:rPr>
        <w:t xml:space="preserve">Con el propósito de determinar qué modelo entrega una mejor precisión en cuanto a la detección, se procede investigar e identificar qué variación del modelo es el mejor de cada familia de métodos de Machine </w:t>
      </w:r>
      <w:proofErr w:type="spellStart"/>
      <w:r w:rsidRPr="00A20F9B">
        <w:rPr>
          <w:rFonts w:asciiTheme="majorHAnsi" w:eastAsia="Times New Roman" w:hAnsiTheme="majorHAnsi" w:cstheme="majorHAnsi"/>
          <w:color w:val="000000"/>
          <w:szCs w:val="20"/>
          <w:lang w:val="es-CL"/>
        </w:rPr>
        <w:t>Learning</w:t>
      </w:r>
      <w:proofErr w:type="spellEnd"/>
      <w:r w:rsidRPr="00A20F9B">
        <w:rPr>
          <w:rFonts w:asciiTheme="majorHAnsi" w:eastAsia="Times New Roman" w:hAnsiTheme="majorHAnsi" w:cstheme="majorHAnsi"/>
          <w:color w:val="000000"/>
          <w:szCs w:val="20"/>
          <w:lang w:val="es-CL"/>
        </w:rPr>
        <w:t xml:space="preserve">. Con esto en mente, se comparan los desempeños de métodos </w:t>
      </w:r>
      <w:proofErr w:type="spellStart"/>
      <w:r w:rsidRPr="00A20F9B">
        <w:rPr>
          <w:rFonts w:asciiTheme="majorHAnsi" w:eastAsia="Times New Roman" w:hAnsiTheme="majorHAnsi" w:cstheme="majorHAnsi"/>
          <w:color w:val="000000"/>
          <w:szCs w:val="20"/>
          <w:lang w:val="es-CL"/>
        </w:rPr>
        <w:t>Random</w:t>
      </w:r>
      <w:proofErr w:type="spellEnd"/>
      <w:r w:rsidRPr="00A20F9B">
        <w:rPr>
          <w:rFonts w:asciiTheme="majorHAnsi" w:eastAsia="Times New Roman" w:hAnsiTheme="majorHAnsi" w:cstheme="majorHAnsi"/>
          <w:color w:val="000000"/>
          <w:szCs w:val="20"/>
          <w:lang w:val="es-CL"/>
        </w:rPr>
        <w:t xml:space="preserve"> Forest, </w:t>
      </w:r>
      <w:proofErr w:type="spellStart"/>
      <w:r w:rsidRPr="00A20F9B">
        <w:rPr>
          <w:rFonts w:asciiTheme="majorHAnsi" w:eastAsia="Times New Roman" w:hAnsiTheme="majorHAnsi" w:cstheme="majorHAnsi"/>
          <w:color w:val="000000"/>
          <w:szCs w:val="20"/>
          <w:lang w:val="es-CL"/>
        </w:rPr>
        <w:t>Decision</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Tree</w:t>
      </w:r>
      <w:proofErr w:type="spellEnd"/>
      <w:r w:rsidRPr="00A20F9B">
        <w:rPr>
          <w:rFonts w:asciiTheme="majorHAnsi" w:eastAsia="Times New Roman" w:hAnsiTheme="majorHAnsi" w:cstheme="majorHAnsi"/>
          <w:color w:val="000000"/>
          <w:szCs w:val="20"/>
          <w:lang w:val="es-CL"/>
        </w:rPr>
        <w:t xml:space="preserve">, y </w:t>
      </w:r>
      <w:proofErr w:type="spellStart"/>
      <w:r w:rsidRPr="00A20F9B">
        <w:rPr>
          <w:rFonts w:asciiTheme="majorHAnsi" w:eastAsia="Times New Roman" w:hAnsiTheme="majorHAnsi" w:cstheme="majorHAnsi"/>
          <w:color w:val="000000"/>
          <w:szCs w:val="20"/>
          <w:lang w:val="es-CL"/>
        </w:rPr>
        <w:t>Support</w:t>
      </w:r>
      <w:proofErr w:type="spellEnd"/>
      <w:r w:rsidRPr="00A20F9B">
        <w:rPr>
          <w:rFonts w:asciiTheme="majorHAnsi" w:eastAsia="Times New Roman" w:hAnsiTheme="majorHAnsi" w:cstheme="majorHAnsi"/>
          <w:color w:val="000000"/>
          <w:szCs w:val="20"/>
          <w:lang w:val="es-CL"/>
        </w:rPr>
        <w:t xml:space="preserve"> Vector Machine. Para ello, y lograr optimizar cada uno se trabaja cambiando distintos parámetros de forma manual como porcentajes de balanceos, pero también ajustes de forma automática utilizando </w:t>
      </w:r>
      <w:proofErr w:type="spellStart"/>
      <w:r w:rsidRPr="00A20F9B">
        <w:rPr>
          <w:rFonts w:asciiTheme="majorHAnsi" w:eastAsia="Times New Roman" w:hAnsiTheme="majorHAnsi" w:cstheme="majorHAnsi"/>
          <w:color w:val="000000"/>
          <w:szCs w:val="20"/>
          <w:lang w:val="es-CL"/>
        </w:rPr>
        <w:t>Grid</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Search</w:t>
      </w:r>
      <w:proofErr w:type="spellEnd"/>
      <w:r w:rsidRPr="00A20F9B">
        <w:rPr>
          <w:rFonts w:asciiTheme="majorHAnsi" w:eastAsia="Times New Roman" w:hAnsiTheme="majorHAnsi" w:cstheme="majorHAnsi"/>
          <w:color w:val="000000"/>
          <w:szCs w:val="20"/>
          <w:lang w:val="es-CL"/>
        </w:rPr>
        <w:t xml:space="preserve"> utilizando muestras de 5.000, 10.000 y 15.000 datos para identificar con qué volumen de datos de entrenamiento cada modelo es más efectivo, dichas muestras son extraídas acorde a la distribución promedio de la variable ‘</w:t>
      </w:r>
      <w:proofErr w:type="spellStart"/>
      <w:r w:rsidRPr="00A20F9B">
        <w:rPr>
          <w:rFonts w:asciiTheme="majorHAnsi" w:eastAsia="Times New Roman" w:hAnsiTheme="majorHAnsi" w:cstheme="majorHAnsi"/>
          <w:color w:val="000000"/>
          <w:szCs w:val="20"/>
          <w:lang w:val="es-CL"/>
        </w:rPr>
        <w:t>Monto_Aprobado</w:t>
      </w:r>
      <w:proofErr w:type="spellEnd"/>
      <w:r w:rsidRPr="00A20F9B">
        <w:rPr>
          <w:rFonts w:asciiTheme="majorHAnsi" w:eastAsia="Times New Roman" w:hAnsiTheme="majorHAnsi" w:cstheme="majorHAnsi"/>
          <w:color w:val="000000"/>
          <w:szCs w:val="20"/>
          <w:lang w:val="es-CL"/>
        </w:rPr>
        <w:t xml:space="preserve">’ de la base de predicción.  Adicionalmente, las muestras se separan en 70% para entrenar el modelo, 15% de validación para ajustar cada método y encontrar los mejores candidatos de cada familia de métodos de machine </w:t>
      </w:r>
      <w:proofErr w:type="spellStart"/>
      <w:r w:rsidRPr="00A20F9B">
        <w:rPr>
          <w:rFonts w:asciiTheme="majorHAnsi" w:eastAsia="Times New Roman" w:hAnsiTheme="majorHAnsi" w:cstheme="majorHAnsi"/>
          <w:color w:val="000000"/>
          <w:szCs w:val="20"/>
          <w:lang w:val="es-CL"/>
        </w:rPr>
        <w:t>learning</w:t>
      </w:r>
      <w:proofErr w:type="spellEnd"/>
      <w:r w:rsidRPr="00A20F9B">
        <w:rPr>
          <w:rFonts w:asciiTheme="majorHAnsi" w:eastAsia="Times New Roman" w:hAnsiTheme="majorHAnsi" w:cstheme="majorHAnsi"/>
          <w:color w:val="000000"/>
          <w:szCs w:val="20"/>
          <w:lang w:val="es-CL"/>
        </w:rPr>
        <w:t xml:space="preserve"> y por último otro 15% de validación final o </w:t>
      </w:r>
      <w:proofErr w:type="spellStart"/>
      <w:r w:rsidRPr="00A20F9B">
        <w:rPr>
          <w:rFonts w:asciiTheme="majorHAnsi" w:eastAsia="Times New Roman" w:hAnsiTheme="majorHAnsi" w:cstheme="majorHAnsi"/>
          <w:i/>
          <w:iCs/>
          <w:color w:val="000000"/>
          <w:szCs w:val="20"/>
          <w:lang w:val="es-CL"/>
        </w:rPr>
        <w:t>Hold</w:t>
      </w:r>
      <w:proofErr w:type="spellEnd"/>
      <w:r w:rsidRPr="00A20F9B">
        <w:rPr>
          <w:rFonts w:asciiTheme="majorHAnsi" w:eastAsia="Times New Roman" w:hAnsiTheme="majorHAnsi" w:cstheme="majorHAnsi"/>
          <w:i/>
          <w:iCs/>
          <w:color w:val="000000"/>
          <w:szCs w:val="20"/>
          <w:lang w:val="es-CL"/>
        </w:rPr>
        <w:t xml:space="preserve"> </w:t>
      </w:r>
      <w:proofErr w:type="spellStart"/>
      <w:r w:rsidRPr="00A20F9B">
        <w:rPr>
          <w:rFonts w:asciiTheme="majorHAnsi" w:eastAsia="Times New Roman" w:hAnsiTheme="majorHAnsi" w:cstheme="majorHAnsi"/>
          <w:i/>
          <w:iCs/>
          <w:color w:val="000000"/>
          <w:szCs w:val="20"/>
          <w:lang w:val="es-CL"/>
        </w:rPr>
        <w:t>out</w:t>
      </w:r>
      <w:proofErr w:type="spellEnd"/>
      <w:r w:rsidRPr="00A20F9B">
        <w:rPr>
          <w:rFonts w:asciiTheme="majorHAnsi" w:eastAsia="Times New Roman" w:hAnsiTheme="majorHAnsi" w:cstheme="majorHAnsi"/>
          <w:i/>
          <w:iCs/>
          <w:color w:val="000000"/>
          <w:szCs w:val="20"/>
          <w:lang w:val="es-CL"/>
        </w:rPr>
        <w:t xml:space="preserve"> data</w:t>
      </w:r>
      <w:r w:rsidRPr="00A20F9B">
        <w:rPr>
          <w:rFonts w:asciiTheme="majorHAnsi" w:eastAsia="Times New Roman" w:hAnsiTheme="majorHAnsi" w:cstheme="majorHAnsi"/>
          <w:color w:val="000000"/>
          <w:szCs w:val="20"/>
          <w:lang w:val="es-CL"/>
        </w:rPr>
        <w:t xml:space="preserve"> para comparar y evaluar si efectivamente los modelos son precisos en la predicción y se ajustan para predecir nuevos datos o su desempeño en la primera validación solo se debió al sobreajuste.</w:t>
      </w:r>
    </w:p>
    <w:p w14:paraId="2145253A" w14:textId="77777777" w:rsidR="00A20F9B" w:rsidRPr="00A20F9B" w:rsidRDefault="00A20F9B" w:rsidP="00A20F9B">
      <w:pPr>
        <w:spacing w:before="200" w:line="240" w:lineRule="auto"/>
        <w:ind w:firstLine="720"/>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En primer lugar, para la selección de muestras se extrajeron datos representativos de la base a predecir “Prediccion_v2” calculando la media de la variable monto aprobado de $554.700 y adhiriendo a esta un rango de desviación estándar de $100.000 para que el modelo aprenda de datos representativos, pero que al mismo tiempo no se sobreajuste tanto a los datos.</w:t>
      </w:r>
    </w:p>
    <w:p w14:paraId="74B1E607"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lastRenderedPageBreak/>
        <w:t xml:space="preserve">Posteriormente, se procede a la etapa de selección de variables. Para ello, en primer </w:t>
      </w:r>
      <w:r w:rsidR="002E4F69" w:rsidRPr="00A20F9B">
        <w:rPr>
          <w:rFonts w:asciiTheme="majorHAnsi" w:eastAsia="Times New Roman" w:hAnsiTheme="majorHAnsi" w:cstheme="majorHAnsi"/>
          <w:color w:val="000000"/>
          <w:szCs w:val="20"/>
          <w:lang w:val="es-CL"/>
        </w:rPr>
        <w:t>lugar,</w:t>
      </w:r>
      <w:r w:rsidRPr="00A20F9B">
        <w:rPr>
          <w:rFonts w:asciiTheme="majorHAnsi" w:eastAsia="Times New Roman" w:hAnsiTheme="majorHAnsi" w:cstheme="majorHAnsi"/>
          <w:color w:val="000000"/>
          <w:szCs w:val="20"/>
          <w:lang w:val="es-CL"/>
        </w:rPr>
        <w:t xml:space="preserve"> como ya se mostró, se realizó un análisis estadístico para seleccionar y generar variables que </w:t>
      </w:r>
      <w:r w:rsidR="00F02E7B" w:rsidRPr="00A20F9B">
        <w:rPr>
          <w:rFonts w:asciiTheme="majorHAnsi" w:eastAsia="Times New Roman" w:hAnsiTheme="majorHAnsi" w:cstheme="majorHAnsi"/>
          <w:color w:val="000000"/>
          <w:szCs w:val="20"/>
          <w:lang w:val="es-CL"/>
        </w:rPr>
        <w:t>expliquen si</w:t>
      </w:r>
      <w:r w:rsidRPr="00A20F9B">
        <w:rPr>
          <w:rFonts w:asciiTheme="majorHAnsi" w:eastAsia="Times New Roman" w:hAnsiTheme="majorHAnsi" w:cstheme="majorHAnsi"/>
          <w:color w:val="000000"/>
          <w:szCs w:val="20"/>
          <w:lang w:val="es-CL"/>
        </w:rPr>
        <w:t xml:space="preserve"> una instancia es posible fraude o no, forma estadística pero también teórica. En este contexto, partiendo con una base de datos con 37 variables o columnas se llega a una base con 22, de las cuales se generan variables que mejor explicaban la clase a predecir generando una base con cerca de 50 variables predictivas. Aquello se realiza con el fin de acentuar el comportamiento de la clase y que el modelo predictivo aprenda de ello.</w:t>
      </w:r>
    </w:p>
    <w:p w14:paraId="67D29114"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Con la última base, se construyen los modelos a ser optimizados. También se ejecuta la metodología de “</w:t>
      </w:r>
      <w:proofErr w:type="spellStart"/>
      <w:r w:rsidRPr="00A20F9B">
        <w:rPr>
          <w:rFonts w:asciiTheme="majorHAnsi" w:eastAsia="Times New Roman" w:hAnsiTheme="majorHAnsi" w:cstheme="majorHAnsi"/>
          <w:color w:val="000000"/>
          <w:szCs w:val="20"/>
          <w:lang w:val="es-CL"/>
        </w:rPr>
        <w:t>Recursive</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Feature</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Elimination</w:t>
      </w:r>
      <w:proofErr w:type="spellEnd"/>
      <w:r w:rsidRPr="00A20F9B">
        <w:rPr>
          <w:rFonts w:asciiTheme="majorHAnsi" w:eastAsia="Times New Roman" w:hAnsiTheme="majorHAnsi" w:cstheme="majorHAnsi"/>
          <w:color w:val="000000"/>
          <w:szCs w:val="20"/>
          <w:lang w:val="es-CL"/>
        </w:rPr>
        <w:t>”, basado en una eliminación “</w:t>
      </w:r>
      <w:proofErr w:type="spellStart"/>
      <w:r w:rsidRPr="00A20F9B">
        <w:rPr>
          <w:rFonts w:asciiTheme="majorHAnsi" w:eastAsia="Times New Roman" w:hAnsiTheme="majorHAnsi" w:cstheme="majorHAnsi"/>
          <w:color w:val="000000"/>
          <w:szCs w:val="20"/>
          <w:lang w:val="es-CL"/>
        </w:rPr>
        <w:t>backward</w:t>
      </w:r>
      <w:proofErr w:type="spellEnd"/>
      <w:r w:rsidRPr="00A20F9B">
        <w:rPr>
          <w:rFonts w:asciiTheme="majorHAnsi" w:eastAsia="Times New Roman" w:hAnsiTheme="majorHAnsi" w:cstheme="majorHAnsi"/>
          <w:color w:val="000000"/>
          <w:szCs w:val="20"/>
          <w:lang w:val="es-CL"/>
        </w:rPr>
        <w:t xml:space="preserve">” y en función de un método </w:t>
      </w:r>
      <w:proofErr w:type="spellStart"/>
      <w:r w:rsidRPr="00A20F9B">
        <w:rPr>
          <w:rFonts w:asciiTheme="majorHAnsi" w:eastAsia="Times New Roman" w:hAnsiTheme="majorHAnsi" w:cstheme="majorHAnsi"/>
          <w:color w:val="000000"/>
          <w:szCs w:val="20"/>
          <w:lang w:val="es-CL"/>
        </w:rPr>
        <w:t>random</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forest</w:t>
      </w:r>
      <w:proofErr w:type="spellEnd"/>
      <w:r w:rsidRPr="00A20F9B">
        <w:rPr>
          <w:rFonts w:asciiTheme="majorHAnsi" w:eastAsia="Times New Roman" w:hAnsiTheme="majorHAnsi" w:cstheme="majorHAnsi"/>
          <w:color w:val="000000"/>
          <w:szCs w:val="20"/>
          <w:lang w:val="es-CL"/>
        </w:rPr>
        <w:t xml:space="preserve">. Tras realizar esta metodología múltiples veces y de distintas formas se busca encontrar un subconjunto de variables predictoras que generen el mejor </w:t>
      </w:r>
      <w:proofErr w:type="spellStart"/>
      <w:r w:rsidRPr="00A20F9B">
        <w:rPr>
          <w:rFonts w:asciiTheme="majorHAnsi" w:eastAsia="Times New Roman" w:hAnsiTheme="majorHAnsi" w:cstheme="majorHAnsi"/>
          <w:color w:val="000000"/>
          <w:szCs w:val="20"/>
          <w:lang w:val="es-CL"/>
        </w:rPr>
        <w:t>accuracy</w:t>
      </w:r>
      <w:proofErr w:type="spellEnd"/>
      <w:r w:rsidRPr="00A20F9B">
        <w:rPr>
          <w:rFonts w:asciiTheme="majorHAnsi" w:eastAsia="Times New Roman" w:hAnsiTheme="majorHAnsi" w:cstheme="majorHAnsi"/>
          <w:color w:val="000000"/>
          <w:szCs w:val="20"/>
          <w:lang w:val="es-CL"/>
        </w:rPr>
        <w:t xml:space="preserve">. En </w:t>
      </w:r>
      <w:r w:rsidR="00F02E7B" w:rsidRPr="00A20F9B">
        <w:rPr>
          <w:rFonts w:asciiTheme="majorHAnsi" w:eastAsia="Times New Roman" w:hAnsiTheme="majorHAnsi" w:cstheme="majorHAnsi"/>
          <w:color w:val="000000"/>
          <w:szCs w:val="20"/>
          <w:lang w:val="es-CL"/>
        </w:rPr>
        <w:t>este sentido</w:t>
      </w:r>
      <w:r w:rsidRPr="00A20F9B">
        <w:rPr>
          <w:rFonts w:asciiTheme="majorHAnsi" w:eastAsia="Times New Roman" w:hAnsiTheme="majorHAnsi" w:cstheme="majorHAnsi"/>
          <w:color w:val="000000"/>
          <w:szCs w:val="20"/>
          <w:lang w:val="es-CL"/>
        </w:rPr>
        <w:t xml:space="preserve">, como se observa en el siguiente gráfico se alcanza un </w:t>
      </w:r>
      <w:proofErr w:type="gramStart"/>
      <w:r w:rsidRPr="00A20F9B">
        <w:rPr>
          <w:rFonts w:asciiTheme="majorHAnsi" w:eastAsia="Times New Roman" w:hAnsiTheme="majorHAnsi" w:cstheme="majorHAnsi"/>
          <w:color w:val="000000"/>
          <w:szCs w:val="20"/>
          <w:lang w:val="es-CL"/>
        </w:rPr>
        <w:t>ratio máximo</w:t>
      </w:r>
      <w:proofErr w:type="gramEnd"/>
      <w:r w:rsidRPr="00A20F9B">
        <w:rPr>
          <w:rFonts w:asciiTheme="majorHAnsi" w:eastAsia="Times New Roman" w:hAnsiTheme="majorHAnsi" w:cstheme="majorHAnsi"/>
          <w:color w:val="000000"/>
          <w:szCs w:val="20"/>
          <w:lang w:val="es-CL"/>
        </w:rPr>
        <w:t xml:space="preserve"> con 29 variables.</w:t>
      </w:r>
    </w:p>
    <w:p w14:paraId="141493E5" w14:textId="2F377B09" w:rsidR="00A20F9B" w:rsidRDefault="00A20F9B" w:rsidP="00A20F9B">
      <w:pPr>
        <w:spacing w:before="200" w:line="240" w:lineRule="auto"/>
        <w:jc w:val="center"/>
        <w:rPr>
          <w:rFonts w:ascii="Times New Roman" w:eastAsia="Times New Roman" w:hAnsi="Times New Roman" w:cs="Times New Roman"/>
          <w:sz w:val="24"/>
          <w:szCs w:val="24"/>
          <w:lang w:val="es-CL"/>
        </w:rPr>
      </w:pPr>
      <w:r w:rsidRPr="00A20F9B">
        <w:rPr>
          <w:rFonts w:ascii="Nunito" w:eastAsia="Times New Roman" w:hAnsi="Nunito" w:cs="Times New Roman"/>
          <w:noProof/>
          <w:color w:val="000000"/>
          <w:sz w:val="20"/>
          <w:szCs w:val="20"/>
          <w:bdr w:val="none" w:sz="0" w:space="0" w:color="auto" w:frame="1"/>
          <w:lang w:val="es-CL"/>
        </w:rPr>
        <w:drawing>
          <wp:inline distT="0" distB="0" distL="0" distR="0" wp14:anchorId="47CD160D" wp14:editId="21D3D654">
            <wp:extent cx="3841844" cy="2166468"/>
            <wp:effectExtent l="0" t="0" r="6350" b="5715"/>
            <wp:docPr id="15" name="Imagen 15" descr="https://lh6.googleusercontent.com/C4SQtBu3Hr3b5hFBng8d6x_g4-aKL0SVRmOxC_2aiqQ2b72Wbw9-q7Zg8vAgOeNc6EWDXV8wv-Ai7lfrnenAIXQ2HXFdkfe2p7YNpemkcL0MHnvN_Z6o8xZvkI8JHwLdFUr0_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4SQtBu3Hr3b5hFBng8d6x_g4-aKL0SVRmOxC_2aiqQ2b72Wbw9-q7Zg8vAgOeNc6EWDXV8wv-Ai7lfrnenAIXQ2HXFdkfe2p7YNpemkcL0MHnvN_Z6o8xZvkI8JHwLdFUr0_f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12" cy="2174232"/>
                    </a:xfrm>
                    <a:prstGeom prst="rect">
                      <a:avLst/>
                    </a:prstGeom>
                    <a:noFill/>
                    <a:ln>
                      <a:noFill/>
                    </a:ln>
                  </pic:spPr>
                </pic:pic>
              </a:graphicData>
            </a:graphic>
          </wp:inline>
        </w:drawing>
      </w:r>
    </w:p>
    <w:p w14:paraId="7E77D704" w14:textId="7379C9F3" w:rsidR="00223349" w:rsidRPr="00A20F9B" w:rsidRDefault="00223349" w:rsidP="00A20F9B">
      <w:pPr>
        <w:spacing w:before="200" w:line="240" w:lineRule="auto"/>
        <w:jc w:val="center"/>
        <w:rPr>
          <w:rFonts w:ascii="Times New Roman" w:eastAsia="Times New Roman" w:hAnsi="Times New Roman" w:cs="Times New Roman"/>
          <w:sz w:val="24"/>
          <w:szCs w:val="24"/>
          <w:lang w:val="es-CL"/>
        </w:rPr>
      </w:pPr>
      <w:r w:rsidRPr="00223349">
        <w:rPr>
          <w:rFonts w:asciiTheme="majorHAnsi" w:eastAsia="Times New Roman" w:hAnsiTheme="majorHAnsi" w:cstheme="majorHAnsi"/>
          <w:color w:val="000000"/>
          <w:sz w:val="16"/>
          <w:szCs w:val="24"/>
          <w:lang w:val="es-CL"/>
        </w:rPr>
        <w:t>Gráfico 1</w:t>
      </w:r>
      <w:r>
        <w:rPr>
          <w:rFonts w:asciiTheme="majorHAnsi" w:eastAsia="Times New Roman" w:hAnsiTheme="majorHAnsi" w:cstheme="majorHAnsi"/>
          <w:color w:val="000000"/>
          <w:sz w:val="16"/>
          <w:szCs w:val="24"/>
          <w:lang w:val="es-CL"/>
        </w:rPr>
        <w:t xml:space="preserve">3. </w:t>
      </w:r>
      <w:proofErr w:type="spellStart"/>
      <w:r>
        <w:rPr>
          <w:rFonts w:asciiTheme="majorHAnsi" w:eastAsia="Times New Roman" w:hAnsiTheme="majorHAnsi" w:cstheme="majorHAnsi"/>
          <w:color w:val="000000"/>
          <w:sz w:val="16"/>
          <w:szCs w:val="24"/>
          <w:lang w:val="es-CL"/>
        </w:rPr>
        <w:t>Recursive</w:t>
      </w:r>
      <w:proofErr w:type="spellEnd"/>
      <w:r>
        <w:rPr>
          <w:rFonts w:asciiTheme="majorHAnsi" w:eastAsia="Times New Roman" w:hAnsiTheme="majorHAnsi" w:cstheme="majorHAnsi"/>
          <w:color w:val="000000"/>
          <w:sz w:val="16"/>
          <w:szCs w:val="24"/>
          <w:lang w:val="es-CL"/>
        </w:rPr>
        <w:t xml:space="preserve"> </w:t>
      </w:r>
      <w:proofErr w:type="spellStart"/>
      <w:r>
        <w:rPr>
          <w:rFonts w:asciiTheme="majorHAnsi" w:eastAsia="Times New Roman" w:hAnsiTheme="majorHAnsi" w:cstheme="majorHAnsi"/>
          <w:color w:val="000000"/>
          <w:sz w:val="16"/>
          <w:szCs w:val="24"/>
          <w:lang w:val="es-CL"/>
        </w:rPr>
        <w:t>Feature</w:t>
      </w:r>
      <w:proofErr w:type="spellEnd"/>
      <w:r>
        <w:rPr>
          <w:rFonts w:asciiTheme="majorHAnsi" w:eastAsia="Times New Roman" w:hAnsiTheme="majorHAnsi" w:cstheme="majorHAnsi"/>
          <w:color w:val="000000"/>
          <w:sz w:val="16"/>
          <w:szCs w:val="24"/>
          <w:lang w:val="es-CL"/>
        </w:rPr>
        <w:t xml:space="preserve"> </w:t>
      </w:r>
      <w:proofErr w:type="spellStart"/>
      <w:r>
        <w:rPr>
          <w:rFonts w:asciiTheme="majorHAnsi" w:eastAsia="Times New Roman" w:hAnsiTheme="majorHAnsi" w:cstheme="majorHAnsi"/>
          <w:color w:val="000000"/>
          <w:sz w:val="16"/>
          <w:szCs w:val="24"/>
          <w:lang w:val="es-CL"/>
        </w:rPr>
        <w:t>elimination</w:t>
      </w:r>
      <w:proofErr w:type="spellEnd"/>
      <w:r>
        <w:rPr>
          <w:rFonts w:asciiTheme="majorHAnsi" w:eastAsia="Times New Roman" w:hAnsiTheme="majorHAnsi" w:cstheme="majorHAnsi"/>
          <w:color w:val="000000"/>
          <w:sz w:val="16"/>
          <w:szCs w:val="24"/>
          <w:lang w:val="es-CL"/>
        </w:rPr>
        <w:t>.</w:t>
      </w:r>
    </w:p>
    <w:p w14:paraId="747A73AE"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 xml:space="preserve">Ahora bien, para un problema con muestras desbalanceadas, solo considerar que el </w:t>
      </w:r>
      <w:proofErr w:type="spellStart"/>
      <w:r w:rsidRPr="00A20F9B">
        <w:rPr>
          <w:rFonts w:asciiTheme="majorHAnsi" w:eastAsia="Times New Roman" w:hAnsiTheme="majorHAnsi" w:cstheme="majorHAnsi"/>
          <w:color w:val="000000"/>
          <w:szCs w:val="20"/>
          <w:lang w:val="es-CL"/>
        </w:rPr>
        <w:t>accuracy</w:t>
      </w:r>
      <w:proofErr w:type="spellEnd"/>
      <w:r w:rsidRPr="00A20F9B">
        <w:rPr>
          <w:rFonts w:asciiTheme="majorHAnsi" w:eastAsia="Times New Roman" w:hAnsiTheme="majorHAnsi" w:cstheme="majorHAnsi"/>
          <w:color w:val="000000"/>
          <w:szCs w:val="20"/>
          <w:lang w:val="es-CL"/>
        </w:rPr>
        <w:t xml:space="preserve"> puede ser miope ya que con solo predecir los 0 (94% de la base de datos) se logra un buen </w:t>
      </w:r>
      <w:proofErr w:type="spellStart"/>
      <w:r w:rsidRPr="00A20F9B">
        <w:rPr>
          <w:rFonts w:asciiTheme="majorHAnsi" w:eastAsia="Times New Roman" w:hAnsiTheme="majorHAnsi" w:cstheme="majorHAnsi"/>
          <w:color w:val="000000"/>
          <w:szCs w:val="20"/>
          <w:lang w:val="es-CL"/>
        </w:rPr>
        <w:t>accuracy</w:t>
      </w:r>
      <w:proofErr w:type="spellEnd"/>
      <w:r w:rsidRPr="00A20F9B">
        <w:rPr>
          <w:rFonts w:asciiTheme="majorHAnsi" w:eastAsia="Times New Roman" w:hAnsiTheme="majorHAnsi" w:cstheme="majorHAnsi"/>
          <w:color w:val="000000"/>
          <w:szCs w:val="20"/>
          <w:lang w:val="es-CL"/>
        </w:rPr>
        <w:t xml:space="preserve">, por </w:t>
      </w:r>
      <w:proofErr w:type="gramStart"/>
      <w:r w:rsidRPr="00A20F9B">
        <w:rPr>
          <w:rFonts w:asciiTheme="majorHAnsi" w:eastAsia="Times New Roman" w:hAnsiTheme="majorHAnsi" w:cstheme="majorHAnsi"/>
          <w:color w:val="000000"/>
          <w:szCs w:val="20"/>
          <w:lang w:val="es-CL"/>
        </w:rPr>
        <w:t>ende</w:t>
      </w:r>
      <w:proofErr w:type="gramEnd"/>
      <w:r w:rsidRPr="00A20F9B">
        <w:rPr>
          <w:rFonts w:asciiTheme="majorHAnsi" w:eastAsia="Times New Roman" w:hAnsiTheme="majorHAnsi" w:cstheme="majorHAnsi"/>
          <w:color w:val="000000"/>
          <w:szCs w:val="20"/>
          <w:lang w:val="es-CL"/>
        </w:rPr>
        <w:t xml:space="preserve"> también se toma como métrica importante y a mejorar la de </w:t>
      </w:r>
      <w:proofErr w:type="spellStart"/>
      <w:r w:rsidRPr="00A20F9B">
        <w:rPr>
          <w:rFonts w:asciiTheme="majorHAnsi" w:eastAsia="Times New Roman" w:hAnsiTheme="majorHAnsi" w:cstheme="majorHAnsi"/>
          <w:color w:val="000000"/>
          <w:szCs w:val="20"/>
          <w:lang w:val="es-CL"/>
        </w:rPr>
        <w:t>sensitividad</w:t>
      </w:r>
      <w:proofErr w:type="spellEnd"/>
      <w:r w:rsidRPr="00A20F9B">
        <w:rPr>
          <w:rFonts w:asciiTheme="majorHAnsi" w:eastAsia="Times New Roman" w:hAnsiTheme="majorHAnsi" w:cstheme="majorHAnsi"/>
          <w:color w:val="000000"/>
          <w:szCs w:val="20"/>
          <w:lang w:val="es-CL"/>
        </w:rPr>
        <w:t xml:space="preserve">, sin sacrificar en grandes cantidades la especificidad. En ese sentido, el </w:t>
      </w:r>
      <w:proofErr w:type="spellStart"/>
      <w:r w:rsidRPr="00A20F9B">
        <w:rPr>
          <w:rFonts w:asciiTheme="majorHAnsi" w:eastAsia="Times New Roman" w:hAnsiTheme="majorHAnsi" w:cstheme="majorHAnsi"/>
          <w:i/>
          <w:color w:val="000000"/>
          <w:szCs w:val="20"/>
          <w:lang w:val="es-CL"/>
        </w:rPr>
        <w:t>trade</w:t>
      </w:r>
      <w:proofErr w:type="spellEnd"/>
      <w:r w:rsidRPr="00A20F9B">
        <w:rPr>
          <w:rFonts w:asciiTheme="majorHAnsi" w:eastAsia="Times New Roman" w:hAnsiTheme="majorHAnsi" w:cstheme="majorHAnsi"/>
          <w:i/>
          <w:color w:val="000000"/>
          <w:szCs w:val="20"/>
          <w:lang w:val="es-CL"/>
        </w:rPr>
        <w:t xml:space="preserve"> off</w:t>
      </w:r>
      <w:r w:rsidRPr="00A20F9B">
        <w:rPr>
          <w:rFonts w:asciiTheme="majorHAnsi" w:eastAsia="Times New Roman" w:hAnsiTheme="majorHAnsi" w:cstheme="majorHAnsi"/>
          <w:color w:val="000000"/>
          <w:szCs w:val="20"/>
          <w:lang w:val="es-CL"/>
        </w:rPr>
        <w:t xml:space="preserve"> entre estas métricas es</w:t>
      </w:r>
      <w:r w:rsidR="00F02E7B">
        <w:rPr>
          <w:rFonts w:asciiTheme="majorHAnsi" w:eastAsia="Times New Roman" w:hAnsiTheme="majorHAnsi" w:cstheme="majorHAnsi"/>
          <w:color w:val="000000"/>
          <w:szCs w:val="20"/>
          <w:lang w:val="es-CL"/>
        </w:rPr>
        <w:t xml:space="preserve">, </w:t>
      </w:r>
      <w:r w:rsidRPr="00A20F9B">
        <w:rPr>
          <w:rFonts w:asciiTheme="majorHAnsi" w:eastAsia="Times New Roman" w:hAnsiTheme="majorHAnsi" w:cstheme="majorHAnsi"/>
          <w:color w:val="000000"/>
          <w:szCs w:val="20"/>
          <w:lang w:val="es-CL"/>
        </w:rPr>
        <w:t>para un incremento de 80% a 90% de especificidad</w:t>
      </w:r>
      <w:r w:rsidR="00F02E7B">
        <w:rPr>
          <w:rFonts w:asciiTheme="majorHAnsi" w:eastAsia="Times New Roman" w:hAnsiTheme="majorHAnsi" w:cstheme="majorHAnsi"/>
          <w:color w:val="000000"/>
          <w:szCs w:val="20"/>
          <w:lang w:val="es-CL"/>
        </w:rPr>
        <w:t>,</w:t>
      </w:r>
      <w:r w:rsidRPr="00A20F9B">
        <w:rPr>
          <w:rFonts w:asciiTheme="majorHAnsi" w:eastAsia="Times New Roman" w:hAnsiTheme="majorHAnsi" w:cstheme="majorHAnsi"/>
          <w:color w:val="000000"/>
          <w:szCs w:val="20"/>
          <w:lang w:val="es-CL"/>
        </w:rPr>
        <w:t xml:space="preserve"> la predicción correcta de 470 instancias (para la base de datos de 5000), en cambi</w:t>
      </w:r>
      <w:r w:rsidR="00F02E7B">
        <w:rPr>
          <w:rFonts w:asciiTheme="majorHAnsi" w:eastAsia="Times New Roman" w:hAnsiTheme="majorHAnsi" w:cstheme="majorHAnsi"/>
          <w:color w:val="000000"/>
          <w:szCs w:val="20"/>
          <w:lang w:val="es-CL"/>
        </w:rPr>
        <w:t>o</w:t>
      </w:r>
      <w:r w:rsidRPr="00A20F9B">
        <w:rPr>
          <w:rFonts w:asciiTheme="majorHAnsi" w:eastAsia="Times New Roman" w:hAnsiTheme="majorHAnsi" w:cstheme="majorHAnsi"/>
          <w:color w:val="000000"/>
          <w:szCs w:val="20"/>
          <w:lang w:val="es-CL"/>
        </w:rPr>
        <w:t xml:space="preserve"> ese mismo incremento para </w:t>
      </w:r>
      <w:proofErr w:type="spellStart"/>
      <w:r w:rsidRPr="00A20F9B">
        <w:rPr>
          <w:rFonts w:asciiTheme="majorHAnsi" w:eastAsia="Times New Roman" w:hAnsiTheme="majorHAnsi" w:cstheme="majorHAnsi"/>
          <w:color w:val="000000"/>
          <w:szCs w:val="20"/>
          <w:lang w:val="es-CL"/>
        </w:rPr>
        <w:t>sensitividad</w:t>
      </w:r>
      <w:proofErr w:type="spellEnd"/>
      <w:r w:rsidRPr="00A20F9B">
        <w:rPr>
          <w:rFonts w:asciiTheme="majorHAnsi" w:eastAsia="Times New Roman" w:hAnsiTheme="majorHAnsi" w:cstheme="majorHAnsi"/>
          <w:color w:val="000000"/>
          <w:szCs w:val="20"/>
          <w:lang w:val="es-CL"/>
        </w:rPr>
        <w:t xml:space="preserve"> se refleja en solo 30 instancias. Por ello, se ha decidido que la especificidad mínima a exigir a los modelos es de 90%.</w:t>
      </w:r>
    </w:p>
    <w:p w14:paraId="18B4E2F5"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 xml:space="preserve">De forma paralela al RFE, con el fin de capturar las variables más relevantes para construir el modelo, de la base </w:t>
      </w:r>
      <w:r w:rsidR="00F02E7B" w:rsidRPr="00A20F9B">
        <w:rPr>
          <w:rFonts w:asciiTheme="majorHAnsi" w:eastAsia="Times New Roman" w:hAnsiTheme="majorHAnsi" w:cstheme="majorHAnsi"/>
          <w:color w:val="000000"/>
          <w:szCs w:val="20"/>
          <w:lang w:val="es-CL"/>
        </w:rPr>
        <w:t>con cerca</w:t>
      </w:r>
      <w:r w:rsidRPr="00A20F9B">
        <w:rPr>
          <w:rFonts w:asciiTheme="majorHAnsi" w:eastAsia="Times New Roman" w:hAnsiTheme="majorHAnsi" w:cstheme="majorHAnsi"/>
          <w:color w:val="000000"/>
          <w:szCs w:val="20"/>
          <w:lang w:val="es-CL"/>
        </w:rPr>
        <w:t xml:space="preserve"> de 50 variables se </w:t>
      </w:r>
      <w:proofErr w:type="spellStart"/>
      <w:r w:rsidRPr="00A20F9B">
        <w:rPr>
          <w:rFonts w:asciiTheme="majorHAnsi" w:eastAsia="Times New Roman" w:hAnsiTheme="majorHAnsi" w:cstheme="majorHAnsi"/>
          <w:color w:val="000000"/>
          <w:szCs w:val="20"/>
          <w:lang w:val="es-CL"/>
        </w:rPr>
        <w:t>binarizan</w:t>
      </w:r>
      <w:proofErr w:type="spellEnd"/>
      <w:r w:rsidRPr="00A20F9B">
        <w:rPr>
          <w:rFonts w:asciiTheme="majorHAnsi" w:eastAsia="Times New Roman" w:hAnsiTheme="majorHAnsi" w:cstheme="majorHAnsi"/>
          <w:color w:val="000000"/>
          <w:szCs w:val="20"/>
          <w:lang w:val="es-CL"/>
        </w:rPr>
        <w:t xml:space="preserve"> todos los valores de clase factor para obtener una base con solo datos de clase numérica. Luego, se balancea la base que contiene valores de CLASE, quedando en 50% con CLASE ‘Posible Fraude’ a través de balanceo ROSE, de esta manera su puede ver el comportamiento de las variables respecto a esta variable, con el propósito de discernir qué variables aportan a NO y Posible Fraude. Se realiza un análisis de correlación </w:t>
      </w:r>
      <w:proofErr w:type="spellStart"/>
      <w:r w:rsidRPr="00A20F9B">
        <w:rPr>
          <w:rFonts w:asciiTheme="majorHAnsi" w:eastAsia="Times New Roman" w:hAnsiTheme="majorHAnsi" w:cstheme="majorHAnsi"/>
          <w:color w:val="000000"/>
          <w:szCs w:val="20"/>
          <w:lang w:val="es-CL"/>
        </w:rPr>
        <w:t>univariada</w:t>
      </w:r>
      <w:proofErr w:type="spellEnd"/>
      <w:r w:rsidRPr="00A20F9B">
        <w:rPr>
          <w:rFonts w:asciiTheme="majorHAnsi" w:eastAsia="Times New Roman" w:hAnsiTheme="majorHAnsi" w:cstheme="majorHAnsi"/>
          <w:color w:val="000000"/>
          <w:szCs w:val="20"/>
          <w:lang w:val="es-CL"/>
        </w:rPr>
        <w:t xml:space="preserve"> de las variables </w:t>
      </w:r>
      <w:r w:rsidR="00F02E7B" w:rsidRPr="00A20F9B">
        <w:rPr>
          <w:rFonts w:asciiTheme="majorHAnsi" w:eastAsia="Times New Roman" w:hAnsiTheme="majorHAnsi" w:cstheme="majorHAnsi"/>
          <w:color w:val="000000"/>
          <w:szCs w:val="20"/>
          <w:lang w:val="es-CL"/>
        </w:rPr>
        <w:t>predictivas respecto</w:t>
      </w:r>
      <w:r w:rsidRPr="00A20F9B">
        <w:rPr>
          <w:rFonts w:asciiTheme="majorHAnsi" w:eastAsia="Times New Roman" w:hAnsiTheme="majorHAnsi" w:cstheme="majorHAnsi"/>
          <w:color w:val="000000"/>
          <w:szCs w:val="20"/>
          <w:lang w:val="es-CL"/>
        </w:rPr>
        <w:t xml:space="preserve"> a la clase, y filtrando solo aquellas variables que tienen una correlación mayor al 7%. Este subconjunto de variables también es utilizado para la construcción de modelos predictivos. De esto, se obtienen 22 variables con correlación mayor al valor absoluto de ± 7%, para luego eliminar las que estén correlacionadas entre sí, con el fin de evitar los problemas de colinealidad (variables correlacionadas mayor a un 75%).</w:t>
      </w:r>
    </w:p>
    <w:p w14:paraId="6E739782"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lastRenderedPageBreak/>
        <w:t>Ya con las variables seleccionadas después de este filtro por RFE y correlaciones, se procede a seleccionar dichas variables de la base nativa para poder balancear formalmente y que puedan entrar a los modelos. Para este balance se escogió un 30% de CLASE Posible Fraude, ya que así el modelo puede aprender a reconocer esta clase que podría ser difícil dada la naturaleza del 6% de esta para la base nativa y sin sacrificar en gran medida las métricas de especificidad, como se muestra en el gráfico siguiente.</w:t>
      </w:r>
    </w:p>
    <w:p w14:paraId="63885381" w14:textId="77777777" w:rsidR="00A20F9B" w:rsidRPr="00A20F9B" w:rsidRDefault="00A20F9B" w:rsidP="00A20F9B">
      <w:pPr>
        <w:spacing w:before="200" w:line="240" w:lineRule="auto"/>
        <w:jc w:val="center"/>
        <w:rPr>
          <w:rFonts w:ascii="Times New Roman" w:eastAsia="Times New Roman" w:hAnsi="Times New Roman" w:cs="Times New Roman"/>
          <w:sz w:val="24"/>
          <w:szCs w:val="24"/>
          <w:lang w:val="es-CL"/>
        </w:rPr>
      </w:pPr>
      <w:r w:rsidRPr="00A20F9B">
        <w:rPr>
          <w:rFonts w:ascii="Nunito" w:eastAsia="Times New Roman" w:hAnsi="Nunito" w:cs="Times New Roman"/>
          <w:noProof/>
          <w:color w:val="000000"/>
          <w:sz w:val="20"/>
          <w:szCs w:val="20"/>
          <w:bdr w:val="none" w:sz="0" w:space="0" w:color="auto" w:frame="1"/>
          <w:lang w:val="es-CL"/>
        </w:rPr>
        <w:drawing>
          <wp:inline distT="0" distB="0" distL="0" distR="0" wp14:anchorId="56D213AE" wp14:editId="5449D8C5">
            <wp:extent cx="3793490" cy="2008922"/>
            <wp:effectExtent l="0" t="0" r="0" b="0"/>
            <wp:docPr id="14" name="Imagen 14" descr="https://lh6.googleusercontent.com/dpgloAFpdF4qnS5za61iECy02mjWrYO9kyo52AJhQt5avpje3I9uc96gwzcXG47s__YDCeCcReH2R3Q0h2grKeLLd593XI-8fgUui_I1rvC5vJ3PFbVjJ-Grs566JPChdhNkbz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pgloAFpdF4qnS5za61iECy02mjWrYO9kyo52AJhQt5avpje3I9uc96gwzcXG47s__YDCeCcReH2R3Q0h2grKeLLd593XI-8fgUui_I1rvC5vJ3PFbVjJ-Grs566JPChdhNkbzX_"/>
                    <pic:cNvPicPr>
                      <a:picLocks noChangeAspect="1" noChangeArrowheads="1"/>
                    </pic:cNvPicPr>
                  </pic:nvPicPr>
                  <pic:blipFill rotWithShape="1">
                    <a:blip r:embed="rId33">
                      <a:extLst>
                        <a:ext uri="{28A0092B-C50C-407E-A947-70E740481C1C}">
                          <a14:useLocalDpi xmlns:a14="http://schemas.microsoft.com/office/drawing/2010/main" val="0"/>
                        </a:ext>
                      </a:extLst>
                    </a:blip>
                    <a:srcRect t="3916"/>
                    <a:stretch/>
                  </pic:blipFill>
                  <pic:spPr bwMode="auto">
                    <a:xfrm>
                      <a:off x="0" y="0"/>
                      <a:ext cx="3818384" cy="2022105"/>
                    </a:xfrm>
                    <a:prstGeom prst="rect">
                      <a:avLst/>
                    </a:prstGeom>
                    <a:noFill/>
                    <a:ln>
                      <a:noFill/>
                    </a:ln>
                    <a:extLst>
                      <a:ext uri="{53640926-AAD7-44D8-BBD7-CCE9431645EC}">
                        <a14:shadowObscured xmlns:a14="http://schemas.microsoft.com/office/drawing/2010/main"/>
                      </a:ext>
                    </a:extLst>
                  </pic:spPr>
                </pic:pic>
              </a:graphicData>
            </a:graphic>
          </wp:inline>
        </w:drawing>
      </w:r>
    </w:p>
    <w:p w14:paraId="7FF870AC" w14:textId="4A7C688A" w:rsidR="00A20F9B" w:rsidRPr="001B4050" w:rsidRDefault="00A20F9B" w:rsidP="00A20F9B">
      <w:pPr>
        <w:spacing w:before="200" w:line="240" w:lineRule="auto"/>
        <w:jc w:val="center"/>
        <w:rPr>
          <w:rFonts w:ascii="Times New Roman" w:eastAsia="Times New Roman" w:hAnsi="Times New Roman" w:cs="Times New Roman"/>
          <w:i/>
          <w:sz w:val="20"/>
          <w:szCs w:val="24"/>
          <w:lang w:val="es-CL"/>
        </w:rPr>
      </w:pPr>
      <w:r w:rsidRPr="001B4050">
        <w:rPr>
          <w:rFonts w:ascii="Nunito" w:eastAsia="Times New Roman" w:hAnsi="Nunito" w:cs="Times New Roman"/>
          <w:i/>
          <w:color w:val="000000"/>
          <w:sz w:val="16"/>
          <w:szCs w:val="20"/>
          <w:lang w:val="es-CL"/>
        </w:rPr>
        <w:t xml:space="preserve">Gráfico </w:t>
      </w:r>
      <w:r w:rsidR="00223349">
        <w:rPr>
          <w:rFonts w:ascii="Nunito" w:eastAsia="Times New Roman" w:hAnsi="Nunito" w:cs="Times New Roman"/>
          <w:i/>
          <w:color w:val="000000"/>
          <w:sz w:val="16"/>
          <w:szCs w:val="20"/>
          <w:lang w:val="es-CL"/>
        </w:rPr>
        <w:t>14</w:t>
      </w:r>
      <w:r w:rsidRPr="001B4050">
        <w:rPr>
          <w:rFonts w:ascii="Nunito" w:eastAsia="Times New Roman" w:hAnsi="Nunito" w:cs="Times New Roman"/>
          <w:i/>
          <w:color w:val="000000"/>
          <w:sz w:val="16"/>
          <w:szCs w:val="20"/>
          <w:lang w:val="es-CL"/>
        </w:rPr>
        <w:t xml:space="preserve">. Balance de 10% a 70% de Posible Fraude entrenados y testeados en modelo </w:t>
      </w:r>
      <w:proofErr w:type="spellStart"/>
      <w:r w:rsidRPr="001B4050">
        <w:rPr>
          <w:rFonts w:ascii="Nunito" w:eastAsia="Times New Roman" w:hAnsi="Nunito" w:cs="Times New Roman"/>
          <w:i/>
          <w:color w:val="000000"/>
          <w:sz w:val="16"/>
          <w:szCs w:val="20"/>
          <w:lang w:val="es-CL"/>
        </w:rPr>
        <w:t>Random</w:t>
      </w:r>
      <w:proofErr w:type="spellEnd"/>
      <w:r w:rsidRPr="001B4050">
        <w:rPr>
          <w:rFonts w:ascii="Nunito" w:eastAsia="Times New Roman" w:hAnsi="Nunito" w:cs="Times New Roman"/>
          <w:i/>
          <w:color w:val="000000"/>
          <w:sz w:val="16"/>
          <w:szCs w:val="20"/>
          <w:lang w:val="es-CL"/>
        </w:rPr>
        <w:t xml:space="preserve"> Forest.</w:t>
      </w:r>
    </w:p>
    <w:p w14:paraId="1E620C65" w14:textId="264EE233" w:rsidR="001B4050" w:rsidRDefault="00223349" w:rsidP="001B4050">
      <w:pPr>
        <w:spacing w:before="200" w:line="240" w:lineRule="auto"/>
        <w:ind w:firstLine="708"/>
        <w:jc w:val="both"/>
        <w:rPr>
          <w:rFonts w:asciiTheme="majorHAnsi" w:eastAsia="Times New Roman" w:hAnsiTheme="majorHAnsi" w:cstheme="majorHAnsi"/>
          <w:color w:val="000000"/>
          <w:szCs w:val="20"/>
          <w:lang w:val="es-CL"/>
        </w:rPr>
      </w:pPr>
      <w:r>
        <w:rPr>
          <w:noProof/>
        </w:rPr>
        <mc:AlternateContent>
          <mc:Choice Requires="wps">
            <w:drawing>
              <wp:anchor distT="0" distB="0" distL="114300" distR="114300" simplePos="0" relativeHeight="251675648" behindDoc="0" locked="0" layoutInCell="1" allowOverlap="1" wp14:anchorId="3B488110" wp14:editId="39448FCE">
                <wp:simplePos x="0" y="0"/>
                <wp:positionH relativeFrom="margin">
                  <wp:align>left</wp:align>
                </wp:positionH>
                <wp:positionV relativeFrom="paragraph">
                  <wp:posOffset>3330575</wp:posOffset>
                </wp:positionV>
                <wp:extent cx="5643245" cy="129540"/>
                <wp:effectExtent l="0" t="0" r="0" b="3810"/>
                <wp:wrapTopAndBottom/>
                <wp:docPr id="50" name="Cuadro de texto 50"/>
                <wp:cNvGraphicFramePr/>
                <a:graphic xmlns:a="http://schemas.openxmlformats.org/drawingml/2006/main">
                  <a:graphicData uri="http://schemas.microsoft.com/office/word/2010/wordprocessingShape">
                    <wps:wsp>
                      <wps:cNvSpPr txBox="1"/>
                      <wps:spPr>
                        <a:xfrm>
                          <a:off x="0" y="0"/>
                          <a:ext cx="5643245" cy="129540"/>
                        </a:xfrm>
                        <a:prstGeom prst="rect">
                          <a:avLst/>
                        </a:prstGeom>
                        <a:solidFill>
                          <a:prstClr val="white"/>
                        </a:solidFill>
                        <a:ln>
                          <a:noFill/>
                        </a:ln>
                      </wps:spPr>
                      <wps:txbx>
                        <w:txbxContent>
                          <w:p w14:paraId="233EA42E" w14:textId="4BCB2616" w:rsidR="00223349" w:rsidRPr="00223349" w:rsidRDefault="00223349" w:rsidP="00223349">
                            <w:pPr>
                              <w:pStyle w:val="Descripcin"/>
                              <w:jc w:val="center"/>
                              <w:rPr>
                                <w:rFonts w:asciiTheme="majorHAnsi" w:eastAsia="Times New Roman" w:hAnsiTheme="majorHAnsi" w:cstheme="majorHAnsi"/>
                                <w:noProof/>
                                <w:color w:val="000000"/>
                                <w:sz w:val="14"/>
                                <w:szCs w:val="20"/>
                              </w:rPr>
                            </w:pPr>
                            <w:r w:rsidRPr="00223349">
                              <w:rPr>
                                <w:rFonts w:asciiTheme="majorHAnsi" w:hAnsiTheme="majorHAnsi" w:cstheme="majorHAnsi"/>
                                <w:sz w:val="14"/>
                              </w:rPr>
                              <w:t xml:space="preserve">Ilustración </w:t>
                            </w:r>
                            <w:r w:rsidRPr="00223349">
                              <w:rPr>
                                <w:rFonts w:asciiTheme="majorHAnsi" w:hAnsiTheme="majorHAnsi" w:cstheme="majorHAnsi"/>
                                <w:sz w:val="14"/>
                              </w:rPr>
                              <w:fldChar w:fldCharType="begin"/>
                            </w:r>
                            <w:r w:rsidRPr="00223349">
                              <w:rPr>
                                <w:rFonts w:asciiTheme="majorHAnsi" w:hAnsiTheme="majorHAnsi" w:cstheme="majorHAnsi"/>
                                <w:sz w:val="14"/>
                              </w:rPr>
                              <w:instrText xml:space="preserve"> SEQ Ilustración \* ARABIC </w:instrText>
                            </w:r>
                            <w:r w:rsidRPr="00223349">
                              <w:rPr>
                                <w:rFonts w:asciiTheme="majorHAnsi" w:hAnsiTheme="majorHAnsi" w:cstheme="majorHAnsi"/>
                                <w:sz w:val="14"/>
                              </w:rPr>
                              <w:fldChar w:fldCharType="separate"/>
                            </w:r>
                            <w:r w:rsidR="002E1F2D">
                              <w:rPr>
                                <w:rFonts w:asciiTheme="majorHAnsi" w:hAnsiTheme="majorHAnsi" w:cstheme="majorHAnsi"/>
                                <w:noProof/>
                                <w:sz w:val="14"/>
                              </w:rPr>
                              <w:t>1</w:t>
                            </w:r>
                            <w:r w:rsidRPr="00223349">
                              <w:rPr>
                                <w:rFonts w:asciiTheme="majorHAnsi" w:hAnsiTheme="majorHAnsi" w:cstheme="majorHAnsi"/>
                                <w:sz w:val="14"/>
                              </w:rPr>
                              <w:fldChar w:fldCharType="end"/>
                            </w:r>
                            <w:r w:rsidRPr="00223349">
                              <w:rPr>
                                <w:rFonts w:asciiTheme="majorHAnsi" w:hAnsiTheme="majorHAnsi" w:cstheme="majorHAnsi"/>
                                <w:sz w:val="14"/>
                              </w:rPr>
                              <w:t>. Síntesis procedimiento seguido para mejor modelo.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488110" id="_x0000_t202" coordsize="21600,21600" o:spt="202" path="m,l,21600r21600,l21600,xe">
                <v:stroke joinstyle="miter"/>
                <v:path gradientshapeok="t" o:connecttype="rect"/>
              </v:shapetype>
              <v:shape id="Cuadro de texto 50" o:spid="_x0000_s1027" type="#_x0000_t202" style="position:absolute;left:0;text-align:left;margin-left:0;margin-top:262.25pt;width:444.35pt;height:10.2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" stroked="f">
                <v:textbox inset="0,0,0,0">
                  <w:txbxContent>
                    <w:p w14:paraId="233EA42E" w14:textId="4BCB2616" w:rsidR="00223349" w:rsidRPr="00223349" w:rsidRDefault="00223349" w:rsidP="00223349">
                      <w:pPr>
                        <w:pStyle w:val="Descripcin"/>
                        <w:jc w:val="center"/>
                        <w:rPr>
                          <w:rFonts w:asciiTheme="majorHAnsi" w:eastAsia="Times New Roman" w:hAnsiTheme="majorHAnsi" w:cstheme="majorHAnsi"/>
                          <w:noProof/>
                          <w:color w:val="000000"/>
                          <w:sz w:val="14"/>
                          <w:szCs w:val="20"/>
                        </w:rPr>
                      </w:pPr>
                      <w:r w:rsidRPr="00223349">
                        <w:rPr>
                          <w:rFonts w:asciiTheme="majorHAnsi" w:hAnsiTheme="majorHAnsi" w:cstheme="majorHAnsi"/>
                          <w:sz w:val="14"/>
                        </w:rPr>
                        <w:t xml:space="preserve">Ilustración </w:t>
                      </w:r>
                      <w:r w:rsidRPr="00223349">
                        <w:rPr>
                          <w:rFonts w:asciiTheme="majorHAnsi" w:hAnsiTheme="majorHAnsi" w:cstheme="majorHAnsi"/>
                          <w:sz w:val="14"/>
                        </w:rPr>
                        <w:fldChar w:fldCharType="begin"/>
                      </w:r>
                      <w:r w:rsidRPr="00223349">
                        <w:rPr>
                          <w:rFonts w:asciiTheme="majorHAnsi" w:hAnsiTheme="majorHAnsi" w:cstheme="majorHAnsi"/>
                          <w:sz w:val="14"/>
                        </w:rPr>
                        <w:instrText xml:space="preserve"> SEQ Ilustración \* ARABIC </w:instrText>
                      </w:r>
                      <w:r w:rsidRPr="00223349">
                        <w:rPr>
                          <w:rFonts w:asciiTheme="majorHAnsi" w:hAnsiTheme="majorHAnsi" w:cstheme="majorHAnsi"/>
                          <w:sz w:val="14"/>
                        </w:rPr>
                        <w:fldChar w:fldCharType="separate"/>
                      </w:r>
                      <w:r w:rsidR="002E1F2D">
                        <w:rPr>
                          <w:rFonts w:asciiTheme="majorHAnsi" w:hAnsiTheme="majorHAnsi" w:cstheme="majorHAnsi"/>
                          <w:noProof/>
                          <w:sz w:val="14"/>
                        </w:rPr>
                        <w:t>1</w:t>
                      </w:r>
                      <w:r w:rsidRPr="00223349">
                        <w:rPr>
                          <w:rFonts w:asciiTheme="majorHAnsi" w:hAnsiTheme="majorHAnsi" w:cstheme="majorHAnsi"/>
                          <w:sz w:val="14"/>
                        </w:rPr>
                        <w:fldChar w:fldCharType="end"/>
                      </w:r>
                      <w:r w:rsidRPr="00223349">
                        <w:rPr>
                          <w:rFonts w:asciiTheme="majorHAnsi" w:hAnsiTheme="majorHAnsi" w:cstheme="majorHAnsi"/>
                          <w:sz w:val="14"/>
                        </w:rPr>
                        <w:t>. Síntesis procedimiento seguido para mejor modelo. Elaboración propia.</w:t>
                      </w:r>
                    </w:p>
                  </w:txbxContent>
                </v:textbox>
                <w10:wrap type="topAndBottom" anchorx="margin"/>
              </v:shape>
            </w:pict>
          </mc:Fallback>
        </mc:AlternateContent>
      </w:r>
      <w:r w:rsidR="001B4050">
        <w:rPr>
          <w:rFonts w:asciiTheme="majorHAnsi" w:eastAsia="Times New Roman" w:hAnsiTheme="majorHAnsi" w:cstheme="majorHAnsi"/>
          <w:noProof/>
          <w:color w:val="000000"/>
          <w:szCs w:val="20"/>
          <w:lang w:val="es-CL"/>
        </w:rPr>
        <w:drawing>
          <wp:anchor distT="0" distB="0" distL="114300" distR="114300" simplePos="0" relativeHeight="251671552" behindDoc="0" locked="0" layoutInCell="1" allowOverlap="1" wp14:anchorId="2D3FEF12" wp14:editId="3C4C64A7">
            <wp:simplePos x="0" y="0"/>
            <wp:positionH relativeFrom="margin">
              <wp:align>left</wp:align>
            </wp:positionH>
            <wp:positionV relativeFrom="paragraph">
              <wp:posOffset>612368</wp:posOffset>
            </wp:positionV>
            <wp:extent cx="5643245" cy="2661285"/>
            <wp:effectExtent l="0" t="0" r="0" b="571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squema de trabajo.jpg"/>
                    <pic:cNvPicPr/>
                  </pic:nvPicPr>
                  <pic:blipFill rotWithShape="1">
                    <a:blip r:embed="rId34">
                      <a:extLst>
                        <a:ext uri="{28A0092B-C50C-407E-A947-70E740481C1C}">
                          <a14:useLocalDpi xmlns:a14="http://schemas.microsoft.com/office/drawing/2010/main" val="0"/>
                        </a:ext>
                      </a:extLst>
                    </a:blip>
                    <a:srcRect t="8796" b="8156"/>
                    <a:stretch/>
                  </pic:blipFill>
                  <pic:spPr bwMode="auto">
                    <a:xfrm>
                      <a:off x="0" y="0"/>
                      <a:ext cx="5647324" cy="266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050">
        <w:rPr>
          <w:rFonts w:asciiTheme="majorHAnsi" w:eastAsia="Times New Roman" w:hAnsiTheme="majorHAnsi" w:cstheme="majorHAnsi"/>
          <w:color w:val="000000"/>
          <w:szCs w:val="20"/>
          <w:lang w:val="es-CL"/>
        </w:rPr>
        <w:t xml:space="preserve">En síntesis, el procedimiento seguido para el modelo con el cual se trabajará </w:t>
      </w:r>
      <w:proofErr w:type="gramStart"/>
      <w:r w:rsidR="001B4050">
        <w:rPr>
          <w:rFonts w:asciiTheme="majorHAnsi" w:eastAsia="Times New Roman" w:hAnsiTheme="majorHAnsi" w:cstheme="majorHAnsi"/>
          <w:color w:val="000000"/>
          <w:szCs w:val="20"/>
          <w:lang w:val="es-CL"/>
        </w:rPr>
        <w:t>posteriormente,</w:t>
      </w:r>
      <w:proofErr w:type="gramEnd"/>
      <w:r w:rsidR="001B4050">
        <w:rPr>
          <w:rFonts w:asciiTheme="majorHAnsi" w:eastAsia="Times New Roman" w:hAnsiTheme="majorHAnsi" w:cstheme="majorHAnsi"/>
          <w:color w:val="000000"/>
          <w:szCs w:val="20"/>
          <w:lang w:val="es-CL"/>
        </w:rPr>
        <w:t xml:space="preserve"> es ilustrado en el siguiente esquema:</w:t>
      </w:r>
    </w:p>
    <w:p w14:paraId="79077D81" w14:textId="4741BE2F"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 xml:space="preserve">Tras haber entrenado y ajustado los modelos y observando su desempeño en la primera base de validación, se construye la curva ROC para cada familia de métodos de machine </w:t>
      </w:r>
      <w:proofErr w:type="spellStart"/>
      <w:r w:rsidRPr="00A20F9B">
        <w:rPr>
          <w:rFonts w:asciiTheme="majorHAnsi" w:eastAsia="Times New Roman" w:hAnsiTheme="majorHAnsi" w:cstheme="majorHAnsi"/>
          <w:color w:val="000000"/>
          <w:szCs w:val="20"/>
          <w:lang w:val="es-CL"/>
        </w:rPr>
        <w:t>learning</w:t>
      </w:r>
      <w:proofErr w:type="spellEnd"/>
      <w:r w:rsidRPr="00A20F9B">
        <w:rPr>
          <w:rFonts w:asciiTheme="majorHAnsi" w:eastAsia="Times New Roman" w:hAnsiTheme="majorHAnsi" w:cstheme="majorHAnsi"/>
          <w:color w:val="000000"/>
          <w:szCs w:val="20"/>
          <w:lang w:val="es-CL"/>
        </w:rPr>
        <w:t>, como se observa el gráfico siguiente. De cada curva se selecciona el o los mejores modelos en función de que tan parecido haya sido su desempeño. </w:t>
      </w:r>
    </w:p>
    <w:p w14:paraId="2F66A3FE" w14:textId="157B2232" w:rsidR="00A20F9B" w:rsidRPr="00A20F9B" w:rsidRDefault="00F02E7B" w:rsidP="00F02E7B">
      <w:pPr>
        <w:spacing w:before="200" w:line="240" w:lineRule="auto"/>
        <w:ind w:firstLine="708"/>
        <w:jc w:val="both"/>
        <w:rPr>
          <w:rFonts w:asciiTheme="majorHAnsi" w:eastAsia="Times New Roman" w:hAnsiTheme="majorHAnsi" w:cstheme="majorHAnsi"/>
          <w:lang w:val="es-CL"/>
        </w:rPr>
      </w:pPr>
      <w:r w:rsidRPr="00F02E7B">
        <w:rPr>
          <w:rFonts w:asciiTheme="majorHAnsi" w:eastAsia="Times New Roman" w:hAnsiTheme="majorHAnsi" w:cstheme="majorHAnsi"/>
          <w:noProof/>
          <w:color w:val="000000"/>
          <w:bdr w:val="none" w:sz="0" w:space="0" w:color="auto" w:frame="1"/>
          <w:lang w:val="es-CL"/>
        </w:rPr>
        <w:lastRenderedPageBreak/>
        <w:drawing>
          <wp:anchor distT="0" distB="0" distL="114300" distR="114300" simplePos="0" relativeHeight="251665408" behindDoc="0" locked="0" layoutInCell="1" allowOverlap="1" wp14:anchorId="300DE040" wp14:editId="13D4EE35">
            <wp:simplePos x="0" y="0"/>
            <wp:positionH relativeFrom="margin">
              <wp:align>left</wp:align>
            </wp:positionH>
            <wp:positionV relativeFrom="paragraph">
              <wp:posOffset>136099</wp:posOffset>
            </wp:positionV>
            <wp:extent cx="3198495" cy="2858770"/>
            <wp:effectExtent l="0" t="0" r="1905" b="0"/>
            <wp:wrapSquare wrapText="bothSides"/>
            <wp:docPr id="13" name="Imagen 13" descr="https://lh5.googleusercontent.com/jeLTuEfODAxBhEKBhQPh-T5bsyeiNwsH10wp760zO2puiHtONWGktDXil3Bd_15XsyM6OxKIh0AeeXDH9GdtvvwAd-jfxARpnfvoP57zKsMOnfno-2j26mYJzspv1o8QWxmTO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eLTuEfODAxBhEKBhQPh-T5bsyeiNwsH10wp760zO2puiHtONWGktDXil3Bd_15XsyM6OxKIh0AeeXDH9GdtvvwAd-jfxARpnfvoP57zKsMOnfno-2j26mYJzspv1o8QWxmTOGRZ"/>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199888" cy="28603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F9B" w:rsidRPr="00A20F9B">
        <w:rPr>
          <w:rFonts w:asciiTheme="majorHAnsi" w:eastAsia="Times New Roman" w:hAnsiTheme="majorHAnsi" w:cstheme="majorHAnsi"/>
          <w:color w:val="000000"/>
          <w:lang w:val="es-CL"/>
        </w:rPr>
        <w:t xml:space="preserve">Como antes se menciona, dado que en este proyecto tiene gran valor predecir correctamente instancias de clase “posible fraude” nuestro interés será encontrar un modelo cuyas predicciones tengan un alto </w:t>
      </w:r>
      <w:proofErr w:type="spellStart"/>
      <w:r w:rsidR="00A20F9B" w:rsidRPr="00A20F9B">
        <w:rPr>
          <w:rFonts w:asciiTheme="majorHAnsi" w:eastAsia="Times New Roman" w:hAnsiTheme="majorHAnsi" w:cstheme="majorHAnsi"/>
          <w:color w:val="000000"/>
          <w:lang w:val="es-CL"/>
        </w:rPr>
        <w:t>Sensitivity</w:t>
      </w:r>
      <w:proofErr w:type="spellEnd"/>
      <w:r w:rsidR="00A20F9B" w:rsidRPr="00A20F9B">
        <w:rPr>
          <w:rFonts w:asciiTheme="majorHAnsi" w:eastAsia="Times New Roman" w:hAnsiTheme="majorHAnsi" w:cstheme="majorHAnsi"/>
          <w:color w:val="000000"/>
          <w:lang w:val="es-CL"/>
        </w:rPr>
        <w:t xml:space="preserve">. No obstante, no hay que olvidar que el actual problema presenta una naturaleza de clase desbalanceada con más instancias de clase </w:t>
      </w:r>
      <w:r w:rsidRPr="00F02E7B">
        <w:rPr>
          <w:rFonts w:asciiTheme="majorHAnsi" w:eastAsia="Times New Roman" w:hAnsiTheme="majorHAnsi" w:cstheme="majorHAnsi"/>
          <w:color w:val="000000"/>
          <w:lang w:val="es-CL"/>
        </w:rPr>
        <w:t>“</w:t>
      </w:r>
      <w:r w:rsidR="00A20F9B" w:rsidRPr="00A20F9B">
        <w:rPr>
          <w:rFonts w:asciiTheme="majorHAnsi" w:eastAsia="Times New Roman" w:hAnsiTheme="majorHAnsi" w:cstheme="majorHAnsi"/>
          <w:color w:val="000000"/>
          <w:lang w:val="es-CL"/>
        </w:rPr>
        <w:t xml:space="preserve">no” que “posible fraude”, por lo que elegir un modelo con un buen </w:t>
      </w:r>
      <w:proofErr w:type="spellStart"/>
      <w:r w:rsidR="00A20F9B" w:rsidRPr="00A20F9B">
        <w:rPr>
          <w:rFonts w:asciiTheme="majorHAnsi" w:eastAsia="Times New Roman" w:hAnsiTheme="majorHAnsi" w:cstheme="majorHAnsi"/>
          <w:color w:val="000000"/>
          <w:lang w:val="es-CL"/>
        </w:rPr>
        <w:t>Sensitivity</w:t>
      </w:r>
      <w:proofErr w:type="spellEnd"/>
      <w:r w:rsidR="00A20F9B" w:rsidRPr="00A20F9B">
        <w:rPr>
          <w:rFonts w:asciiTheme="majorHAnsi" w:eastAsia="Times New Roman" w:hAnsiTheme="majorHAnsi" w:cstheme="majorHAnsi"/>
          <w:color w:val="000000"/>
          <w:lang w:val="es-CL"/>
        </w:rPr>
        <w:t xml:space="preserve"> a costa de un mal </w:t>
      </w:r>
      <w:proofErr w:type="spellStart"/>
      <w:r w:rsidR="00A20F9B" w:rsidRPr="00A20F9B">
        <w:rPr>
          <w:rFonts w:asciiTheme="majorHAnsi" w:eastAsia="Times New Roman" w:hAnsiTheme="majorHAnsi" w:cstheme="majorHAnsi"/>
          <w:color w:val="000000"/>
          <w:lang w:val="es-CL"/>
        </w:rPr>
        <w:t>Specificity</w:t>
      </w:r>
      <w:proofErr w:type="spellEnd"/>
      <w:r w:rsidR="00A20F9B" w:rsidRPr="00A20F9B">
        <w:rPr>
          <w:rFonts w:asciiTheme="majorHAnsi" w:eastAsia="Times New Roman" w:hAnsiTheme="majorHAnsi" w:cstheme="majorHAnsi"/>
          <w:color w:val="000000"/>
          <w:lang w:val="es-CL"/>
        </w:rPr>
        <w:t xml:space="preserve"> implicaría grandes magnitudes de errores. Aquello por ejemplo ocurriría al elegir un modelo muy riesgos como el número 45 que se muestra en el gráfico de curva ROC. </w:t>
      </w:r>
    </w:p>
    <w:p w14:paraId="0FAE10EE" w14:textId="2FDB9A67" w:rsidR="00A20F9B" w:rsidRDefault="00223349" w:rsidP="00F02E7B">
      <w:pPr>
        <w:spacing w:before="200" w:after="200" w:line="240" w:lineRule="auto"/>
        <w:ind w:firstLine="708"/>
        <w:jc w:val="both"/>
        <w:rPr>
          <w:rFonts w:asciiTheme="majorHAnsi" w:eastAsia="Times New Roman" w:hAnsiTheme="majorHAnsi" w:cstheme="majorHAnsi"/>
          <w:color w:val="000000"/>
          <w:lang w:val="es-CL"/>
        </w:rPr>
      </w:pPr>
      <w:r>
        <w:rPr>
          <w:noProof/>
        </w:rPr>
        <mc:AlternateContent>
          <mc:Choice Requires="wps">
            <w:drawing>
              <wp:anchor distT="0" distB="0" distL="114300" distR="114300" simplePos="0" relativeHeight="251677696" behindDoc="0" locked="0" layoutInCell="1" allowOverlap="1" wp14:anchorId="733DD193" wp14:editId="16BF2AC7">
                <wp:simplePos x="0" y="0"/>
                <wp:positionH relativeFrom="margin">
                  <wp:align>left</wp:align>
                </wp:positionH>
                <wp:positionV relativeFrom="paragraph">
                  <wp:posOffset>149860</wp:posOffset>
                </wp:positionV>
                <wp:extent cx="3198495" cy="163195"/>
                <wp:effectExtent l="0" t="0" r="1905" b="825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198495" cy="163195"/>
                        </a:xfrm>
                        <a:prstGeom prst="rect">
                          <a:avLst/>
                        </a:prstGeom>
                        <a:solidFill>
                          <a:prstClr val="white"/>
                        </a:solidFill>
                        <a:ln>
                          <a:noFill/>
                        </a:ln>
                      </wps:spPr>
                      <wps:txbx>
                        <w:txbxContent>
                          <w:p w14:paraId="495D0804" w14:textId="6EF5858B" w:rsidR="00223349" w:rsidRPr="00223349" w:rsidRDefault="00223349" w:rsidP="00223349">
                            <w:pPr>
                              <w:pStyle w:val="Descripcin"/>
                              <w:jc w:val="center"/>
                              <w:rPr>
                                <w:rFonts w:asciiTheme="majorHAnsi" w:eastAsia="Times New Roman" w:hAnsiTheme="majorHAnsi" w:cstheme="majorHAnsi"/>
                                <w:noProof/>
                                <w:color w:val="000000"/>
                                <w:sz w:val="14"/>
                                <w:bdr w:val="none" w:sz="0" w:space="0" w:color="auto" w:frame="1"/>
                              </w:rPr>
                            </w:pPr>
                            <w:r w:rsidRPr="00223349">
                              <w:rPr>
                                <w:rFonts w:asciiTheme="majorHAnsi" w:hAnsiTheme="majorHAnsi" w:cstheme="majorHAnsi"/>
                                <w:sz w:val="14"/>
                              </w:rPr>
                              <w:t xml:space="preserve">Gráfico </w:t>
                            </w:r>
                            <w:r w:rsidRPr="00223349">
                              <w:rPr>
                                <w:rFonts w:asciiTheme="majorHAnsi" w:hAnsiTheme="majorHAnsi" w:cstheme="majorHAnsi"/>
                                <w:sz w:val="14"/>
                              </w:rPr>
                              <w:fldChar w:fldCharType="begin"/>
                            </w:r>
                            <w:r w:rsidRPr="00223349">
                              <w:rPr>
                                <w:rFonts w:asciiTheme="majorHAnsi" w:hAnsiTheme="majorHAnsi" w:cstheme="majorHAnsi"/>
                                <w:sz w:val="14"/>
                              </w:rPr>
                              <w:instrText xml:space="preserve"> SEQ Gráfico \* ARABIC </w:instrText>
                            </w:r>
                            <w:r w:rsidRPr="00223349">
                              <w:rPr>
                                <w:rFonts w:asciiTheme="majorHAnsi" w:hAnsiTheme="majorHAnsi" w:cstheme="majorHAnsi"/>
                                <w:sz w:val="14"/>
                              </w:rPr>
                              <w:fldChar w:fldCharType="separate"/>
                            </w:r>
                            <w:r w:rsidR="002E1F2D">
                              <w:rPr>
                                <w:rFonts w:asciiTheme="majorHAnsi" w:hAnsiTheme="majorHAnsi" w:cstheme="majorHAnsi"/>
                                <w:noProof/>
                                <w:sz w:val="14"/>
                              </w:rPr>
                              <w:t>1</w:t>
                            </w:r>
                            <w:r w:rsidRPr="00223349">
                              <w:rPr>
                                <w:rFonts w:asciiTheme="majorHAnsi" w:hAnsiTheme="majorHAnsi" w:cstheme="majorHAnsi"/>
                                <w:sz w:val="14"/>
                              </w:rPr>
                              <w:fldChar w:fldCharType="end"/>
                            </w:r>
                            <w:r w:rsidRPr="00223349">
                              <w:rPr>
                                <w:rFonts w:asciiTheme="majorHAnsi" w:hAnsiTheme="majorHAnsi" w:cstheme="majorHAnsi"/>
                                <w:sz w:val="14"/>
                              </w:rPr>
                              <w:t>5. Cu</w:t>
                            </w:r>
                            <w:r>
                              <w:rPr>
                                <w:rFonts w:asciiTheme="majorHAnsi" w:hAnsiTheme="majorHAnsi" w:cstheme="majorHAnsi"/>
                                <w:sz w:val="14"/>
                              </w:rPr>
                              <w:t>r</w:t>
                            </w:r>
                            <w:r w:rsidRPr="00223349">
                              <w:rPr>
                                <w:rFonts w:asciiTheme="majorHAnsi" w:hAnsiTheme="majorHAnsi" w:cstheme="majorHAnsi"/>
                                <w:sz w:val="14"/>
                              </w:rPr>
                              <w:t>va ROC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D193" id="Cuadro de texto 51" o:spid="_x0000_s1028" type="#_x0000_t202" style="position:absolute;left:0;text-align:left;margin-left:0;margin-top:11.8pt;width:251.85pt;height:12.8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lNQIAAHAEAAAOAAAAZHJzL2Uyb0RvYy54bWysVMFu2zAMvQ/YPwi6L06ypWi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" stroked="f">
                <v:textbox inset="0,0,0,0">
                  <w:txbxContent>
                    <w:p w14:paraId="495D0804" w14:textId="6EF5858B" w:rsidR="00223349" w:rsidRPr="00223349" w:rsidRDefault="00223349" w:rsidP="00223349">
                      <w:pPr>
                        <w:pStyle w:val="Descripcin"/>
                        <w:jc w:val="center"/>
                        <w:rPr>
                          <w:rFonts w:asciiTheme="majorHAnsi" w:eastAsia="Times New Roman" w:hAnsiTheme="majorHAnsi" w:cstheme="majorHAnsi"/>
                          <w:noProof/>
                          <w:color w:val="000000"/>
                          <w:sz w:val="14"/>
                          <w:bdr w:val="none" w:sz="0" w:space="0" w:color="auto" w:frame="1"/>
                        </w:rPr>
                      </w:pPr>
                      <w:r w:rsidRPr="00223349">
                        <w:rPr>
                          <w:rFonts w:asciiTheme="majorHAnsi" w:hAnsiTheme="majorHAnsi" w:cstheme="majorHAnsi"/>
                          <w:sz w:val="14"/>
                        </w:rPr>
                        <w:t xml:space="preserve">Gráfico </w:t>
                      </w:r>
                      <w:r w:rsidRPr="00223349">
                        <w:rPr>
                          <w:rFonts w:asciiTheme="majorHAnsi" w:hAnsiTheme="majorHAnsi" w:cstheme="majorHAnsi"/>
                          <w:sz w:val="14"/>
                        </w:rPr>
                        <w:fldChar w:fldCharType="begin"/>
                      </w:r>
                      <w:r w:rsidRPr="00223349">
                        <w:rPr>
                          <w:rFonts w:asciiTheme="majorHAnsi" w:hAnsiTheme="majorHAnsi" w:cstheme="majorHAnsi"/>
                          <w:sz w:val="14"/>
                        </w:rPr>
                        <w:instrText xml:space="preserve"> SEQ Gráfico \* ARABIC </w:instrText>
                      </w:r>
                      <w:r w:rsidRPr="00223349">
                        <w:rPr>
                          <w:rFonts w:asciiTheme="majorHAnsi" w:hAnsiTheme="majorHAnsi" w:cstheme="majorHAnsi"/>
                          <w:sz w:val="14"/>
                        </w:rPr>
                        <w:fldChar w:fldCharType="separate"/>
                      </w:r>
                      <w:r w:rsidR="002E1F2D">
                        <w:rPr>
                          <w:rFonts w:asciiTheme="majorHAnsi" w:hAnsiTheme="majorHAnsi" w:cstheme="majorHAnsi"/>
                          <w:noProof/>
                          <w:sz w:val="14"/>
                        </w:rPr>
                        <w:t>1</w:t>
                      </w:r>
                      <w:r w:rsidRPr="00223349">
                        <w:rPr>
                          <w:rFonts w:asciiTheme="majorHAnsi" w:hAnsiTheme="majorHAnsi" w:cstheme="majorHAnsi"/>
                          <w:sz w:val="14"/>
                        </w:rPr>
                        <w:fldChar w:fldCharType="end"/>
                      </w:r>
                      <w:r w:rsidRPr="00223349">
                        <w:rPr>
                          <w:rFonts w:asciiTheme="majorHAnsi" w:hAnsiTheme="majorHAnsi" w:cstheme="majorHAnsi"/>
                          <w:sz w:val="14"/>
                        </w:rPr>
                        <w:t>5. Cu</w:t>
                      </w:r>
                      <w:r>
                        <w:rPr>
                          <w:rFonts w:asciiTheme="majorHAnsi" w:hAnsiTheme="majorHAnsi" w:cstheme="majorHAnsi"/>
                          <w:sz w:val="14"/>
                        </w:rPr>
                        <w:t>r</w:t>
                      </w:r>
                      <w:r w:rsidRPr="00223349">
                        <w:rPr>
                          <w:rFonts w:asciiTheme="majorHAnsi" w:hAnsiTheme="majorHAnsi" w:cstheme="majorHAnsi"/>
                          <w:sz w:val="14"/>
                        </w:rPr>
                        <w:t>va ROC</w:t>
                      </w:r>
                    </w:p>
                  </w:txbxContent>
                </v:textbox>
                <w10:wrap type="square" anchorx="margin"/>
              </v:shape>
            </w:pict>
          </mc:Fallback>
        </mc:AlternateContent>
      </w:r>
      <w:r w:rsidR="00A20F9B" w:rsidRPr="00A20F9B">
        <w:rPr>
          <w:rFonts w:asciiTheme="majorHAnsi" w:eastAsia="Times New Roman" w:hAnsiTheme="majorHAnsi" w:cstheme="majorHAnsi"/>
          <w:color w:val="000000"/>
          <w:lang w:val="es-CL"/>
        </w:rPr>
        <w:t xml:space="preserve">Como se observa en </w:t>
      </w:r>
      <w:r w:rsidR="00F02E7B">
        <w:rPr>
          <w:rFonts w:asciiTheme="majorHAnsi" w:eastAsia="Times New Roman" w:hAnsiTheme="majorHAnsi" w:cstheme="majorHAnsi"/>
          <w:color w:val="000000"/>
          <w:lang w:val="es-CL"/>
        </w:rPr>
        <w:t xml:space="preserve">la curva, </w:t>
      </w:r>
      <w:r w:rsidR="00A20F9B" w:rsidRPr="00A20F9B">
        <w:rPr>
          <w:rFonts w:asciiTheme="majorHAnsi" w:eastAsia="Times New Roman" w:hAnsiTheme="majorHAnsi" w:cstheme="majorHAnsi"/>
          <w:color w:val="000000"/>
          <w:lang w:val="es-CL"/>
        </w:rPr>
        <w:t xml:space="preserve">se selecciona el modelo 3 y 7 de la familia </w:t>
      </w:r>
      <w:proofErr w:type="spellStart"/>
      <w:r w:rsidR="00A20F9B" w:rsidRPr="00A20F9B">
        <w:rPr>
          <w:rFonts w:asciiTheme="majorHAnsi" w:eastAsia="Times New Roman" w:hAnsiTheme="majorHAnsi" w:cstheme="majorHAnsi"/>
          <w:color w:val="000000"/>
          <w:lang w:val="es-CL"/>
        </w:rPr>
        <w:t>Decision</w:t>
      </w:r>
      <w:proofErr w:type="spellEnd"/>
      <w:r w:rsidR="00A20F9B" w:rsidRPr="00A20F9B">
        <w:rPr>
          <w:rFonts w:asciiTheme="majorHAnsi" w:eastAsia="Times New Roman" w:hAnsiTheme="majorHAnsi" w:cstheme="majorHAnsi"/>
          <w:color w:val="000000"/>
          <w:lang w:val="es-CL"/>
        </w:rPr>
        <w:t xml:space="preserve"> </w:t>
      </w:r>
      <w:proofErr w:type="spellStart"/>
      <w:r w:rsidR="00A20F9B" w:rsidRPr="00A20F9B">
        <w:rPr>
          <w:rFonts w:asciiTheme="majorHAnsi" w:eastAsia="Times New Roman" w:hAnsiTheme="majorHAnsi" w:cstheme="majorHAnsi"/>
          <w:color w:val="000000"/>
          <w:lang w:val="es-CL"/>
        </w:rPr>
        <w:t>Tree</w:t>
      </w:r>
      <w:proofErr w:type="spellEnd"/>
      <w:r w:rsidR="00A20F9B" w:rsidRPr="00A20F9B">
        <w:rPr>
          <w:rFonts w:asciiTheme="majorHAnsi" w:eastAsia="Times New Roman" w:hAnsiTheme="majorHAnsi" w:cstheme="majorHAnsi"/>
          <w:color w:val="000000"/>
          <w:lang w:val="es-CL"/>
        </w:rPr>
        <w:t xml:space="preserve"> (DT), el modelo 44 y 47 de la familia </w:t>
      </w:r>
      <w:proofErr w:type="spellStart"/>
      <w:r w:rsidR="00A20F9B" w:rsidRPr="00A20F9B">
        <w:rPr>
          <w:rFonts w:asciiTheme="majorHAnsi" w:eastAsia="Times New Roman" w:hAnsiTheme="majorHAnsi" w:cstheme="majorHAnsi"/>
          <w:color w:val="000000"/>
          <w:lang w:val="es-CL"/>
        </w:rPr>
        <w:t>Random</w:t>
      </w:r>
      <w:proofErr w:type="spellEnd"/>
      <w:r w:rsidR="00A20F9B" w:rsidRPr="00A20F9B">
        <w:rPr>
          <w:rFonts w:asciiTheme="majorHAnsi" w:eastAsia="Times New Roman" w:hAnsiTheme="majorHAnsi" w:cstheme="majorHAnsi"/>
          <w:color w:val="000000"/>
          <w:lang w:val="es-CL"/>
        </w:rPr>
        <w:t xml:space="preserve"> Forest (RF), se descarta el modelo 45 por ser muy riesgoso ya que tiene un </w:t>
      </w:r>
      <w:proofErr w:type="spellStart"/>
      <w:r w:rsidR="00A20F9B" w:rsidRPr="00A20F9B">
        <w:rPr>
          <w:rFonts w:asciiTheme="majorHAnsi" w:eastAsia="Times New Roman" w:hAnsiTheme="majorHAnsi" w:cstheme="majorHAnsi"/>
          <w:color w:val="000000"/>
          <w:lang w:val="es-CL"/>
        </w:rPr>
        <w:t>balanceo</w:t>
      </w:r>
      <w:proofErr w:type="spellEnd"/>
      <w:r w:rsidR="00A20F9B" w:rsidRPr="00A20F9B">
        <w:rPr>
          <w:rFonts w:asciiTheme="majorHAnsi" w:eastAsia="Times New Roman" w:hAnsiTheme="majorHAnsi" w:cstheme="majorHAnsi"/>
          <w:color w:val="000000"/>
          <w:lang w:val="es-CL"/>
        </w:rPr>
        <w:t xml:space="preserve"> de 59%, por </w:t>
      </w:r>
      <w:proofErr w:type="gramStart"/>
      <w:r w:rsidR="00A20F9B" w:rsidRPr="00A20F9B">
        <w:rPr>
          <w:rFonts w:asciiTheme="majorHAnsi" w:eastAsia="Times New Roman" w:hAnsiTheme="majorHAnsi" w:cstheme="majorHAnsi"/>
          <w:color w:val="000000"/>
          <w:lang w:val="es-CL"/>
        </w:rPr>
        <w:t>último</w:t>
      </w:r>
      <w:proofErr w:type="gramEnd"/>
      <w:r w:rsidR="00A20F9B" w:rsidRPr="00A20F9B">
        <w:rPr>
          <w:rFonts w:asciiTheme="majorHAnsi" w:eastAsia="Times New Roman" w:hAnsiTheme="majorHAnsi" w:cstheme="majorHAnsi"/>
          <w:color w:val="000000"/>
          <w:lang w:val="es-CL"/>
        </w:rPr>
        <w:t xml:space="preserve"> se descarta la utilización de </w:t>
      </w:r>
      <w:proofErr w:type="spellStart"/>
      <w:r w:rsidR="00A20F9B" w:rsidRPr="00A20F9B">
        <w:rPr>
          <w:rFonts w:asciiTheme="majorHAnsi" w:eastAsia="Times New Roman" w:hAnsiTheme="majorHAnsi" w:cstheme="majorHAnsi"/>
          <w:color w:val="000000"/>
          <w:lang w:val="es-CL"/>
        </w:rPr>
        <w:t>Support</w:t>
      </w:r>
      <w:proofErr w:type="spellEnd"/>
      <w:r w:rsidR="00A20F9B" w:rsidRPr="00A20F9B">
        <w:rPr>
          <w:rFonts w:asciiTheme="majorHAnsi" w:eastAsia="Times New Roman" w:hAnsiTheme="majorHAnsi" w:cstheme="majorHAnsi"/>
          <w:color w:val="000000"/>
          <w:lang w:val="es-CL"/>
        </w:rPr>
        <w:t xml:space="preserve"> Vector Machine (SVM) por su mal desempeño. Cabe aclarar, que dado que </w:t>
      </w:r>
      <w:proofErr w:type="spellStart"/>
      <w:r w:rsidR="00A20F9B" w:rsidRPr="00A20F9B">
        <w:rPr>
          <w:rFonts w:asciiTheme="majorHAnsi" w:eastAsia="Times New Roman" w:hAnsiTheme="majorHAnsi" w:cstheme="majorHAnsi"/>
          <w:color w:val="000000"/>
          <w:lang w:val="es-CL"/>
        </w:rPr>
        <w:t>Random</w:t>
      </w:r>
      <w:proofErr w:type="spellEnd"/>
      <w:r w:rsidR="00A20F9B" w:rsidRPr="00A20F9B">
        <w:rPr>
          <w:rFonts w:asciiTheme="majorHAnsi" w:eastAsia="Times New Roman" w:hAnsiTheme="majorHAnsi" w:cstheme="majorHAnsi"/>
          <w:color w:val="000000"/>
          <w:lang w:val="es-CL"/>
        </w:rPr>
        <w:t xml:space="preserve"> Forest fue el modelo con mejor desempeño es que se visualizan muchos puntos azules. Para mayor detalle, se describen las características utilizadas para la construcción de los mejores modelos en la tabla posterior.</w:t>
      </w:r>
    </w:p>
    <w:tbl>
      <w:tblPr>
        <w:tblW w:w="0" w:type="auto"/>
        <w:jc w:val="center"/>
        <w:tblCellMar>
          <w:top w:w="15" w:type="dxa"/>
          <w:left w:w="15" w:type="dxa"/>
          <w:bottom w:w="15" w:type="dxa"/>
          <w:right w:w="15" w:type="dxa"/>
        </w:tblCellMar>
        <w:tblLook w:val="04A0" w:firstRow="1" w:lastRow="0" w:firstColumn="1" w:lastColumn="0" w:noHBand="0" w:noVBand="1"/>
      </w:tblPr>
      <w:tblGrid>
        <w:gridCol w:w="1556"/>
        <w:gridCol w:w="702"/>
        <w:gridCol w:w="1612"/>
        <w:gridCol w:w="1557"/>
        <w:gridCol w:w="1557"/>
      </w:tblGrid>
      <w:tr w:rsidR="00A20F9B" w:rsidRPr="00A20F9B" w14:paraId="4F3A4AAC" w14:textId="77777777" w:rsidTr="00F02E7B">
        <w:trPr>
          <w:trHeight w:val="187"/>
          <w:jc w:val="center"/>
        </w:trPr>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14:paraId="0CF5DD5F"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r w:rsidRPr="001B4050">
              <w:rPr>
                <w:rFonts w:asciiTheme="majorHAnsi" w:eastAsia="Times New Roman" w:hAnsiTheme="majorHAnsi" w:cstheme="majorHAnsi"/>
                <w:b/>
                <w:color w:val="000000"/>
                <w:sz w:val="16"/>
                <w:szCs w:val="16"/>
                <w:lang w:val="es-CL"/>
              </w:rPr>
              <w:t>Modelos con mejor desempeño en validación</w:t>
            </w:r>
          </w:p>
        </w:tc>
      </w:tr>
      <w:tr w:rsidR="00A20F9B" w:rsidRPr="00A20F9B" w14:paraId="2E312B55" w14:textId="77777777" w:rsidTr="00F02E7B">
        <w:trPr>
          <w:trHeight w:val="178"/>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4F7511"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r w:rsidRPr="001B4050">
              <w:rPr>
                <w:rFonts w:asciiTheme="majorHAnsi" w:eastAsia="Times New Roman" w:hAnsiTheme="majorHAnsi" w:cstheme="majorHAnsi"/>
                <w:b/>
                <w:color w:val="000000"/>
                <w:sz w:val="16"/>
                <w:szCs w:val="16"/>
                <w:lang w:val="es-CL"/>
              </w:rPr>
              <w:t>Familia</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4AB2B8"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r w:rsidRPr="001B4050">
              <w:rPr>
                <w:rFonts w:asciiTheme="majorHAnsi" w:eastAsia="Times New Roman" w:hAnsiTheme="majorHAnsi" w:cstheme="majorHAnsi"/>
                <w:b/>
                <w:color w:val="000000"/>
                <w:sz w:val="16"/>
                <w:szCs w:val="16"/>
                <w:lang w:val="es-CL"/>
              </w:rPr>
              <w:t>DT</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B6F065"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proofErr w:type="spellStart"/>
            <w:r w:rsidRPr="001B4050">
              <w:rPr>
                <w:rFonts w:asciiTheme="majorHAnsi" w:eastAsia="Times New Roman" w:hAnsiTheme="majorHAnsi" w:cstheme="majorHAnsi"/>
                <w:b/>
                <w:color w:val="000000"/>
                <w:sz w:val="16"/>
                <w:szCs w:val="16"/>
                <w:lang w:val="es-CL"/>
              </w:rPr>
              <w:t>Random</w:t>
            </w:r>
            <w:proofErr w:type="spellEnd"/>
            <w:r w:rsidRPr="001B4050">
              <w:rPr>
                <w:rFonts w:asciiTheme="majorHAnsi" w:eastAsia="Times New Roman" w:hAnsiTheme="majorHAnsi" w:cstheme="majorHAnsi"/>
                <w:b/>
                <w:color w:val="000000"/>
                <w:sz w:val="16"/>
                <w:szCs w:val="16"/>
                <w:lang w:val="es-CL"/>
              </w:rPr>
              <w:t xml:space="preserve"> Forest</w:t>
            </w:r>
          </w:p>
        </w:tc>
      </w:tr>
      <w:tr w:rsidR="00A20F9B" w:rsidRPr="00A20F9B" w14:paraId="742ADF0D" w14:textId="77777777" w:rsidTr="00F02E7B">
        <w:trPr>
          <w:trHeight w:val="7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58312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 punto en curva ROC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624D67"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40570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56EBD3"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A1E06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47</w:t>
            </w:r>
          </w:p>
        </w:tc>
      </w:tr>
      <w:tr w:rsidR="00A20F9B" w:rsidRPr="00A20F9B" w14:paraId="69001E97" w14:textId="77777777" w:rsidTr="00F02E7B">
        <w:trPr>
          <w:trHeight w:val="2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BBFDCB"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Grid</w:t>
            </w:r>
            <w:proofErr w:type="spellEnd"/>
            <w:r w:rsidRPr="00A20F9B">
              <w:rPr>
                <w:rFonts w:asciiTheme="majorHAnsi" w:eastAsia="Times New Roman" w:hAnsiTheme="majorHAnsi" w:cstheme="majorHAnsi"/>
                <w:color w:val="000000"/>
                <w:sz w:val="16"/>
                <w:szCs w:val="16"/>
                <w:lang w:val="es-CL"/>
              </w:rPr>
              <w:t xml:space="preserve"> </w:t>
            </w:r>
            <w:proofErr w:type="spellStart"/>
            <w:r w:rsidRPr="00A20F9B">
              <w:rPr>
                <w:rFonts w:asciiTheme="majorHAnsi" w:eastAsia="Times New Roman" w:hAnsiTheme="majorHAnsi" w:cstheme="majorHAnsi"/>
                <w:color w:val="000000"/>
                <w:sz w:val="16"/>
                <w:szCs w:val="16"/>
                <w:lang w:val="es-CL"/>
              </w:rPr>
              <w:t>Search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04293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AD0B7A"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9E168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D2C5E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r>
      <w:tr w:rsidR="00A20F9B" w:rsidRPr="00A20F9B" w14:paraId="0931BFEC" w14:textId="77777777" w:rsidTr="00F02E7B">
        <w:trPr>
          <w:trHeight w:val="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A26C9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Parámetros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2D69C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default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3FA73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default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FFFF5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ntrees</w:t>
            </w:r>
            <w:proofErr w:type="spellEnd"/>
            <w:r w:rsidRPr="00A20F9B">
              <w:rPr>
                <w:rFonts w:asciiTheme="majorHAnsi" w:eastAsia="Times New Roman" w:hAnsiTheme="majorHAnsi" w:cstheme="majorHAnsi"/>
                <w:color w:val="000000"/>
                <w:sz w:val="16"/>
                <w:szCs w:val="16"/>
                <w:lang w:val="es-CL"/>
              </w:rPr>
              <w:t xml:space="preserve">=440 </w:t>
            </w:r>
            <w:proofErr w:type="spellStart"/>
            <w:r w:rsidRPr="00A20F9B">
              <w:rPr>
                <w:rFonts w:asciiTheme="majorHAnsi" w:eastAsia="Times New Roman" w:hAnsiTheme="majorHAnsi" w:cstheme="majorHAnsi"/>
                <w:color w:val="000000"/>
                <w:sz w:val="16"/>
                <w:szCs w:val="16"/>
                <w:lang w:val="es-CL"/>
              </w:rPr>
              <w:t>mtry</w:t>
            </w:r>
            <w:proofErr w:type="spellEnd"/>
            <w:r w:rsidRPr="00A20F9B">
              <w:rPr>
                <w:rFonts w:asciiTheme="majorHAnsi" w:eastAsia="Times New Roman" w:hAnsiTheme="majorHAnsi" w:cstheme="majorHAnsi"/>
                <w:color w:val="000000"/>
                <w:sz w:val="16"/>
                <w:szCs w:val="16"/>
                <w:lang w:val="es-CL"/>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F2A1B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ntrees</w:t>
            </w:r>
            <w:proofErr w:type="spellEnd"/>
            <w:r w:rsidRPr="00A20F9B">
              <w:rPr>
                <w:rFonts w:asciiTheme="majorHAnsi" w:eastAsia="Times New Roman" w:hAnsiTheme="majorHAnsi" w:cstheme="majorHAnsi"/>
                <w:color w:val="000000"/>
                <w:sz w:val="16"/>
                <w:szCs w:val="16"/>
                <w:lang w:val="es-CL"/>
              </w:rPr>
              <w:t xml:space="preserve">=440 </w:t>
            </w:r>
            <w:proofErr w:type="spellStart"/>
            <w:r w:rsidRPr="00A20F9B">
              <w:rPr>
                <w:rFonts w:asciiTheme="majorHAnsi" w:eastAsia="Times New Roman" w:hAnsiTheme="majorHAnsi" w:cstheme="majorHAnsi"/>
                <w:color w:val="000000"/>
                <w:sz w:val="16"/>
                <w:szCs w:val="16"/>
                <w:lang w:val="es-CL"/>
              </w:rPr>
              <w:t>mtry</w:t>
            </w:r>
            <w:proofErr w:type="spellEnd"/>
            <w:r w:rsidRPr="00A20F9B">
              <w:rPr>
                <w:rFonts w:asciiTheme="majorHAnsi" w:eastAsia="Times New Roman" w:hAnsiTheme="majorHAnsi" w:cstheme="majorHAnsi"/>
                <w:color w:val="000000"/>
                <w:sz w:val="16"/>
                <w:szCs w:val="16"/>
                <w:lang w:val="es-CL"/>
              </w:rPr>
              <w:t>=4</w:t>
            </w:r>
          </w:p>
        </w:tc>
      </w:tr>
      <w:tr w:rsidR="00A20F9B" w:rsidRPr="00A20F9B" w14:paraId="27762486" w14:textId="77777777" w:rsidTr="00F02E7B">
        <w:trPr>
          <w:trHeight w:val="102"/>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9C723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Volumen Base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D570C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547E3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7B3B2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9A31D3"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r>
      <w:tr w:rsidR="00A20F9B" w:rsidRPr="00A20F9B" w14:paraId="18EE3DCB" w14:textId="77777777" w:rsidTr="00F02E7B">
        <w:trPr>
          <w:trHeight w:val="174"/>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63FD5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Balanceo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FB22E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772DE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29721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0A3DB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30%</w:t>
            </w:r>
          </w:p>
        </w:tc>
      </w:tr>
      <w:tr w:rsidR="00A20F9B" w:rsidRPr="00A20F9B" w14:paraId="7E915B7F" w14:textId="77777777" w:rsidTr="00F02E7B">
        <w:trPr>
          <w:trHeight w:val="478"/>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C5641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Variables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9DD44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Todas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E535F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 xml:space="preserve">Sugeridas por </w:t>
            </w:r>
            <w:proofErr w:type="spellStart"/>
            <w:r w:rsidRPr="00A20F9B">
              <w:rPr>
                <w:rFonts w:asciiTheme="majorHAnsi" w:eastAsia="Times New Roman" w:hAnsiTheme="majorHAnsi" w:cstheme="majorHAnsi"/>
                <w:color w:val="000000"/>
                <w:sz w:val="16"/>
                <w:szCs w:val="16"/>
                <w:lang w:val="es-CL"/>
              </w:rPr>
              <w:t>Recursive</w:t>
            </w:r>
            <w:proofErr w:type="spellEnd"/>
          </w:p>
          <w:p w14:paraId="1653B82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Feature</w:t>
            </w:r>
            <w:proofErr w:type="spellEnd"/>
            <w:r w:rsidRPr="00A20F9B">
              <w:rPr>
                <w:rFonts w:asciiTheme="majorHAnsi" w:eastAsia="Times New Roman" w:hAnsiTheme="majorHAnsi" w:cstheme="majorHAnsi"/>
                <w:color w:val="000000"/>
                <w:sz w:val="16"/>
                <w:szCs w:val="16"/>
                <w:lang w:val="es-CL"/>
              </w:rPr>
              <w:t xml:space="preserve"> </w:t>
            </w:r>
            <w:proofErr w:type="spellStart"/>
            <w:r w:rsidRPr="00A20F9B">
              <w:rPr>
                <w:rFonts w:asciiTheme="majorHAnsi" w:eastAsia="Times New Roman" w:hAnsiTheme="majorHAnsi" w:cstheme="majorHAnsi"/>
                <w:color w:val="000000"/>
                <w:sz w:val="16"/>
                <w:szCs w:val="16"/>
                <w:lang w:val="es-CL"/>
              </w:rPr>
              <w:t>Elimination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CC298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Corte por correlación</w:t>
            </w:r>
          </w:p>
          <w:p w14:paraId="4760E6F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superior a 7% respecto</w:t>
            </w:r>
          </w:p>
          <w:p w14:paraId="6B899F45"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a CLASE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AFF87B"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Corte por correlación</w:t>
            </w:r>
          </w:p>
          <w:p w14:paraId="0EDC3511"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superior a 7% respecto</w:t>
            </w:r>
          </w:p>
          <w:p w14:paraId="30EC915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a CLASE</w:t>
            </w:r>
          </w:p>
        </w:tc>
      </w:tr>
      <w:tr w:rsidR="00A20F9B" w:rsidRPr="00A20F9B" w14:paraId="4E31E5F5" w14:textId="77777777" w:rsidTr="00F02E7B">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70189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Accuracy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6D141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93,87%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A8235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94,40%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5FFBB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92,00%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9AB0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89,40%</w:t>
            </w:r>
          </w:p>
        </w:tc>
      </w:tr>
      <w:tr w:rsidR="00A20F9B" w:rsidRPr="00A20F9B" w14:paraId="4DBB9869" w14:textId="77777777" w:rsidTr="00F02E7B">
        <w:trPr>
          <w:trHeight w:val="192"/>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4FC25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Sensitivity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E06C3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34,44%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A51CC7"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34,44%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4DD62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46,33%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1EA563"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51,11%</w:t>
            </w:r>
          </w:p>
        </w:tc>
      </w:tr>
      <w:tr w:rsidR="00A20F9B" w:rsidRPr="00A20F9B" w14:paraId="0FBF0B37" w14:textId="77777777" w:rsidTr="00F02E7B">
        <w:trPr>
          <w:trHeight w:val="4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D2DEF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Specificity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C190D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97,60%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DF38EA"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98,22%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973F8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92,83%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6DD633" w14:textId="77777777" w:rsidR="00A20F9B" w:rsidRPr="00A20F9B" w:rsidRDefault="00A20F9B" w:rsidP="00223349">
            <w:pPr>
              <w:keepNext/>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91,84%</w:t>
            </w:r>
          </w:p>
        </w:tc>
      </w:tr>
    </w:tbl>
    <w:p w14:paraId="601A4FB5" w14:textId="290C67F0" w:rsidR="00223349" w:rsidRPr="00223349" w:rsidRDefault="00223349" w:rsidP="00223349">
      <w:pPr>
        <w:pStyle w:val="Descripcin"/>
        <w:jc w:val="center"/>
        <w:rPr>
          <w:rFonts w:asciiTheme="majorHAnsi" w:hAnsiTheme="majorHAnsi" w:cstheme="majorHAnsi"/>
          <w:sz w:val="14"/>
        </w:rPr>
      </w:pPr>
      <w:r w:rsidRPr="00223349">
        <w:rPr>
          <w:rFonts w:asciiTheme="majorHAnsi" w:hAnsiTheme="majorHAnsi" w:cstheme="majorHAnsi"/>
          <w:sz w:val="14"/>
        </w:rPr>
        <w:t>Tabla 7. Modelos con mejor desempeño en validación.</w:t>
      </w:r>
    </w:p>
    <w:p w14:paraId="2F1E08A9" w14:textId="22CC91AE" w:rsidR="00A20F9B" w:rsidRDefault="00A20F9B" w:rsidP="00F02E7B">
      <w:pPr>
        <w:spacing w:before="200" w:after="200" w:line="240" w:lineRule="auto"/>
        <w:ind w:firstLine="708"/>
        <w:jc w:val="both"/>
        <w:rPr>
          <w:rFonts w:asciiTheme="majorHAnsi" w:eastAsia="Times New Roman" w:hAnsiTheme="majorHAnsi" w:cstheme="majorHAnsi"/>
          <w:color w:val="000000"/>
          <w:szCs w:val="20"/>
          <w:lang w:val="es-CL"/>
        </w:rPr>
      </w:pPr>
      <w:r w:rsidRPr="00A20F9B">
        <w:rPr>
          <w:rFonts w:asciiTheme="majorHAnsi" w:eastAsia="Times New Roman" w:hAnsiTheme="majorHAnsi" w:cstheme="majorHAnsi"/>
          <w:color w:val="000000"/>
          <w:szCs w:val="20"/>
          <w:lang w:val="es-CL"/>
        </w:rPr>
        <w:t xml:space="preserve">Dado que estos modelos pueden tener un sobre ajuste, propio de la optimización del aprendizaje del modelo para predecir instancias de la validación, se procede a predecir una base </w:t>
      </w:r>
      <w:proofErr w:type="spellStart"/>
      <w:r w:rsidRPr="00A20F9B">
        <w:rPr>
          <w:rFonts w:asciiTheme="majorHAnsi" w:eastAsia="Times New Roman" w:hAnsiTheme="majorHAnsi" w:cstheme="majorHAnsi"/>
          <w:color w:val="000000"/>
          <w:szCs w:val="20"/>
          <w:lang w:val="es-CL"/>
        </w:rPr>
        <w:t>Hold</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Out</w:t>
      </w:r>
      <w:proofErr w:type="spellEnd"/>
      <w:r w:rsidRPr="00A20F9B">
        <w:rPr>
          <w:rFonts w:asciiTheme="majorHAnsi" w:eastAsia="Times New Roman" w:hAnsiTheme="majorHAnsi" w:cstheme="majorHAnsi"/>
          <w:color w:val="000000"/>
          <w:szCs w:val="20"/>
          <w:lang w:val="es-CL"/>
        </w:rPr>
        <w:t xml:space="preserve"> con 1.500 datos. Con ello, se busca identificar si </w:t>
      </w:r>
      <w:proofErr w:type="gramStart"/>
      <w:r w:rsidRPr="00A20F9B">
        <w:rPr>
          <w:rFonts w:asciiTheme="majorHAnsi" w:eastAsia="Times New Roman" w:hAnsiTheme="majorHAnsi" w:cstheme="majorHAnsi"/>
          <w:color w:val="000000"/>
          <w:szCs w:val="20"/>
          <w:lang w:val="es-CL"/>
        </w:rPr>
        <w:t>los</w:t>
      </w:r>
      <w:r w:rsidR="001B4050">
        <w:rPr>
          <w:rFonts w:asciiTheme="majorHAnsi" w:eastAsia="Times New Roman" w:hAnsiTheme="majorHAnsi" w:cstheme="majorHAnsi"/>
          <w:color w:val="000000"/>
          <w:szCs w:val="20"/>
          <w:lang w:val="es-CL"/>
        </w:rPr>
        <w:t xml:space="preserve"> </w:t>
      </w:r>
      <w:r w:rsidRPr="00A20F9B">
        <w:rPr>
          <w:rFonts w:asciiTheme="majorHAnsi" w:eastAsia="Times New Roman" w:hAnsiTheme="majorHAnsi" w:cstheme="majorHAnsi"/>
          <w:color w:val="000000"/>
          <w:szCs w:val="20"/>
          <w:lang w:val="es-CL"/>
        </w:rPr>
        <w:t>ratios</w:t>
      </w:r>
      <w:proofErr w:type="gramEnd"/>
      <w:r w:rsidRPr="00A20F9B">
        <w:rPr>
          <w:rFonts w:asciiTheme="majorHAnsi" w:eastAsia="Times New Roman" w:hAnsiTheme="majorHAnsi" w:cstheme="majorHAnsi"/>
          <w:color w:val="000000"/>
          <w:szCs w:val="20"/>
          <w:lang w:val="es-CL"/>
        </w:rPr>
        <w:t xml:space="preserve"> de desempeño anteriormente señalados en la tabla son realmente representativos del desempeño de los modelos para cualquier instancia o solo para las contenidas en la validación. Los resultados de la predicción del </w:t>
      </w:r>
      <w:proofErr w:type="spellStart"/>
      <w:r w:rsidRPr="00A20F9B">
        <w:rPr>
          <w:rFonts w:asciiTheme="majorHAnsi" w:eastAsia="Times New Roman" w:hAnsiTheme="majorHAnsi" w:cstheme="majorHAnsi"/>
          <w:color w:val="000000"/>
          <w:szCs w:val="20"/>
          <w:lang w:val="es-CL"/>
        </w:rPr>
        <w:t>Hold</w:t>
      </w:r>
      <w:proofErr w:type="spellEnd"/>
      <w:r w:rsidRPr="00A20F9B">
        <w:rPr>
          <w:rFonts w:asciiTheme="majorHAnsi" w:eastAsia="Times New Roman" w:hAnsiTheme="majorHAnsi" w:cstheme="majorHAnsi"/>
          <w:color w:val="000000"/>
          <w:szCs w:val="20"/>
          <w:lang w:val="es-CL"/>
        </w:rPr>
        <w:t xml:space="preserve"> </w:t>
      </w:r>
      <w:proofErr w:type="spellStart"/>
      <w:r w:rsidRPr="00A20F9B">
        <w:rPr>
          <w:rFonts w:asciiTheme="majorHAnsi" w:eastAsia="Times New Roman" w:hAnsiTheme="majorHAnsi" w:cstheme="majorHAnsi"/>
          <w:color w:val="000000"/>
          <w:szCs w:val="20"/>
          <w:lang w:val="es-CL"/>
        </w:rPr>
        <w:t>Out</w:t>
      </w:r>
      <w:proofErr w:type="spellEnd"/>
      <w:r w:rsidRPr="00A20F9B">
        <w:rPr>
          <w:rFonts w:asciiTheme="majorHAnsi" w:eastAsia="Times New Roman" w:hAnsiTheme="majorHAnsi" w:cstheme="majorHAnsi"/>
          <w:color w:val="000000"/>
          <w:szCs w:val="20"/>
          <w:lang w:val="es-CL"/>
        </w:rPr>
        <w:t xml:space="preserve"> se presentan a continuación.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1556"/>
        <w:gridCol w:w="702"/>
        <w:gridCol w:w="1612"/>
        <w:gridCol w:w="1557"/>
        <w:gridCol w:w="1557"/>
      </w:tblGrid>
      <w:tr w:rsidR="00A20F9B" w:rsidRPr="00A20F9B" w14:paraId="41FF546C" w14:textId="77777777" w:rsidTr="00F02E7B">
        <w:trPr>
          <w:trHeight w:val="130"/>
          <w:jc w:val="center"/>
        </w:trPr>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14:paraId="2E3F0068"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r w:rsidRPr="001B4050">
              <w:rPr>
                <w:rFonts w:asciiTheme="majorHAnsi" w:eastAsia="Times New Roman" w:hAnsiTheme="majorHAnsi" w:cstheme="majorHAnsi"/>
                <w:b/>
                <w:color w:val="000000"/>
                <w:sz w:val="16"/>
                <w:szCs w:val="16"/>
                <w:lang w:val="es-CL"/>
              </w:rPr>
              <w:lastRenderedPageBreak/>
              <w:t xml:space="preserve">Modelos con mejor desempeño en </w:t>
            </w:r>
            <w:proofErr w:type="spellStart"/>
            <w:r w:rsidRPr="001B4050">
              <w:rPr>
                <w:rFonts w:asciiTheme="majorHAnsi" w:eastAsia="Times New Roman" w:hAnsiTheme="majorHAnsi" w:cstheme="majorHAnsi"/>
                <w:b/>
                <w:color w:val="000000"/>
                <w:sz w:val="16"/>
                <w:szCs w:val="16"/>
                <w:lang w:val="es-CL"/>
              </w:rPr>
              <w:t>Hold</w:t>
            </w:r>
            <w:proofErr w:type="spellEnd"/>
            <w:r w:rsidRPr="001B4050">
              <w:rPr>
                <w:rFonts w:asciiTheme="majorHAnsi" w:eastAsia="Times New Roman" w:hAnsiTheme="majorHAnsi" w:cstheme="majorHAnsi"/>
                <w:b/>
                <w:color w:val="000000"/>
                <w:sz w:val="16"/>
                <w:szCs w:val="16"/>
                <w:lang w:val="es-CL"/>
              </w:rPr>
              <w:t xml:space="preserve"> </w:t>
            </w:r>
            <w:proofErr w:type="spellStart"/>
            <w:r w:rsidRPr="001B4050">
              <w:rPr>
                <w:rFonts w:asciiTheme="majorHAnsi" w:eastAsia="Times New Roman" w:hAnsiTheme="majorHAnsi" w:cstheme="majorHAnsi"/>
                <w:b/>
                <w:color w:val="000000"/>
                <w:sz w:val="16"/>
                <w:szCs w:val="16"/>
                <w:lang w:val="es-CL"/>
              </w:rPr>
              <w:t>Out</w:t>
            </w:r>
            <w:proofErr w:type="spellEnd"/>
          </w:p>
        </w:tc>
      </w:tr>
      <w:tr w:rsidR="00A20F9B" w:rsidRPr="00A20F9B" w14:paraId="0D1BC54E" w14:textId="77777777" w:rsidTr="00F02E7B">
        <w:trPr>
          <w:trHeight w:val="106"/>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56876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Familia</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946D67"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r w:rsidRPr="001B4050">
              <w:rPr>
                <w:rFonts w:asciiTheme="majorHAnsi" w:eastAsia="Times New Roman" w:hAnsiTheme="majorHAnsi" w:cstheme="majorHAnsi"/>
                <w:b/>
                <w:color w:val="000000"/>
                <w:sz w:val="16"/>
                <w:szCs w:val="16"/>
                <w:lang w:val="es-CL"/>
              </w:rPr>
              <w:t>DT</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35E840" w14:textId="77777777" w:rsidR="00A20F9B" w:rsidRPr="001B4050" w:rsidRDefault="00A20F9B" w:rsidP="00A20F9B">
            <w:pPr>
              <w:spacing w:line="240" w:lineRule="auto"/>
              <w:jc w:val="center"/>
              <w:rPr>
                <w:rFonts w:asciiTheme="majorHAnsi" w:eastAsia="Times New Roman" w:hAnsiTheme="majorHAnsi" w:cstheme="majorHAnsi"/>
                <w:b/>
                <w:sz w:val="16"/>
                <w:szCs w:val="16"/>
                <w:lang w:val="es-CL"/>
              </w:rPr>
            </w:pPr>
            <w:proofErr w:type="spellStart"/>
            <w:r w:rsidRPr="001B4050">
              <w:rPr>
                <w:rFonts w:asciiTheme="majorHAnsi" w:eastAsia="Times New Roman" w:hAnsiTheme="majorHAnsi" w:cstheme="majorHAnsi"/>
                <w:b/>
                <w:color w:val="000000"/>
                <w:sz w:val="16"/>
                <w:szCs w:val="16"/>
                <w:lang w:val="es-CL"/>
              </w:rPr>
              <w:t>Random</w:t>
            </w:r>
            <w:proofErr w:type="spellEnd"/>
            <w:r w:rsidRPr="001B4050">
              <w:rPr>
                <w:rFonts w:asciiTheme="majorHAnsi" w:eastAsia="Times New Roman" w:hAnsiTheme="majorHAnsi" w:cstheme="majorHAnsi"/>
                <w:b/>
                <w:color w:val="000000"/>
                <w:sz w:val="16"/>
                <w:szCs w:val="16"/>
                <w:lang w:val="es-CL"/>
              </w:rPr>
              <w:t xml:space="preserve"> Forest</w:t>
            </w:r>
          </w:p>
        </w:tc>
      </w:tr>
      <w:tr w:rsidR="00A20F9B" w:rsidRPr="00A20F9B" w14:paraId="6C794AE2" w14:textId="77777777" w:rsidTr="00F02E7B">
        <w:trPr>
          <w:trHeight w:val="11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6D041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 punto en curva ROC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4306DA"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6AB60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D62CC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804F9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47</w:t>
            </w:r>
          </w:p>
        </w:tc>
      </w:tr>
      <w:tr w:rsidR="00A20F9B" w:rsidRPr="00A20F9B" w14:paraId="4EA0E275" w14:textId="77777777" w:rsidTr="00F02E7B">
        <w:trPr>
          <w:trHeight w:val="114"/>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3ABEC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Grid</w:t>
            </w:r>
            <w:proofErr w:type="spellEnd"/>
            <w:r w:rsidRPr="00A20F9B">
              <w:rPr>
                <w:rFonts w:asciiTheme="majorHAnsi" w:eastAsia="Times New Roman" w:hAnsiTheme="majorHAnsi" w:cstheme="majorHAnsi"/>
                <w:color w:val="000000"/>
                <w:sz w:val="16"/>
                <w:szCs w:val="16"/>
                <w:lang w:val="es-CL"/>
              </w:rPr>
              <w:t xml:space="preserve"> </w:t>
            </w:r>
            <w:proofErr w:type="spellStart"/>
            <w:r w:rsidRPr="00A20F9B">
              <w:rPr>
                <w:rFonts w:asciiTheme="majorHAnsi" w:eastAsia="Times New Roman" w:hAnsiTheme="majorHAnsi" w:cstheme="majorHAnsi"/>
                <w:color w:val="000000"/>
                <w:sz w:val="16"/>
                <w:szCs w:val="16"/>
                <w:lang w:val="es-CL"/>
              </w:rPr>
              <w:t>Search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B6C4AB"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3BA2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2A12F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262D3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No</w:t>
            </w:r>
          </w:p>
        </w:tc>
      </w:tr>
      <w:tr w:rsidR="00A20F9B" w:rsidRPr="00A20F9B" w14:paraId="7C598748" w14:textId="77777777" w:rsidTr="00F02E7B">
        <w:trPr>
          <w:trHeight w:val="19"/>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1C6FA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Parámetros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F5438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default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2B3E7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default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07770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ntrees</w:t>
            </w:r>
            <w:proofErr w:type="spellEnd"/>
            <w:r w:rsidRPr="00A20F9B">
              <w:rPr>
                <w:rFonts w:asciiTheme="majorHAnsi" w:eastAsia="Times New Roman" w:hAnsiTheme="majorHAnsi" w:cstheme="majorHAnsi"/>
                <w:color w:val="000000"/>
                <w:sz w:val="16"/>
                <w:szCs w:val="16"/>
                <w:lang w:val="es-CL"/>
              </w:rPr>
              <w:t xml:space="preserve">=440 </w:t>
            </w:r>
            <w:proofErr w:type="spellStart"/>
            <w:r w:rsidRPr="00A20F9B">
              <w:rPr>
                <w:rFonts w:asciiTheme="majorHAnsi" w:eastAsia="Times New Roman" w:hAnsiTheme="majorHAnsi" w:cstheme="majorHAnsi"/>
                <w:color w:val="000000"/>
                <w:sz w:val="16"/>
                <w:szCs w:val="16"/>
                <w:lang w:val="es-CL"/>
              </w:rPr>
              <w:t>mtry</w:t>
            </w:r>
            <w:proofErr w:type="spellEnd"/>
            <w:r w:rsidRPr="00A20F9B">
              <w:rPr>
                <w:rFonts w:asciiTheme="majorHAnsi" w:eastAsia="Times New Roman" w:hAnsiTheme="majorHAnsi" w:cstheme="majorHAnsi"/>
                <w:color w:val="000000"/>
                <w:sz w:val="16"/>
                <w:szCs w:val="16"/>
                <w:lang w:val="es-CL"/>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6F0D2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ntrees</w:t>
            </w:r>
            <w:proofErr w:type="spellEnd"/>
            <w:r w:rsidRPr="00A20F9B">
              <w:rPr>
                <w:rFonts w:asciiTheme="majorHAnsi" w:eastAsia="Times New Roman" w:hAnsiTheme="majorHAnsi" w:cstheme="majorHAnsi"/>
                <w:color w:val="000000"/>
                <w:sz w:val="16"/>
                <w:szCs w:val="16"/>
                <w:lang w:val="es-CL"/>
              </w:rPr>
              <w:t xml:space="preserve">=440 </w:t>
            </w:r>
            <w:proofErr w:type="spellStart"/>
            <w:r w:rsidRPr="00A20F9B">
              <w:rPr>
                <w:rFonts w:asciiTheme="majorHAnsi" w:eastAsia="Times New Roman" w:hAnsiTheme="majorHAnsi" w:cstheme="majorHAnsi"/>
                <w:color w:val="000000"/>
                <w:sz w:val="16"/>
                <w:szCs w:val="16"/>
                <w:lang w:val="es-CL"/>
              </w:rPr>
              <w:t>mtry</w:t>
            </w:r>
            <w:proofErr w:type="spellEnd"/>
            <w:r w:rsidRPr="00A20F9B">
              <w:rPr>
                <w:rFonts w:asciiTheme="majorHAnsi" w:eastAsia="Times New Roman" w:hAnsiTheme="majorHAnsi" w:cstheme="majorHAnsi"/>
                <w:color w:val="000000"/>
                <w:sz w:val="16"/>
                <w:szCs w:val="16"/>
                <w:lang w:val="es-CL"/>
              </w:rPr>
              <w:t>=4</w:t>
            </w:r>
          </w:p>
        </w:tc>
      </w:tr>
      <w:tr w:rsidR="00A20F9B" w:rsidRPr="00A20F9B" w14:paraId="4D85D03A" w14:textId="77777777" w:rsidTr="00F02E7B">
        <w:trPr>
          <w:trHeight w:val="236"/>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1A7D2B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Volumen Base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4C609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2383F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894F7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B9D0A3"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10.000</w:t>
            </w:r>
          </w:p>
        </w:tc>
      </w:tr>
      <w:tr w:rsidR="00A20F9B" w:rsidRPr="00A20F9B" w14:paraId="6326491B" w14:textId="77777777" w:rsidTr="00F02E7B">
        <w:trPr>
          <w:trHeight w:val="184"/>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92158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Balanceo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51A78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94AFB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252EC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8096C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Rose 30%</w:t>
            </w:r>
          </w:p>
        </w:tc>
      </w:tr>
      <w:tr w:rsidR="00A20F9B" w:rsidRPr="00A20F9B" w14:paraId="743975C2" w14:textId="77777777" w:rsidTr="00F02E7B">
        <w:trPr>
          <w:trHeight w:val="4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CF7CB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Variables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8EFF4D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Todas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8F86DB"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 xml:space="preserve">Sugeridas por </w:t>
            </w:r>
            <w:proofErr w:type="spellStart"/>
            <w:r w:rsidRPr="00A20F9B">
              <w:rPr>
                <w:rFonts w:asciiTheme="majorHAnsi" w:eastAsia="Times New Roman" w:hAnsiTheme="majorHAnsi" w:cstheme="majorHAnsi"/>
                <w:color w:val="000000"/>
                <w:sz w:val="16"/>
                <w:szCs w:val="16"/>
                <w:lang w:val="es-CL"/>
              </w:rPr>
              <w:t>Recursive</w:t>
            </w:r>
            <w:proofErr w:type="spellEnd"/>
          </w:p>
          <w:p w14:paraId="353581B6"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Feature</w:t>
            </w:r>
            <w:proofErr w:type="spellEnd"/>
            <w:r w:rsidRPr="00A20F9B">
              <w:rPr>
                <w:rFonts w:asciiTheme="majorHAnsi" w:eastAsia="Times New Roman" w:hAnsiTheme="majorHAnsi" w:cstheme="majorHAnsi"/>
                <w:color w:val="000000"/>
                <w:sz w:val="16"/>
                <w:szCs w:val="16"/>
                <w:lang w:val="es-CL"/>
              </w:rPr>
              <w:t xml:space="preserve"> </w:t>
            </w:r>
            <w:proofErr w:type="spellStart"/>
            <w:r w:rsidRPr="00A20F9B">
              <w:rPr>
                <w:rFonts w:asciiTheme="majorHAnsi" w:eastAsia="Times New Roman" w:hAnsiTheme="majorHAnsi" w:cstheme="majorHAnsi"/>
                <w:color w:val="000000"/>
                <w:sz w:val="16"/>
                <w:szCs w:val="16"/>
                <w:lang w:val="es-CL"/>
              </w:rPr>
              <w:t>Elimination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BDEA3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Corte por correlación</w:t>
            </w:r>
          </w:p>
          <w:p w14:paraId="70CF7501"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superior a 7% respecto</w:t>
            </w:r>
          </w:p>
          <w:p w14:paraId="61C8A19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a CLASE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B41C4"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Corte por correlación</w:t>
            </w:r>
          </w:p>
          <w:p w14:paraId="2446F357"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superior a 7% respecto</w:t>
            </w:r>
          </w:p>
          <w:p w14:paraId="50F2231A"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a CLASE</w:t>
            </w:r>
          </w:p>
        </w:tc>
      </w:tr>
      <w:tr w:rsidR="00A20F9B" w:rsidRPr="00A20F9B" w14:paraId="7E877BA9" w14:textId="77777777" w:rsidTr="00F02E7B">
        <w:trPr>
          <w:trHeight w:val="19"/>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67811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Accuracy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D06C0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92,20%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CD417A"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92,80%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55C59B"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88,33%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8A8E72"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87,67%</w:t>
            </w:r>
          </w:p>
        </w:tc>
      </w:tr>
      <w:tr w:rsidR="00A20F9B" w:rsidRPr="00A20F9B" w14:paraId="2CFA7690" w14:textId="77777777" w:rsidTr="00F02E7B">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9FF0D7"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Sensitivity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E7380E"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21,11%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5E43A8"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22,22%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566450"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35,56%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533A8F"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40,00%</w:t>
            </w:r>
          </w:p>
        </w:tc>
      </w:tr>
      <w:tr w:rsidR="00A20F9B" w:rsidRPr="00A20F9B" w14:paraId="7EB26B30" w14:textId="77777777" w:rsidTr="00F02E7B">
        <w:trPr>
          <w:trHeight w:val="5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A33A79"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proofErr w:type="spellStart"/>
            <w:r w:rsidRPr="00A20F9B">
              <w:rPr>
                <w:rFonts w:asciiTheme="majorHAnsi" w:eastAsia="Times New Roman" w:hAnsiTheme="majorHAnsi" w:cstheme="majorHAnsi"/>
                <w:color w:val="000000"/>
                <w:sz w:val="16"/>
                <w:szCs w:val="16"/>
                <w:lang w:val="es-CL"/>
              </w:rPr>
              <w:t>Specificity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06E45C"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96,73%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73844D"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97,30%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A74083" w14:textId="77777777" w:rsidR="00A20F9B" w:rsidRPr="00A20F9B" w:rsidRDefault="00A20F9B" w:rsidP="00A20F9B">
            <w:pPr>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91,70%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62A074" w14:textId="77777777" w:rsidR="00A20F9B" w:rsidRPr="00A20F9B" w:rsidRDefault="00A20F9B" w:rsidP="00223349">
            <w:pPr>
              <w:keepNext/>
              <w:spacing w:line="240" w:lineRule="auto"/>
              <w:jc w:val="center"/>
              <w:rPr>
                <w:rFonts w:asciiTheme="majorHAnsi" w:eastAsia="Times New Roman" w:hAnsiTheme="majorHAnsi" w:cstheme="majorHAnsi"/>
                <w:sz w:val="16"/>
                <w:szCs w:val="16"/>
                <w:lang w:val="es-CL"/>
              </w:rPr>
            </w:pPr>
            <w:r w:rsidRPr="00A20F9B">
              <w:rPr>
                <w:rFonts w:asciiTheme="majorHAnsi" w:eastAsia="Times New Roman" w:hAnsiTheme="majorHAnsi" w:cstheme="majorHAnsi"/>
                <w:color w:val="000000"/>
                <w:sz w:val="16"/>
                <w:szCs w:val="16"/>
                <w:lang w:val="es-CL"/>
              </w:rPr>
              <w:t>90,71%</w:t>
            </w:r>
          </w:p>
        </w:tc>
      </w:tr>
    </w:tbl>
    <w:p w14:paraId="1FDD55BC" w14:textId="53F9738E" w:rsidR="00223349" w:rsidRPr="00223349" w:rsidRDefault="00223349" w:rsidP="00223349">
      <w:pPr>
        <w:pStyle w:val="Descripcin"/>
        <w:jc w:val="center"/>
        <w:rPr>
          <w:rFonts w:asciiTheme="majorHAnsi" w:hAnsiTheme="majorHAnsi" w:cstheme="majorHAnsi"/>
          <w:sz w:val="14"/>
        </w:rPr>
      </w:pPr>
      <w:r w:rsidRPr="00223349">
        <w:rPr>
          <w:rFonts w:asciiTheme="majorHAnsi" w:hAnsiTheme="majorHAnsi" w:cstheme="majorHAnsi"/>
          <w:sz w:val="14"/>
        </w:rPr>
        <w:t xml:space="preserve">Tabla 8. Modelos con mejor desempeño en </w:t>
      </w:r>
      <w:proofErr w:type="spellStart"/>
      <w:r w:rsidRPr="00223349">
        <w:rPr>
          <w:rFonts w:asciiTheme="majorHAnsi" w:hAnsiTheme="majorHAnsi" w:cstheme="majorHAnsi"/>
          <w:sz w:val="14"/>
        </w:rPr>
        <w:t>hold</w:t>
      </w:r>
      <w:proofErr w:type="spellEnd"/>
      <w:r w:rsidRPr="00223349">
        <w:rPr>
          <w:rFonts w:asciiTheme="majorHAnsi" w:hAnsiTheme="majorHAnsi" w:cstheme="majorHAnsi"/>
          <w:sz w:val="14"/>
        </w:rPr>
        <w:t xml:space="preserve"> </w:t>
      </w:r>
      <w:proofErr w:type="spellStart"/>
      <w:r w:rsidRPr="00223349">
        <w:rPr>
          <w:rFonts w:asciiTheme="majorHAnsi" w:hAnsiTheme="majorHAnsi" w:cstheme="majorHAnsi"/>
          <w:sz w:val="14"/>
        </w:rPr>
        <w:t>out</w:t>
      </w:r>
      <w:proofErr w:type="spellEnd"/>
      <w:r w:rsidRPr="00223349">
        <w:rPr>
          <w:rFonts w:asciiTheme="majorHAnsi" w:hAnsiTheme="majorHAnsi" w:cstheme="majorHAnsi"/>
          <w:sz w:val="14"/>
        </w:rPr>
        <w:t xml:space="preserve"> data.</w:t>
      </w:r>
    </w:p>
    <w:p w14:paraId="1DC7039B" w14:textId="77777777" w:rsidR="00A20F9B" w:rsidRPr="00A20F9B" w:rsidRDefault="00A20F9B" w:rsidP="00F02E7B">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 xml:space="preserve">Como se puede ver de la tabla anterior, </w:t>
      </w:r>
      <w:proofErr w:type="gramStart"/>
      <w:r w:rsidRPr="00A20F9B">
        <w:rPr>
          <w:rFonts w:asciiTheme="majorHAnsi" w:eastAsia="Times New Roman" w:hAnsiTheme="majorHAnsi" w:cstheme="majorHAnsi"/>
          <w:color w:val="000000"/>
          <w:szCs w:val="20"/>
          <w:lang w:val="es-CL"/>
        </w:rPr>
        <w:t>todos los ratios</w:t>
      </w:r>
      <w:proofErr w:type="gramEnd"/>
      <w:r w:rsidRPr="00A20F9B">
        <w:rPr>
          <w:rFonts w:asciiTheme="majorHAnsi" w:eastAsia="Times New Roman" w:hAnsiTheme="majorHAnsi" w:cstheme="majorHAnsi"/>
          <w:color w:val="000000"/>
          <w:szCs w:val="20"/>
          <w:lang w:val="es-CL"/>
        </w:rPr>
        <w:t xml:space="preserve"> de todos los modelos disminuyen, concluyendo que existe sobre ajuste, pero no siempre en la misma magnitud. Independiente de aquello sobresale el modelo </w:t>
      </w:r>
      <w:proofErr w:type="spellStart"/>
      <w:r w:rsidRPr="00A20F9B">
        <w:rPr>
          <w:rFonts w:asciiTheme="majorHAnsi" w:eastAsia="Times New Roman" w:hAnsiTheme="majorHAnsi" w:cstheme="majorHAnsi"/>
          <w:color w:val="000000"/>
          <w:szCs w:val="20"/>
          <w:lang w:val="es-CL"/>
        </w:rPr>
        <w:t>Random</w:t>
      </w:r>
      <w:proofErr w:type="spellEnd"/>
      <w:r w:rsidRPr="00A20F9B">
        <w:rPr>
          <w:rFonts w:asciiTheme="majorHAnsi" w:eastAsia="Times New Roman" w:hAnsiTheme="majorHAnsi" w:cstheme="majorHAnsi"/>
          <w:color w:val="000000"/>
          <w:szCs w:val="20"/>
          <w:lang w:val="es-CL"/>
        </w:rPr>
        <w:t xml:space="preserve"> Forest </w:t>
      </w:r>
      <w:proofErr w:type="spellStart"/>
      <w:r w:rsidRPr="00A20F9B">
        <w:rPr>
          <w:rFonts w:asciiTheme="majorHAnsi" w:eastAsia="Times New Roman" w:hAnsiTheme="majorHAnsi" w:cstheme="majorHAnsi"/>
          <w:color w:val="000000"/>
          <w:szCs w:val="20"/>
          <w:lang w:val="es-CL"/>
        </w:rPr>
        <w:t>numero</w:t>
      </w:r>
      <w:proofErr w:type="spellEnd"/>
      <w:r w:rsidRPr="00A20F9B">
        <w:rPr>
          <w:rFonts w:asciiTheme="majorHAnsi" w:eastAsia="Times New Roman" w:hAnsiTheme="majorHAnsi" w:cstheme="majorHAnsi"/>
          <w:color w:val="000000"/>
          <w:szCs w:val="20"/>
          <w:lang w:val="es-CL"/>
        </w:rPr>
        <w:t xml:space="preserve"> 47 que no solo sigue presentando </w:t>
      </w:r>
      <w:proofErr w:type="gramStart"/>
      <w:r w:rsidRPr="00A20F9B">
        <w:rPr>
          <w:rFonts w:asciiTheme="majorHAnsi" w:eastAsia="Times New Roman" w:hAnsiTheme="majorHAnsi" w:cstheme="majorHAnsi"/>
          <w:color w:val="000000"/>
          <w:szCs w:val="20"/>
          <w:lang w:val="es-CL"/>
        </w:rPr>
        <w:t>el mejor ratio</w:t>
      </w:r>
      <w:proofErr w:type="gramEnd"/>
      <w:r w:rsidRPr="00A20F9B">
        <w:rPr>
          <w:rFonts w:asciiTheme="majorHAnsi" w:eastAsia="Times New Roman" w:hAnsiTheme="majorHAnsi" w:cstheme="majorHAnsi"/>
          <w:color w:val="000000"/>
          <w:szCs w:val="20"/>
          <w:lang w:val="es-CL"/>
        </w:rPr>
        <w:t xml:space="preserve"> de </w:t>
      </w:r>
      <w:proofErr w:type="spellStart"/>
      <w:r w:rsidRPr="00A20F9B">
        <w:rPr>
          <w:rFonts w:asciiTheme="majorHAnsi" w:eastAsia="Times New Roman" w:hAnsiTheme="majorHAnsi" w:cstheme="majorHAnsi"/>
          <w:color w:val="000000"/>
          <w:szCs w:val="20"/>
          <w:lang w:val="es-CL"/>
        </w:rPr>
        <w:t>Sensitivity</w:t>
      </w:r>
      <w:proofErr w:type="spellEnd"/>
      <w:r w:rsidRPr="00A20F9B">
        <w:rPr>
          <w:rFonts w:asciiTheme="majorHAnsi" w:eastAsia="Times New Roman" w:hAnsiTheme="majorHAnsi" w:cstheme="majorHAnsi"/>
          <w:color w:val="000000"/>
          <w:szCs w:val="20"/>
          <w:lang w:val="es-CL"/>
        </w:rPr>
        <w:t xml:space="preserve"> sino que también mantiene un ratio </w:t>
      </w:r>
      <w:proofErr w:type="spellStart"/>
      <w:r w:rsidRPr="00A20F9B">
        <w:rPr>
          <w:rFonts w:asciiTheme="majorHAnsi" w:eastAsia="Times New Roman" w:hAnsiTheme="majorHAnsi" w:cstheme="majorHAnsi"/>
          <w:color w:val="000000"/>
          <w:szCs w:val="20"/>
          <w:lang w:val="es-CL"/>
        </w:rPr>
        <w:t>Specificity</w:t>
      </w:r>
      <w:proofErr w:type="spellEnd"/>
      <w:r w:rsidRPr="00A20F9B">
        <w:rPr>
          <w:rFonts w:asciiTheme="majorHAnsi" w:eastAsia="Times New Roman" w:hAnsiTheme="majorHAnsi" w:cstheme="majorHAnsi"/>
          <w:color w:val="000000"/>
          <w:szCs w:val="20"/>
          <w:lang w:val="es-CL"/>
        </w:rPr>
        <w:t xml:space="preserve"> muy elevado sobre 90%. Si bien aquel modelo puede tener el </w:t>
      </w:r>
      <w:proofErr w:type="spellStart"/>
      <w:r w:rsidRPr="00A20F9B">
        <w:rPr>
          <w:rFonts w:asciiTheme="majorHAnsi" w:eastAsia="Times New Roman" w:hAnsiTheme="majorHAnsi" w:cstheme="majorHAnsi"/>
          <w:color w:val="000000"/>
          <w:szCs w:val="20"/>
          <w:lang w:val="es-CL"/>
        </w:rPr>
        <w:t>Accuracy</w:t>
      </w:r>
      <w:proofErr w:type="spellEnd"/>
      <w:r w:rsidRPr="00A20F9B">
        <w:rPr>
          <w:rFonts w:asciiTheme="majorHAnsi" w:eastAsia="Times New Roman" w:hAnsiTheme="majorHAnsi" w:cstheme="majorHAnsi"/>
          <w:color w:val="000000"/>
          <w:szCs w:val="20"/>
          <w:lang w:val="es-CL"/>
        </w:rPr>
        <w:t xml:space="preserve"> más bajo respecto a los otros modelos, su magnitud no es tan grande.</w:t>
      </w:r>
    </w:p>
    <w:p w14:paraId="76E20BD3" w14:textId="77777777" w:rsidR="00E74C0A" w:rsidRPr="00040C63" w:rsidRDefault="00A20F9B" w:rsidP="00040C63">
      <w:pPr>
        <w:spacing w:before="200" w:line="240" w:lineRule="auto"/>
        <w:ind w:firstLine="708"/>
        <w:jc w:val="both"/>
        <w:rPr>
          <w:rFonts w:asciiTheme="majorHAnsi" w:eastAsia="Times New Roman" w:hAnsiTheme="majorHAnsi" w:cstheme="majorHAnsi"/>
          <w:sz w:val="28"/>
          <w:szCs w:val="24"/>
          <w:lang w:val="es-CL"/>
        </w:rPr>
      </w:pPr>
      <w:r w:rsidRPr="00A20F9B">
        <w:rPr>
          <w:rFonts w:asciiTheme="majorHAnsi" w:eastAsia="Times New Roman" w:hAnsiTheme="majorHAnsi" w:cstheme="majorHAnsi"/>
          <w:color w:val="000000"/>
          <w:szCs w:val="20"/>
          <w:lang w:val="es-CL"/>
        </w:rPr>
        <w:t xml:space="preserve">En base a lo descrito y bajo las actuales directrices de selección de modelos de Machine </w:t>
      </w:r>
      <w:proofErr w:type="spellStart"/>
      <w:r w:rsidRPr="00A20F9B">
        <w:rPr>
          <w:rFonts w:asciiTheme="majorHAnsi" w:eastAsia="Times New Roman" w:hAnsiTheme="majorHAnsi" w:cstheme="majorHAnsi"/>
          <w:color w:val="000000"/>
          <w:szCs w:val="20"/>
          <w:lang w:val="es-CL"/>
        </w:rPr>
        <w:t>Learning</w:t>
      </w:r>
      <w:proofErr w:type="spellEnd"/>
      <w:r w:rsidRPr="00A20F9B">
        <w:rPr>
          <w:rFonts w:asciiTheme="majorHAnsi" w:eastAsia="Times New Roman" w:hAnsiTheme="majorHAnsi" w:cstheme="majorHAnsi"/>
          <w:color w:val="000000"/>
          <w:szCs w:val="20"/>
          <w:lang w:val="es-CL"/>
        </w:rPr>
        <w:t xml:space="preserve"> se concluye seleccionar el modelo </w:t>
      </w:r>
      <w:proofErr w:type="spellStart"/>
      <w:r w:rsidRPr="00A20F9B">
        <w:rPr>
          <w:rFonts w:asciiTheme="majorHAnsi" w:eastAsia="Times New Roman" w:hAnsiTheme="majorHAnsi" w:cstheme="majorHAnsi"/>
          <w:b/>
          <w:color w:val="000000"/>
          <w:szCs w:val="20"/>
          <w:lang w:val="es-CL"/>
        </w:rPr>
        <w:t>Random</w:t>
      </w:r>
      <w:proofErr w:type="spellEnd"/>
      <w:r w:rsidRPr="00A20F9B">
        <w:rPr>
          <w:rFonts w:asciiTheme="majorHAnsi" w:eastAsia="Times New Roman" w:hAnsiTheme="majorHAnsi" w:cstheme="majorHAnsi"/>
          <w:b/>
          <w:color w:val="000000"/>
          <w:szCs w:val="20"/>
          <w:lang w:val="es-CL"/>
        </w:rPr>
        <w:t xml:space="preserve"> Forest, número 47 en la curva ROC.</w:t>
      </w:r>
    </w:p>
    <w:p w14:paraId="07A4956B" w14:textId="77777777" w:rsidR="00E74C0A" w:rsidRPr="00040C63" w:rsidRDefault="00040C63" w:rsidP="00223349">
      <w:pPr>
        <w:spacing w:before="240"/>
        <w:rPr>
          <w:rFonts w:asciiTheme="majorHAnsi" w:eastAsia="Times New Roman" w:hAnsiTheme="majorHAnsi" w:cstheme="majorHAnsi"/>
          <w:color w:val="000000"/>
          <w:szCs w:val="20"/>
          <w:lang w:val="es-CL"/>
        </w:rPr>
      </w:pPr>
      <w:r>
        <w:rPr>
          <w:rFonts w:ascii="Ebrima" w:eastAsia="Nunito" w:hAnsi="Ebrima" w:cs="Nunito"/>
          <w:color w:val="2E74B5" w:themeColor="accent5" w:themeShade="BF"/>
          <w:sz w:val="24"/>
          <w:szCs w:val="24"/>
          <w:lang w:val="es-CL"/>
        </w:rPr>
        <w:tab/>
      </w:r>
      <w:r w:rsidRPr="00040C63">
        <w:rPr>
          <w:rFonts w:asciiTheme="majorHAnsi" w:eastAsia="Times New Roman" w:hAnsiTheme="majorHAnsi" w:cstheme="majorHAnsi"/>
          <w:color w:val="000000"/>
          <w:szCs w:val="20"/>
          <w:lang w:val="es-CL"/>
        </w:rPr>
        <w:t xml:space="preserve">En la sección </w:t>
      </w:r>
      <w:r w:rsidRPr="00040C63">
        <w:rPr>
          <w:rFonts w:asciiTheme="majorHAnsi" w:eastAsia="Times New Roman" w:hAnsiTheme="majorHAnsi" w:cstheme="majorHAnsi"/>
          <w:i/>
          <w:color w:val="000000"/>
          <w:szCs w:val="20"/>
          <w:lang w:val="es-CL"/>
        </w:rPr>
        <w:t>Anexos</w:t>
      </w:r>
      <w:r w:rsidRPr="00040C63">
        <w:rPr>
          <w:rFonts w:asciiTheme="majorHAnsi" w:eastAsia="Times New Roman" w:hAnsiTheme="majorHAnsi" w:cstheme="majorHAnsi"/>
          <w:color w:val="000000"/>
          <w:szCs w:val="20"/>
          <w:lang w:val="es-CL"/>
        </w:rPr>
        <w:t xml:space="preserve"> se encuentra una tabla detalle del resultado obtenido por cada modelo que se aplicó para llegar al </w:t>
      </w:r>
      <w:r w:rsidR="002E4F69" w:rsidRPr="00040C63">
        <w:rPr>
          <w:rFonts w:asciiTheme="majorHAnsi" w:eastAsia="Times New Roman" w:hAnsiTheme="majorHAnsi" w:cstheme="majorHAnsi"/>
          <w:color w:val="000000"/>
          <w:szCs w:val="20"/>
          <w:lang w:val="es-CL"/>
        </w:rPr>
        <w:t>seleccionado</w:t>
      </w:r>
      <w:r w:rsidRPr="00040C63">
        <w:rPr>
          <w:rFonts w:asciiTheme="majorHAnsi" w:eastAsia="Times New Roman" w:hAnsiTheme="majorHAnsi" w:cstheme="majorHAnsi"/>
          <w:color w:val="000000"/>
          <w:szCs w:val="20"/>
          <w:lang w:val="es-CL"/>
        </w:rPr>
        <w:t>.</w:t>
      </w:r>
    </w:p>
    <w:p w14:paraId="5004CE96" w14:textId="77777777" w:rsidR="00E74C0A" w:rsidRPr="00316E28" w:rsidRDefault="00E74C0A" w:rsidP="00E74C0A">
      <w:pPr>
        <w:pStyle w:val="Ttulo1"/>
        <w:rPr>
          <w:rFonts w:ascii="Myriad Pro" w:eastAsia="Nunito" w:hAnsi="Myriad Pro" w:cs="Nunito"/>
          <w:b/>
        </w:rPr>
      </w:pPr>
      <w:bookmarkStart w:id="10" w:name="_Toc28378162"/>
      <w:r w:rsidRPr="00316E28">
        <w:rPr>
          <w:rFonts w:ascii="Myriad Pro" w:eastAsia="Nunito" w:hAnsi="Myriad Pro" w:cs="Nunito"/>
          <w:b/>
        </w:rPr>
        <w:t>Problema de Programación Lineal Optimización</w:t>
      </w:r>
      <w:bookmarkEnd w:id="10"/>
    </w:p>
    <w:p w14:paraId="63762A7B" w14:textId="77777777" w:rsidR="00CC6A57" w:rsidRDefault="00CC6A57" w:rsidP="00CC6A57">
      <w:pPr>
        <w:spacing w:before="240"/>
        <w:ind w:firstLine="360"/>
        <w:jc w:val="both"/>
        <w:rPr>
          <w:rFonts w:asciiTheme="majorHAnsi" w:hAnsiTheme="majorHAnsi" w:cstheme="majorHAnsi"/>
        </w:rPr>
      </w:pPr>
      <w:r>
        <w:rPr>
          <w:rFonts w:asciiTheme="majorHAnsi" w:hAnsiTheme="majorHAnsi" w:cstheme="majorHAnsi"/>
        </w:rPr>
        <w:t xml:space="preserve">La empresa aseguradora ya habiendo </w:t>
      </w:r>
      <w:r w:rsidR="00E854C4">
        <w:rPr>
          <w:rFonts w:asciiTheme="majorHAnsi" w:hAnsiTheme="majorHAnsi" w:cstheme="majorHAnsi"/>
        </w:rPr>
        <w:t>determinado</w:t>
      </w:r>
      <w:r>
        <w:rPr>
          <w:rFonts w:asciiTheme="majorHAnsi" w:hAnsiTheme="majorHAnsi" w:cstheme="majorHAnsi"/>
        </w:rPr>
        <w:t xml:space="preserve"> </w:t>
      </w:r>
      <w:r w:rsidR="00E854C4">
        <w:rPr>
          <w:rFonts w:asciiTheme="majorHAnsi" w:hAnsiTheme="majorHAnsi" w:cstheme="majorHAnsi"/>
        </w:rPr>
        <w:t>qué</w:t>
      </w:r>
      <w:r>
        <w:rPr>
          <w:rFonts w:asciiTheme="majorHAnsi" w:hAnsiTheme="majorHAnsi" w:cstheme="majorHAnsi"/>
        </w:rPr>
        <w:t xml:space="preserve"> casos </w:t>
      </w:r>
      <w:r w:rsidR="00E854C4">
        <w:rPr>
          <w:rFonts w:asciiTheme="majorHAnsi" w:hAnsiTheme="majorHAnsi" w:cstheme="majorHAnsi"/>
        </w:rPr>
        <w:t>son</w:t>
      </w:r>
      <w:r>
        <w:rPr>
          <w:rFonts w:asciiTheme="majorHAnsi" w:hAnsiTheme="majorHAnsi" w:cstheme="majorHAnsi"/>
        </w:rPr>
        <w:t xml:space="preserve"> posibles fraudes con el modelo </w:t>
      </w:r>
      <w:r w:rsidR="00E854C4">
        <w:rPr>
          <w:rFonts w:asciiTheme="majorHAnsi" w:hAnsiTheme="majorHAnsi" w:cstheme="majorHAnsi"/>
        </w:rPr>
        <w:t xml:space="preserve">predictivo </w:t>
      </w:r>
      <w:r>
        <w:rPr>
          <w:rFonts w:asciiTheme="majorHAnsi" w:hAnsiTheme="majorHAnsi" w:cstheme="majorHAnsi"/>
        </w:rPr>
        <w:t xml:space="preserve">antes descrito, debe decidir si verifica que el caso es un fraude o no. Estudiar cada caso posee ciertos beneficios, ya que </w:t>
      </w:r>
      <w:r w:rsidRPr="000709E0">
        <w:rPr>
          <w:rFonts w:asciiTheme="majorHAnsi" w:hAnsiTheme="majorHAnsi" w:cstheme="majorHAnsi"/>
          <w:b/>
        </w:rPr>
        <w:t>se ahorraría pagar dinero a clientes por descubrir la falsedad de su solicitud</w:t>
      </w:r>
      <w:r>
        <w:rPr>
          <w:rFonts w:asciiTheme="majorHAnsi" w:hAnsiTheme="majorHAnsi" w:cstheme="majorHAnsi"/>
        </w:rPr>
        <w:t xml:space="preserve">, junto a eliminar de su cartera de clientes a una persona que incurre en este tipo de prácticas. </w:t>
      </w:r>
      <w:r w:rsidR="00E854C4">
        <w:rPr>
          <w:rFonts w:asciiTheme="majorHAnsi" w:hAnsiTheme="majorHAnsi" w:cstheme="majorHAnsi"/>
        </w:rPr>
        <w:t>Sin embargo</w:t>
      </w:r>
      <w:r>
        <w:rPr>
          <w:rFonts w:asciiTheme="majorHAnsi" w:hAnsiTheme="majorHAnsi" w:cstheme="majorHAnsi"/>
        </w:rPr>
        <w:t>,</w:t>
      </w:r>
      <w:r w:rsidR="00E854C4">
        <w:rPr>
          <w:rFonts w:asciiTheme="majorHAnsi" w:hAnsiTheme="majorHAnsi" w:cstheme="majorHAnsi"/>
        </w:rPr>
        <w:t xml:space="preserve"> para ello</w:t>
      </w:r>
      <w:r>
        <w:rPr>
          <w:rFonts w:asciiTheme="majorHAnsi" w:hAnsiTheme="majorHAnsi" w:cstheme="majorHAnsi"/>
        </w:rPr>
        <w:t xml:space="preserve"> se incurren en costos, como la contratación de abogados</w:t>
      </w:r>
      <w:r w:rsidR="00E854C4">
        <w:rPr>
          <w:rFonts w:asciiTheme="majorHAnsi" w:hAnsiTheme="majorHAnsi" w:cstheme="majorHAnsi"/>
        </w:rPr>
        <w:t>, por lo que no siempre le es conveniente verificar todos los casos</w:t>
      </w:r>
      <w:r>
        <w:rPr>
          <w:rFonts w:asciiTheme="majorHAnsi" w:hAnsiTheme="majorHAnsi" w:cstheme="majorHAnsi"/>
        </w:rPr>
        <w:t xml:space="preserve">. </w:t>
      </w:r>
    </w:p>
    <w:p w14:paraId="4748904B" w14:textId="77777777" w:rsidR="00CC6A57" w:rsidRDefault="00CC6A57" w:rsidP="00CC6A57">
      <w:pPr>
        <w:spacing w:before="240"/>
        <w:ind w:firstLine="360"/>
        <w:jc w:val="both"/>
        <w:rPr>
          <w:rFonts w:asciiTheme="majorHAnsi" w:hAnsiTheme="majorHAnsi" w:cstheme="majorHAnsi"/>
        </w:rPr>
      </w:pPr>
      <w:r>
        <w:rPr>
          <w:rFonts w:asciiTheme="majorHAnsi" w:hAnsiTheme="majorHAnsi" w:cstheme="majorHAnsi"/>
        </w:rPr>
        <w:t>El problema de optimización pretende asignar qué casos deben ser efectivamente revisados, en concordancia con la combinación de casos que le genera una mayor utilidad a esta firma.</w:t>
      </w:r>
      <w:r w:rsidR="00E854C4">
        <w:rPr>
          <w:rFonts w:asciiTheme="majorHAnsi" w:hAnsiTheme="majorHAnsi" w:cstheme="majorHAnsi"/>
        </w:rPr>
        <w:t xml:space="preserve"> Además, determinar la cantidad de abogados necesarios para el proceso.</w:t>
      </w:r>
      <w:r>
        <w:rPr>
          <w:rFonts w:asciiTheme="majorHAnsi" w:hAnsiTheme="majorHAnsi" w:cstheme="majorHAnsi"/>
        </w:rPr>
        <w:t xml:space="preserve"> Matemáticamente</w:t>
      </w:r>
      <w:r w:rsidR="00E854C4">
        <w:rPr>
          <w:rFonts w:asciiTheme="majorHAnsi" w:hAnsiTheme="majorHAnsi" w:cstheme="majorHAnsi"/>
        </w:rPr>
        <w:t>, el problema</w:t>
      </w:r>
      <w:r>
        <w:rPr>
          <w:rFonts w:asciiTheme="majorHAnsi" w:hAnsiTheme="majorHAnsi" w:cstheme="majorHAnsi"/>
        </w:rPr>
        <w:t xml:space="preserve"> se plantea como se muestra a continuación.</w:t>
      </w:r>
    </w:p>
    <w:p w14:paraId="45D45E65" w14:textId="77777777" w:rsidR="000709E0" w:rsidRDefault="000709E0" w:rsidP="00CC6A57">
      <w:pPr>
        <w:spacing w:before="240"/>
        <w:ind w:firstLine="360"/>
        <w:jc w:val="both"/>
        <w:rPr>
          <w:rFonts w:asciiTheme="minorHAnsi" w:eastAsiaTheme="minorEastAsia" w:hAnsiTheme="minorHAnsi" w:cstheme="minorBidi"/>
          <w:b/>
          <w:sz w:val="28"/>
          <w:lang w:val="es-CL" w:eastAsia="en-US"/>
        </w:rPr>
      </w:pPr>
      <w:r w:rsidRPr="000709E0">
        <w:rPr>
          <w:rFonts w:asciiTheme="minorHAnsi" w:eastAsiaTheme="minorEastAsia" w:hAnsiTheme="minorHAnsi" w:cstheme="minorBidi"/>
          <w:b/>
          <w:sz w:val="28"/>
          <w:lang w:val="es-CL" w:eastAsia="en-US"/>
        </w:rPr>
        <w:t>Previo: Supuestos Base</w:t>
      </w:r>
    </w:p>
    <w:p w14:paraId="7F3617AA" w14:textId="77777777" w:rsidR="000709E0" w:rsidRPr="002B5DC4" w:rsidRDefault="00823B06" w:rsidP="002B5DC4">
      <w:pPr>
        <w:pStyle w:val="Prrafodelista"/>
        <w:numPr>
          <w:ilvl w:val="0"/>
          <w:numId w:val="4"/>
        </w:numPr>
        <w:spacing w:before="240" w:line="240" w:lineRule="auto"/>
        <w:jc w:val="both"/>
        <w:rPr>
          <w:rFonts w:asciiTheme="majorHAnsi" w:eastAsia="Arial" w:hAnsiTheme="majorHAnsi" w:cstheme="majorHAnsi"/>
          <w:i/>
          <w:sz w:val="20"/>
          <w:szCs w:val="20"/>
          <w:lang w:val="es" w:eastAsia="es-CL"/>
        </w:rPr>
      </w:pPr>
      <w:r>
        <w:rPr>
          <w:rFonts w:asciiTheme="majorHAnsi" w:eastAsia="Arial" w:hAnsiTheme="majorHAnsi" w:cstheme="majorHAnsi"/>
          <w:i/>
          <w:sz w:val="20"/>
          <w:szCs w:val="20"/>
          <w:lang w:val="es" w:eastAsia="es-CL"/>
        </w:rPr>
        <w:lastRenderedPageBreak/>
        <w:t xml:space="preserve">Estar en la base </w:t>
      </w:r>
      <w:proofErr w:type="spellStart"/>
      <w:r>
        <w:rPr>
          <w:rFonts w:asciiTheme="majorHAnsi" w:eastAsia="Arial" w:hAnsiTheme="majorHAnsi" w:cstheme="majorHAnsi"/>
          <w:i/>
          <w:sz w:val="20"/>
          <w:szCs w:val="20"/>
          <w:lang w:val="es" w:eastAsia="es-CL"/>
        </w:rPr>
        <w:t>Siniestros_BD</w:t>
      </w:r>
      <w:proofErr w:type="spellEnd"/>
      <w:r>
        <w:rPr>
          <w:rFonts w:asciiTheme="majorHAnsi" w:eastAsia="Arial" w:hAnsiTheme="majorHAnsi" w:cstheme="majorHAnsi"/>
          <w:i/>
          <w:sz w:val="20"/>
          <w:szCs w:val="20"/>
          <w:lang w:val="es" w:eastAsia="es-CL"/>
        </w:rPr>
        <w:t xml:space="preserve"> implica estar cobrando el seguro. Cuando esta solicitud es rechaza, el asegurado puede reclamar.</w:t>
      </w:r>
    </w:p>
    <w:p w14:paraId="5936BFD4" w14:textId="77777777" w:rsidR="002B5DC4" w:rsidRPr="002B5DC4" w:rsidRDefault="000709E0" w:rsidP="002B5DC4">
      <w:pPr>
        <w:pStyle w:val="Prrafodelista"/>
        <w:numPr>
          <w:ilvl w:val="0"/>
          <w:numId w:val="4"/>
        </w:numPr>
        <w:spacing w:before="240" w:line="240" w:lineRule="auto"/>
        <w:jc w:val="both"/>
        <w:rPr>
          <w:rFonts w:asciiTheme="majorHAnsi" w:eastAsia="Arial" w:hAnsiTheme="majorHAnsi" w:cstheme="majorHAnsi"/>
          <w:i/>
          <w:sz w:val="20"/>
          <w:szCs w:val="20"/>
          <w:lang w:val="es" w:eastAsia="es-CL"/>
        </w:rPr>
      </w:pPr>
      <w:r w:rsidRPr="002B5DC4">
        <w:rPr>
          <w:rFonts w:asciiTheme="majorHAnsi" w:eastAsia="Arial" w:hAnsiTheme="majorHAnsi" w:cstheme="majorHAnsi"/>
          <w:i/>
          <w:sz w:val="20"/>
          <w:szCs w:val="20"/>
          <w:lang w:val="es" w:eastAsia="es-CL"/>
        </w:rPr>
        <w:t xml:space="preserve">Si se decide analizar un caso, se asume que el monto solicitado no será pagado a priori. Ergo, si se decide no analizar un caso se debe pagar el monto solicitado por el cobro aun cuando </w:t>
      </w:r>
      <w:r w:rsidR="00E854C4">
        <w:rPr>
          <w:rFonts w:asciiTheme="majorHAnsi" w:eastAsia="Arial" w:hAnsiTheme="majorHAnsi" w:cstheme="majorHAnsi"/>
          <w:i/>
          <w:sz w:val="20"/>
          <w:szCs w:val="20"/>
          <w:lang w:val="es" w:eastAsia="es-CL"/>
        </w:rPr>
        <w:t>fuera</w:t>
      </w:r>
      <w:r w:rsidRPr="002B5DC4">
        <w:rPr>
          <w:rFonts w:asciiTheme="majorHAnsi" w:eastAsia="Arial" w:hAnsiTheme="majorHAnsi" w:cstheme="majorHAnsi"/>
          <w:i/>
          <w:sz w:val="20"/>
          <w:szCs w:val="20"/>
          <w:lang w:val="es" w:eastAsia="es-CL"/>
        </w:rPr>
        <w:t xml:space="preserve"> un posible fraude.</w:t>
      </w:r>
    </w:p>
    <w:p w14:paraId="246A1796" w14:textId="77777777" w:rsidR="00316E28" w:rsidRPr="00316E28" w:rsidRDefault="00E854C4" w:rsidP="00316E28">
      <w:pPr>
        <w:pStyle w:val="Prrafodelista"/>
        <w:numPr>
          <w:ilvl w:val="0"/>
          <w:numId w:val="4"/>
        </w:numPr>
        <w:spacing w:before="240" w:line="240" w:lineRule="auto"/>
        <w:jc w:val="both"/>
        <w:rPr>
          <w:rFonts w:asciiTheme="majorHAnsi" w:eastAsia="Arial" w:hAnsiTheme="majorHAnsi" w:cstheme="majorHAnsi"/>
          <w:i/>
          <w:sz w:val="20"/>
          <w:szCs w:val="20"/>
          <w:lang w:val="es" w:eastAsia="es-CL"/>
        </w:rPr>
      </w:pPr>
      <w:r>
        <w:rPr>
          <w:rFonts w:asciiTheme="majorHAnsi" w:hAnsiTheme="majorHAnsi" w:cstheme="majorHAnsi"/>
          <w:i/>
          <w:sz w:val="20"/>
          <w:szCs w:val="20"/>
        </w:rPr>
        <w:t xml:space="preserve">Los </w:t>
      </w:r>
      <w:r w:rsidR="002B5DC4" w:rsidRPr="002B5DC4">
        <w:rPr>
          <w:rFonts w:asciiTheme="majorHAnsi" w:hAnsiTheme="majorHAnsi" w:cstheme="majorHAnsi"/>
          <w:i/>
          <w:sz w:val="20"/>
          <w:szCs w:val="20"/>
        </w:rPr>
        <w:t xml:space="preserve">abogados </w:t>
      </w:r>
      <w:r>
        <w:rPr>
          <w:rFonts w:asciiTheme="majorHAnsi" w:hAnsiTheme="majorHAnsi" w:cstheme="majorHAnsi"/>
          <w:i/>
          <w:sz w:val="20"/>
          <w:szCs w:val="20"/>
        </w:rPr>
        <w:t>siempre cobran el mismo valor por hora</w:t>
      </w:r>
      <w:r w:rsidR="002B5DC4" w:rsidRPr="002B5DC4">
        <w:rPr>
          <w:rFonts w:asciiTheme="majorHAnsi" w:hAnsiTheme="majorHAnsi" w:cstheme="majorHAnsi"/>
          <w:i/>
          <w:sz w:val="20"/>
          <w:szCs w:val="20"/>
        </w:rPr>
        <w:t xml:space="preserve"> y no se contratan abogados externos adicionales</w:t>
      </w:r>
      <w:r>
        <w:rPr>
          <w:rFonts w:asciiTheme="majorHAnsi" w:hAnsiTheme="majorHAnsi" w:cstheme="majorHAnsi"/>
          <w:i/>
          <w:sz w:val="20"/>
          <w:szCs w:val="20"/>
        </w:rPr>
        <w:t xml:space="preserve"> a los disponibles en la compañía (6). </w:t>
      </w:r>
      <w:r w:rsidR="006C3E08">
        <w:rPr>
          <w:rFonts w:asciiTheme="majorHAnsi" w:hAnsiTheme="majorHAnsi" w:cstheme="majorHAnsi"/>
          <w:i/>
          <w:sz w:val="20"/>
          <w:szCs w:val="20"/>
        </w:rPr>
        <w:t>Solo se paga por las horas que trabajen analizando casos.</w:t>
      </w:r>
    </w:p>
    <w:p w14:paraId="15179ABB" w14:textId="77777777" w:rsidR="00E74C0A" w:rsidRPr="00040C63" w:rsidRDefault="00E74C0A" w:rsidP="00E74C0A">
      <w:pPr>
        <w:pStyle w:val="Prrafodelista"/>
        <w:numPr>
          <w:ilvl w:val="0"/>
          <w:numId w:val="1"/>
        </w:numPr>
        <w:spacing w:before="240"/>
        <w:outlineLvl w:val="1"/>
        <w:rPr>
          <w:rFonts w:eastAsiaTheme="minorEastAsia"/>
          <w:b/>
          <w:color w:val="2F5496" w:themeColor="accent1" w:themeShade="BF"/>
          <w:sz w:val="28"/>
        </w:rPr>
      </w:pPr>
      <w:bookmarkStart w:id="11" w:name="_Toc28378163"/>
      <w:r w:rsidRPr="00040C63">
        <w:rPr>
          <w:rFonts w:eastAsiaTheme="minorEastAsia"/>
          <w:b/>
          <w:color w:val="2F5496" w:themeColor="accent1" w:themeShade="BF"/>
          <w:sz w:val="28"/>
        </w:rPr>
        <w:t>Conjuntos</w:t>
      </w:r>
      <w:bookmarkEnd w:id="11"/>
      <w:r w:rsidRPr="00040C63">
        <w:rPr>
          <w:rFonts w:eastAsiaTheme="minorEastAsia"/>
          <w:b/>
          <w:color w:val="2F5496" w:themeColor="accent1" w:themeShade="BF"/>
          <w:sz w:val="28"/>
        </w:rPr>
        <w:t xml:space="preserve"> </w:t>
      </w:r>
    </w:p>
    <w:p w14:paraId="4597A51E" w14:textId="77777777" w:rsidR="00E74C0A" w:rsidRPr="00CC6A57" w:rsidRDefault="00E74C0A" w:rsidP="00E74C0A">
      <w:pPr>
        <w:spacing w:before="240"/>
        <w:rPr>
          <w:rFonts w:asciiTheme="majorHAnsi" w:hAnsiTheme="majorHAnsi" w:cstheme="majorHAnsi"/>
        </w:rPr>
      </w:pPr>
      <w:r w:rsidRPr="00CC6A57">
        <w:rPr>
          <w:rFonts w:asciiTheme="majorHAnsi" w:hAnsiTheme="majorHAnsi" w:cstheme="majorHAnsi"/>
        </w:rPr>
        <w:t>Para la resolución del problema se considerarán los conjuntos siguientes:</w:t>
      </w:r>
    </w:p>
    <w:p w14:paraId="65A637AE" w14:textId="77777777" w:rsidR="00E74C0A" w:rsidRPr="00223349" w:rsidRDefault="00E74C0A" w:rsidP="00223349">
      <w:pPr>
        <w:spacing w:before="240"/>
        <w:rPr>
          <w:rFonts w:eastAsiaTheme="minorEastAsia"/>
          <w:sz w:val="18"/>
        </w:rPr>
      </w:pPr>
      <m:oMathPara>
        <m:oMathParaPr>
          <m:jc m:val="left"/>
        </m:oMathParaPr>
        <m:oMath>
          <m:r>
            <w:rPr>
              <w:rFonts w:ascii="Cambria Math" w:eastAsiaTheme="minorEastAsia" w:hAnsi="Cambria Math"/>
              <w:sz w:val="18"/>
            </w:rPr>
            <m:t>b∈B=Conjunto de Bancos</m:t>
          </m:r>
        </m:oMath>
      </m:oMathPara>
    </w:p>
    <w:p w14:paraId="34B2E880" w14:textId="77777777" w:rsidR="00E74C0A" w:rsidRPr="00223349" w:rsidRDefault="00E74C0A" w:rsidP="001B4050">
      <w:pPr>
        <w:rPr>
          <w:rFonts w:eastAsiaTheme="minorEastAsia"/>
          <w:sz w:val="18"/>
        </w:rPr>
      </w:pPr>
      <m:oMathPara>
        <m:oMathParaPr>
          <m:jc m:val="left"/>
        </m:oMathParaPr>
        <m:oMath>
          <m:r>
            <w:rPr>
              <w:rFonts w:ascii="Cambria Math" w:eastAsiaTheme="minorEastAsia" w:hAnsi="Cambria Math"/>
              <w:sz w:val="18"/>
            </w:rPr>
            <m:t>i∈I=Conjunto tipos de seguro</m:t>
          </m:r>
        </m:oMath>
      </m:oMathPara>
    </w:p>
    <w:p w14:paraId="4E8E4B9E" w14:textId="77777777" w:rsidR="00E74C0A" w:rsidRPr="00223349" w:rsidRDefault="00E74C0A" w:rsidP="001B4050">
      <w:pPr>
        <w:rPr>
          <w:rFonts w:eastAsiaTheme="minorEastAsia"/>
          <w:sz w:val="18"/>
        </w:rPr>
      </w:pPr>
      <m:oMathPara>
        <m:oMathParaPr>
          <m:jc m:val="left"/>
        </m:oMathParaPr>
        <m:oMath>
          <m:r>
            <w:rPr>
              <w:rFonts w:ascii="Cambria Math" w:eastAsiaTheme="minorEastAsia" w:hAnsi="Cambria Math"/>
              <w:sz w:val="18"/>
            </w:rPr>
            <m:t>t∈T=Conjunto dias</m:t>
          </m:r>
        </m:oMath>
      </m:oMathPara>
    </w:p>
    <w:p w14:paraId="43F7D36D" w14:textId="77777777" w:rsidR="00E74C0A" w:rsidRPr="00223349" w:rsidRDefault="00E74C0A" w:rsidP="001B4050">
      <w:pPr>
        <w:rPr>
          <w:rFonts w:eastAsiaTheme="minorEastAsia"/>
          <w:sz w:val="18"/>
        </w:rPr>
      </w:pPr>
      <m:oMathPara>
        <m:oMathParaPr>
          <m:jc m:val="left"/>
        </m:oMathParaPr>
        <m:oMath>
          <m:r>
            <w:rPr>
              <w:rFonts w:ascii="Cambria Math" w:eastAsiaTheme="minorEastAsia" w:hAnsi="Cambria Math"/>
              <w:sz w:val="18"/>
            </w:rPr>
            <m:t>k∈K=Conjunto instancias (solicitud de cobro de seguros)</m:t>
          </m:r>
        </m:oMath>
      </m:oMathPara>
    </w:p>
    <w:p w14:paraId="1576CD13" w14:textId="77777777" w:rsidR="00E74C0A" w:rsidRPr="00223349" w:rsidRDefault="00E74C0A" w:rsidP="001B4050">
      <w:pPr>
        <w:rPr>
          <w:rFonts w:eastAsiaTheme="minorEastAsia"/>
          <w:sz w:val="18"/>
        </w:rPr>
      </w:pPr>
      <m:oMathPara>
        <m:oMathParaPr>
          <m:jc m:val="left"/>
        </m:oMathParaPr>
        <m:oMath>
          <m:r>
            <w:rPr>
              <w:rFonts w:ascii="Cambria Math" w:eastAsiaTheme="minorEastAsia" w:hAnsi="Cambria Math"/>
              <w:sz w:val="18"/>
            </w:rPr>
            <m:t>j∈J=Conjunto asegurados</m:t>
          </m:r>
        </m:oMath>
      </m:oMathPara>
    </w:p>
    <w:p w14:paraId="09A60887" w14:textId="77777777" w:rsidR="00E74C0A" w:rsidRPr="00040C63" w:rsidRDefault="00E74C0A" w:rsidP="00E74C0A">
      <w:pPr>
        <w:pStyle w:val="Prrafodelista"/>
        <w:numPr>
          <w:ilvl w:val="0"/>
          <w:numId w:val="1"/>
        </w:numPr>
        <w:spacing w:before="240"/>
        <w:outlineLvl w:val="1"/>
        <w:rPr>
          <w:rFonts w:eastAsiaTheme="minorEastAsia"/>
          <w:b/>
          <w:color w:val="4472C4" w:themeColor="accent1"/>
          <w:sz w:val="28"/>
        </w:rPr>
      </w:pPr>
      <w:bookmarkStart w:id="12" w:name="_Toc28378164"/>
      <w:r w:rsidRPr="00040C63">
        <w:rPr>
          <w:rFonts w:eastAsiaTheme="minorEastAsia"/>
          <w:b/>
          <w:color w:val="4472C4" w:themeColor="accent1"/>
          <w:sz w:val="28"/>
        </w:rPr>
        <w:t>Nuev</w:t>
      </w:r>
      <w:r w:rsidR="00316E28" w:rsidRPr="00040C63">
        <w:rPr>
          <w:rFonts w:eastAsiaTheme="minorEastAsia"/>
          <w:b/>
          <w:color w:val="2F5496" w:themeColor="accent1" w:themeShade="BF"/>
          <w:sz w:val="28"/>
        </w:rPr>
        <w:t>a</w:t>
      </w:r>
      <w:r w:rsidRPr="00040C63">
        <w:rPr>
          <w:rFonts w:eastAsiaTheme="minorEastAsia"/>
          <w:b/>
          <w:color w:val="4472C4" w:themeColor="accent1"/>
          <w:sz w:val="28"/>
        </w:rPr>
        <w:t>s Variables</w:t>
      </w:r>
      <w:bookmarkEnd w:id="12"/>
    </w:p>
    <w:p w14:paraId="41A1E67B" w14:textId="77777777" w:rsidR="004F1FA5" w:rsidRDefault="00E74C0A" w:rsidP="004F1FA5">
      <w:pPr>
        <w:spacing w:before="240"/>
        <w:jc w:val="both"/>
        <w:rPr>
          <w:rFonts w:asciiTheme="majorHAnsi" w:eastAsia="Nunito" w:hAnsiTheme="majorHAnsi" w:cstheme="majorHAnsi"/>
        </w:rPr>
      </w:pPr>
      <w:r w:rsidRPr="00CC6A57">
        <w:rPr>
          <w:rFonts w:asciiTheme="majorHAnsi" w:eastAsia="Nunito" w:hAnsiTheme="majorHAnsi" w:cstheme="majorHAnsi"/>
        </w:rPr>
        <w:t xml:space="preserve">La </w:t>
      </w:r>
      <w:r w:rsidR="00E854C4">
        <w:rPr>
          <w:rFonts w:asciiTheme="majorHAnsi" w:eastAsia="Nunito" w:hAnsiTheme="majorHAnsi" w:cstheme="majorHAnsi"/>
        </w:rPr>
        <w:t xml:space="preserve">nueva </w:t>
      </w:r>
      <w:r w:rsidRPr="00CC6A57">
        <w:rPr>
          <w:rFonts w:asciiTheme="majorHAnsi" w:eastAsia="Nunito" w:hAnsiTheme="majorHAnsi" w:cstheme="majorHAnsi"/>
        </w:rPr>
        <w:t xml:space="preserve">variable </w:t>
      </w:r>
      <w:r w:rsidR="00E854C4">
        <w:rPr>
          <w:rFonts w:asciiTheme="majorHAnsi" w:eastAsia="Nunito" w:hAnsiTheme="majorHAnsi" w:cstheme="majorHAnsi"/>
        </w:rPr>
        <w:t>(</w:t>
      </w:r>
      <w:r w:rsidRPr="00CC6A57">
        <w:rPr>
          <w:rFonts w:asciiTheme="majorHAnsi" w:eastAsia="Nunito" w:hAnsiTheme="majorHAnsi" w:cstheme="majorHAnsi"/>
        </w:rPr>
        <w:t>A</w:t>
      </w:r>
      <w:r w:rsidR="00E854C4">
        <w:rPr>
          <w:rFonts w:asciiTheme="majorHAnsi" w:eastAsia="Nunito" w:hAnsiTheme="majorHAnsi" w:cstheme="majorHAnsi"/>
        </w:rPr>
        <w:t>)</w:t>
      </w:r>
      <w:r w:rsidRPr="00CC6A57">
        <w:rPr>
          <w:rFonts w:asciiTheme="majorHAnsi" w:eastAsia="Nunito" w:hAnsiTheme="majorHAnsi" w:cstheme="majorHAnsi"/>
        </w:rPr>
        <w:t>, será clave para realizar la asignación que se desea, pues es la variable binaria que indica si efectivamente una instancia es investigada</w:t>
      </w:r>
      <w:r w:rsidR="00E854C4">
        <w:rPr>
          <w:rFonts w:asciiTheme="majorHAnsi" w:eastAsia="Nunito" w:hAnsiTheme="majorHAnsi" w:cstheme="majorHAnsi"/>
        </w:rPr>
        <w:t xml:space="preserve"> en un día particular</w:t>
      </w:r>
      <w:r w:rsidRPr="00CC6A57">
        <w:rPr>
          <w:rFonts w:asciiTheme="majorHAnsi" w:eastAsia="Nunito" w:hAnsiTheme="majorHAnsi" w:cstheme="majorHAnsi"/>
        </w:rPr>
        <w:t xml:space="preserve">. </w:t>
      </w:r>
    </w:p>
    <w:p w14:paraId="7B13C270" w14:textId="77777777" w:rsidR="00E74C0A" w:rsidRDefault="000B133C" w:rsidP="00B23F5E">
      <w:pPr>
        <w:spacing w:before="240"/>
        <w:jc w:val="both"/>
        <w:rPr>
          <w:rFonts w:eastAsiaTheme="minorEastAsia"/>
          <w:vertAlign w:val="subscript"/>
        </w:rPr>
      </w:pPr>
      <m:oMath>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m:rPr>
            <m:sty m:val="p"/>
          </m:rPr>
          <w:rPr>
            <w:rFonts w:ascii="Cambria Math" w:eastAsia="Nunito" w:hAnsi="Cambria Math" w:cs="Nunito"/>
            <w:sz w:val="20"/>
          </w:rPr>
          <m:t>=</m:t>
        </m:r>
        <m:d>
          <m:dPr>
            <m:begChr m:val="{"/>
            <m:endChr m:val=""/>
            <m:ctrlPr>
              <w:rPr>
                <w:rFonts w:ascii="Cambria Math" w:eastAsia="Nunito" w:hAnsi="Cambria Math" w:cs="Nunito"/>
                <w:sz w:val="20"/>
              </w:rPr>
            </m:ctrlPr>
          </m:dPr>
          <m:e>
            <m:m>
              <m:mPr>
                <m:mcs>
                  <m:mc>
                    <m:mcPr>
                      <m:count m:val="1"/>
                      <m:mcJc m:val="center"/>
                    </m:mcPr>
                  </m:mc>
                </m:mcs>
                <m:ctrlPr>
                  <w:rPr>
                    <w:rFonts w:ascii="Cambria Math" w:eastAsia="Nunito" w:hAnsi="Cambria Math" w:cs="Nunito"/>
                    <w:sz w:val="20"/>
                  </w:rPr>
                </m:ctrlPr>
              </m:mPr>
              <m:mr>
                <m:e>
                  <m:r>
                    <m:rPr>
                      <m:sty m:val="p"/>
                    </m:rPr>
                    <w:rPr>
                      <w:rFonts w:ascii="Cambria Math" w:eastAsia="Nunito" w:hAnsi="Cambria Math" w:cs="Nunito"/>
                      <w:sz w:val="20"/>
                    </w:rPr>
                    <m:t xml:space="preserve">1 </m:t>
                  </m:r>
                  <m:r>
                    <w:rPr>
                      <w:rFonts w:ascii="Cambria Math" w:eastAsia="Nunito" w:hAnsi="Cambria Math" w:cs="Nunito"/>
                      <w:sz w:val="20"/>
                    </w:rPr>
                    <m:t>si</m:t>
                  </m:r>
                  <m:r>
                    <m:rPr>
                      <m:sty m:val="p"/>
                    </m:rPr>
                    <w:rPr>
                      <w:rFonts w:ascii="Cambria Math" w:eastAsia="Nunito" w:hAnsi="Cambria Math" w:cs="Nunito"/>
                      <w:sz w:val="20"/>
                    </w:rPr>
                    <m:t xml:space="preserve"> </m:t>
                  </m:r>
                  <m:r>
                    <w:rPr>
                      <w:rFonts w:ascii="Cambria Math" w:eastAsia="Nunito" w:hAnsi="Cambria Math" w:cs="Nunito"/>
                      <w:sz w:val="20"/>
                    </w:rPr>
                    <m:t>se</m:t>
                  </m:r>
                  <m:r>
                    <m:rPr>
                      <m:sty m:val="p"/>
                    </m:rPr>
                    <w:rPr>
                      <w:rFonts w:ascii="Cambria Math" w:eastAsia="Nunito" w:hAnsi="Cambria Math" w:cs="Nunito"/>
                      <w:sz w:val="20"/>
                    </w:rPr>
                    <m:t xml:space="preserve"> </m:t>
                  </m:r>
                  <m:r>
                    <w:rPr>
                      <w:rFonts w:ascii="Cambria Math" w:eastAsia="Nunito" w:hAnsi="Cambria Math" w:cs="Nunito"/>
                      <w:sz w:val="20"/>
                    </w:rPr>
                    <m:t>investiga</m:t>
                  </m:r>
                  <m:r>
                    <m:rPr>
                      <m:sty m:val="p"/>
                    </m:rPr>
                    <w:rPr>
                      <w:rFonts w:ascii="Cambria Math" w:eastAsia="Nunito" w:hAnsi="Cambria Math" w:cs="Nunito"/>
                      <w:sz w:val="20"/>
                    </w:rPr>
                    <m:t xml:space="preserve"> </m:t>
                  </m:r>
                  <m:r>
                    <w:rPr>
                      <w:rFonts w:ascii="Cambria Math" w:eastAsia="Nunito" w:hAnsi="Cambria Math" w:cs="Nunito"/>
                      <w:sz w:val="20"/>
                    </w:rPr>
                    <m:t>la</m:t>
                  </m:r>
                  <m:r>
                    <m:rPr>
                      <m:sty m:val="p"/>
                    </m:rPr>
                    <w:rPr>
                      <w:rFonts w:ascii="Cambria Math" w:eastAsia="Nunito" w:hAnsi="Cambria Math" w:cs="Nunito"/>
                      <w:sz w:val="20"/>
                    </w:rPr>
                    <m:t xml:space="preserve"> </m:t>
                  </m:r>
                  <m:r>
                    <w:rPr>
                      <w:rFonts w:ascii="Cambria Math" w:eastAsia="Nunito" w:hAnsi="Cambria Math" w:cs="Nunito"/>
                      <w:sz w:val="20"/>
                    </w:rPr>
                    <m:t>instancia</m:t>
                  </m:r>
                  <m:r>
                    <m:rPr>
                      <m:sty m:val="p"/>
                    </m:rPr>
                    <w:rPr>
                      <w:rFonts w:ascii="Cambria Math" w:eastAsia="Nunito" w:hAnsi="Cambria Math" w:cs="Nunito"/>
                      <w:sz w:val="20"/>
                    </w:rPr>
                    <m:t xml:space="preserve"> </m:t>
                  </m:r>
                  <m:r>
                    <w:rPr>
                      <w:rFonts w:ascii="Cambria Math" w:eastAsia="Nunito" w:hAnsi="Cambria Math" w:cs="Nunito"/>
                      <w:sz w:val="20"/>
                    </w:rPr>
                    <m:t>k</m:t>
                  </m:r>
                  <m:r>
                    <m:rPr>
                      <m:sty m:val="p"/>
                    </m:rPr>
                    <w:rPr>
                      <w:rFonts w:ascii="Cambria Math" w:eastAsia="Nunito" w:hAnsi="Cambria Math" w:cs="Nunito"/>
                      <w:sz w:val="20"/>
                    </w:rPr>
                    <m:t xml:space="preserve"> </m:t>
                  </m:r>
                  <m:r>
                    <w:rPr>
                      <w:rFonts w:ascii="Cambria Math" w:eastAsia="Nunito" w:hAnsi="Cambria Math" w:cs="Nunito"/>
                      <w:sz w:val="20"/>
                    </w:rPr>
                    <m:t>en</m:t>
                  </m:r>
                  <m:r>
                    <m:rPr>
                      <m:sty m:val="p"/>
                    </m:rPr>
                    <w:rPr>
                      <w:rFonts w:ascii="Cambria Math" w:eastAsia="Nunito" w:hAnsi="Cambria Math" w:cs="Nunito"/>
                      <w:sz w:val="20"/>
                    </w:rPr>
                    <m:t xml:space="preserve"> </m:t>
                  </m:r>
                  <m:r>
                    <w:rPr>
                      <w:rFonts w:ascii="Cambria Math" w:eastAsia="Nunito" w:hAnsi="Cambria Math" w:cs="Nunito"/>
                      <w:sz w:val="20"/>
                    </w:rPr>
                    <m:t>el</m:t>
                  </m:r>
                  <m:r>
                    <m:rPr>
                      <m:sty m:val="p"/>
                    </m:rPr>
                    <w:rPr>
                      <w:rFonts w:ascii="Cambria Math" w:eastAsia="Nunito" w:hAnsi="Cambria Math" w:cs="Nunito"/>
                      <w:sz w:val="20"/>
                    </w:rPr>
                    <m:t xml:space="preserve"> </m:t>
                  </m:r>
                  <m:r>
                    <w:rPr>
                      <w:rFonts w:ascii="Cambria Math" w:eastAsia="Nunito" w:hAnsi="Cambria Math" w:cs="Nunito"/>
                      <w:sz w:val="20"/>
                    </w:rPr>
                    <m:t>dia</m:t>
                  </m:r>
                  <m:r>
                    <m:rPr>
                      <m:sty m:val="p"/>
                    </m:rPr>
                    <w:rPr>
                      <w:rFonts w:ascii="Cambria Math" w:eastAsia="Nunito" w:hAnsi="Cambria Math" w:cs="Nunito"/>
                      <w:sz w:val="20"/>
                    </w:rPr>
                    <m:t xml:space="preserve"> </m:t>
                  </m:r>
                  <m:r>
                    <w:rPr>
                      <w:rFonts w:ascii="Cambria Math" w:eastAsia="Nunito" w:hAnsi="Cambria Math" w:cs="Nunito"/>
                      <w:sz w:val="20"/>
                    </w:rPr>
                    <m:t>t</m:t>
                  </m:r>
                </m:e>
              </m:mr>
              <m:mr>
                <m:e>
                  <m:r>
                    <m:rPr>
                      <m:sty m:val="p"/>
                    </m:rPr>
                    <w:rPr>
                      <w:rFonts w:ascii="Cambria Math" w:eastAsia="Nunito" w:hAnsi="Cambria Math" w:cs="Nunito"/>
                      <w:sz w:val="20"/>
                    </w:rPr>
                    <m:t xml:space="preserve">  0 </m:t>
                  </m:r>
                  <m:r>
                    <w:rPr>
                      <w:rFonts w:ascii="Cambria Math" w:eastAsia="Nunito" w:hAnsi="Cambria Math" w:cs="Nunito"/>
                      <w:sz w:val="20"/>
                    </w:rPr>
                    <m:t>si</m:t>
                  </m:r>
                  <m:r>
                    <m:rPr>
                      <m:sty m:val="p"/>
                    </m:rPr>
                    <w:rPr>
                      <w:rFonts w:ascii="Cambria Math" w:eastAsia="Nunito" w:hAnsi="Cambria Math" w:cs="Nunito"/>
                      <w:sz w:val="20"/>
                    </w:rPr>
                    <m:t xml:space="preserve"> </m:t>
                  </m:r>
                  <m:r>
                    <w:rPr>
                      <w:rFonts w:ascii="Cambria Math" w:eastAsia="Nunito" w:hAnsi="Cambria Math" w:cs="Nunito"/>
                      <w:sz w:val="20"/>
                    </w:rPr>
                    <m:t>no</m:t>
                  </m:r>
                  <m:r>
                    <m:rPr>
                      <m:sty m:val="p"/>
                    </m:rPr>
                    <w:rPr>
                      <w:rFonts w:ascii="Cambria Math" w:eastAsia="Nunito" w:hAnsi="Cambria Math" w:cs="Nunito"/>
                      <w:sz w:val="20"/>
                    </w:rPr>
                    <m:t xml:space="preserve"> </m:t>
                  </m:r>
                  <m:r>
                    <w:rPr>
                      <w:rFonts w:ascii="Cambria Math" w:eastAsia="Nunito" w:hAnsi="Cambria Math" w:cs="Nunito"/>
                      <w:sz w:val="20"/>
                    </w:rPr>
                    <m:t>se</m:t>
                  </m:r>
                  <m:r>
                    <m:rPr>
                      <m:sty m:val="p"/>
                    </m:rPr>
                    <w:rPr>
                      <w:rFonts w:ascii="Cambria Math" w:eastAsia="Nunito" w:hAnsi="Cambria Math" w:cs="Nunito"/>
                      <w:sz w:val="20"/>
                    </w:rPr>
                    <m:t xml:space="preserve"> </m:t>
                  </m:r>
                  <m:r>
                    <w:rPr>
                      <w:rFonts w:ascii="Cambria Math" w:eastAsia="Nunito" w:hAnsi="Cambria Math" w:cs="Nunito"/>
                      <w:sz w:val="20"/>
                    </w:rPr>
                    <m:t>investiga</m:t>
                  </m:r>
                  <m:r>
                    <m:rPr>
                      <m:sty m:val="p"/>
                    </m:rPr>
                    <w:rPr>
                      <w:rFonts w:ascii="Cambria Math" w:eastAsia="Nunito" w:hAnsi="Cambria Math" w:cs="Nunito"/>
                      <w:sz w:val="20"/>
                    </w:rPr>
                    <m:t xml:space="preserve"> </m:t>
                  </m:r>
                  <m:r>
                    <w:rPr>
                      <w:rFonts w:ascii="Cambria Math" w:eastAsia="Nunito" w:hAnsi="Cambria Math" w:cs="Nunito"/>
                      <w:sz w:val="20"/>
                    </w:rPr>
                    <m:t>la</m:t>
                  </m:r>
                  <m:r>
                    <m:rPr>
                      <m:sty m:val="p"/>
                    </m:rPr>
                    <w:rPr>
                      <w:rFonts w:ascii="Cambria Math" w:eastAsia="Nunito" w:hAnsi="Cambria Math" w:cs="Nunito"/>
                      <w:sz w:val="20"/>
                    </w:rPr>
                    <m:t xml:space="preserve"> </m:t>
                  </m:r>
                  <m:r>
                    <w:rPr>
                      <w:rFonts w:ascii="Cambria Math" w:eastAsia="Nunito" w:hAnsi="Cambria Math" w:cs="Nunito"/>
                      <w:sz w:val="20"/>
                    </w:rPr>
                    <m:t>instancia</m:t>
                  </m:r>
                  <m:r>
                    <m:rPr>
                      <m:sty m:val="p"/>
                    </m:rPr>
                    <w:rPr>
                      <w:rFonts w:ascii="Cambria Math" w:eastAsia="Nunito" w:hAnsi="Cambria Math" w:cs="Nunito"/>
                      <w:sz w:val="20"/>
                    </w:rPr>
                    <m:t xml:space="preserve"> </m:t>
                  </m:r>
                  <m:r>
                    <w:rPr>
                      <w:rFonts w:ascii="Cambria Math" w:eastAsia="Nunito" w:hAnsi="Cambria Math" w:cs="Nunito"/>
                      <w:sz w:val="20"/>
                    </w:rPr>
                    <m:t>k</m:t>
                  </m:r>
                  <m:r>
                    <m:rPr>
                      <m:sty m:val="p"/>
                    </m:rPr>
                    <w:rPr>
                      <w:rFonts w:ascii="Cambria Math" w:eastAsia="Nunito" w:hAnsi="Cambria Math" w:cs="Nunito"/>
                      <w:sz w:val="20"/>
                    </w:rPr>
                    <m:t xml:space="preserve"> </m:t>
                  </m:r>
                  <m:r>
                    <w:rPr>
                      <w:rFonts w:ascii="Cambria Math" w:eastAsia="Nunito" w:hAnsi="Cambria Math" w:cs="Nunito"/>
                      <w:sz w:val="20"/>
                    </w:rPr>
                    <m:t>en</m:t>
                  </m:r>
                  <m:r>
                    <m:rPr>
                      <m:sty m:val="p"/>
                    </m:rPr>
                    <w:rPr>
                      <w:rFonts w:ascii="Cambria Math" w:eastAsia="Nunito" w:hAnsi="Cambria Math" w:cs="Nunito"/>
                      <w:sz w:val="20"/>
                    </w:rPr>
                    <m:t xml:space="preserve"> </m:t>
                  </m:r>
                  <m:r>
                    <w:rPr>
                      <w:rFonts w:ascii="Cambria Math" w:eastAsia="Nunito" w:hAnsi="Cambria Math" w:cs="Nunito"/>
                      <w:sz w:val="20"/>
                    </w:rPr>
                    <m:t>el</m:t>
                  </m:r>
                  <m:r>
                    <m:rPr>
                      <m:sty m:val="p"/>
                    </m:rPr>
                    <w:rPr>
                      <w:rFonts w:ascii="Cambria Math" w:eastAsia="Nunito" w:hAnsi="Cambria Math" w:cs="Nunito"/>
                      <w:sz w:val="20"/>
                    </w:rPr>
                    <m:t xml:space="preserve"> </m:t>
                  </m:r>
                  <m:r>
                    <w:rPr>
                      <w:rFonts w:ascii="Cambria Math" w:eastAsia="Nunito" w:hAnsi="Cambria Math" w:cs="Nunito"/>
                      <w:sz w:val="20"/>
                    </w:rPr>
                    <m:t>d</m:t>
                  </m:r>
                  <m:r>
                    <m:rPr>
                      <m:sty m:val="p"/>
                    </m:rPr>
                    <w:rPr>
                      <w:rFonts w:ascii="Cambria Math" w:eastAsia="Nunito" w:hAnsi="Cambria Math" w:cs="Nunito"/>
                      <w:sz w:val="20"/>
                    </w:rPr>
                    <m:t>í</m:t>
                  </m:r>
                  <m:r>
                    <w:rPr>
                      <w:rFonts w:ascii="Cambria Math" w:eastAsia="Nunito" w:hAnsi="Cambria Math" w:cs="Nunito"/>
                      <w:sz w:val="20"/>
                    </w:rPr>
                    <m:t>a</m:t>
                  </m:r>
                  <m:r>
                    <m:rPr>
                      <m:sty m:val="p"/>
                    </m:rPr>
                    <w:rPr>
                      <w:rFonts w:ascii="Cambria Math" w:eastAsia="Nunito" w:hAnsi="Cambria Math" w:cs="Nunito"/>
                      <w:sz w:val="20"/>
                    </w:rPr>
                    <m:t xml:space="preserve"> </m:t>
                  </m:r>
                  <m:r>
                    <w:rPr>
                      <w:rFonts w:ascii="Cambria Math" w:eastAsia="Nunito" w:hAnsi="Cambria Math" w:cs="Nunito"/>
                      <w:sz w:val="20"/>
                    </w:rPr>
                    <m:t>t</m:t>
                  </m:r>
                </m:e>
              </m:mr>
            </m:m>
          </m:e>
        </m:d>
      </m:oMath>
      <w:r w:rsidR="00E74C0A">
        <w:rPr>
          <w:rFonts w:eastAsiaTheme="minorEastAsia"/>
          <w:vertAlign w:val="subscript"/>
        </w:rPr>
        <w:t xml:space="preserve"> </w:t>
      </w:r>
    </w:p>
    <w:p w14:paraId="40174703" w14:textId="77777777" w:rsidR="00E854C4" w:rsidRPr="006C3E08" w:rsidRDefault="00E854C4" w:rsidP="00B23F5E">
      <w:pPr>
        <w:spacing w:before="240"/>
        <w:jc w:val="both"/>
        <w:rPr>
          <w:rFonts w:asciiTheme="majorHAnsi" w:eastAsia="Nunito" w:hAnsiTheme="majorHAnsi" w:cstheme="majorHAnsi"/>
        </w:rPr>
      </w:pPr>
      <w:r w:rsidRPr="006C3E08">
        <w:rPr>
          <w:rFonts w:asciiTheme="majorHAnsi" w:eastAsia="Nunito" w:hAnsiTheme="majorHAnsi" w:cstheme="majorHAnsi"/>
        </w:rPr>
        <w:t>Otra variable complementaria es G, que nos permitirá conocer la cantidad óptima de abogados que se enviarán a trabajar en los casos.</w:t>
      </w:r>
    </w:p>
    <w:p w14:paraId="580C0F89" w14:textId="77777777" w:rsidR="00B23F5E" w:rsidRPr="00ED183E" w:rsidRDefault="000B133C" w:rsidP="00B23F5E">
      <w:pPr>
        <w:spacing w:before="240"/>
        <w:jc w:val="both"/>
        <w:rPr>
          <w:rFonts w:asciiTheme="majorHAnsi" w:eastAsia="Nunito" w:hAnsiTheme="majorHAnsi" w:cstheme="majorHAnsi"/>
          <w:sz w:val="20"/>
          <w:szCs w:val="20"/>
        </w:rPr>
      </w:pPr>
      <m:oMathPara>
        <m:oMathParaPr>
          <m:jc m:val="left"/>
        </m:oMathParaPr>
        <m:oMath>
          <m:sSub>
            <m:sSubPr>
              <m:ctrlPr>
                <w:rPr>
                  <w:rFonts w:ascii="Cambria Math" w:eastAsia="Nunito" w:hAnsi="Cambria Math" w:cstheme="majorHAnsi"/>
                  <w:sz w:val="20"/>
                  <w:szCs w:val="20"/>
                </w:rPr>
              </m:ctrlPr>
            </m:sSubPr>
            <m:e>
              <m:r>
                <w:rPr>
                  <w:rFonts w:ascii="Cambria Math" w:eastAsia="Nunito" w:hAnsi="Cambria Math" w:cstheme="majorHAnsi"/>
                  <w:sz w:val="20"/>
                  <w:szCs w:val="20"/>
                </w:rPr>
                <m:t>G</m:t>
              </m:r>
            </m:e>
            <m:sub>
              <m:r>
                <w:rPr>
                  <w:rFonts w:ascii="Cambria Math" w:eastAsia="Nunito" w:hAnsi="Cambria Math" w:cstheme="majorHAnsi"/>
                  <w:sz w:val="20"/>
                  <w:szCs w:val="20"/>
                </w:rPr>
                <m:t>t</m:t>
              </m:r>
            </m:sub>
          </m:sSub>
          <m:r>
            <m:rPr>
              <m:sty m:val="p"/>
            </m:rPr>
            <w:rPr>
              <w:rFonts w:ascii="Cambria Math" w:eastAsia="Nunito" w:hAnsi="Cambria Math" w:cstheme="majorHAnsi"/>
              <w:sz w:val="20"/>
              <w:szCs w:val="20"/>
            </w:rPr>
            <m:t>=</m:t>
          </m:r>
          <m:r>
            <w:rPr>
              <w:rFonts w:ascii="Cambria Math" w:eastAsia="Nunito" w:hAnsi="Cambria Math" w:cstheme="majorHAnsi"/>
              <w:sz w:val="20"/>
              <w:szCs w:val="20"/>
            </w:rPr>
            <m:t>Cantidad</m:t>
          </m:r>
          <m:r>
            <m:rPr>
              <m:sty m:val="p"/>
            </m:rPr>
            <w:rPr>
              <w:rFonts w:ascii="Cambria Math" w:eastAsia="Nunito" w:hAnsi="Cambria Math" w:cstheme="majorHAnsi"/>
              <w:sz w:val="20"/>
              <w:szCs w:val="20"/>
            </w:rPr>
            <m:t xml:space="preserve"> </m:t>
          </m:r>
          <m:r>
            <w:rPr>
              <w:rFonts w:ascii="Cambria Math" w:eastAsia="Nunito" w:hAnsi="Cambria Math" w:cstheme="majorHAnsi"/>
              <w:sz w:val="20"/>
              <w:szCs w:val="20"/>
            </w:rPr>
            <m:t>de</m:t>
          </m:r>
          <m:r>
            <m:rPr>
              <m:sty m:val="p"/>
            </m:rPr>
            <w:rPr>
              <w:rFonts w:ascii="Cambria Math" w:eastAsia="Nunito" w:hAnsi="Cambria Math" w:cstheme="majorHAnsi"/>
              <w:sz w:val="20"/>
              <w:szCs w:val="20"/>
            </w:rPr>
            <m:t xml:space="preserve"> </m:t>
          </m:r>
          <m:r>
            <w:rPr>
              <w:rFonts w:ascii="Cambria Math" w:eastAsia="Nunito" w:hAnsi="Cambria Math" w:cstheme="majorHAnsi"/>
              <w:sz w:val="20"/>
              <w:szCs w:val="20"/>
            </w:rPr>
            <m:t>abogados</m:t>
          </m:r>
          <m:r>
            <m:rPr>
              <m:sty m:val="p"/>
            </m:rPr>
            <w:rPr>
              <w:rFonts w:ascii="Cambria Math" w:eastAsia="Nunito" w:hAnsi="Cambria Math" w:cstheme="majorHAnsi"/>
              <w:sz w:val="20"/>
              <w:szCs w:val="20"/>
            </w:rPr>
            <m:t xml:space="preserve"> </m:t>
          </m:r>
          <m:r>
            <w:rPr>
              <w:rFonts w:ascii="Cambria Math" w:eastAsia="Nunito" w:hAnsi="Cambria Math" w:cstheme="majorHAnsi"/>
              <w:sz w:val="20"/>
              <w:szCs w:val="20"/>
            </w:rPr>
            <m:t>a</m:t>
          </m:r>
          <m:r>
            <m:rPr>
              <m:sty m:val="p"/>
            </m:rPr>
            <w:rPr>
              <w:rFonts w:ascii="Cambria Math" w:eastAsia="Nunito" w:hAnsi="Cambria Math" w:cstheme="majorHAnsi"/>
              <w:sz w:val="20"/>
              <w:szCs w:val="20"/>
            </w:rPr>
            <m:t xml:space="preserve"> </m:t>
          </m:r>
          <m:r>
            <w:rPr>
              <w:rFonts w:ascii="Cambria Math" w:eastAsia="Nunito" w:hAnsi="Cambria Math" w:cstheme="majorHAnsi"/>
              <w:sz w:val="20"/>
              <w:szCs w:val="20"/>
            </w:rPr>
            <m:t>trabajar en el día t.</m:t>
          </m:r>
        </m:oMath>
      </m:oMathPara>
    </w:p>
    <w:p w14:paraId="61BCE59E" w14:textId="77777777" w:rsidR="00ED183E" w:rsidRDefault="00ED183E" w:rsidP="00B23F5E">
      <w:pPr>
        <w:spacing w:before="240"/>
        <w:jc w:val="both"/>
        <w:rPr>
          <w:rFonts w:asciiTheme="majorHAnsi" w:eastAsia="Nunito" w:hAnsiTheme="majorHAnsi" w:cstheme="majorHAnsi"/>
          <w:sz w:val="20"/>
          <w:szCs w:val="20"/>
        </w:rPr>
      </w:pPr>
      <w:r>
        <w:rPr>
          <w:rFonts w:asciiTheme="majorHAnsi" w:eastAsia="Nunito" w:hAnsiTheme="majorHAnsi" w:cstheme="majorHAnsi"/>
          <w:sz w:val="20"/>
          <w:szCs w:val="20"/>
        </w:rPr>
        <w:t xml:space="preserve">Una última variable complementaria agregada es </w:t>
      </w:r>
      <m:oMath>
        <m:sSub>
          <m:sSubPr>
            <m:ctrlPr>
              <w:rPr>
                <w:rFonts w:ascii="Cambria Math" w:eastAsia="Nunito" w:hAnsi="Cambria Math" w:cstheme="majorHAnsi"/>
                <w:i/>
                <w:sz w:val="20"/>
                <w:szCs w:val="20"/>
              </w:rPr>
            </m:ctrlPr>
          </m:sSubPr>
          <m:e>
            <m:r>
              <w:rPr>
                <w:rFonts w:ascii="Cambria Math" w:eastAsia="Nunito" w:hAnsi="Cambria Math" w:cstheme="majorHAnsi"/>
                <w:sz w:val="20"/>
                <w:szCs w:val="20"/>
              </w:rPr>
              <m:t>I</m:t>
            </m:r>
          </m:e>
          <m:sub>
            <m:r>
              <w:rPr>
                <w:rFonts w:ascii="Cambria Math" w:eastAsia="Nunito" w:hAnsi="Cambria Math" w:cstheme="majorHAnsi"/>
                <w:sz w:val="20"/>
                <w:szCs w:val="20"/>
              </w:rPr>
              <m:t>it</m:t>
            </m:r>
          </m:sub>
        </m:sSub>
      </m:oMath>
      <w:r>
        <w:rPr>
          <w:rFonts w:asciiTheme="majorHAnsi" w:eastAsia="Nunito" w:hAnsiTheme="majorHAnsi" w:cstheme="majorHAnsi"/>
          <w:sz w:val="20"/>
          <w:szCs w:val="20"/>
        </w:rPr>
        <w:t xml:space="preserve"> que representa la cantidad de seguros tipo i que se revisarán en el día t.</w:t>
      </w:r>
    </w:p>
    <w:p w14:paraId="26C1B8FD" w14:textId="77777777" w:rsidR="00ED183E" w:rsidRPr="00B23F5E" w:rsidRDefault="000B133C" w:rsidP="00B23F5E">
      <w:pPr>
        <w:spacing w:before="240"/>
        <w:jc w:val="both"/>
        <w:rPr>
          <w:rFonts w:asciiTheme="majorHAnsi" w:eastAsia="Nunito" w:hAnsiTheme="majorHAnsi" w:cstheme="majorHAnsi"/>
          <w:sz w:val="20"/>
        </w:rPr>
      </w:pPr>
      <m:oMathPara>
        <m:oMathParaPr>
          <m:jc m:val="left"/>
        </m:oMathParaPr>
        <m:oMath>
          <m:sSub>
            <m:sSubPr>
              <m:ctrlPr>
                <w:rPr>
                  <w:rFonts w:ascii="Cambria Math" w:eastAsia="Nunito" w:hAnsi="Cambria Math" w:cstheme="majorHAnsi"/>
                  <w:i/>
                  <w:sz w:val="20"/>
                  <w:szCs w:val="20"/>
                </w:rPr>
              </m:ctrlPr>
            </m:sSubPr>
            <m:e>
              <m:r>
                <w:rPr>
                  <w:rFonts w:ascii="Cambria Math" w:eastAsia="Nunito" w:hAnsi="Cambria Math" w:cstheme="majorHAnsi"/>
                  <w:sz w:val="20"/>
                  <w:szCs w:val="20"/>
                </w:rPr>
                <m:t>X</m:t>
              </m:r>
            </m:e>
            <m:sub>
              <m:r>
                <w:rPr>
                  <w:rFonts w:ascii="Cambria Math" w:eastAsia="Nunito" w:hAnsi="Cambria Math" w:cstheme="majorHAnsi"/>
                  <w:sz w:val="20"/>
                  <w:szCs w:val="20"/>
                </w:rPr>
                <m:t>it</m:t>
              </m:r>
            </m:sub>
          </m:sSub>
          <m:r>
            <w:rPr>
              <w:rFonts w:ascii="Cambria Math" w:eastAsia="Nunito" w:hAnsi="Cambria Math" w:cstheme="majorHAnsi"/>
              <w:sz w:val="20"/>
              <w:szCs w:val="20"/>
            </w:rPr>
            <m:t>=Cantidad de seguros tipo i que se analizarán en el día t.</m:t>
          </m:r>
        </m:oMath>
      </m:oMathPara>
    </w:p>
    <w:p w14:paraId="70E28C89" w14:textId="77777777" w:rsidR="00E74C0A" w:rsidRPr="00040C63" w:rsidRDefault="00E74C0A" w:rsidP="00CC6A57">
      <w:pPr>
        <w:pStyle w:val="Prrafodelista"/>
        <w:numPr>
          <w:ilvl w:val="0"/>
          <w:numId w:val="1"/>
        </w:numPr>
        <w:spacing w:before="240"/>
        <w:outlineLvl w:val="1"/>
        <w:rPr>
          <w:rFonts w:eastAsiaTheme="minorEastAsia"/>
          <w:b/>
          <w:color w:val="4472C4" w:themeColor="accent1"/>
          <w:sz w:val="28"/>
        </w:rPr>
      </w:pPr>
      <w:bookmarkStart w:id="13" w:name="_Toc28378165"/>
      <w:r w:rsidRPr="00040C63">
        <w:rPr>
          <w:rFonts w:eastAsiaTheme="minorEastAsia"/>
          <w:b/>
          <w:color w:val="4472C4" w:themeColor="accent1"/>
          <w:sz w:val="28"/>
        </w:rPr>
        <w:t>Costos y Beneficios</w:t>
      </w:r>
      <w:bookmarkEnd w:id="13"/>
    </w:p>
    <w:p w14:paraId="3E3660AD" w14:textId="77777777" w:rsidR="00411D30" w:rsidRPr="008A1A91" w:rsidRDefault="00411D30" w:rsidP="00411D30">
      <w:pPr>
        <w:spacing w:before="240"/>
        <w:ind w:left="360"/>
        <w:rPr>
          <w:rFonts w:asciiTheme="majorHAnsi" w:eastAsiaTheme="minorEastAsia" w:hAnsiTheme="majorHAnsi" w:cstheme="majorHAnsi"/>
          <w:b/>
          <w:sz w:val="18"/>
        </w:rPr>
      </w:pPr>
      <w:r w:rsidRPr="008A1A91">
        <w:rPr>
          <w:rFonts w:asciiTheme="majorHAnsi" w:eastAsiaTheme="minorEastAsia" w:hAnsiTheme="majorHAnsi" w:cstheme="majorHAnsi"/>
          <w:b/>
          <w:sz w:val="18"/>
        </w:rPr>
        <w:t>Función Objetivo:</w:t>
      </w:r>
    </w:p>
    <w:p w14:paraId="47279EE5" w14:textId="2FD93E6D" w:rsidR="00513C1E" w:rsidRPr="00BF679D" w:rsidRDefault="00411D30" w:rsidP="00513C1E">
      <w:pPr>
        <w:spacing w:before="240"/>
        <w:rPr>
          <w:rFonts w:eastAsiaTheme="minorEastAsia"/>
        </w:rPr>
      </w:pPr>
      <m:oMathPara>
        <m:oMath>
          <m:r>
            <m:rPr>
              <m:sty m:val="bi"/>
            </m:rPr>
            <w:rPr>
              <w:rFonts w:ascii="Cambria Math" w:eastAsiaTheme="minorEastAsia" w:hAnsi="Cambria Math"/>
              <w:sz w:val="20"/>
              <w:szCs w:val="20"/>
            </w:rPr>
            <m:t>f</m:t>
          </m:r>
          <m:r>
            <w:rPr>
              <w:rFonts w:ascii="Cambria Math" w:eastAsiaTheme="minorEastAsia" w:hAnsi="Cambria Math"/>
              <w:sz w:val="20"/>
              <w:szCs w:val="20"/>
            </w:rPr>
            <m:t>=</m:t>
          </m:r>
          <m:nary>
            <m:naryPr>
              <m:chr m:val="∑"/>
              <m:limLoc m:val="undOvr"/>
              <m:ctrlPr>
                <w:rPr>
                  <w:rFonts w:ascii="Cambria Math" w:eastAsiaTheme="minorEastAsia" w:hAnsi="Cambria Math"/>
                  <w:i/>
                  <w:color w:val="1F4E79" w:themeColor="accent5" w:themeShade="80"/>
                  <w:sz w:val="20"/>
                  <w:szCs w:val="20"/>
                </w:rPr>
              </m:ctrlPr>
            </m:naryPr>
            <m:sub>
              <m:r>
                <w:rPr>
                  <w:rFonts w:ascii="Cambria Math" w:eastAsiaTheme="minorEastAsia" w:hAnsi="Cambria Math"/>
                  <w:color w:val="1F4E79" w:themeColor="accent5" w:themeShade="80"/>
                  <w:sz w:val="20"/>
                  <w:szCs w:val="20"/>
                </w:rPr>
                <m:t>k=1</m:t>
              </m:r>
            </m:sub>
            <m:sup>
              <m:r>
                <w:rPr>
                  <w:rFonts w:ascii="Cambria Math" w:eastAsiaTheme="minorEastAsia" w:hAnsi="Cambria Math"/>
                  <w:color w:val="1F4E79" w:themeColor="accent5" w:themeShade="80"/>
                  <w:sz w:val="20"/>
                  <w:szCs w:val="20"/>
                </w:rPr>
                <m:t>K</m:t>
              </m:r>
            </m:sup>
            <m:e>
              <m:nary>
                <m:naryPr>
                  <m:chr m:val="∑"/>
                  <m:limLoc m:val="undOvr"/>
                  <m:ctrlPr>
                    <w:rPr>
                      <w:rFonts w:ascii="Cambria Math" w:eastAsiaTheme="minorEastAsia" w:hAnsi="Cambria Math"/>
                      <w:i/>
                      <w:color w:val="1F4E79" w:themeColor="accent5" w:themeShade="80"/>
                      <w:sz w:val="20"/>
                      <w:szCs w:val="20"/>
                    </w:rPr>
                  </m:ctrlPr>
                </m:naryPr>
                <m:sub>
                  <m:r>
                    <w:rPr>
                      <w:rFonts w:ascii="Cambria Math" w:eastAsiaTheme="minorEastAsia" w:hAnsi="Cambria Math"/>
                      <w:color w:val="1F4E79" w:themeColor="accent5" w:themeShade="80"/>
                      <w:sz w:val="20"/>
                      <w:szCs w:val="20"/>
                    </w:rPr>
                    <m:t>i=1</m:t>
                  </m:r>
                </m:sub>
                <m:sup>
                  <m:r>
                    <w:rPr>
                      <w:rFonts w:ascii="Cambria Math" w:eastAsiaTheme="minorEastAsia" w:hAnsi="Cambria Math"/>
                      <w:color w:val="1F4E79" w:themeColor="accent5" w:themeShade="80"/>
                      <w:sz w:val="20"/>
                      <w:szCs w:val="20"/>
                    </w:rPr>
                    <m:t>I</m:t>
                  </m:r>
                </m:sup>
                <m:e>
                  <m:sSub>
                    <m:sSubPr>
                      <m:ctrlPr>
                        <w:rPr>
                          <w:rFonts w:ascii="Cambria Math" w:eastAsiaTheme="minorEastAsia" w:hAnsi="Cambria Math"/>
                          <w:i/>
                          <w:color w:val="1F4E79" w:themeColor="accent5" w:themeShade="80"/>
                          <w:sz w:val="20"/>
                          <w:szCs w:val="20"/>
                        </w:rPr>
                      </m:ctrlPr>
                    </m:sSubPr>
                    <m:e>
                      <m:nary>
                        <m:naryPr>
                          <m:chr m:val="∑"/>
                          <m:limLoc m:val="undOvr"/>
                          <m:ctrlPr>
                            <w:rPr>
                              <w:rFonts w:ascii="Cambria Math" w:eastAsiaTheme="minorEastAsia" w:hAnsi="Cambria Math"/>
                              <w:i/>
                              <w:color w:val="1F4E79" w:themeColor="accent5" w:themeShade="80"/>
                              <w:sz w:val="20"/>
                              <w:szCs w:val="20"/>
                            </w:rPr>
                          </m:ctrlPr>
                        </m:naryPr>
                        <m:sub>
                          <m:r>
                            <w:rPr>
                              <w:rFonts w:ascii="Cambria Math" w:eastAsiaTheme="minorEastAsia" w:hAnsi="Cambria Math"/>
                              <w:color w:val="1F4E79" w:themeColor="accent5" w:themeShade="80"/>
                              <w:sz w:val="20"/>
                              <w:szCs w:val="20"/>
                            </w:rPr>
                            <m:t>t=1</m:t>
                          </m:r>
                        </m:sub>
                        <m:sup>
                          <m:r>
                            <w:rPr>
                              <w:rFonts w:ascii="Cambria Math" w:eastAsiaTheme="minorEastAsia" w:hAnsi="Cambria Math"/>
                              <w:color w:val="1F4E79" w:themeColor="accent5" w:themeShade="80"/>
                              <w:sz w:val="20"/>
                              <w:szCs w:val="20"/>
                            </w:rPr>
                            <m:t>T</m:t>
                          </m:r>
                        </m:sup>
                        <m:e>
                          <m:d>
                            <m:dPr>
                              <m:ctrlPr>
                                <w:rPr>
                                  <w:rFonts w:ascii="Cambria Math" w:eastAsiaTheme="minorEastAsia" w:hAnsi="Cambria Math"/>
                                  <w:i/>
                                  <w:color w:val="1F4E79" w:themeColor="accent5" w:themeShade="80"/>
                                  <w:sz w:val="20"/>
                                  <w:szCs w:val="20"/>
                                </w:rPr>
                              </m:ctrlPr>
                            </m:dPr>
                            <m:e>
                              <m:r>
                                <w:rPr>
                                  <w:rFonts w:ascii="Cambria Math" w:eastAsiaTheme="minorEastAsia" w:hAnsi="Cambria Math"/>
                                  <w:color w:val="1F4E79" w:themeColor="accent5" w:themeShade="80"/>
                                  <w:sz w:val="20"/>
                                  <w:szCs w:val="20"/>
                                </w:rPr>
                                <m:t>1-</m:t>
                              </m:r>
                              <m:sSub>
                                <m:sSubPr>
                                  <m:ctrlPr>
                                    <w:rPr>
                                      <w:rFonts w:ascii="Cambria Math" w:eastAsiaTheme="minorEastAsia" w:hAnsi="Cambria Math"/>
                                      <w:i/>
                                      <w:color w:val="1F4E79" w:themeColor="accent5" w:themeShade="80"/>
                                      <w:sz w:val="20"/>
                                      <w:szCs w:val="20"/>
                                    </w:rPr>
                                  </m:ctrlPr>
                                </m:sSubPr>
                                <m:e>
                                  <m:r>
                                    <w:rPr>
                                      <w:rFonts w:ascii="Cambria Math" w:eastAsiaTheme="minorEastAsia" w:hAnsi="Cambria Math"/>
                                      <w:color w:val="1F4E79" w:themeColor="accent5" w:themeShade="80"/>
                                      <w:sz w:val="20"/>
                                      <w:szCs w:val="20"/>
                                    </w:rPr>
                                    <m:t>Y</m:t>
                                  </m:r>
                                </m:e>
                                <m:sub>
                                  <m:r>
                                    <w:rPr>
                                      <w:rFonts w:ascii="Cambria Math" w:eastAsiaTheme="minorEastAsia" w:hAnsi="Cambria Math"/>
                                      <w:color w:val="1F4E79" w:themeColor="accent5" w:themeShade="80"/>
                                      <w:sz w:val="20"/>
                                      <w:szCs w:val="20"/>
                                    </w:rPr>
                                    <m:t>k</m:t>
                                  </m:r>
                                </m:sub>
                              </m:sSub>
                            </m:e>
                          </m:d>
                        </m:e>
                      </m:nary>
                      <m:r>
                        <w:rPr>
                          <w:rFonts w:ascii="Cambria Math" w:eastAsiaTheme="minorEastAsia" w:hAnsi="Cambria Math"/>
                          <w:color w:val="1F4E79" w:themeColor="accent5" w:themeShade="80"/>
                          <w:sz w:val="20"/>
                          <w:szCs w:val="20"/>
                        </w:rPr>
                        <m:t>M</m:t>
                      </m:r>
                    </m:e>
                    <m:sub>
                      <m:r>
                        <w:rPr>
                          <w:rFonts w:ascii="Cambria Math" w:eastAsiaTheme="minorEastAsia" w:hAnsi="Cambria Math"/>
                          <w:color w:val="1F4E79" w:themeColor="accent5" w:themeShade="80"/>
                          <w:sz w:val="20"/>
                          <w:szCs w:val="20"/>
                        </w:rPr>
                        <m:t>k</m:t>
                      </m:r>
                    </m:sub>
                  </m:sSub>
                  <m:d>
                    <m:dPr>
                      <m:ctrlPr>
                        <w:rPr>
                          <w:rFonts w:ascii="Cambria Math" w:eastAsiaTheme="minorEastAsia" w:hAnsi="Cambria Math"/>
                          <w:i/>
                          <w:color w:val="1F4E79" w:themeColor="accent5" w:themeShade="80"/>
                          <w:sz w:val="20"/>
                          <w:szCs w:val="20"/>
                        </w:rPr>
                      </m:ctrlPr>
                    </m:dPr>
                    <m:e>
                      <m:r>
                        <w:rPr>
                          <w:rFonts w:ascii="Cambria Math" w:eastAsiaTheme="minorEastAsia" w:hAnsi="Cambria Math"/>
                          <w:color w:val="1F4E79" w:themeColor="accent5" w:themeShade="80"/>
                          <w:sz w:val="20"/>
                          <w:szCs w:val="20"/>
                        </w:rPr>
                        <m:t>1-</m:t>
                      </m:r>
                      <m:sSub>
                        <m:sSubPr>
                          <m:ctrlPr>
                            <w:rPr>
                              <w:rFonts w:ascii="Cambria Math" w:eastAsiaTheme="minorEastAsia" w:hAnsi="Cambria Math"/>
                              <w:i/>
                              <w:color w:val="1F4E79" w:themeColor="accent5" w:themeShade="80"/>
                              <w:sz w:val="20"/>
                              <w:szCs w:val="20"/>
                            </w:rPr>
                          </m:ctrlPr>
                        </m:sSubPr>
                        <m:e>
                          <m:r>
                            <w:rPr>
                              <w:rFonts w:ascii="Cambria Math" w:eastAsiaTheme="minorEastAsia" w:hAnsi="Cambria Math"/>
                              <w:color w:val="1F4E79" w:themeColor="accent5" w:themeShade="80"/>
                              <w:sz w:val="20"/>
                              <w:szCs w:val="20"/>
                            </w:rPr>
                            <m:t>P</m:t>
                          </m:r>
                        </m:e>
                        <m:sub>
                          <m:r>
                            <w:rPr>
                              <w:rFonts w:ascii="Cambria Math" w:eastAsiaTheme="minorEastAsia" w:hAnsi="Cambria Math"/>
                              <w:color w:val="1F4E79" w:themeColor="accent5" w:themeShade="80"/>
                              <w:sz w:val="20"/>
                              <w:szCs w:val="20"/>
                            </w:rPr>
                            <m:t>it</m:t>
                          </m:r>
                        </m:sub>
                      </m:sSub>
                    </m:e>
                  </m:d>
                  <m:sSub>
                    <m:sSubPr>
                      <m:ctrlPr>
                        <w:rPr>
                          <w:rFonts w:ascii="Cambria Math" w:eastAsiaTheme="minorEastAsia" w:hAnsi="Cambria Math"/>
                          <w:i/>
                          <w:color w:val="1F4E79" w:themeColor="accent5" w:themeShade="80"/>
                          <w:sz w:val="20"/>
                          <w:szCs w:val="20"/>
                        </w:rPr>
                      </m:ctrlPr>
                    </m:sSubPr>
                    <m:e>
                      <m:r>
                        <w:rPr>
                          <w:rFonts w:ascii="Cambria Math" w:eastAsiaTheme="minorEastAsia" w:hAnsi="Cambria Math"/>
                          <w:color w:val="1F4E79" w:themeColor="accent5" w:themeShade="80"/>
                          <w:sz w:val="20"/>
                          <w:szCs w:val="20"/>
                        </w:rPr>
                        <m:t>F</m:t>
                      </m:r>
                    </m:e>
                    <m:sub>
                      <m:r>
                        <w:rPr>
                          <w:rFonts w:ascii="Cambria Math" w:eastAsiaTheme="minorEastAsia" w:hAnsi="Cambria Math"/>
                          <w:color w:val="1F4E79" w:themeColor="accent5" w:themeShade="80"/>
                          <w:sz w:val="20"/>
                          <w:szCs w:val="20"/>
                        </w:rPr>
                        <m:t>ki</m:t>
                      </m:r>
                    </m:sub>
                  </m:sSub>
                  <m:r>
                    <w:rPr>
                      <w:rFonts w:ascii="Cambria Math" w:eastAsiaTheme="minorEastAsia" w:hAnsi="Cambria Math"/>
                      <w:color w:val="1F4E79" w:themeColor="accent5" w:themeShade="80"/>
                      <w:sz w:val="20"/>
                      <w:szCs w:val="20"/>
                    </w:rPr>
                    <m:t>(1-</m:t>
                  </m:r>
                  <m:sSub>
                    <m:sSubPr>
                      <m:ctrlPr>
                        <w:rPr>
                          <w:rFonts w:ascii="Cambria Math" w:eastAsiaTheme="minorEastAsia" w:hAnsi="Cambria Math"/>
                          <w:i/>
                          <w:color w:val="1F4E79" w:themeColor="accent5" w:themeShade="80"/>
                          <w:sz w:val="20"/>
                          <w:szCs w:val="20"/>
                        </w:rPr>
                      </m:ctrlPr>
                    </m:sSubPr>
                    <m:e>
                      <m:r>
                        <w:rPr>
                          <w:rFonts w:ascii="Cambria Math" w:eastAsiaTheme="minorEastAsia" w:hAnsi="Cambria Math"/>
                          <w:color w:val="1F4E79" w:themeColor="accent5" w:themeShade="80"/>
                          <w:sz w:val="20"/>
                          <w:szCs w:val="20"/>
                        </w:rPr>
                        <m:t>A</m:t>
                      </m:r>
                    </m:e>
                    <m:sub>
                      <m:r>
                        <w:rPr>
                          <w:rFonts w:ascii="Cambria Math" w:eastAsiaTheme="minorEastAsia" w:hAnsi="Cambria Math"/>
                          <w:color w:val="1F4E79" w:themeColor="accent5" w:themeShade="80"/>
                          <w:sz w:val="20"/>
                          <w:szCs w:val="20"/>
                        </w:rPr>
                        <m:t>kt</m:t>
                      </m:r>
                    </m:sub>
                  </m:sSub>
                  <m:r>
                    <w:rPr>
                      <w:rFonts w:ascii="Cambria Math" w:eastAsiaTheme="minorEastAsia" w:hAnsi="Cambria Math"/>
                      <w:color w:val="1F4E79" w:themeColor="accent5" w:themeShade="80"/>
                      <w:sz w:val="20"/>
                      <w:szCs w:val="20"/>
                    </w:rPr>
                    <m:t>)</m:t>
                  </m:r>
                </m:e>
              </m:nary>
            </m:e>
          </m:nary>
          <m:r>
            <w:rPr>
              <w:rFonts w:ascii="Cambria Math" w:eastAsiaTheme="minorEastAsia" w:hAnsi="Cambria Math"/>
              <w:sz w:val="20"/>
              <w:szCs w:val="20"/>
            </w:rPr>
            <m:t>+</m:t>
          </m:r>
          <m:nary>
            <m:naryPr>
              <m:chr m:val="∑"/>
              <m:limLoc m:val="undOvr"/>
              <m:ctrlPr>
                <w:rPr>
                  <w:rFonts w:ascii="Cambria Math" w:eastAsiaTheme="minorEastAsia" w:hAnsi="Cambria Math" w:cstheme="minorBidi"/>
                  <w:i/>
                  <w:color w:val="2F5496" w:themeColor="accent1" w:themeShade="BF"/>
                  <w:sz w:val="20"/>
                  <w:szCs w:val="20"/>
                </w:rPr>
              </m:ctrlPr>
            </m:naryPr>
            <m:sub>
              <m:r>
                <w:rPr>
                  <w:rFonts w:ascii="Cambria Math" w:eastAsiaTheme="minorEastAsia" w:hAnsi="Cambria Math" w:cstheme="minorBidi"/>
                  <w:color w:val="2F5496" w:themeColor="accent1" w:themeShade="BF"/>
                  <w:sz w:val="20"/>
                  <w:szCs w:val="20"/>
                </w:rPr>
                <m:t>t=1</m:t>
              </m:r>
            </m:sub>
            <m:sup>
              <m:r>
                <w:rPr>
                  <w:rFonts w:ascii="Cambria Math" w:eastAsiaTheme="minorEastAsia" w:hAnsi="Cambria Math" w:cstheme="minorBidi"/>
                  <w:color w:val="2F5496" w:themeColor="accent1" w:themeShade="BF"/>
                  <w:sz w:val="20"/>
                  <w:szCs w:val="20"/>
                </w:rPr>
                <m:t>T</m:t>
              </m:r>
            </m:sup>
            <m:e>
              <m:nary>
                <m:naryPr>
                  <m:chr m:val="∑"/>
                  <m:limLoc m:val="undOvr"/>
                  <m:ctrlPr>
                    <w:rPr>
                      <w:rFonts w:ascii="Cambria Math" w:eastAsiaTheme="minorEastAsia" w:hAnsi="Cambria Math" w:cstheme="minorBidi"/>
                      <w:i/>
                      <w:color w:val="2F5496" w:themeColor="accent1" w:themeShade="BF"/>
                      <w:sz w:val="20"/>
                      <w:szCs w:val="20"/>
                    </w:rPr>
                  </m:ctrlPr>
                </m:naryPr>
                <m:sub>
                  <m:r>
                    <w:rPr>
                      <w:rFonts w:ascii="Cambria Math" w:eastAsiaTheme="minorEastAsia" w:hAnsi="Cambria Math" w:cstheme="minorBidi"/>
                      <w:color w:val="2F5496" w:themeColor="accent1" w:themeShade="BF"/>
                      <w:sz w:val="20"/>
                      <w:szCs w:val="20"/>
                    </w:rPr>
                    <m:t>k=1</m:t>
                  </m:r>
                </m:sub>
                <m:sup>
                  <m:r>
                    <w:rPr>
                      <w:rFonts w:ascii="Cambria Math" w:eastAsiaTheme="minorEastAsia" w:hAnsi="Cambria Math" w:cstheme="minorBidi"/>
                      <w:color w:val="2F5496" w:themeColor="accent1" w:themeShade="BF"/>
                      <w:sz w:val="20"/>
                      <w:szCs w:val="20"/>
                    </w:rPr>
                    <m:t>K</m:t>
                  </m:r>
                </m:sup>
                <m:e>
                  <m:sSub>
                    <m:sSubPr>
                      <m:ctrlPr>
                        <w:rPr>
                          <w:rFonts w:ascii="Cambria Math" w:eastAsiaTheme="minorEastAsia" w:hAnsi="Cambria Math" w:cstheme="minorBidi"/>
                          <w:i/>
                          <w:color w:val="2F5496" w:themeColor="accent1" w:themeShade="BF"/>
                          <w:sz w:val="20"/>
                          <w:szCs w:val="20"/>
                        </w:rPr>
                      </m:ctrlPr>
                    </m:sSubPr>
                    <m:e>
                      <m:r>
                        <w:rPr>
                          <w:rFonts w:ascii="Cambria Math" w:eastAsiaTheme="minorEastAsia" w:hAnsi="Cambria Math" w:cstheme="minorBidi"/>
                          <w:color w:val="2F5496" w:themeColor="accent1" w:themeShade="BF"/>
                          <w:sz w:val="20"/>
                          <w:szCs w:val="20"/>
                        </w:rPr>
                        <m:t>M</m:t>
                      </m:r>
                    </m:e>
                    <m:sub>
                      <m:r>
                        <w:rPr>
                          <w:rFonts w:ascii="Cambria Math" w:eastAsiaTheme="minorEastAsia" w:hAnsi="Cambria Math" w:cstheme="minorBidi"/>
                          <w:color w:val="2F5496" w:themeColor="accent1" w:themeShade="BF"/>
                          <w:sz w:val="20"/>
                          <w:szCs w:val="20"/>
                        </w:rPr>
                        <m:t>k</m:t>
                      </m:r>
                    </m:sub>
                  </m:sSub>
                  <m:sSub>
                    <m:sSubPr>
                      <m:ctrlPr>
                        <w:rPr>
                          <w:rFonts w:ascii="Cambria Math" w:eastAsiaTheme="minorEastAsia" w:hAnsi="Cambria Math" w:cstheme="minorBidi"/>
                          <w:i/>
                          <w:color w:val="2F5496" w:themeColor="accent1" w:themeShade="BF"/>
                          <w:sz w:val="20"/>
                          <w:szCs w:val="20"/>
                        </w:rPr>
                      </m:ctrlPr>
                    </m:sSubPr>
                    <m:e>
                      <m:r>
                        <w:rPr>
                          <w:rFonts w:ascii="Cambria Math" w:eastAsiaTheme="minorEastAsia" w:hAnsi="Cambria Math" w:cstheme="minorBidi"/>
                          <w:color w:val="2F5496" w:themeColor="accent1" w:themeShade="BF"/>
                          <w:sz w:val="20"/>
                          <w:szCs w:val="20"/>
                        </w:rPr>
                        <m:t>Y</m:t>
                      </m:r>
                    </m:e>
                    <m:sub>
                      <m:r>
                        <w:rPr>
                          <w:rFonts w:ascii="Cambria Math" w:eastAsiaTheme="minorEastAsia" w:hAnsi="Cambria Math" w:cstheme="minorBidi"/>
                          <w:color w:val="2F5496" w:themeColor="accent1" w:themeShade="BF"/>
                          <w:sz w:val="20"/>
                          <w:szCs w:val="20"/>
                        </w:rPr>
                        <m:t>k</m:t>
                      </m:r>
                    </m:sub>
                  </m:sSub>
                </m:e>
              </m:nary>
            </m:e>
          </m:nary>
          <m:sSub>
            <m:sSubPr>
              <m:ctrlPr>
                <w:rPr>
                  <w:rFonts w:ascii="Cambria Math" w:eastAsiaTheme="minorEastAsia" w:hAnsi="Cambria Math" w:cstheme="minorBidi"/>
                  <w:i/>
                  <w:color w:val="2F5496" w:themeColor="accent1" w:themeShade="BF"/>
                  <w:sz w:val="20"/>
                  <w:szCs w:val="20"/>
                </w:rPr>
              </m:ctrlPr>
            </m:sSubPr>
            <m:e>
              <m:r>
                <w:rPr>
                  <w:rFonts w:ascii="Cambria Math" w:eastAsiaTheme="minorEastAsia" w:hAnsi="Cambria Math" w:cstheme="minorBidi"/>
                  <w:color w:val="2F5496" w:themeColor="accent1" w:themeShade="BF"/>
                  <w:sz w:val="20"/>
                  <w:szCs w:val="20"/>
                </w:rPr>
                <m:t>A</m:t>
              </m:r>
            </m:e>
            <m:sub>
              <m:r>
                <w:rPr>
                  <w:rFonts w:ascii="Cambria Math" w:eastAsiaTheme="minorEastAsia" w:hAnsi="Cambria Math" w:cstheme="minorBidi"/>
                  <w:color w:val="2F5496" w:themeColor="accent1" w:themeShade="BF"/>
                  <w:sz w:val="20"/>
                  <w:szCs w:val="20"/>
                </w:rPr>
                <m:t>kt</m:t>
              </m:r>
            </m:sub>
          </m:sSub>
          <m:r>
            <w:rPr>
              <w:rFonts w:ascii="Cambria Math" w:eastAsiaTheme="minorEastAsia" w:hAnsi="Cambria Math"/>
              <w:sz w:val="20"/>
              <w:szCs w:val="20"/>
            </w:rPr>
            <m:t>+</m:t>
          </m:r>
          <m:nary>
            <m:naryPr>
              <m:chr m:val="∑"/>
              <m:limLoc m:val="undOvr"/>
              <m:ctrlPr>
                <w:rPr>
                  <w:rFonts w:ascii="Cambria Math" w:eastAsiaTheme="minorEastAsia" w:hAnsi="Cambria Math" w:cstheme="minorBidi"/>
                  <w:i/>
                  <w:color w:val="2F5496" w:themeColor="accent1" w:themeShade="BF"/>
                  <w:sz w:val="20"/>
                  <w:szCs w:val="20"/>
                </w:rPr>
              </m:ctrlPr>
            </m:naryPr>
            <m:sub>
              <m:r>
                <w:rPr>
                  <w:rFonts w:ascii="Cambria Math" w:eastAsiaTheme="minorEastAsia" w:hAnsi="Cambria Math" w:cstheme="minorBidi"/>
                  <w:color w:val="2F5496" w:themeColor="accent1" w:themeShade="BF"/>
                  <w:sz w:val="20"/>
                  <w:szCs w:val="20"/>
                </w:rPr>
                <m:t>j=1</m:t>
              </m:r>
            </m:sub>
            <m:sup>
              <m:r>
                <w:rPr>
                  <w:rFonts w:ascii="Cambria Math" w:eastAsiaTheme="minorEastAsia" w:hAnsi="Cambria Math" w:cstheme="minorBidi"/>
                  <w:color w:val="2F5496" w:themeColor="accent1" w:themeShade="BF"/>
                  <w:sz w:val="20"/>
                  <w:szCs w:val="20"/>
                </w:rPr>
                <m:t>j</m:t>
              </m:r>
            </m:sup>
            <m:e>
              <m:nary>
                <m:naryPr>
                  <m:chr m:val="∑"/>
                  <m:limLoc m:val="undOvr"/>
                  <m:ctrlPr>
                    <w:rPr>
                      <w:rFonts w:ascii="Cambria Math" w:eastAsiaTheme="minorEastAsia" w:hAnsi="Cambria Math"/>
                      <w:i/>
                      <w:color w:val="2F5496" w:themeColor="accent1" w:themeShade="BF"/>
                      <w:sz w:val="20"/>
                      <w:szCs w:val="20"/>
                    </w:rPr>
                  </m:ctrlPr>
                </m:naryPr>
                <m:sub>
                  <m:r>
                    <w:rPr>
                      <w:rFonts w:ascii="Cambria Math" w:eastAsiaTheme="minorEastAsia" w:hAnsi="Cambria Math"/>
                      <w:color w:val="2F5496" w:themeColor="accent1" w:themeShade="BF"/>
                      <w:sz w:val="20"/>
                      <w:szCs w:val="20"/>
                    </w:rPr>
                    <m:t>k=1</m:t>
                  </m:r>
                </m:sub>
                <m:sup>
                  <m:r>
                    <w:rPr>
                      <w:rFonts w:ascii="Cambria Math" w:eastAsiaTheme="minorEastAsia" w:hAnsi="Cambria Math"/>
                      <w:color w:val="2F5496" w:themeColor="accent1" w:themeShade="BF"/>
                      <w:sz w:val="20"/>
                      <w:szCs w:val="20"/>
                    </w:rPr>
                    <m:t>k</m:t>
                  </m:r>
                </m:sup>
                <m:e>
                  <m:nary>
                    <m:naryPr>
                      <m:chr m:val="∑"/>
                      <m:limLoc m:val="undOvr"/>
                      <m:ctrlPr>
                        <w:rPr>
                          <w:rFonts w:ascii="Cambria Math" w:eastAsiaTheme="minorEastAsia" w:hAnsi="Cambria Math"/>
                          <w:i/>
                          <w:color w:val="2F5496" w:themeColor="accent1" w:themeShade="BF"/>
                          <w:sz w:val="20"/>
                          <w:szCs w:val="20"/>
                        </w:rPr>
                      </m:ctrlPr>
                    </m:naryPr>
                    <m:sub>
                      <m:r>
                        <w:rPr>
                          <w:rFonts w:ascii="Cambria Math" w:eastAsiaTheme="minorEastAsia" w:hAnsi="Cambria Math"/>
                          <w:color w:val="2F5496" w:themeColor="accent1" w:themeShade="BF"/>
                          <w:sz w:val="20"/>
                          <w:szCs w:val="20"/>
                        </w:rPr>
                        <m:t>b=1</m:t>
                      </m:r>
                    </m:sub>
                    <m:sup>
                      <m:r>
                        <w:rPr>
                          <w:rFonts w:ascii="Cambria Math" w:eastAsiaTheme="minorEastAsia" w:hAnsi="Cambria Math"/>
                          <w:color w:val="2F5496" w:themeColor="accent1" w:themeShade="BF"/>
                          <w:sz w:val="20"/>
                          <w:szCs w:val="20"/>
                        </w:rPr>
                        <m:t>b</m:t>
                      </m:r>
                    </m:sup>
                    <m:e>
                      <m:r>
                        <w:rPr>
                          <w:rFonts w:ascii="Cambria Math" w:eastAsiaTheme="minorEastAsia" w:hAnsi="Cambria Math"/>
                          <w:color w:val="2F5496" w:themeColor="accent1" w:themeShade="BF"/>
                          <w:sz w:val="20"/>
                          <w:szCs w:val="20"/>
                        </w:rPr>
                        <m:t>N</m:t>
                      </m:r>
                    </m:e>
                  </m:nary>
                  <m:d>
                    <m:dPr>
                      <m:ctrlPr>
                        <w:rPr>
                          <w:rFonts w:ascii="Cambria Math" w:eastAsiaTheme="minorEastAsia" w:hAnsi="Cambria Math"/>
                          <w:i/>
                          <w:color w:val="2F5496" w:themeColor="accent1" w:themeShade="BF"/>
                          <w:sz w:val="20"/>
                          <w:szCs w:val="20"/>
                        </w:rPr>
                      </m:ctrlPr>
                    </m:dPr>
                    <m:e>
                      <m:r>
                        <w:rPr>
                          <w:rFonts w:ascii="Cambria Math" w:eastAsiaTheme="minorEastAsia" w:hAnsi="Cambria Math"/>
                          <w:color w:val="2F5496" w:themeColor="accent1" w:themeShade="BF"/>
                          <w:sz w:val="20"/>
                          <w:szCs w:val="20"/>
                        </w:rPr>
                        <m:t>1-</m:t>
                      </m:r>
                      <m:sSub>
                        <m:sSubPr>
                          <m:ctrlPr>
                            <w:rPr>
                              <w:rFonts w:ascii="Cambria Math" w:eastAsiaTheme="minorEastAsia" w:hAnsi="Cambria Math"/>
                              <w:i/>
                              <w:color w:val="2F5496" w:themeColor="accent1" w:themeShade="BF"/>
                              <w:sz w:val="20"/>
                              <w:szCs w:val="20"/>
                            </w:rPr>
                          </m:ctrlPr>
                        </m:sSubPr>
                        <m:e>
                          <m:r>
                            <w:rPr>
                              <w:rFonts w:ascii="Cambria Math" w:eastAsiaTheme="minorEastAsia" w:hAnsi="Cambria Math"/>
                              <w:color w:val="2F5496" w:themeColor="accent1" w:themeShade="BF"/>
                              <w:sz w:val="20"/>
                              <w:szCs w:val="20"/>
                            </w:rPr>
                            <m:t>L</m:t>
                          </m:r>
                        </m:e>
                        <m:sub>
                          <m:r>
                            <w:rPr>
                              <w:rFonts w:ascii="Cambria Math" w:eastAsiaTheme="minorEastAsia" w:hAnsi="Cambria Math"/>
                              <w:color w:val="2F5496" w:themeColor="accent1" w:themeShade="BF"/>
                              <w:sz w:val="20"/>
                              <w:szCs w:val="20"/>
                            </w:rPr>
                            <m:t>b</m:t>
                          </m:r>
                        </m:sub>
                      </m:sSub>
                    </m:e>
                  </m:d>
                  <m:sSub>
                    <m:sSubPr>
                      <m:ctrlPr>
                        <w:rPr>
                          <w:rFonts w:ascii="Cambria Math" w:eastAsiaTheme="minorEastAsia" w:hAnsi="Cambria Math"/>
                          <w:i/>
                          <w:color w:val="2F5496" w:themeColor="accent1" w:themeShade="BF"/>
                          <w:sz w:val="20"/>
                          <w:szCs w:val="20"/>
                        </w:rPr>
                      </m:ctrlPr>
                    </m:sSubPr>
                    <m:e>
                      <m:r>
                        <w:rPr>
                          <w:rFonts w:ascii="Cambria Math" w:eastAsiaTheme="minorEastAsia" w:hAnsi="Cambria Math"/>
                          <w:color w:val="2F5496" w:themeColor="accent1" w:themeShade="BF"/>
                          <w:sz w:val="20"/>
                          <w:szCs w:val="20"/>
                        </w:rPr>
                        <m:t>V</m:t>
                      </m:r>
                    </m:e>
                    <m:sub>
                      <m:r>
                        <w:rPr>
                          <w:rFonts w:ascii="Cambria Math" w:eastAsiaTheme="minorEastAsia" w:hAnsi="Cambria Math"/>
                          <w:color w:val="2F5496" w:themeColor="accent1" w:themeShade="BF"/>
                          <w:sz w:val="20"/>
                          <w:szCs w:val="20"/>
                        </w:rPr>
                        <m:t>kb</m:t>
                      </m:r>
                    </m:sub>
                  </m:sSub>
                  <m:sSub>
                    <m:sSubPr>
                      <m:ctrlPr>
                        <w:rPr>
                          <w:rFonts w:ascii="Cambria Math" w:eastAsiaTheme="minorEastAsia" w:hAnsi="Cambria Math"/>
                          <w:i/>
                          <w:color w:val="2F5496" w:themeColor="accent1" w:themeShade="BF"/>
                          <w:sz w:val="20"/>
                          <w:szCs w:val="20"/>
                        </w:rPr>
                      </m:ctrlPr>
                    </m:sSubPr>
                    <m:e>
                      <m:r>
                        <w:rPr>
                          <w:rFonts w:ascii="Cambria Math" w:eastAsiaTheme="minorEastAsia" w:hAnsi="Cambria Math"/>
                          <w:color w:val="2F5496" w:themeColor="accent1" w:themeShade="BF"/>
                          <w:sz w:val="20"/>
                          <w:szCs w:val="20"/>
                        </w:rPr>
                        <m:t>O</m:t>
                      </m:r>
                    </m:e>
                    <m:sub>
                      <m:r>
                        <w:rPr>
                          <w:rFonts w:ascii="Cambria Math" w:eastAsiaTheme="minorEastAsia" w:hAnsi="Cambria Math"/>
                          <w:color w:val="2F5496" w:themeColor="accent1" w:themeShade="BF"/>
                          <w:sz w:val="20"/>
                          <w:szCs w:val="20"/>
                        </w:rPr>
                        <m:t>kj</m:t>
                      </m:r>
                    </m:sub>
                  </m:sSub>
                  <m:sSub>
                    <m:sSubPr>
                      <m:ctrlPr>
                        <w:rPr>
                          <w:rFonts w:ascii="Cambria Math" w:eastAsiaTheme="minorEastAsia" w:hAnsi="Cambria Math"/>
                          <w:i/>
                          <w:color w:val="2F5496" w:themeColor="accent1" w:themeShade="BF"/>
                          <w:sz w:val="20"/>
                          <w:szCs w:val="20"/>
                        </w:rPr>
                      </m:ctrlPr>
                    </m:sSubPr>
                    <m:e>
                      <m:r>
                        <w:rPr>
                          <w:rFonts w:ascii="Cambria Math" w:eastAsiaTheme="minorEastAsia" w:hAnsi="Cambria Math"/>
                          <w:color w:val="2F5496" w:themeColor="accent1" w:themeShade="BF"/>
                          <w:sz w:val="20"/>
                          <w:szCs w:val="20"/>
                        </w:rPr>
                        <m:t>A</m:t>
                      </m:r>
                    </m:e>
                    <m:sub>
                      <m:r>
                        <w:rPr>
                          <w:rFonts w:ascii="Cambria Math" w:eastAsiaTheme="minorEastAsia" w:hAnsi="Cambria Math"/>
                          <w:color w:val="2F5496" w:themeColor="accent1" w:themeShade="BF"/>
                          <w:sz w:val="20"/>
                          <w:szCs w:val="20"/>
                        </w:rPr>
                        <m:t>kt</m:t>
                      </m:r>
                    </m:sub>
                  </m:sSub>
                </m:e>
              </m:nary>
            </m:e>
          </m:nary>
        </m:oMath>
      </m:oMathPara>
    </w:p>
    <w:p w14:paraId="56078D0F" w14:textId="6F07F8D8" w:rsidR="00513C1E" w:rsidRPr="008A1A91" w:rsidRDefault="00411D30" w:rsidP="00513C1E">
      <w:pPr>
        <w:spacing w:before="240"/>
        <w:rPr>
          <w:rFonts w:ascii="Cambria Math" w:eastAsiaTheme="minorEastAsia" w:hAnsi="Cambria Math"/>
          <w:i/>
          <w:color w:val="C00000"/>
          <w:sz w:val="20"/>
          <w:szCs w:val="20"/>
        </w:rPr>
      </w:pPr>
      <m:oMathPara>
        <m:oMath>
          <m:r>
            <w:rPr>
              <w:rFonts w:ascii="Cambria Math" w:eastAsiaTheme="minorEastAsia" w:hAnsi="Cambria Math"/>
              <w:color w:val="C00000"/>
              <w:sz w:val="20"/>
              <w:szCs w:val="20"/>
            </w:rPr>
            <m:t>-</m:t>
          </m:r>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t=1</m:t>
              </m:r>
            </m:sub>
            <m:sup>
              <m:r>
                <w:rPr>
                  <w:rFonts w:ascii="Cambria Math" w:eastAsiaTheme="minorEastAsia" w:hAnsi="Cambria Math"/>
                  <w:color w:val="C00000"/>
                  <w:sz w:val="20"/>
                  <w:szCs w:val="20"/>
                </w:rPr>
                <m:t>t</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k=1</m:t>
                  </m:r>
                </m:sub>
                <m:sup>
                  <m:r>
                    <w:rPr>
                      <w:rFonts w:ascii="Cambria Math" w:eastAsiaTheme="minorEastAsia" w:hAnsi="Cambria Math"/>
                      <w:color w:val="C00000"/>
                      <w:sz w:val="20"/>
                      <w:szCs w:val="20"/>
                    </w:rPr>
                    <m:t>k</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i=1</m:t>
                      </m:r>
                    </m:sub>
                    <m:sup>
                      <m:r>
                        <w:rPr>
                          <w:rFonts w:ascii="Cambria Math" w:eastAsiaTheme="minorEastAsia" w:hAnsi="Cambria Math"/>
                          <w:color w:val="C00000"/>
                          <w:sz w:val="20"/>
                          <w:szCs w:val="20"/>
                        </w:rPr>
                        <m:t>i</m:t>
                      </m:r>
                    </m:sup>
                    <m:e>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 xml:space="preserve"> Q</m:t>
                          </m:r>
                        </m:e>
                        <m:sub>
                          <m:r>
                            <w:rPr>
                              <w:rFonts w:ascii="Cambria Math" w:eastAsiaTheme="minorEastAsia" w:hAnsi="Cambria Math"/>
                              <w:color w:val="C00000"/>
                              <w:sz w:val="20"/>
                              <w:szCs w:val="20"/>
                            </w:rPr>
                            <m:t>i</m:t>
                          </m:r>
                        </m:sub>
                      </m:sSub>
                      <m:r>
                        <w:rPr>
                          <w:rFonts w:ascii="Cambria Math" w:eastAsiaTheme="minorEastAsia" w:hAnsi="Cambria Math"/>
                          <w:color w:val="C00000"/>
                          <w:sz w:val="20"/>
                          <w:szCs w:val="20"/>
                        </w:rPr>
                        <m:t xml:space="preserve">C </m:t>
                      </m:r>
                    </m:e>
                  </m:nary>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F</m:t>
                      </m:r>
                    </m:e>
                    <m:sub>
                      <m:r>
                        <w:rPr>
                          <w:rFonts w:ascii="Cambria Math" w:eastAsiaTheme="minorEastAsia" w:hAnsi="Cambria Math"/>
                          <w:color w:val="C00000"/>
                          <w:sz w:val="20"/>
                          <w:szCs w:val="20"/>
                        </w:rPr>
                        <m:t>ki</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A</m:t>
                      </m:r>
                    </m:e>
                    <m:sub>
                      <m:r>
                        <w:rPr>
                          <w:rFonts w:ascii="Cambria Math" w:eastAsiaTheme="minorEastAsia" w:hAnsi="Cambria Math"/>
                          <w:color w:val="C00000"/>
                          <w:sz w:val="20"/>
                          <w:szCs w:val="20"/>
                        </w:rPr>
                        <m:t>kt</m:t>
                      </m:r>
                    </m:sub>
                  </m:sSub>
                  <m:r>
                    <w:rPr>
                      <w:rFonts w:ascii="Cambria Math" w:eastAsiaTheme="minorEastAsia" w:hAnsi="Cambria Math"/>
                      <w:color w:val="C00000"/>
                      <w:sz w:val="20"/>
                      <w:szCs w:val="20"/>
                    </w:rPr>
                    <m:t xml:space="preserve"> </m:t>
                  </m:r>
                </m:e>
              </m:nary>
            </m:e>
          </m:nary>
          <m:r>
            <w:rPr>
              <w:rFonts w:ascii="Cambria Math" w:eastAsiaTheme="minorEastAsia" w:hAnsi="Cambria Math"/>
              <w:color w:val="C00000"/>
              <w:sz w:val="20"/>
              <w:szCs w:val="20"/>
            </w:rPr>
            <m:t>-</m:t>
          </m:r>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t=1</m:t>
              </m:r>
            </m:sub>
            <m:sup>
              <m:r>
                <w:rPr>
                  <w:rFonts w:ascii="Cambria Math" w:eastAsiaTheme="minorEastAsia" w:hAnsi="Cambria Math"/>
                  <w:color w:val="C00000"/>
                  <w:sz w:val="20"/>
                  <w:szCs w:val="20"/>
                </w:rPr>
                <m:t>t</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k=1</m:t>
                  </m:r>
                </m:sub>
                <m:sup>
                  <m:r>
                    <w:rPr>
                      <w:rFonts w:ascii="Cambria Math" w:eastAsiaTheme="minorEastAsia" w:hAnsi="Cambria Math"/>
                      <w:color w:val="C00000"/>
                      <w:sz w:val="20"/>
                      <w:szCs w:val="20"/>
                    </w:rPr>
                    <m:t>k</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i=1</m:t>
                      </m:r>
                    </m:sub>
                    <m:sup>
                      <m:r>
                        <w:rPr>
                          <w:rFonts w:ascii="Cambria Math" w:eastAsiaTheme="minorEastAsia" w:hAnsi="Cambria Math"/>
                          <w:color w:val="C00000"/>
                          <w:sz w:val="20"/>
                          <w:szCs w:val="20"/>
                        </w:rPr>
                        <m:t>i</m:t>
                      </m:r>
                    </m:sup>
                    <m:e>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M</m:t>
                          </m:r>
                        </m:e>
                        <m:sub>
                          <m:r>
                            <w:rPr>
                              <w:rFonts w:ascii="Cambria Math" w:eastAsiaTheme="minorEastAsia" w:hAnsi="Cambria Math"/>
                              <w:color w:val="C00000"/>
                              <w:sz w:val="20"/>
                              <w:szCs w:val="20"/>
                            </w:rPr>
                            <m:t>k</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F</m:t>
                          </m:r>
                        </m:e>
                        <m:sub>
                          <m:r>
                            <w:rPr>
                              <w:rFonts w:ascii="Cambria Math" w:eastAsiaTheme="minorEastAsia" w:hAnsi="Cambria Math"/>
                              <w:color w:val="C00000"/>
                              <w:sz w:val="20"/>
                              <w:szCs w:val="20"/>
                            </w:rPr>
                            <m:t>ki</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P</m:t>
                          </m:r>
                        </m:e>
                        <m:sub>
                          <m:r>
                            <w:rPr>
                              <w:rFonts w:ascii="Cambria Math" w:eastAsiaTheme="minorEastAsia" w:hAnsi="Cambria Math"/>
                              <w:color w:val="C00000"/>
                              <w:sz w:val="20"/>
                              <w:szCs w:val="20"/>
                            </w:rPr>
                            <m:t>it</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A</m:t>
                          </m:r>
                        </m:e>
                        <m:sub>
                          <m:r>
                            <w:rPr>
                              <w:rFonts w:ascii="Cambria Math" w:eastAsiaTheme="minorEastAsia" w:hAnsi="Cambria Math"/>
                              <w:color w:val="C00000"/>
                              <w:sz w:val="20"/>
                              <w:szCs w:val="20"/>
                            </w:rPr>
                            <m:t>kt</m:t>
                          </m:r>
                        </m:sub>
                      </m:sSub>
                    </m:e>
                  </m:nary>
                  <m:d>
                    <m:dPr>
                      <m:ctrlPr>
                        <w:rPr>
                          <w:rFonts w:ascii="Cambria Math" w:eastAsiaTheme="minorEastAsia" w:hAnsi="Cambria Math"/>
                          <w:i/>
                          <w:color w:val="C00000"/>
                          <w:sz w:val="20"/>
                          <w:szCs w:val="20"/>
                        </w:rPr>
                      </m:ctrlPr>
                    </m:dPr>
                    <m:e>
                      <m:r>
                        <w:rPr>
                          <w:rFonts w:ascii="Cambria Math" w:eastAsiaTheme="minorEastAsia" w:hAnsi="Cambria Math"/>
                          <w:color w:val="C00000"/>
                          <w:sz w:val="20"/>
                          <w:szCs w:val="20"/>
                        </w:rPr>
                        <m:t>1-</m:t>
                      </m:r>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Y</m:t>
                          </m:r>
                        </m:e>
                        <m:sub>
                          <m:r>
                            <w:rPr>
                              <w:rFonts w:ascii="Cambria Math" w:eastAsiaTheme="minorEastAsia" w:hAnsi="Cambria Math"/>
                              <w:color w:val="C00000"/>
                              <w:sz w:val="20"/>
                              <w:szCs w:val="20"/>
                            </w:rPr>
                            <m:t>k</m:t>
                          </m:r>
                        </m:sub>
                      </m:sSub>
                    </m:e>
                  </m:d>
                  <m:r>
                    <w:rPr>
                      <w:rFonts w:ascii="Cambria Math" w:eastAsiaTheme="minorEastAsia" w:hAnsi="Cambria Math"/>
                      <w:color w:val="C00000"/>
                      <w:sz w:val="20"/>
                      <w:szCs w:val="20"/>
                    </w:rPr>
                    <m:t xml:space="preserve"> </m:t>
                  </m:r>
                </m:e>
              </m:nary>
            </m:e>
          </m:nary>
          <m:r>
            <w:rPr>
              <w:rFonts w:ascii="Cambria Math" w:eastAsiaTheme="minorEastAsia" w:hAnsi="Cambria Math" w:cstheme="minorBidi"/>
              <w:color w:val="C00000"/>
              <w:sz w:val="20"/>
              <w:szCs w:val="20"/>
            </w:rPr>
            <m:t>-</m:t>
          </m:r>
          <m:nary>
            <m:naryPr>
              <m:chr m:val="∑"/>
              <m:limLoc m:val="undOvr"/>
              <m:ctrlPr>
                <w:rPr>
                  <w:rFonts w:ascii="Cambria Math" w:eastAsiaTheme="minorEastAsia" w:hAnsi="Cambria Math" w:cstheme="minorBidi"/>
                  <w:i/>
                  <w:color w:val="C00000"/>
                  <w:sz w:val="20"/>
                  <w:szCs w:val="20"/>
                </w:rPr>
              </m:ctrlPr>
            </m:naryPr>
            <m:sub>
              <m:r>
                <w:rPr>
                  <w:rFonts w:ascii="Cambria Math" w:eastAsiaTheme="minorEastAsia" w:hAnsi="Cambria Math" w:cstheme="minorBidi"/>
                  <w:color w:val="C00000"/>
                  <w:sz w:val="20"/>
                  <w:szCs w:val="20"/>
                </w:rPr>
                <m:t>j=1</m:t>
              </m:r>
            </m:sub>
            <m:sup>
              <m:r>
                <w:rPr>
                  <w:rFonts w:ascii="Cambria Math" w:eastAsiaTheme="minorEastAsia" w:hAnsi="Cambria Math" w:cstheme="minorBidi"/>
                  <w:color w:val="C00000"/>
                  <w:sz w:val="20"/>
                  <w:szCs w:val="20"/>
                </w:rPr>
                <m:t>j</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k=1</m:t>
                  </m:r>
                </m:sub>
                <m:sup>
                  <m:r>
                    <w:rPr>
                      <w:rFonts w:ascii="Cambria Math" w:eastAsiaTheme="minorEastAsia" w:hAnsi="Cambria Math"/>
                      <w:color w:val="C00000"/>
                      <w:sz w:val="20"/>
                      <w:szCs w:val="20"/>
                    </w:rPr>
                    <m:t>k</m:t>
                  </m:r>
                </m:sup>
                <m:e>
                  <m:nary>
                    <m:naryPr>
                      <m:chr m:val="∑"/>
                      <m:limLoc m:val="undOvr"/>
                      <m:ctrlPr>
                        <w:rPr>
                          <w:rFonts w:ascii="Cambria Math" w:eastAsiaTheme="minorEastAsia" w:hAnsi="Cambria Math"/>
                          <w:i/>
                          <w:color w:val="C00000"/>
                          <w:sz w:val="20"/>
                          <w:szCs w:val="20"/>
                        </w:rPr>
                      </m:ctrlPr>
                    </m:naryPr>
                    <m:sub>
                      <m:r>
                        <w:rPr>
                          <w:rFonts w:ascii="Cambria Math" w:eastAsiaTheme="minorEastAsia" w:hAnsi="Cambria Math"/>
                          <w:color w:val="C00000"/>
                          <w:sz w:val="20"/>
                          <w:szCs w:val="20"/>
                        </w:rPr>
                        <m:t>b=1</m:t>
                      </m:r>
                    </m:sub>
                    <m:sup>
                      <m:r>
                        <w:rPr>
                          <w:rFonts w:ascii="Cambria Math" w:eastAsiaTheme="minorEastAsia" w:hAnsi="Cambria Math"/>
                          <w:color w:val="C00000"/>
                          <w:sz w:val="20"/>
                          <w:szCs w:val="20"/>
                        </w:rPr>
                        <m:t>b</m:t>
                      </m:r>
                    </m:sup>
                    <m:e>
                      <m:r>
                        <w:rPr>
                          <w:rFonts w:ascii="Cambria Math" w:eastAsiaTheme="minorEastAsia" w:hAnsi="Cambria Math"/>
                          <w:color w:val="C00000"/>
                          <w:sz w:val="20"/>
                          <w:szCs w:val="20"/>
                        </w:rPr>
                        <m:t>N</m:t>
                      </m:r>
                    </m:e>
                  </m:nary>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L</m:t>
                      </m:r>
                    </m:e>
                    <m:sub>
                      <m:r>
                        <w:rPr>
                          <w:rFonts w:ascii="Cambria Math" w:eastAsiaTheme="minorEastAsia" w:hAnsi="Cambria Math"/>
                          <w:color w:val="C00000"/>
                          <w:sz w:val="20"/>
                          <w:szCs w:val="20"/>
                        </w:rPr>
                        <m:t>b</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V</m:t>
                      </m:r>
                    </m:e>
                    <m:sub>
                      <m:r>
                        <w:rPr>
                          <w:rFonts w:ascii="Cambria Math" w:eastAsiaTheme="minorEastAsia" w:hAnsi="Cambria Math"/>
                          <w:color w:val="C00000"/>
                          <w:sz w:val="20"/>
                          <w:szCs w:val="20"/>
                        </w:rPr>
                        <m:t>kb</m:t>
                      </m:r>
                    </m:sub>
                  </m:sSub>
                  <m:sSub>
                    <m:sSubPr>
                      <m:ctrlPr>
                        <w:rPr>
                          <w:rFonts w:ascii="Cambria Math" w:eastAsiaTheme="minorEastAsia" w:hAnsi="Cambria Math"/>
                          <w:i/>
                          <w:color w:val="C00000"/>
                          <w:sz w:val="20"/>
                          <w:szCs w:val="20"/>
                        </w:rPr>
                      </m:ctrlPr>
                    </m:sSubPr>
                    <m:e>
                      <m:r>
                        <w:rPr>
                          <w:rFonts w:ascii="Cambria Math" w:eastAsiaTheme="minorEastAsia" w:hAnsi="Cambria Math"/>
                          <w:color w:val="C00000"/>
                          <w:sz w:val="20"/>
                          <w:szCs w:val="20"/>
                        </w:rPr>
                        <m:t>O</m:t>
                      </m:r>
                    </m:e>
                    <m:sub>
                      <m:r>
                        <w:rPr>
                          <w:rFonts w:ascii="Cambria Math" w:eastAsiaTheme="minorEastAsia" w:hAnsi="Cambria Math"/>
                          <w:color w:val="C00000"/>
                          <w:sz w:val="20"/>
                          <w:szCs w:val="20"/>
                        </w:rPr>
                        <m:t>kj</m:t>
                      </m:r>
                    </m:sub>
                  </m:sSub>
                </m:e>
              </m:nary>
            </m:e>
          </m:nary>
          <m:sSub>
            <m:sSubPr>
              <m:ctrlPr>
                <w:rPr>
                  <w:rFonts w:ascii="Cambria Math" w:eastAsiaTheme="minorEastAsia" w:hAnsi="Cambria Math" w:cstheme="minorBidi"/>
                  <w:i/>
                  <w:color w:val="C00000"/>
                  <w:sz w:val="20"/>
                  <w:szCs w:val="20"/>
                </w:rPr>
              </m:ctrlPr>
            </m:sSubPr>
            <m:e>
              <m:r>
                <w:rPr>
                  <w:rFonts w:ascii="Cambria Math" w:eastAsiaTheme="minorEastAsia" w:hAnsi="Cambria Math" w:cstheme="minorBidi"/>
                  <w:color w:val="C00000"/>
                  <w:sz w:val="20"/>
                  <w:szCs w:val="20"/>
                </w:rPr>
                <m:t>A</m:t>
              </m:r>
            </m:e>
            <m:sub>
              <m:r>
                <w:rPr>
                  <w:rFonts w:ascii="Cambria Math" w:eastAsiaTheme="minorEastAsia" w:hAnsi="Cambria Math" w:cstheme="minorBidi"/>
                  <w:color w:val="C00000"/>
                  <w:sz w:val="20"/>
                  <w:szCs w:val="20"/>
                </w:rPr>
                <m:t>kt</m:t>
              </m:r>
            </m:sub>
          </m:sSub>
        </m:oMath>
      </m:oMathPara>
    </w:p>
    <w:p w14:paraId="1FE26FB4" w14:textId="77777777" w:rsidR="008A1A91" w:rsidRPr="008A1A91" w:rsidRDefault="008A1A91" w:rsidP="00513C1E">
      <w:pPr>
        <w:spacing w:before="240"/>
        <w:rPr>
          <w:rFonts w:ascii="Cambria Math" w:eastAsiaTheme="minorEastAsia" w:hAnsi="Cambria Math"/>
          <w:i/>
          <w:color w:val="C00000"/>
          <w:sz w:val="20"/>
          <w:szCs w:val="20"/>
        </w:rPr>
      </w:pPr>
    </w:p>
    <w:p w14:paraId="7ABB586E" w14:textId="77777777" w:rsidR="00E74C0A" w:rsidRPr="00360678" w:rsidRDefault="00E74C0A" w:rsidP="00E74C0A">
      <w:pPr>
        <w:pStyle w:val="Prrafodelista"/>
        <w:numPr>
          <w:ilvl w:val="0"/>
          <w:numId w:val="2"/>
        </w:numPr>
        <w:spacing w:before="240"/>
        <w:rPr>
          <w:rFonts w:eastAsiaTheme="minorEastAsia"/>
          <w:b/>
          <w:sz w:val="28"/>
        </w:rPr>
      </w:pPr>
      <w:r w:rsidRPr="00360678">
        <w:rPr>
          <w:rFonts w:eastAsiaTheme="minorEastAsia"/>
          <w:b/>
        </w:rPr>
        <w:lastRenderedPageBreak/>
        <w:t>Ahorro</w:t>
      </w:r>
      <w:r w:rsidR="00D25C4F">
        <w:rPr>
          <w:rFonts w:eastAsiaTheme="minorEastAsia"/>
          <w:b/>
        </w:rPr>
        <w:t xml:space="preserve"> casos no fraude / Ahorro</w:t>
      </w:r>
      <w:r w:rsidRPr="00360678">
        <w:rPr>
          <w:rFonts w:eastAsiaTheme="minorEastAsia"/>
          <w:b/>
        </w:rPr>
        <w:t xml:space="preserve"> Teórico</w:t>
      </w:r>
    </w:p>
    <w:p w14:paraId="003C67F4" w14:textId="77777777" w:rsidR="00E74C0A" w:rsidRPr="00CC6A57" w:rsidRDefault="00E74C0A" w:rsidP="00E74C0A">
      <w:pPr>
        <w:spacing w:before="240"/>
        <w:ind w:left="720"/>
        <w:jc w:val="both"/>
        <w:rPr>
          <w:rFonts w:eastAsiaTheme="minorEastAsia"/>
          <w:b/>
        </w:rPr>
      </w:pPr>
      <w:r w:rsidRPr="00CC6A57">
        <w:rPr>
          <w:rFonts w:asciiTheme="majorHAnsi" w:eastAsiaTheme="minorEastAsia" w:hAnsiTheme="majorHAnsi" w:cstheme="majorHAnsi"/>
        </w:rPr>
        <w:t>Corresponde al monto que se ahorra la compañía por aquellos seguros que nunca fueron reclamados por los clientes. M corresponde al monto, el cual es multiplicado por la cantidad de instancias no fraudes (Complemento del parámetro Y) y la</w:t>
      </w:r>
      <w:r w:rsidR="00913793">
        <w:rPr>
          <w:rFonts w:asciiTheme="majorHAnsi" w:eastAsiaTheme="minorEastAsia" w:hAnsiTheme="majorHAnsi" w:cstheme="majorHAnsi"/>
        </w:rPr>
        <w:t xml:space="preserve"> </w:t>
      </w:r>
      <w:r w:rsidRPr="00CC6A57">
        <w:rPr>
          <w:rFonts w:asciiTheme="majorHAnsi" w:eastAsiaTheme="minorEastAsia" w:hAnsiTheme="majorHAnsi" w:cstheme="majorHAnsi"/>
        </w:rPr>
        <w:t>probabilidad</w:t>
      </w:r>
      <w:r w:rsidR="00913793">
        <w:rPr>
          <w:rFonts w:asciiTheme="majorHAnsi" w:eastAsiaTheme="minorEastAsia" w:hAnsiTheme="majorHAnsi" w:cstheme="majorHAnsi"/>
        </w:rPr>
        <w:t>es</w:t>
      </w:r>
      <w:r w:rsidRPr="00CC6A57">
        <w:rPr>
          <w:rFonts w:asciiTheme="majorHAnsi" w:eastAsiaTheme="minorEastAsia" w:hAnsiTheme="majorHAnsi" w:cstheme="majorHAnsi"/>
        </w:rPr>
        <w:t xml:space="preserve"> </w:t>
      </w:r>
      <w:r w:rsidR="00913793">
        <w:rPr>
          <w:rFonts w:asciiTheme="majorHAnsi" w:eastAsiaTheme="minorEastAsia" w:hAnsiTheme="majorHAnsi" w:cstheme="majorHAnsi"/>
        </w:rPr>
        <w:t xml:space="preserve">individuales </w:t>
      </w:r>
      <w:r w:rsidRPr="00CC6A57">
        <w:rPr>
          <w:rFonts w:asciiTheme="majorHAnsi" w:eastAsiaTheme="minorEastAsia" w:hAnsiTheme="majorHAnsi" w:cstheme="majorHAnsi"/>
        </w:rPr>
        <w:t>de que estas no sean reclamadas (Complemento de P), además, se utiliza el parámetro F para relacionar la instancia a un tipo de seguro.</w:t>
      </w:r>
    </w:p>
    <w:p w14:paraId="286CB603" w14:textId="77777777" w:rsidR="00513C1E" w:rsidRPr="00CC6A57" w:rsidRDefault="000B133C" w:rsidP="00E74C0A">
      <w:pPr>
        <w:spacing w:before="240"/>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I</m:t>
                  </m:r>
                </m:sup>
                <m:e>
                  <m:sSub>
                    <m:sSubPr>
                      <m:ctrlPr>
                        <w:rPr>
                          <w:rFonts w:ascii="Cambria Math" w:eastAsiaTheme="minorEastAsia" w:hAnsi="Cambria Math"/>
                          <w:i/>
                        </w:rPr>
                      </m:ctrlPr>
                    </m:sSubPr>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d>
                        </m:e>
                      </m:nary>
                      <m:r>
                        <w:rPr>
                          <w:rFonts w:ascii="Cambria Math" w:eastAsiaTheme="minorEastAsia" w:hAnsi="Cambria Math"/>
                        </w:rPr>
                        <m:t>M</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ki</m:t>
                      </m:r>
                    </m:sub>
                  </m:sSub>
                </m:e>
              </m:nary>
            </m:e>
          </m:nary>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r>
            <w:rPr>
              <w:rFonts w:ascii="Cambria Math" w:eastAsiaTheme="minorEastAsia" w:hAnsi="Cambria Math"/>
            </w:rPr>
            <m:t>)</m:t>
          </m:r>
        </m:oMath>
      </m:oMathPara>
    </w:p>
    <w:p w14:paraId="6D8F57AC" w14:textId="77777777" w:rsidR="00E74C0A" w:rsidRPr="00CC6A57" w:rsidRDefault="00E74C0A" w:rsidP="00E74C0A">
      <w:pPr>
        <w:pStyle w:val="Prrafodelista"/>
        <w:numPr>
          <w:ilvl w:val="0"/>
          <w:numId w:val="2"/>
        </w:numPr>
        <w:spacing w:before="240"/>
        <w:rPr>
          <w:rFonts w:eastAsiaTheme="minorEastAsia"/>
          <w:b/>
        </w:rPr>
      </w:pPr>
      <w:r w:rsidRPr="00CC6A57">
        <w:rPr>
          <w:rFonts w:eastAsiaTheme="minorEastAsia"/>
          <w:b/>
        </w:rPr>
        <w:t>Ahorro casos fraude (Lo que habría que tenido que pagar)</w:t>
      </w:r>
    </w:p>
    <w:p w14:paraId="2F234DC2" w14:textId="77777777" w:rsidR="00E74C0A" w:rsidRPr="0071111C" w:rsidRDefault="00E74C0A" w:rsidP="00E74C0A">
      <w:pPr>
        <w:pStyle w:val="Prrafodelista"/>
        <w:spacing w:before="240"/>
        <w:jc w:val="both"/>
        <w:rPr>
          <w:rFonts w:asciiTheme="majorHAnsi" w:eastAsiaTheme="minorEastAsia" w:hAnsiTheme="majorHAnsi" w:cstheme="majorHAnsi"/>
          <w:lang w:val="es" w:eastAsia="es-CL"/>
        </w:rPr>
      </w:pPr>
      <w:r w:rsidRPr="0071111C">
        <w:rPr>
          <w:rFonts w:asciiTheme="majorHAnsi" w:eastAsiaTheme="minorEastAsia" w:hAnsiTheme="majorHAnsi" w:cstheme="majorHAnsi"/>
          <w:lang w:val="es" w:eastAsia="es-CL"/>
        </w:rPr>
        <w:t xml:space="preserve">Es el monto que la empresa hubiese tenido que pagar a los asegurados por su solicitud de cobro, cuando estas fueron detectadas como fraudes. </w:t>
      </w:r>
      <w:r w:rsidR="00D25C4F">
        <w:rPr>
          <w:rFonts w:asciiTheme="majorHAnsi" w:eastAsiaTheme="minorEastAsia" w:hAnsiTheme="majorHAnsi" w:cstheme="majorHAnsi"/>
          <w:lang w:val="es" w:eastAsia="es-CL"/>
        </w:rPr>
        <w:t xml:space="preserve">Este ahorro sucede cuando la empresa decide analizar el caso, bajo el supuesto </w:t>
      </w:r>
      <w:r w:rsidR="006C3E08">
        <w:rPr>
          <w:rFonts w:asciiTheme="majorHAnsi" w:eastAsiaTheme="minorEastAsia" w:hAnsiTheme="majorHAnsi" w:cstheme="majorHAnsi"/>
          <w:lang w:val="es" w:eastAsia="es-CL"/>
        </w:rPr>
        <w:t>2</w:t>
      </w:r>
      <w:r w:rsidRPr="0071111C">
        <w:rPr>
          <w:rFonts w:asciiTheme="majorHAnsi" w:eastAsiaTheme="minorEastAsia" w:hAnsiTheme="majorHAnsi" w:cstheme="majorHAnsi"/>
          <w:lang w:val="es" w:eastAsia="es-CL"/>
        </w:rPr>
        <w:t>.</w:t>
      </w:r>
    </w:p>
    <w:p w14:paraId="786AD115" w14:textId="77777777" w:rsidR="00E74C0A" w:rsidRPr="00CC6A57" w:rsidRDefault="000B133C" w:rsidP="00E74C0A">
      <w:pPr>
        <w:spacing w:before="240"/>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nary>
            </m:e>
          </m:nary>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oMath>
      </m:oMathPara>
    </w:p>
    <w:p w14:paraId="34E40904" w14:textId="77777777" w:rsidR="00D25C4F" w:rsidRPr="00D25C4F" w:rsidRDefault="00D25C4F" w:rsidP="00D25C4F">
      <w:pPr>
        <w:pStyle w:val="Prrafodelista"/>
        <w:numPr>
          <w:ilvl w:val="0"/>
          <w:numId w:val="2"/>
        </w:numPr>
        <w:spacing w:before="240"/>
        <w:rPr>
          <w:rFonts w:eastAsiaTheme="minorEastAsia"/>
          <w:b/>
        </w:rPr>
      </w:pPr>
      <w:r w:rsidRPr="00D25C4F">
        <w:rPr>
          <w:rFonts w:eastAsiaTheme="minorEastAsia"/>
          <w:b/>
        </w:rPr>
        <w:t>Devoluciones no solicitadas</w:t>
      </w:r>
    </w:p>
    <w:p w14:paraId="2B3AB7FE" w14:textId="77777777" w:rsidR="00D25C4F" w:rsidRPr="00D25C4F" w:rsidRDefault="00D25C4F" w:rsidP="00D25C4F">
      <w:pPr>
        <w:pStyle w:val="Prrafodelista"/>
        <w:spacing w:before="240"/>
        <w:jc w:val="both"/>
        <w:rPr>
          <w:rFonts w:asciiTheme="majorHAnsi" w:eastAsiaTheme="minorEastAsia" w:hAnsiTheme="majorHAnsi" w:cstheme="majorHAnsi"/>
          <w:lang w:val="es" w:eastAsia="es-CL"/>
        </w:rPr>
      </w:pPr>
      <w:r w:rsidRPr="00D25C4F">
        <w:rPr>
          <w:rFonts w:asciiTheme="majorHAnsi" w:eastAsiaTheme="minorEastAsia" w:hAnsiTheme="majorHAnsi" w:cstheme="majorHAnsi"/>
          <w:lang w:val="es" w:eastAsia="es-CL"/>
        </w:rPr>
        <w:t>Cada cliente puede solicitar devolución de su dinero pagado a la compañía</w:t>
      </w:r>
      <w:r>
        <w:rPr>
          <w:rFonts w:asciiTheme="majorHAnsi" w:eastAsiaTheme="minorEastAsia" w:hAnsiTheme="majorHAnsi" w:cstheme="majorHAnsi"/>
          <w:lang w:val="es" w:eastAsia="es-CL"/>
        </w:rPr>
        <w:t xml:space="preserve"> </w:t>
      </w:r>
      <w:r w:rsidRPr="00D25C4F">
        <w:rPr>
          <w:rFonts w:asciiTheme="majorHAnsi" w:eastAsiaTheme="minorEastAsia" w:hAnsiTheme="majorHAnsi" w:cstheme="majorHAnsi"/>
          <w:lang w:val="es" w:eastAsia="es-CL"/>
        </w:rPr>
        <w:t>en cualquier momento. La ecuación entrega un monto promedio de dinero que se estima que los clientes no solicitarán de vuelta. Por ello, se multiplica la prima promedio por la probabilidad de que no se solicite devolución (Complemento de L), relacionando estos parámetros mediante O y V.</w:t>
      </w:r>
    </w:p>
    <w:p w14:paraId="06B16770" w14:textId="77777777" w:rsidR="00D25C4F" w:rsidRPr="00CC6A57" w:rsidRDefault="000B133C" w:rsidP="00D25C4F">
      <w:pPr>
        <w:spacing w:before="240"/>
        <w:rPr>
          <w:rFonts w:eastAsiaTheme="minorEastAsia"/>
        </w:rPr>
      </w:pPr>
      <m:oMathPara>
        <m:oMath>
          <m:nary>
            <m:naryPr>
              <m:chr m:val="∑"/>
              <m:limLoc m:val="undOvr"/>
              <m:ctrlPr>
                <w:rPr>
                  <w:rFonts w:ascii="Cambria Math" w:eastAsiaTheme="minorEastAsia" w:hAnsi="Cambria Math" w:cstheme="minorBidi"/>
                  <w:i/>
                </w:rPr>
              </m:ctrlPr>
            </m:naryPr>
            <m:sub>
              <m:r>
                <w:rPr>
                  <w:rFonts w:ascii="Cambria Math" w:eastAsiaTheme="minorEastAsia" w:hAnsi="Cambria Math" w:cstheme="minorBidi"/>
                </w:rPr>
                <m:t>j=1</m:t>
              </m:r>
            </m:sub>
            <m:sup>
              <m:r>
                <w:rPr>
                  <w:rFonts w:ascii="Cambria Math" w:eastAsiaTheme="minorEastAsia" w:hAnsi="Cambria Math" w:cstheme="minorBidi"/>
                </w:rPr>
                <m:t>j</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r>
                        <w:rPr>
                          <w:rFonts w:ascii="Cambria Math" w:eastAsiaTheme="minorEastAsia" w:hAnsi="Cambria Math"/>
                        </w:rPr>
                        <m:t>N</m:t>
                      </m:r>
                    </m:e>
                  </m:nary>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kj</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e>
              </m:nary>
            </m:e>
          </m:nary>
        </m:oMath>
      </m:oMathPara>
    </w:p>
    <w:p w14:paraId="5ED9F732" w14:textId="77777777" w:rsidR="00E74C0A" w:rsidRPr="00CC6A57" w:rsidRDefault="00E74C0A" w:rsidP="00D25C4F">
      <w:pPr>
        <w:pStyle w:val="Prrafodelista"/>
        <w:numPr>
          <w:ilvl w:val="0"/>
          <w:numId w:val="2"/>
        </w:numPr>
        <w:spacing w:before="240"/>
        <w:rPr>
          <w:rFonts w:eastAsiaTheme="minorEastAsia"/>
          <w:b/>
        </w:rPr>
      </w:pPr>
      <w:r w:rsidRPr="00CC6A57">
        <w:rPr>
          <w:rFonts w:eastAsiaTheme="minorEastAsia"/>
          <w:b/>
        </w:rPr>
        <w:t>Costos de investigación</w:t>
      </w:r>
    </w:p>
    <w:p w14:paraId="6AED2C40" w14:textId="77777777" w:rsidR="00E74C0A" w:rsidRPr="00D25C4F" w:rsidRDefault="00E74C0A" w:rsidP="00E74C0A">
      <w:pPr>
        <w:pStyle w:val="Prrafodelista"/>
        <w:spacing w:before="240"/>
        <w:jc w:val="both"/>
        <w:rPr>
          <w:rFonts w:asciiTheme="majorHAnsi" w:eastAsiaTheme="minorEastAsia" w:hAnsiTheme="majorHAnsi" w:cstheme="majorHAnsi"/>
          <w:lang w:val="es" w:eastAsia="es-CL"/>
        </w:rPr>
      </w:pPr>
      <w:r w:rsidRPr="00D25C4F">
        <w:rPr>
          <w:rFonts w:asciiTheme="majorHAnsi" w:eastAsiaTheme="minorEastAsia" w:hAnsiTheme="majorHAnsi" w:cstheme="majorHAnsi"/>
          <w:lang w:val="es" w:eastAsia="es-CL"/>
        </w:rPr>
        <w:t>La investigación de las instancias está asociada a costos</w:t>
      </w:r>
      <w:r w:rsidR="00D25C4F">
        <w:rPr>
          <w:rFonts w:asciiTheme="majorHAnsi" w:eastAsiaTheme="minorEastAsia" w:hAnsiTheme="majorHAnsi" w:cstheme="majorHAnsi"/>
          <w:lang w:val="es" w:eastAsia="es-CL"/>
        </w:rPr>
        <w:t xml:space="preserve"> </w:t>
      </w:r>
      <w:r w:rsidR="006C3E08">
        <w:rPr>
          <w:rFonts w:asciiTheme="majorHAnsi" w:eastAsiaTheme="minorEastAsia" w:hAnsiTheme="majorHAnsi" w:cstheme="majorHAnsi"/>
          <w:lang w:val="es" w:eastAsia="es-CL"/>
        </w:rPr>
        <w:t xml:space="preserve">de abogados </w:t>
      </w:r>
      <w:r w:rsidR="00D25C4F">
        <w:rPr>
          <w:rFonts w:asciiTheme="majorHAnsi" w:eastAsiaTheme="minorEastAsia" w:hAnsiTheme="majorHAnsi" w:cstheme="majorHAnsi"/>
          <w:lang w:val="es" w:eastAsia="es-CL"/>
        </w:rPr>
        <w:t>cuando se decide analizarlas</w:t>
      </w:r>
      <w:r w:rsidRPr="00D25C4F">
        <w:rPr>
          <w:rFonts w:asciiTheme="majorHAnsi" w:eastAsiaTheme="minorEastAsia" w:hAnsiTheme="majorHAnsi" w:cstheme="majorHAnsi"/>
          <w:lang w:val="es" w:eastAsia="es-CL"/>
        </w:rPr>
        <w:t xml:space="preserve">. Esto corresponde a las horas </w:t>
      </w:r>
      <w:r w:rsidR="00D25C4F">
        <w:rPr>
          <w:rFonts w:asciiTheme="majorHAnsi" w:eastAsiaTheme="minorEastAsia" w:hAnsiTheme="majorHAnsi" w:cstheme="majorHAnsi"/>
          <w:lang w:val="es" w:eastAsia="es-CL"/>
        </w:rPr>
        <w:t>(</w:t>
      </w:r>
      <w:r w:rsidR="00D25C4F" w:rsidRPr="00D25C4F">
        <w:rPr>
          <w:rFonts w:asciiTheme="majorHAnsi" w:eastAsiaTheme="minorEastAsia" w:hAnsiTheme="majorHAnsi" w:cstheme="majorHAnsi"/>
          <w:lang w:val="es" w:eastAsia="es-CL"/>
        </w:rPr>
        <w:t>Q)</w:t>
      </w:r>
      <w:r w:rsidR="00D25C4F">
        <w:rPr>
          <w:rFonts w:asciiTheme="majorHAnsi" w:eastAsiaTheme="minorEastAsia" w:hAnsiTheme="majorHAnsi" w:cstheme="majorHAnsi"/>
          <w:lang w:val="es" w:eastAsia="es-CL"/>
        </w:rPr>
        <w:t xml:space="preserve"> </w:t>
      </w:r>
      <w:r w:rsidR="006C3E08">
        <w:rPr>
          <w:rFonts w:asciiTheme="majorHAnsi" w:eastAsiaTheme="minorEastAsia" w:hAnsiTheme="majorHAnsi" w:cstheme="majorHAnsi"/>
          <w:lang w:val="es" w:eastAsia="es-CL"/>
        </w:rPr>
        <w:t xml:space="preserve">de abogado </w:t>
      </w:r>
      <w:r w:rsidRPr="00D25C4F">
        <w:rPr>
          <w:rFonts w:asciiTheme="majorHAnsi" w:eastAsiaTheme="minorEastAsia" w:hAnsiTheme="majorHAnsi" w:cstheme="majorHAnsi"/>
          <w:lang w:val="es" w:eastAsia="es-CL"/>
        </w:rPr>
        <w:t xml:space="preserve">que se requieren según tipo de caso por el </w:t>
      </w:r>
      <w:r w:rsidR="00E749A3">
        <w:rPr>
          <w:rFonts w:asciiTheme="majorHAnsi" w:eastAsiaTheme="minorEastAsia" w:hAnsiTheme="majorHAnsi" w:cstheme="majorHAnsi"/>
          <w:lang w:val="es" w:eastAsia="es-CL"/>
        </w:rPr>
        <w:t>valor hora</w:t>
      </w:r>
      <w:r w:rsidRPr="00D25C4F">
        <w:rPr>
          <w:rFonts w:asciiTheme="majorHAnsi" w:eastAsiaTheme="minorEastAsia" w:hAnsiTheme="majorHAnsi" w:cstheme="majorHAnsi"/>
          <w:lang w:val="es" w:eastAsia="es-CL"/>
        </w:rPr>
        <w:t xml:space="preserve"> de </w:t>
      </w:r>
      <w:r w:rsidR="00E749A3">
        <w:rPr>
          <w:rFonts w:asciiTheme="majorHAnsi" w:eastAsiaTheme="minorEastAsia" w:hAnsiTheme="majorHAnsi" w:cstheme="majorHAnsi"/>
          <w:lang w:val="es" w:eastAsia="es-CL"/>
        </w:rPr>
        <w:t>estos</w:t>
      </w:r>
      <w:r w:rsidRPr="00D25C4F">
        <w:rPr>
          <w:rFonts w:asciiTheme="majorHAnsi" w:eastAsiaTheme="minorEastAsia" w:hAnsiTheme="majorHAnsi" w:cstheme="majorHAnsi"/>
          <w:lang w:val="es" w:eastAsia="es-CL"/>
        </w:rPr>
        <w:t>(C)</w:t>
      </w:r>
      <w:r w:rsidR="00D25C4F">
        <w:rPr>
          <w:rFonts w:asciiTheme="majorHAnsi" w:eastAsiaTheme="minorEastAsia" w:hAnsiTheme="majorHAnsi" w:cstheme="majorHAnsi"/>
          <w:lang w:val="es" w:eastAsia="es-CL"/>
        </w:rPr>
        <w:t xml:space="preserve">. </w:t>
      </w:r>
      <w:r w:rsidRPr="00D25C4F">
        <w:rPr>
          <w:rFonts w:asciiTheme="majorHAnsi" w:eastAsiaTheme="minorEastAsia" w:hAnsiTheme="majorHAnsi" w:cstheme="majorHAnsi"/>
          <w:lang w:val="es" w:eastAsia="es-CL"/>
        </w:rPr>
        <w:t>La ecuación nos entregara un monto</w:t>
      </w:r>
      <w:r w:rsidR="00D25C4F">
        <w:rPr>
          <w:rFonts w:asciiTheme="majorHAnsi" w:eastAsiaTheme="minorEastAsia" w:hAnsiTheme="majorHAnsi" w:cstheme="majorHAnsi"/>
          <w:lang w:val="es" w:eastAsia="es-CL"/>
        </w:rPr>
        <w:t xml:space="preserve"> a incurrir</w:t>
      </w:r>
      <w:r w:rsidRPr="00D25C4F">
        <w:rPr>
          <w:rFonts w:asciiTheme="majorHAnsi" w:eastAsiaTheme="minorEastAsia" w:hAnsiTheme="majorHAnsi" w:cstheme="majorHAnsi"/>
          <w:lang w:val="es" w:eastAsia="es-CL"/>
        </w:rPr>
        <w:t>.</w:t>
      </w:r>
    </w:p>
    <w:p w14:paraId="27C79374" w14:textId="77777777" w:rsidR="00E74C0A" w:rsidRPr="00CC6A57" w:rsidRDefault="000B133C" w:rsidP="00E74C0A">
      <w:pPr>
        <w:spacing w:before="240"/>
        <w:rPr>
          <w:rFonts w:ascii="Cambria Math" w:eastAsiaTheme="minorEastAsia" w:hAnsi="Cambria Math"/>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 xml:space="preserve"> Q</m:t>
                          </m:r>
                        </m:e>
                        <m:sub>
                          <m:r>
                            <w:rPr>
                              <w:rFonts w:ascii="Cambria Math" w:eastAsiaTheme="minorEastAsia" w:hAnsi="Cambria Math"/>
                            </w:rPr>
                            <m:t>i</m:t>
                          </m:r>
                        </m:sub>
                      </m:sSub>
                      <m:r>
                        <w:rPr>
                          <w:rFonts w:ascii="Cambria Math" w:eastAsiaTheme="minorEastAsia" w:hAnsi="Cambria Math"/>
                        </w:rPr>
                        <m:t xml:space="preserve"> C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ki</m:t>
                          </m:r>
                        </m:sub>
                      </m:sSub>
                    </m:e>
                  </m:nary>
                  <m:r>
                    <w:rPr>
                      <w:rFonts w:ascii="Cambria Math" w:eastAsiaTheme="minorEastAsia" w:hAnsi="Cambria Math"/>
                    </w:rPr>
                    <m:t xml:space="preserve">  </m:t>
                  </m:r>
                </m:e>
              </m:nary>
            </m:e>
          </m:nary>
        </m:oMath>
      </m:oMathPara>
    </w:p>
    <w:p w14:paraId="2E709AE4" w14:textId="77777777" w:rsidR="00E74C0A" w:rsidRPr="00CC6A57" w:rsidRDefault="00E74C0A" w:rsidP="00D25C4F">
      <w:pPr>
        <w:pStyle w:val="Prrafodelista"/>
        <w:numPr>
          <w:ilvl w:val="0"/>
          <w:numId w:val="2"/>
        </w:numPr>
        <w:spacing w:before="240"/>
        <w:rPr>
          <w:rFonts w:eastAsiaTheme="minorEastAsia"/>
          <w:b/>
        </w:rPr>
      </w:pPr>
      <w:r w:rsidRPr="00CC6A57">
        <w:rPr>
          <w:rFonts w:eastAsiaTheme="minorEastAsia"/>
          <w:b/>
        </w:rPr>
        <w:t xml:space="preserve">Costo pago de reclamos </w:t>
      </w:r>
    </w:p>
    <w:p w14:paraId="30F2D6D3" w14:textId="77777777" w:rsidR="00E74C0A" w:rsidRPr="00D25C4F" w:rsidRDefault="00E74C0A" w:rsidP="00E74C0A">
      <w:pPr>
        <w:pStyle w:val="Prrafodelista"/>
        <w:spacing w:before="240"/>
        <w:jc w:val="both"/>
        <w:rPr>
          <w:rFonts w:asciiTheme="majorHAnsi" w:eastAsiaTheme="minorEastAsia" w:hAnsiTheme="majorHAnsi" w:cstheme="majorHAnsi"/>
          <w:lang w:val="es" w:eastAsia="es-CL"/>
        </w:rPr>
      </w:pPr>
      <w:r w:rsidRPr="00D25C4F">
        <w:rPr>
          <w:rFonts w:asciiTheme="majorHAnsi" w:eastAsiaTheme="minorEastAsia" w:hAnsiTheme="majorHAnsi" w:cstheme="majorHAnsi"/>
          <w:lang w:val="es" w:eastAsia="es-CL"/>
        </w:rPr>
        <w:t xml:space="preserve">Corresponde </w:t>
      </w:r>
      <w:r w:rsidR="00913793">
        <w:rPr>
          <w:rFonts w:asciiTheme="majorHAnsi" w:eastAsiaTheme="minorEastAsia" w:hAnsiTheme="majorHAnsi" w:cstheme="majorHAnsi"/>
          <w:lang w:val="es" w:eastAsia="es-CL"/>
        </w:rPr>
        <w:t>al desembolso</w:t>
      </w:r>
      <w:r w:rsidRPr="00D25C4F">
        <w:rPr>
          <w:rFonts w:asciiTheme="majorHAnsi" w:eastAsiaTheme="minorEastAsia" w:hAnsiTheme="majorHAnsi" w:cstheme="majorHAnsi"/>
          <w:lang w:val="es" w:eastAsia="es-CL"/>
        </w:rPr>
        <w:t xml:space="preserve"> por pagar las instancias que</w:t>
      </w:r>
      <w:r w:rsidR="00316E28">
        <w:rPr>
          <w:rFonts w:asciiTheme="majorHAnsi" w:eastAsiaTheme="minorEastAsia" w:hAnsiTheme="majorHAnsi" w:cstheme="majorHAnsi"/>
          <w:lang w:val="es" w:eastAsia="es-CL"/>
        </w:rPr>
        <w:t xml:space="preserve"> fueron reclamadas por clientes</w:t>
      </w:r>
      <w:r w:rsidRPr="00D25C4F">
        <w:rPr>
          <w:rFonts w:asciiTheme="majorHAnsi" w:eastAsiaTheme="minorEastAsia" w:hAnsiTheme="majorHAnsi" w:cstheme="majorHAnsi"/>
          <w:lang w:val="es" w:eastAsia="es-CL"/>
        </w:rPr>
        <w:t xml:space="preserve">, independiente a si estas habían sido detectadas como fraudulentas o no. </w:t>
      </w:r>
    </w:p>
    <w:p w14:paraId="6F2826C1" w14:textId="77777777" w:rsidR="00E74C0A" w:rsidRPr="00CC6A57" w:rsidRDefault="000B133C" w:rsidP="00E74C0A">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e>
                  </m:nary>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e>
              </m:nary>
            </m:e>
          </m:nary>
        </m:oMath>
      </m:oMathPara>
    </w:p>
    <w:p w14:paraId="7263AC9A" w14:textId="77777777" w:rsidR="00E74C0A" w:rsidRPr="00CC6A57" w:rsidRDefault="00E74C0A" w:rsidP="00D25C4F">
      <w:pPr>
        <w:pStyle w:val="Prrafodelista"/>
        <w:numPr>
          <w:ilvl w:val="0"/>
          <w:numId w:val="2"/>
        </w:numPr>
        <w:spacing w:before="240"/>
        <w:rPr>
          <w:rFonts w:eastAsiaTheme="minorEastAsia"/>
          <w:b/>
        </w:rPr>
      </w:pPr>
      <w:r w:rsidRPr="00CC6A57">
        <w:rPr>
          <w:rFonts w:eastAsiaTheme="minorEastAsia"/>
          <w:b/>
        </w:rPr>
        <w:t>Pago devoluciones</w:t>
      </w:r>
    </w:p>
    <w:p w14:paraId="74E17EC3" w14:textId="77777777" w:rsidR="00E74C0A" w:rsidRPr="00D25C4F" w:rsidRDefault="00E74C0A" w:rsidP="00E74C0A">
      <w:pPr>
        <w:pStyle w:val="Prrafodelista"/>
        <w:spacing w:before="240"/>
        <w:jc w:val="both"/>
        <w:rPr>
          <w:rFonts w:asciiTheme="majorHAnsi" w:eastAsiaTheme="minorEastAsia" w:hAnsiTheme="majorHAnsi" w:cstheme="majorHAnsi"/>
          <w:lang w:val="es" w:eastAsia="es-CL"/>
        </w:rPr>
      </w:pPr>
      <w:r w:rsidRPr="00D25C4F">
        <w:rPr>
          <w:rFonts w:asciiTheme="majorHAnsi" w:eastAsiaTheme="minorEastAsia" w:hAnsiTheme="majorHAnsi" w:cstheme="majorHAnsi"/>
          <w:lang w:val="es" w:eastAsia="es-CL"/>
        </w:rPr>
        <w:t>Corresponde al monto pagado por las devoluciones de dinero que si fueron solicitadas. Al igual que en la anterior, se utiliza la prima promedio para determinar un monto aproximado de lo que será solicitado por los clientes.</w:t>
      </w:r>
    </w:p>
    <w:p w14:paraId="09C8F18F" w14:textId="77777777" w:rsidR="001A57E0" w:rsidRPr="00B23F5E" w:rsidRDefault="000B133C" w:rsidP="001A57E0">
      <w:pPr>
        <w:spacing w:before="240"/>
        <w:ind w:left="360"/>
        <w:rPr>
          <w:rFonts w:eastAsiaTheme="minorEastAsia"/>
        </w:rPr>
      </w:pPr>
      <m:oMathPara>
        <m:oMath>
          <m:nary>
            <m:naryPr>
              <m:chr m:val="∑"/>
              <m:limLoc m:val="undOvr"/>
              <m:ctrlPr>
                <w:rPr>
                  <w:rFonts w:ascii="Cambria Math" w:eastAsiaTheme="minorEastAsia" w:hAnsi="Cambria Math" w:cstheme="minorBidi"/>
                  <w:i/>
                </w:rPr>
              </m:ctrlPr>
            </m:naryPr>
            <m:sub>
              <m:r>
                <w:rPr>
                  <w:rFonts w:ascii="Cambria Math" w:eastAsiaTheme="minorEastAsia" w:hAnsi="Cambria Math" w:cstheme="minorBidi"/>
                </w:rPr>
                <m:t>j=1</m:t>
              </m:r>
            </m:sub>
            <m:sup>
              <m:r>
                <w:rPr>
                  <w:rFonts w:ascii="Cambria Math" w:eastAsiaTheme="minorEastAsia" w:hAnsi="Cambria Math" w:cstheme="minorBidi"/>
                </w:rPr>
                <m:t>j</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r>
                        <w:rPr>
                          <w:rFonts w:ascii="Cambria Math" w:eastAsiaTheme="minorEastAsia" w:hAnsi="Cambria Math"/>
                        </w:rPr>
                        <m:t>N</m:t>
                      </m:r>
                    </m:e>
                  </m:nary>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kj</m:t>
                      </m:r>
                    </m:sub>
                  </m:sSub>
                </m:e>
              </m:nary>
            </m:e>
          </m:nary>
          <m:sSub>
            <m:sSubPr>
              <m:ctrlPr>
                <w:rPr>
                  <w:rFonts w:ascii="Cambria Math" w:eastAsiaTheme="minorEastAsia" w:hAnsi="Cambria Math" w:cstheme="minorBidi"/>
                  <w:i/>
                </w:rPr>
              </m:ctrlPr>
            </m:sSubPr>
            <m:e>
              <m:r>
                <w:rPr>
                  <w:rFonts w:ascii="Cambria Math" w:eastAsiaTheme="minorEastAsia" w:hAnsi="Cambria Math" w:cstheme="minorBidi"/>
                </w:rPr>
                <m:t>A</m:t>
              </m:r>
            </m:e>
            <m:sub>
              <m:r>
                <w:rPr>
                  <w:rFonts w:ascii="Cambria Math" w:eastAsiaTheme="minorEastAsia" w:hAnsi="Cambria Math" w:cstheme="minorBidi"/>
                </w:rPr>
                <m:t>kt</m:t>
              </m:r>
            </m:sub>
          </m:sSub>
        </m:oMath>
      </m:oMathPara>
    </w:p>
    <w:p w14:paraId="7CE7B205" w14:textId="77777777" w:rsidR="00E74C0A" w:rsidRPr="00040C63" w:rsidRDefault="00E74C0A" w:rsidP="00316E28">
      <w:pPr>
        <w:pStyle w:val="Prrafodelista"/>
        <w:numPr>
          <w:ilvl w:val="0"/>
          <w:numId w:val="1"/>
        </w:numPr>
        <w:spacing w:before="240"/>
        <w:outlineLvl w:val="1"/>
        <w:rPr>
          <w:rFonts w:eastAsiaTheme="minorEastAsia"/>
          <w:b/>
          <w:color w:val="4472C4" w:themeColor="accent1"/>
          <w:sz w:val="28"/>
        </w:rPr>
      </w:pPr>
      <w:bookmarkStart w:id="14" w:name="_Toc28378166"/>
      <w:r w:rsidRPr="00040C63">
        <w:rPr>
          <w:rFonts w:eastAsiaTheme="minorEastAsia"/>
          <w:b/>
          <w:color w:val="4472C4" w:themeColor="accent1"/>
          <w:sz w:val="28"/>
        </w:rPr>
        <w:t>Restricciones</w:t>
      </w:r>
      <w:bookmarkEnd w:id="14"/>
    </w:p>
    <w:p w14:paraId="5FA5570F" w14:textId="77777777" w:rsidR="00E74C0A" w:rsidRPr="00CC6A57" w:rsidRDefault="00E74C0A" w:rsidP="00E74C0A">
      <w:pPr>
        <w:pStyle w:val="Prrafodelista"/>
        <w:numPr>
          <w:ilvl w:val="0"/>
          <w:numId w:val="3"/>
        </w:numPr>
        <w:rPr>
          <w:rFonts w:eastAsiaTheme="minorEastAsia"/>
          <w:b/>
        </w:rPr>
      </w:pPr>
      <w:r w:rsidRPr="00CC6A57">
        <w:rPr>
          <w:rFonts w:eastAsiaTheme="minorEastAsia"/>
          <w:b/>
        </w:rPr>
        <w:t>Cantidad horas Abogados</w:t>
      </w:r>
    </w:p>
    <w:p w14:paraId="6509D45B" w14:textId="77777777" w:rsidR="00E74C0A" w:rsidRPr="002B5DC4" w:rsidRDefault="00E74C0A" w:rsidP="00E74C0A">
      <w:pPr>
        <w:pStyle w:val="Prrafodelista"/>
        <w:jc w:val="both"/>
        <w:rPr>
          <w:rFonts w:asciiTheme="majorHAnsi" w:eastAsiaTheme="minorEastAsia" w:hAnsiTheme="majorHAnsi" w:cstheme="majorHAnsi"/>
          <w:lang w:val="es" w:eastAsia="es-CL"/>
        </w:rPr>
      </w:pPr>
      <w:r w:rsidRPr="002B5DC4">
        <w:rPr>
          <w:rFonts w:asciiTheme="majorHAnsi" w:eastAsiaTheme="minorEastAsia" w:hAnsiTheme="majorHAnsi" w:cstheme="majorHAnsi"/>
          <w:lang w:val="es" w:eastAsia="es-CL"/>
        </w:rPr>
        <w:t>Existe un límite de horas disponibles para analizar, determinado por la cantidad de abogados a disposición. La ecuación entrega la cantidad de horas necesarias para la revisión de los casos fraudulentos, y restringe que estas deben ser menores a las horas abogado que se disponen, concretamente, 6 abogados por 9 horas al día</w:t>
      </w:r>
      <w:r w:rsidRPr="002B5DC4">
        <w:rPr>
          <w:rFonts w:asciiTheme="majorHAnsi" w:hAnsiTheme="majorHAnsi" w:cstheme="majorHAnsi"/>
          <w:vertAlign w:val="superscript"/>
          <w:lang w:val="es" w:eastAsia="es-CL"/>
        </w:rPr>
        <w:footnoteReference w:id="1"/>
      </w:r>
      <w:r w:rsidRPr="002B5DC4">
        <w:rPr>
          <w:rFonts w:asciiTheme="majorHAnsi" w:eastAsiaTheme="minorEastAsia" w:hAnsiTheme="majorHAnsi" w:cstheme="majorHAnsi"/>
          <w:lang w:val="es" w:eastAsia="es-CL"/>
        </w:rPr>
        <w:t>.</w:t>
      </w:r>
    </w:p>
    <w:p w14:paraId="45249534" w14:textId="77777777" w:rsidR="00CF2EFB" w:rsidRPr="00CC6A57" w:rsidRDefault="000B133C" w:rsidP="00CF2EFB">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ki</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*9</m:t>
                  </m:r>
                </m:e>
              </m:nary>
            </m:e>
          </m:nary>
          <m:r>
            <w:rPr>
              <w:rFonts w:ascii="Cambria Math" w:eastAsiaTheme="minorEastAsia" w:hAnsi="Cambria Math"/>
            </w:rPr>
            <m:t xml:space="preserve">  ∀t </m:t>
          </m:r>
        </m:oMath>
      </m:oMathPara>
    </w:p>
    <w:p w14:paraId="277CC62E" w14:textId="77777777" w:rsidR="00CF2EFB" w:rsidRPr="00CC6A57" w:rsidRDefault="00CF2EFB" w:rsidP="00E74C0A">
      <w:pPr>
        <w:rPr>
          <w:rFonts w:eastAsiaTheme="minorEastAsia"/>
        </w:rPr>
      </w:pPr>
    </w:p>
    <w:p w14:paraId="78CBA7D4" w14:textId="77777777" w:rsidR="00E74C0A" w:rsidRPr="00CC6A57" w:rsidRDefault="00E74C0A" w:rsidP="00E74C0A">
      <w:pPr>
        <w:pStyle w:val="Prrafodelista"/>
        <w:numPr>
          <w:ilvl w:val="0"/>
          <w:numId w:val="3"/>
        </w:numPr>
        <w:rPr>
          <w:rFonts w:eastAsiaTheme="minorEastAsia"/>
          <w:b/>
        </w:rPr>
      </w:pPr>
      <w:r w:rsidRPr="00CC6A57">
        <w:rPr>
          <w:rFonts w:eastAsiaTheme="minorEastAsia"/>
          <w:b/>
        </w:rPr>
        <w:t>Número de casos</w:t>
      </w:r>
    </w:p>
    <w:p w14:paraId="37F2570B" w14:textId="77777777" w:rsidR="00E74C0A" w:rsidRPr="004C0976" w:rsidRDefault="00E74C0A" w:rsidP="004C0976">
      <w:pPr>
        <w:pStyle w:val="Prrafodelista"/>
        <w:jc w:val="both"/>
        <w:rPr>
          <w:rFonts w:asciiTheme="majorHAnsi" w:eastAsiaTheme="minorEastAsia" w:hAnsiTheme="majorHAnsi" w:cstheme="majorHAnsi"/>
          <w:lang w:val="es" w:eastAsia="es-CL"/>
        </w:rPr>
      </w:pPr>
      <w:r w:rsidRPr="002B5DC4">
        <w:rPr>
          <w:rFonts w:asciiTheme="majorHAnsi" w:eastAsiaTheme="minorEastAsia" w:hAnsiTheme="majorHAnsi" w:cstheme="majorHAnsi"/>
          <w:lang w:val="es" w:eastAsia="es-CL"/>
        </w:rPr>
        <w:t>Indica que la cantidad de casos a revisar para cada banco está sujeta a un límite superior y uno inferior, determinado arbitrariamente por la compañía. Es decir, los casos evaluados no pueden superar dichos límites por cada banco</w:t>
      </w:r>
      <w:r w:rsidR="004C0976">
        <w:rPr>
          <w:rFonts w:asciiTheme="majorHAnsi" w:eastAsiaTheme="minorEastAsia" w:hAnsiTheme="majorHAnsi" w:cstheme="majorHAnsi"/>
          <w:lang w:val="es" w:eastAsia="es-CL"/>
        </w:rPr>
        <w:t>.</w:t>
      </w:r>
      <w:r w:rsidR="00513C1E" w:rsidRPr="004C0976">
        <w:rPr>
          <w:rFonts w:asciiTheme="majorHAnsi" w:eastAsiaTheme="minorEastAsia" w:hAnsiTheme="majorHAnsi" w:cstheme="majorHAnsi"/>
          <w:lang w:val="es" w:eastAsia="es-CL"/>
        </w:rPr>
        <w:t xml:space="preserve"> </w:t>
      </w:r>
    </w:p>
    <w:p w14:paraId="6702118B" w14:textId="77777777" w:rsidR="00E74C0A" w:rsidRPr="00C369B8" w:rsidRDefault="000B133C" w:rsidP="00E74C0A">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kb=1</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 xml:space="preserve">≤25 </m:t>
                  </m:r>
                </m:e>
              </m:nary>
              <m:r>
                <w:rPr>
                  <w:rFonts w:ascii="Cambria Math" w:eastAsiaTheme="minorEastAsia" w:hAnsi="Cambria Math"/>
                </w:rPr>
                <m:t xml:space="preserve">∀b=1  </m:t>
              </m:r>
            </m:e>
          </m:nary>
        </m:oMath>
      </m:oMathPara>
    </w:p>
    <w:p w14:paraId="5567E573" w14:textId="77777777" w:rsidR="00C369B8" w:rsidRPr="00C369B8" w:rsidRDefault="000B133C" w:rsidP="00C369B8">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kb=10</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≤30   ∀b=10</m:t>
                  </m:r>
                </m:e>
              </m:nary>
              <m:r>
                <w:rPr>
                  <w:rFonts w:ascii="Cambria Math" w:eastAsiaTheme="minorEastAsia" w:hAnsi="Cambria Math"/>
                </w:rPr>
                <m:t xml:space="preserve">  </m:t>
              </m:r>
            </m:e>
          </m:nary>
        </m:oMath>
      </m:oMathPara>
    </w:p>
    <w:p w14:paraId="0DDA5275" w14:textId="77777777" w:rsidR="00C369B8" w:rsidRPr="00CC6A57" w:rsidRDefault="000B133C" w:rsidP="00C369B8">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kb=13</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≤30</m:t>
                  </m:r>
                </m:e>
              </m:nary>
              <m:r>
                <w:rPr>
                  <w:rFonts w:ascii="Cambria Math" w:eastAsiaTheme="minorEastAsia" w:hAnsi="Cambria Math"/>
                </w:rPr>
                <m:t xml:space="preserve"> ∀b=13 </m:t>
              </m:r>
            </m:e>
          </m:nary>
        </m:oMath>
      </m:oMathPara>
    </w:p>
    <w:p w14:paraId="0B9A18A4" w14:textId="77777777" w:rsidR="00E74C0A" w:rsidRPr="00C369B8" w:rsidRDefault="000B133C" w:rsidP="00E74C0A">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kb=4</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 xml:space="preserve">≥30  </m:t>
                  </m:r>
                </m:e>
              </m:nary>
              <m:r>
                <w:rPr>
                  <w:rFonts w:ascii="Cambria Math" w:eastAsiaTheme="minorEastAsia" w:hAnsi="Cambria Math"/>
                </w:rPr>
                <m:t xml:space="preserve"> ∀b=4 </m:t>
              </m:r>
            </m:e>
          </m:nary>
        </m:oMath>
      </m:oMathPara>
    </w:p>
    <w:p w14:paraId="31AFFFA8" w14:textId="77777777" w:rsidR="00C369B8" w:rsidRPr="00CC6A57" w:rsidRDefault="000B133C" w:rsidP="00C369B8">
      <w:pPr>
        <w:spacing w:before="240"/>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kb=18</m:t>
                      </m:r>
                    </m:sub>
                  </m:sSub>
                  <m:sSub>
                    <m:sSubPr>
                      <m:ctrlPr>
                        <w:rPr>
                          <w:rFonts w:ascii="Cambria Math" w:eastAsia="Nunito" w:hAnsi="Cambria Math" w:cs="Nunito"/>
                          <w:sz w:val="20"/>
                        </w:rPr>
                      </m:ctrlPr>
                    </m:sSubPr>
                    <m:e>
                      <m:r>
                        <w:rPr>
                          <w:rFonts w:ascii="Cambria Math" w:eastAsia="Nunito" w:hAnsi="Cambria Math" w:cs="Nunito"/>
                          <w:sz w:val="20"/>
                        </w:rPr>
                        <m:t>A</m:t>
                      </m:r>
                    </m:e>
                    <m:sub>
                      <m:r>
                        <w:rPr>
                          <w:rFonts w:ascii="Cambria Math" w:eastAsia="Nunito" w:hAnsi="Cambria Math" w:cs="Nunito"/>
                          <w:sz w:val="20"/>
                        </w:rPr>
                        <m:t>kt</m:t>
                      </m:r>
                    </m:sub>
                  </m:sSub>
                  <m:r>
                    <w:rPr>
                      <w:rFonts w:ascii="Cambria Math" w:eastAsiaTheme="minorEastAsia" w:hAnsi="Cambria Math"/>
                    </w:rPr>
                    <m:t>≥20</m:t>
                  </m:r>
                </m:e>
              </m:nary>
              <m:r>
                <w:rPr>
                  <w:rFonts w:ascii="Cambria Math" w:eastAsiaTheme="minorEastAsia" w:hAnsi="Cambria Math"/>
                </w:rPr>
                <m:t xml:space="preserve">    ∀b=18 </m:t>
              </m:r>
            </m:e>
          </m:nary>
        </m:oMath>
      </m:oMathPara>
    </w:p>
    <w:p w14:paraId="47EF8CB9" w14:textId="77777777" w:rsidR="00E74C0A" w:rsidRPr="00CC6A57" w:rsidRDefault="00E74C0A" w:rsidP="00E74C0A">
      <w:pPr>
        <w:rPr>
          <w:rFonts w:eastAsiaTheme="minorEastAsia"/>
        </w:rPr>
      </w:pPr>
    </w:p>
    <w:p w14:paraId="4BF673FE" w14:textId="77777777" w:rsidR="00E74C0A" w:rsidRPr="00CC6A57" w:rsidRDefault="00E74C0A" w:rsidP="002B5DC4">
      <w:pPr>
        <w:pStyle w:val="Prrafodelista"/>
        <w:numPr>
          <w:ilvl w:val="0"/>
          <w:numId w:val="3"/>
        </w:numPr>
        <w:jc w:val="both"/>
        <w:rPr>
          <w:rFonts w:eastAsiaTheme="minorEastAsia"/>
          <w:b/>
        </w:rPr>
      </w:pPr>
      <w:r w:rsidRPr="00CC6A57">
        <w:rPr>
          <w:rFonts w:eastAsiaTheme="minorEastAsia"/>
          <w:b/>
        </w:rPr>
        <w:t>Tipos de Seguro</w:t>
      </w:r>
    </w:p>
    <w:p w14:paraId="48CCA87F" w14:textId="77777777" w:rsidR="00E74C0A" w:rsidRPr="002B5DC4" w:rsidRDefault="00E74C0A" w:rsidP="002B5DC4">
      <w:pPr>
        <w:pStyle w:val="Prrafodelista"/>
        <w:jc w:val="both"/>
        <w:rPr>
          <w:rFonts w:asciiTheme="majorHAnsi" w:eastAsiaTheme="minorEastAsia" w:hAnsiTheme="majorHAnsi" w:cstheme="majorHAnsi"/>
          <w:lang w:val="es" w:eastAsia="es-CL"/>
        </w:rPr>
      </w:pPr>
      <w:r w:rsidRPr="002B5DC4">
        <w:rPr>
          <w:rFonts w:asciiTheme="majorHAnsi" w:eastAsiaTheme="minorEastAsia" w:hAnsiTheme="majorHAnsi" w:cstheme="majorHAnsi"/>
          <w:lang w:val="es" w:eastAsia="es-CL"/>
        </w:rPr>
        <w:t xml:space="preserve">Corresponde a la cantidad máxima de instancias que pueden ser evaluadas respecto a cada tipo de seguro. </w:t>
      </w:r>
    </w:p>
    <w:p w14:paraId="6E68E614" w14:textId="116A9A73" w:rsidR="00E74C0A" w:rsidRPr="00CC6A57" w:rsidRDefault="000B133C" w:rsidP="002B5DC4">
      <w:pPr>
        <w:pStyle w:val="Prrafodelista"/>
        <w:spacing w:before="240"/>
        <w:jc w:val="both"/>
        <w:rPr>
          <w:rFonts w:eastAsiaTheme="minorEastAsia"/>
          <w:i/>
        </w:rPr>
      </w:pPr>
      <m:oMathPara>
        <m:oMath>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∀i</m:t>
              </m:r>
            </m:e>
          </m:nary>
        </m:oMath>
      </m:oMathPara>
    </w:p>
    <w:p w14:paraId="082A5201" w14:textId="77777777" w:rsidR="00E74C0A" w:rsidRPr="00CC6A57" w:rsidRDefault="00D401B2" w:rsidP="002B5DC4">
      <w:pPr>
        <w:pStyle w:val="Prrafodelista"/>
        <w:numPr>
          <w:ilvl w:val="0"/>
          <w:numId w:val="3"/>
        </w:numPr>
        <w:jc w:val="both"/>
        <w:rPr>
          <w:rFonts w:eastAsiaTheme="minorEastAsia"/>
          <w:b/>
        </w:rPr>
      </w:pPr>
      <w:r>
        <w:rPr>
          <w:rFonts w:eastAsiaTheme="minorEastAsia"/>
          <w:b/>
        </w:rPr>
        <w:t xml:space="preserve">1 </w:t>
      </w:r>
      <w:proofErr w:type="gramStart"/>
      <w:r>
        <w:rPr>
          <w:rFonts w:eastAsiaTheme="minorEastAsia"/>
          <w:b/>
        </w:rPr>
        <w:t>R</w:t>
      </w:r>
      <w:r w:rsidR="00E74C0A" w:rsidRPr="00CC6A57">
        <w:rPr>
          <w:rFonts w:eastAsiaTheme="minorEastAsia"/>
          <w:b/>
        </w:rPr>
        <w:t>evisión</w:t>
      </w:r>
      <w:proofErr w:type="gramEnd"/>
      <w:r w:rsidR="00E74C0A" w:rsidRPr="00CC6A57">
        <w:rPr>
          <w:rFonts w:eastAsiaTheme="minorEastAsia"/>
          <w:b/>
        </w:rPr>
        <w:t xml:space="preserve"> por instancia en un rango de 3 días</w:t>
      </w:r>
    </w:p>
    <w:p w14:paraId="5A9892AE" w14:textId="77777777" w:rsidR="00E74C0A" w:rsidRPr="002B5DC4" w:rsidRDefault="00E74C0A" w:rsidP="002B5DC4">
      <w:pPr>
        <w:pStyle w:val="Prrafodelista"/>
        <w:jc w:val="both"/>
        <w:rPr>
          <w:rFonts w:asciiTheme="majorHAnsi" w:eastAsiaTheme="minorEastAsia" w:hAnsiTheme="majorHAnsi" w:cstheme="majorHAnsi"/>
          <w:lang w:val="es" w:eastAsia="es-CL"/>
        </w:rPr>
      </w:pPr>
      <w:r w:rsidRPr="002B5DC4">
        <w:rPr>
          <w:rFonts w:asciiTheme="majorHAnsi" w:eastAsiaTheme="minorEastAsia" w:hAnsiTheme="majorHAnsi" w:cstheme="majorHAnsi"/>
          <w:lang w:val="es" w:eastAsia="es-CL"/>
        </w:rPr>
        <w:t xml:space="preserve">Se establece que 1 instancia particular solo puede ser evaluada 1 vez en un rango de 3 días, para lo cual se utiliza la variable A para indicar si una instancia fue revisada en un </w:t>
      </w:r>
      <w:r w:rsidR="002B5DC4" w:rsidRPr="002B5DC4">
        <w:rPr>
          <w:rFonts w:asciiTheme="majorHAnsi" w:eastAsiaTheme="minorEastAsia" w:hAnsiTheme="majorHAnsi" w:cstheme="majorHAnsi"/>
          <w:lang w:val="es" w:eastAsia="es-CL"/>
        </w:rPr>
        <w:t>día</w:t>
      </w:r>
      <w:r w:rsidRPr="002B5DC4">
        <w:rPr>
          <w:rFonts w:asciiTheme="majorHAnsi" w:eastAsiaTheme="minorEastAsia" w:hAnsiTheme="majorHAnsi" w:cstheme="majorHAnsi"/>
          <w:lang w:val="es" w:eastAsia="es-CL"/>
        </w:rPr>
        <w:t xml:space="preserve"> específico</w:t>
      </w:r>
      <w:r w:rsidR="00147EF6" w:rsidRPr="002B5DC4">
        <w:rPr>
          <w:rFonts w:asciiTheme="majorHAnsi" w:eastAsiaTheme="minorEastAsia" w:hAnsiTheme="majorHAnsi" w:cstheme="majorHAnsi"/>
          <w:lang w:val="es" w:eastAsia="es-CL"/>
        </w:rPr>
        <w:t>.</w:t>
      </w:r>
    </w:p>
    <w:p w14:paraId="2A3FFE65" w14:textId="15DDED15" w:rsidR="00E74C0A" w:rsidRPr="00B400AA" w:rsidRDefault="000B133C" w:rsidP="00E74C0A">
      <w:pPr>
        <w:pStyle w:val="Prrafodelista"/>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e>
          </m:nary>
          <m:r>
            <w:rPr>
              <w:rFonts w:ascii="Cambria Math" w:eastAsiaTheme="minorEastAsia" w:hAnsi="Cambria Math"/>
            </w:rPr>
            <m:t xml:space="preserve">≤1      ∀k </m:t>
          </m:r>
        </m:oMath>
      </m:oMathPara>
    </w:p>
    <w:p w14:paraId="7DDCFC37" w14:textId="4126FE7A" w:rsidR="00B400AA" w:rsidRPr="00B400AA" w:rsidRDefault="00B400AA" w:rsidP="00B400AA">
      <w:pPr>
        <w:pStyle w:val="Prrafodelista"/>
        <w:numPr>
          <w:ilvl w:val="0"/>
          <w:numId w:val="3"/>
        </w:numPr>
        <w:rPr>
          <w:rFonts w:eastAsiaTheme="minorEastAsia"/>
          <w:b/>
        </w:rPr>
      </w:pPr>
      <w:r w:rsidRPr="00B400AA">
        <w:rPr>
          <w:rFonts w:eastAsiaTheme="minorEastAsia"/>
          <w:b/>
        </w:rPr>
        <w:t>Máximo 6 abogados disponibles</w:t>
      </w:r>
    </w:p>
    <w:p w14:paraId="253573EA" w14:textId="14A2AF2A" w:rsidR="00B400AA" w:rsidRDefault="00B400AA" w:rsidP="00B400AA">
      <w:pPr>
        <w:pStyle w:val="Prrafodelista"/>
        <w:rPr>
          <w:rFonts w:eastAsiaTheme="minorEastAsia"/>
        </w:rPr>
      </w:pPr>
      <w:r>
        <w:rPr>
          <w:rFonts w:eastAsiaTheme="minorEastAsia"/>
        </w:rPr>
        <w:t>La empresa solo dispone de 6 abogados para concretar las revisiones.</w:t>
      </w:r>
    </w:p>
    <w:p w14:paraId="6D6098A5" w14:textId="61724C3A" w:rsidR="00B400AA" w:rsidRPr="00B400AA" w:rsidRDefault="000B133C" w:rsidP="00B400AA">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 xml:space="preserve">≤6      ∀t </m:t>
          </m:r>
        </m:oMath>
      </m:oMathPara>
    </w:p>
    <w:p w14:paraId="0C576B82" w14:textId="77777777" w:rsidR="00B400AA" w:rsidRPr="00B400AA" w:rsidRDefault="00B400AA" w:rsidP="00B400AA">
      <w:pPr>
        <w:rPr>
          <w:rFonts w:eastAsiaTheme="minorEastAsia"/>
        </w:rPr>
      </w:pPr>
    </w:p>
    <w:p w14:paraId="740F32B8" w14:textId="160D5AB8" w:rsidR="00E74C0A" w:rsidRPr="00B400AA" w:rsidRDefault="00B400AA" w:rsidP="00B400AA">
      <w:pPr>
        <w:pStyle w:val="Prrafodelista"/>
        <w:numPr>
          <w:ilvl w:val="0"/>
          <w:numId w:val="3"/>
        </w:numPr>
        <w:rPr>
          <w:rFonts w:eastAsiaTheme="minorEastAsia"/>
          <w:b/>
        </w:rPr>
      </w:pPr>
      <w:r w:rsidRPr="00B400AA">
        <w:rPr>
          <w:rFonts w:eastAsiaTheme="minorEastAsia"/>
          <w:b/>
        </w:rPr>
        <w:t>Coherencia entre variables</w:t>
      </w:r>
    </w:p>
    <w:p w14:paraId="195E11CC" w14:textId="3B49B628" w:rsidR="00B400AA" w:rsidRPr="00B400AA" w:rsidRDefault="000B133C" w:rsidP="00B400AA">
      <w:pPr>
        <w:pStyle w:val="Prrafodelista"/>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ki</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r>
            <w:rPr>
              <w:rFonts w:ascii="Cambria Math" w:eastAsiaTheme="minorEastAsia" w:hAnsi="Cambria Math"/>
            </w:rPr>
            <m:t xml:space="preserve">      ∀i,t </m:t>
          </m:r>
        </m:oMath>
      </m:oMathPara>
    </w:p>
    <w:p w14:paraId="0619A85F" w14:textId="77777777" w:rsidR="00E74C0A" w:rsidRPr="00CC6A57" w:rsidRDefault="00E74C0A" w:rsidP="00E74C0A">
      <w:pPr>
        <w:pStyle w:val="Prrafodelista"/>
        <w:numPr>
          <w:ilvl w:val="0"/>
          <w:numId w:val="3"/>
        </w:numPr>
        <w:rPr>
          <w:rFonts w:eastAsiaTheme="minorEastAsia"/>
          <w:b/>
        </w:rPr>
      </w:pPr>
      <w:r w:rsidRPr="00CC6A57">
        <w:rPr>
          <w:rFonts w:eastAsiaTheme="minorEastAsia"/>
          <w:b/>
        </w:rPr>
        <w:t>Naturaleza de variables</w:t>
      </w:r>
    </w:p>
    <w:p w14:paraId="04A88D59" w14:textId="77777777" w:rsidR="00223F41" w:rsidRPr="00CF2EFB" w:rsidRDefault="000B133C" w:rsidP="00E74C0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kt</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∀k,t</m:t>
          </m:r>
        </m:oMath>
      </m:oMathPara>
    </w:p>
    <w:p w14:paraId="51433EC3" w14:textId="5C1CD2C5" w:rsidR="00CF2EFB" w:rsidRPr="00B400AA" w:rsidRDefault="000B133C" w:rsidP="00E74C0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 xml:space="preserve">    ∀t</m:t>
          </m:r>
        </m:oMath>
      </m:oMathPara>
    </w:p>
    <w:p w14:paraId="58CEC8F3" w14:textId="104F77C8" w:rsidR="00B400AA" w:rsidRPr="00B400AA" w:rsidRDefault="000B133C" w:rsidP="00E74C0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hAnsi="Cambria Math" w:cs="Arial"/>
                  <w:color w:val="222222"/>
                  <w:shd w:val="clear" w:color="auto" w:fill="FFFFFF"/>
                </w:rPr>
                <m:t>∞</m:t>
              </m:r>
              <m:ctrlPr>
                <w:rPr>
                  <w:rFonts w:ascii="Cambria Math" w:hAnsi="Arial" w:cs="Arial"/>
                  <w:color w:val="222222"/>
                  <w:shd w:val="clear" w:color="auto" w:fill="FFFFFF"/>
                </w:rPr>
              </m:ctrlPr>
            </m:e>
          </m:d>
          <m:r>
            <w:rPr>
              <w:rFonts w:ascii="Cambria Math" w:eastAsiaTheme="minorEastAsia" w:hAnsi="Cambria Math"/>
            </w:rPr>
            <m:t xml:space="preserve"> ∀i, t</m:t>
          </m:r>
        </m:oMath>
      </m:oMathPara>
    </w:p>
    <w:p w14:paraId="4B91B4EB" w14:textId="77777777" w:rsidR="000B7975" w:rsidRPr="00047A89" w:rsidRDefault="000B7975" w:rsidP="00B400AA">
      <w:pPr>
        <w:pStyle w:val="Ttulo1"/>
        <w:spacing w:before="0"/>
        <w:rPr>
          <w:rFonts w:ascii="Myriad Pro" w:eastAsia="Nunito" w:hAnsi="Myriad Pro" w:cs="Nunito"/>
          <w:b/>
        </w:rPr>
      </w:pPr>
      <w:bookmarkStart w:id="15" w:name="_Toc28378167"/>
      <w:r w:rsidRPr="00047A89">
        <w:rPr>
          <w:rFonts w:ascii="Myriad Pro" w:eastAsia="Nunito" w:hAnsi="Myriad Pro" w:cs="Nunito"/>
          <w:b/>
        </w:rPr>
        <w:t>Análisis de Resultados</w:t>
      </w:r>
      <w:bookmarkEnd w:id="15"/>
    </w:p>
    <w:p w14:paraId="2FD67570" w14:textId="77777777" w:rsidR="00047A89" w:rsidRPr="00047A89" w:rsidRDefault="00047A89" w:rsidP="00047A89">
      <w:pPr>
        <w:spacing w:before="200" w:after="200"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color w:val="000000"/>
          <w:lang w:val="es-CL"/>
        </w:rPr>
        <w:t>El resultado obtenido del problema antes explicado nos entrega la asignación de casos que la compañía debe llevar a análisis para obtener el máximo beneficio posible. En síntesis, esta asignación corresponde a lo siguiente:</w:t>
      </w:r>
    </w:p>
    <w:tbl>
      <w:tblPr>
        <w:tblW w:w="7253" w:type="dxa"/>
        <w:jc w:val="center"/>
        <w:tblCellMar>
          <w:top w:w="15" w:type="dxa"/>
          <w:left w:w="15" w:type="dxa"/>
          <w:bottom w:w="15" w:type="dxa"/>
          <w:right w:w="15" w:type="dxa"/>
        </w:tblCellMar>
        <w:tblLook w:val="04A0" w:firstRow="1" w:lastRow="0" w:firstColumn="1" w:lastColumn="0" w:noHBand="0" w:noVBand="1"/>
      </w:tblPr>
      <w:tblGrid>
        <w:gridCol w:w="2400"/>
        <w:gridCol w:w="1559"/>
        <w:gridCol w:w="1701"/>
        <w:gridCol w:w="1593"/>
      </w:tblGrid>
      <w:tr w:rsidR="00047A89" w:rsidRPr="00047A89" w14:paraId="5EE0E8DD" w14:textId="77777777" w:rsidTr="001B4050">
        <w:trPr>
          <w:trHeight w:val="20"/>
          <w:jc w:val="center"/>
        </w:trPr>
        <w:tc>
          <w:tcPr>
            <w:tcW w:w="2400" w:type="dxa"/>
            <w:tcBorders>
              <w:bottom w:val="single" w:sz="4" w:space="0" w:color="auto"/>
              <w:right w:val="single" w:sz="4" w:space="0" w:color="auto"/>
            </w:tcBorders>
            <w:tcMar>
              <w:top w:w="100" w:type="dxa"/>
              <w:left w:w="100" w:type="dxa"/>
              <w:bottom w:w="100" w:type="dxa"/>
              <w:right w:w="100" w:type="dxa"/>
            </w:tcMar>
            <w:vAlign w:val="center"/>
            <w:hideMark/>
          </w:tcPr>
          <w:p w14:paraId="516409E6" w14:textId="77777777" w:rsidR="00047A89" w:rsidRPr="00047A89" w:rsidRDefault="00047A89" w:rsidP="001B4050">
            <w:pPr>
              <w:spacing w:line="240" w:lineRule="auto"/>
              <w:jc w:val="center"/>
              <w:rPr>
                <w:rFonts w:asciiTheme="majorHAnsi" w:eastAsia="Times New Roman" w:hAnsiTheme="majorHAnsi" w:cstheme="majorHAnsi"/>
                <w:sz w:val="16"/>
                <w:lang w:val="es-CL"/>
              </w:rPr>
            </w:pPr>
          </w:p>
        </w:tc>
        <w:tc>
          <w:tcPr>
            <w:tcW w:w="1559"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14:paraId="05DCAFF3"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6A642"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t=2</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353FE4"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t=3</w:t>
            </w:r>
          </w:p>
        </w:tc>
      </w:tr>
      <w:tr w:rsidR="00047A89" w:rsidRPr="00047A89" w14:paraId="339B7A94" w14:textId="77777777" w:rsidTr="001B4050">
        <w:trPr>
          <w:trHeight w:val="20"/>
          <w:jc w:val="center"/>
        </w:trPr>
        <w:tc>
          <w:tcPr>
            <w:tcW w:w="240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525AB9" w14:textId="77777777" w:rsidR="00047A89" w:rsidRPr="00047A89" w:rsidRDefault="00047A89" w:rsidP="001B4050">
            <w:pPr>
              <w:spacing w:line="240" w:lineRule="auto"/>
              <w:jc w:val="center"/>
              <w:rPr>
                <w:rFonts w:asciiTheme="majorHAnsi" w:eastAsia="Times New Roman" w:hAnsiTheme="majorHAnsi" w:cstheme="majorHAnsi"/>
                <w:sz w:val="16"/>
                <w:lang w:val="es-CL"/>
              </w:rPr>
            </w:pPr>
            <w:proofErr w:type="gramStart"/>
            <w:r w:rsidRPr="00047A89">
              <w:rPr>
                <w:rFonts w:asciiTheme="majorHAnsi" w:eastAsia="Times New Roman" w:hAnsiTheme="majorHAnsi" w:cstheme="majorHAnsi"/>
                <w:color w:val="000000"/>
                <w:sz w:val="16"/>
                <w:lang w:val="es-CL"/>
              </w:rPr>
              <w:t>Casos a analizar</w:t>
            </w:r>
            <w:proofErr w:type="gramEnd"/>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F4F62"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455D43"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25</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79427"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26</w:t>
            </w:r>
          </w:p>
        </w:tc>
      </w:tr>
      <w:tr w:rsidR="00047A89" w:rsidRPr="00047A89" w14:paraId="233B51E1" w14:textId="77777777" w:rsidTr="001B4050">
        <w:trPr>
          <w:trHeight w:val="20"/>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BA5482"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Abogados a contratar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48E9C5"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3D3628"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6</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5385A8"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6</w:t>
            </w:r>
          </w:p>
        </w:tc>
      </w:tr>
      <w:tr w:rsidR="00047A89" w:rsidRPr="00047A89" w14:paraId="3BF01ABC" w14:textId="77777777" w:rsidTr="001B4050">
        <w:trPr>
          <w:trHeight w:val="20"/>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0E208" w14:textId="77777777" w:rsidR="00047A89" w:rsidRPr="00047A89" w:rsidRDefault="00047A89" w:rsidP="001B4050">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Beneficio obtenido</w:t>
            </w:r>
          </w:p>
        </w:tc>
        <w:tc>
          <w:tcPr>
            <w:tcW w:w="485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C16B6" w14:textId="77777777" w:rsidR="00047A89" w:rsidRPr="00047A89" w:rsidRDefault="00047A89" w:rsidP="00223349">
            <w:pPr>
              <w:keepNext/>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$125.131.362</w:t>
            </w:r>
          </w:p>
        </w:tc>
      </w:tr>
    </w:tbl>
    <w:p w14:paraId="16BA2E35" w14:textId="05B20A4C" w:rsidR="00223349" w:rsidRPr="00223349" w:rsidRDefault="00223349" w:rsidP="00223349">
      <w:pPr>
        <w:pStyle w:val="Descripcin"/>
        <w:jc w:val="center"/>
        <w:rPr>
          <w:rFonts w:asciiTheme="majorHAnsi" w:hAnsiTheme="majorHAnsi" w:cstheme="majorHAnsi"/>
          <w:sz w:val="14"/>
        </w:rPr>
      </w:pPr>
      <w:r w:rsidRPr="00223349">
        <w:rPr>
          <w:rFonts w:asciiTheme="majorHAnsi" w:hAnsiTheme="majorHAnsi" w:cstheme="majorHAnsi"/>
          <w:sz w:val="14"/>
        </w:rPr>
        <w:t>Tabla 9. Asignación síntesis.</w:t>
      </w:r>
    </w:p>
    <w:p w14:paraId="053E773E" w14:textId="77777777" w:rsidR="00047A89" w:rsidRPr="00047A89" w:rsidRDefault="00047A89" w:rsidP="00047A89">
      <w:pPr>
        <w:spacing w:before="200"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color w:val="000000"/>
          <w:lang w:val="es-CL"/>
        </w:rPr>
        <w:t xml:space="preserve">El primer factor de análisis es que, pese a que la cantidad de casos clase posible fraude era muy </w:t>
      </w:r>
      <w:proofErr w:type="gramStart"/>
      <w:r w:rsidRPr="00047A89">
        <w:rPr>
          <w:rFonts w:asciiTheme="majorHAnsi" w:eastAsia="Times New Roman" w:hAnsiTheme="majorHAnsi" w:cstheme="majorHAnsi"/>
          <w:color w:val="000000"/>
          <w:lang w:val="es-CL"/>
        </w:rPr>
        <w:t>baja</w:t>
      </w:r>
      <w:proofErr w:type="gramEnd"/>
      <w:r w:rsidRPr="00047A89">
        <w:rPr>
          <w:rFonts w:asciiTheme="majorHAnsi" w:eastAsia="Times New Roman" w:hAnsiTheme="majorHAnsi" w:cstheme="majorHAnsi"/>
          <w:color w:val="000000"/>
          <w:lang w:val="es-CL"/>
        </w:rPr>
        <w:t xml:space="preserve">, el óptimo general se logra contratando a todos los abogados disponibles cada día. </w:t>
      </w:r>
      <w:r w:rsidRPr="00047A89">
        <w:rPr>
          <w:rFonts w:asciiTheme="majorHAnsi" w:eastAsia="Times New Roman" w:hAnsiTheme="majorHAnsi" w:cstheme="majorHAnsi"/>
          <w:color w:val="000000"/>
          <w:lang w:val="es-CL"/>
        </w:rPr>
        <w:lastRenderedPageBreak/>
        <w:t>Intuitivamente se interpreta que aun cuando un caso no pertenece al perfil de casos fraude, la mayoría de las veces conviene analizarlos debido a que pagarlos es un costo mayor que el de su revisión. Esta acción por parte de la compañía permitiría detectar la falsedad de una solicitud de cobro fuera de los parámetros establecidos por el modelo predictivo, sin embargo, constituye una decisión riesgosa, pues hay una alta probabilidad que la aseguradora deba gastar en análisis y además pagar el seguro, luego de confirmar su veracidad.</w:t>
      </w:r>
    </w:p>
    <w:p w14:paraId="487129F0" w14:textId="77777777" w:rsidR="00047A89" w:rsidRPr="00047A89" w:rsidRDefault="00047A89" w:rsidP="00047A89">
      <w:pPr>
        <w:spacing w:before="200"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color w:val="000000"/>
          <w:lang w:val="es-CL"/>
        </w:rPr>
        <w:t>Según el resultado del modelo, la compañía deberá analizar 77 casos en el rango de días que se dedicará a la revisión, donde su capacidad de revisión está limitada por la cantidad de abogados disponibles cada día. Esta asignación otorga un beneficio total de $125.131.362 que es la diferencia entre los ahorros percibidos y los costos incurridos. </w:t>
      </w:r>
    </w:p>
    <w:p w14:paraId="1E4835C7" w14:textId="7DD21ADE" w:rsidR="00787131" w:rsidRPr="00787131" w:rsidRDefault="00787131" w:rsidP="00787131">
      <w:pPr>
        <w:spacing w:before="200"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noProof/>
          <w:color w:val="000000"/>
          <w:bdr w:val="none" w:sz="0" w:space="0" w:color="auto" w:frame="1"/>
          <w:lang w:val="es-CL"/>
        </w:rPr>
        <w:drawing>
          <wp:anchor distT="0" distB="0" distL="114300" distR="114300" simplePos="0" relativeHeight="251678720" behindDoc="0" locked="0" layoutInCell="1" allowOverlap="1" wp14:anchorId="5BC744A1" wp14:editId="658D6E6C">
            <wp:simplePos x="0" y="0"/>
            <wp:positionH relativeFrom="margin">
              <wp:align>center</wp:align>
            </wp:positionH>
            <wp:positionV relativeFrom="paragraph">
              <wp:posOffset>1233359</wp:posOffset>
            </wp:positionV>
            <wp:extent cx="2811438" cy="1691393"/>
            <wp:effectExtent l="0" t="0" r="8255" b="4445"/>
            <wp:wrapTopAndBottom/>
            <wp:docPr id="12" name="Imagen 12" descr="https://lh6.googleusercontent.com/CbI6rh2t639kXN75Pycfegzyr9_enxws3xD8iJrevuH6o1aFd74oh3JgPtNfa-yJNl2pXAUNswGsaMgGSdGN3f9hOfUQiRHwhgCFqn7RVTrZ7kr4qIx5RPW-BCJ5WfO5qcDCM9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bI6rh2t639kXN75Pycfegzyr9_enxws3xD8iJrevuH6o1aFd74oh3JgPtNfa-yJNl2pXAUNswGsaMgGSdGN3f9hOfUQiRHwhgCFqn7RVTrZ7kr4qIx5RPW-BCJ5WfO5qcDCM91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438" cy="1691393"/>
                    </a:xfrm>
                    <a:prstGeom prst="rect">
                      <a:avLst/>
                    </a:prstGeom>
                    <a:noFill/>
                    <a:ln>
                      <a:noFill/>
                    </a:ln>
                  </pic:spPr>
                </pic:pic>
              </a:graphicData>
            </a:graphic>
          </wp:anchor>
        </w:drawing>
      </w:r>
      <w:r w:rsidR="00047A89" w:rsidRPr="00047A89">
        <w:rPr>
          <w:rFonts w:asciiTheme="majorHAnsi" w:eastAsia="Times New Roman" w:hAnsiTheme="majorHAnsi" w:cstheme="majorHAnsi"/>
          <w:color w:val="000000"/>
          <w:lang w:val="es-CL"/>
        </w:rPr>
        <w:t xml:space="preserve">Dado que la interpretación de esta solución se vincula al </w:t>
      </w:r>
      <w:proofErr w:type="spellStart"/>
      <w:r w:rsidR="00047A89" w:rsidRPr="00047A89">
        <w:rPr>
          <w:rFonts w:asciiTheme="majorHAnsi" w:eastAsia="Times New Roman" w:hAnsiTheme="majorHAnsi" w:cstheme="majorHAnsi"/>
          <w:i/>
          <w:iCs/>
          <w:color w:val="000000"/>
          <w:lang w:val="es-CL"/>
        </w:rPr>
        <w:t>trade</w:t>
      </w:r>
      <w:proofErr w:type="spellEnd"/>
      <w:r w:rsidR="00047A89" w:rsidRPr="00047A89">
        <w:rPr>
          <w:rFonts w:asciiTheme="majorHAnsi" w:eastAsia="Times New Roman" w:hAnsiTheme="majorHAnsi" w:cstheme="majorHAnsi"/>
          <w:i/>
          <w:iCs/>
          <w:color w:val="000000"/>
          <w:lang w:val="es-CL"/>
        </w:rPr>
        <w:t xml:space="preserve"> off </w:t>
      </w:r>
      <w:r w:rsidR="00047A89" w:rsidRPr="00047A89">
        <w:rPr>
          <w:rFonts w:asciiTheme="majorHAnsi" w:eastAsia="Times New Roman" w:hAnsiTheme="majorHAnsi" w:cstheme="majorHAnsi"/>
          <w:color w:val="000000"/>
          <w:lang w:val="es-CL"/>
        </w:rPr>
        <w:t xml:space="preserve">existente entre pagar una instancia y no hacerlo, a costa de un gasto por su análisis, se estima que la compañía aumentaría su beneficio (a priori) analizando todos los casos cuyo monto a pagar es mayor al de análisis, es decir, que de poder contratar más abogados probablemente lo haría. Sin embargo, el motivo de aquello es que no se está considerando lo que sucede luego de haber analizado los casos, donde se observaría que realmente </w:t>
      </w:r>
      <w:proofErr w:type="gramStart"/>
      <w:r w:rsidR="00047A89" w:rsidRPr="00047A89">
        <w:rPr>
          <w:rFonts w:asciiTheme="majorHAnsi" w:eastAsia="Times New Roman" w:hAnsiTheme="majorHAnsi" w:cstheme="majorHAnsi"/>
          <w:color w:val="000000"/>
          <w:lang w:val="es-CL"/>
        </w:rPr>
        <w:t>habrán</w:t>
      </w:r>
      <w:proofErr w:type="gramEnd"/>
      <w:r w:rsidR="00047A89" w:rsidRPr="00047A89">
        <w:rPr>
          <w:rFonts w:asciiTheme="majorHAnsi" w:eastAsia="Times New Roman" w:hAnsiTheme="majorHAnsi" w:cstheme="majorHAnsi"/>
          <w:color w:val="000000"/>
          <w:lang w:val="es-CL"/>
        </w:rPr>
        <w:t xml:space="preserve"> muchos casos que conllevarán un doble costo (pago y análisis) disminuyendo el beneficio final.</w:t>
      </w:r>
    </w:p>
    <w:p w14:paraId="3F8629DA" w14:textId="2A46A1ED" w:rsidR="00047A89" w:rsidRPr="00787131" w:rsidRDefault="00787131" w:rsidP="00787131">
      <w:pPr>
        <w:pStyle w:val="Descripcin"/>
        <w:jc w:val="center"/>
        <w:rPr>
          <w:rFonts w:asciiTheme="majorHAnsi" w:eastAsia="Times New Roman" w:hAnsiTheme="majorHAnsi" w:cstheme="majorHAnsi"/>
          <w:sz w:val="14"/>
          <w:lang w:val="es-CL"/>
        </w:rPr>
      </w:pPr>
      <w:r w:rsidRPr="00787131">
        <w:rPr>
          <w:rFonts w:asciiTheme="majorHAnsi" w:hAnsiTheme="majorHAnsi" w:cstheme="majorHAnsi"/>
          <w:sz w:val="14"/>
        </w:rPr>
        <w:t>Gráfico 16. Instancias analizadas</w:t>
      </w:r>
    </w:p>
    <w:p w14:paraId="19005FD9" w14:textId="77777777" w:rsidR="00047A89" w:rsidRPr="00047A89" w:rsidRDefault="00047A89" w:rsidP="00787131">
      <w:pPr>
        <w:spacing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color w:val="000000"/>
          <w:lang w:val="es-CL"/>
        </w:rPr>
        <w:t xml:space="preserve">Para los tipos de seguro, se observa que los casos llevados a análisis son mayoritariamente del tipo </w:t>
      </w:r>
      <w:r w:rsidRPr="00047A89">
        <w:rPr>
          <w:rFonts w:asciiTheme="majorHAnsi" w:eastAsia="Times New Roman" w:hAnsiTheme="majorHAnsi" w:cstheme="majorHAnsi"/>
          <w:i/>
          <w:iCs/>
          <w:color w:val="000000"/>
          <w:lang w:val="es-CL"/>
        </w:rPr>
        <w:t>despido (</w:t>
      </w:r>
      <w:r w:rsidRPr="00047A89">
        <w:rPr>
          <w:rFonts w:asciiTheme="majorHAnsi" w:eastAsia="Times New Roman" w:hAnsiTheme="majorHAnsi" w:cstheme="majorHAnsi"/>
          <w:color w:val="000000"/>
          <w:lang w:val="es-CL"/>
        </w:rPr>
        <w:t xml:space="preserve">i=5) y </w:t>
      </w:r>
      <w:r w:rsidRPr="00047A89">
        <w:rPr>
          <w:rFonts w:asciiTheme="majorHAnsi" w:eastAsia="Times New Roman" w:hAnsiTheme="majorHAnsi" w:cstheme="majorHAnsi"/>
          <w:i/>
          <w:iCs/>
          <w:color w:val="000000"/>
          <w:lang w:val="es-CL"/>
        </w:rPr>
        <w:t>enfermedad (i=1)</w:t>
      </w:r>
      <w:r w:rsidRPr="00047A89">
        <w:rPr>
          <w:rFonts w:asciiTheme="majorHAnsi" w:eastAsia="Times New Roman" w:hAnsiTheme="majorHAnsi" w:cstheme="majorHAnsi"/>
          <w:color w:val="000000"/>
          <w:lang w:val="es-CL"/>
        </w:rPr>
        <w:t>, lo cual puede deberse a que son este tipo de seguros los que conllevan un mayor pago al cliente, además de ser posiblemente los que poseen mayor frecuencia en las solicitudes. En síntesis, se analizan las cantidades según tipo de caso que se ilustran a continuación:</w:t>
      </w:r>
    </w:p>
    <w:p w14:paraId="3E69BE88" w14:textId="77777777" w:rsidR="00047A89" w:rsidRPr="00047A89" w:rsidRDefault="00047A89" w:rsidP="00047A89">
      <w:pPr>
        <w:spacing w:line="240" w:lineRule="auto"/>
        <w:rPr>
          <w:rFonts w:asciiTheme="majorHAnsi" w:eastAsia="Times New Roman" w:hAnsiTheme="majorHAnsi" w:cstheme="majorHAnsi"/>
          <w:lang w:val="es-CL"/>
        </w:rPr>
      </w:pPr>
    </w:p>
    <w:tbl>
      <w:tblPr>
        <w:tblW w:w="6461" w:type="dxa"/>
        <w:jc w:val="center"/>
        <w:tblCellMar>
          <w:top w:w="15" w:type="dxa"/>
          <w:left w:w="15" w:type="dxa"/>
          <w:bottom w:w="15" w:type="dxa"/>
          <w:right w:w="15" w:type="dxa"/>
        </w:tblCellMar>
        <w:tblLook w:val="04A0" w:firstRow="1" w:lastRow="0" w:firstColumn="1" w:lastColumn="0" w:noHBand="0" w:noVBand="1"/>
      </w:tblPr>
      <w:tblGrid>
        <w:gridCol w:w="2070"/>
        <w:gridCol w:w="1543"/>
        <w:gridCol w:w="1425"/>
        <w:gridCol w:w="1423"/>
      </w:tblGrid>
      <w:tr w:rsidR="00047A89" w:rsidRPr="00047A89" w14:paraId="52AB9E1E" w14:textId="77777777" w:rsidTr="00787131">
        <w:trPr>
          <w:trHeight w:val="178"/>
          <w:jc w:val="center"/>
        </w:trPr>
        <w:tc>
          <w:tcPr>
            <w:tcW w:w="0" w:type="auto"/>
            <w:tcBorders>
              <w:bottom w:val="single" w:sz="4" w:space="0" w:color="auto"/>
              <w:right w:val="single" w:sz="4" w:space="0" w:color="auto"/>
            </w:tcBorders>
            <w:tcMar>
              <w:top w:w="100" w:type="dxa"/>
              <w:left w:w="100" w:type="dxa"/>
              <w:bottom w:w="100" w:type="dxa"/>
              <w:right w:w="100" w:type="dxa"/>
            </w:tcMar>
            <w:hideMark/>
          </w:tcPr>
          <w:p w14:paraId="79BF31CF" w14:textId="77777777" w:rsidR="00047A89" w:rsidRPr="00047A89" w:rsidRDefault="00047A89" w:rsidP="00047A89">
            <w:pPr>
              <w:spacing w:line="240" w:lineRule="auto"/>
              <w:rPr>
                <w:rFonts w:asciiTheme="majorHAnsi" w:eastAsia="Times New Roman" w:hAnsiTheme="majorHAnsi" w:cstheme="majorHAnsi"/>
                <w:sz w:val="16"/>
                <w:lang w:val="es-CL"/>
              </w:rPr>
            </w:pPr>
          </w:p>
        </w:tc>
        <w:tc>
          <w:tcPr>
            <w:tcW w:w="154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hideMark/>
          </w:tcPr>
          <w:p w14:paraId="36E6BA33"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214DD"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t=2</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73010"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t=3</w:t>
            </w:r>
          </w:p>
        </w:tc>
      </w:tr>
      <w:tr w:rsidR="00047A89" w:rsidRPr="00047A89" w14:paraId="18550E81" w14:textId="77777777" w:rsidTr="00787131">
        <w:trPr>
          <w:trHeight w:val="169"/>
          <w:jc w:val="center"/>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CDDC99B"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i=1</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795"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5D26B"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4</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0AB2"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w:t>
            </w:r>
          </w:p>
        </w:tc>
      </w:tr>
      <w:tr w:rsidR="00047A89" w:rsidRPr="00047A89" w14:paraId="14027FE6" w14:textId="77777777" w:rsidTr="00787131">
        <w:trPr>
          <w:trHeight w:val="17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A3B6A"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i=2</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0F1A"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E17C2"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3</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59F9"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0</w:t>
            </w:r>
          </w:p>
        </w:tc>
      </w:tr>
      <w:tr w:rsidR="00047A89" w:rsidRPr="00047A89" w14:paraId="4E01B59D" w14:textId="77777777" w:rsidTr="00787131">
        <w:trPr>
          <w:trHeight w:val="16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1573F"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b/>
                <w:bCs/>
                <w:color w:val="000000"/>
                <w:sz w:val="16"/>
                <w:lang w:val="es-CL"/>
              </w:rPr>
              <w:t>i=5</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EAAC"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99B5" w14:textId="77777777" w:rsidR="00047A89" w:rsidRPr="00047A89" w:rsidRDefault="00047A89" w:rsidP="00047A89">
            <w:pPr>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18</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8AB2" w14:textId="77777777" w:rsidR="00047A89" w:rsidRPr="00047A89" w:rsidRDefault="00047A89" w:rsidP="00787131">
            <w:pPr>
              <w:keepNext/>
              <w:spacing w:line="240" w:lineRule="auto"/>
              <w:jc w:val="center"/>
              <w:rPr>
                <w:rFonts w:asciiTheme="majorHAnsi" w:eastAsia="Times New Roman" w:hAnsiTheme="majorHAnsi" w:cstheme="majorHAnsi"/>
                <w:sz w:val="16"/>
                <w:lang w:val="es-CL"/>
              </w:rPr>
            </w:pPr>
            <w:r w:rsidRPr="00047A89">
              <w:rPr>
                <w:rFonts w:asciiTheme="majorHAnsi" w:eastAsia="Times New Roman" w:hAnsiTheme="majorHAnsi" w:cstheme="majorHAnsi"/>
                <w:color w:val="000000"/>
                <w:sz w:val="16"/>
                <w:lang w:val="es-CL"/>
              </w:rPr>
              <w:t>24</w:t>
            </w:r>
          </w:p>
        </w:tc>
      </w:tr>
    </w:tbl>
    <w:p w14:paraId="0C82F384" w14:textId="32E935D6" w:rsidR="00787131" w:rsidRPr="00787131" w:rsidRDefault="00787131" w:rsidP="00787131">
      <w:pPr>
        <w:pStyle w:val="Descripcin"/>
        <w:jc w:val="center"/>
        <w:rPr>
          <w:rFonts w:asciiTheme="majorHAnsi" w:hAnsiTheme="majorHAnsi" w:cstheme="majorHAnsi"/>
          <w:sz w:val="14"/>
        </w:rPr>
      </w:pPr>
      <w:r w:rsidRPr="00787131">
        <w:rPr>
          <w:rFonts w:asciiTheme="majorHAnsi" w:hAnsiTheme="majorHAnsi" w:cstheme="majorHAnsi"/>
          <w:sz w:val="14"/>
        </w:rPr>
        <w:t xml:space="preserve">Tabla </w:t>
      </w:r>
      <w:r w:rsidRPr="00787131">
        <w:rPr>
          <w:rFonts w:asciiTheme="majorHAnsi" w:hAnsiTheme="majorHAnsi" w:cstheme="majorHAnsi"/>
          <w:sz w:val="14"/>
        </w:rPr>
        <w:fldChar w:fldCharType="begin"/>
      </w:r>
      <w:r w:rsidRPr="00787131">
        <w:rPr>
          <w:rFonts w:asciiTheme="majorHAnsi" w:hAnsiTheme="majorHAnsi" w:cstheme="majorHAnsi"/>
          <w:sz w:val="14"/>
        </w:rPr>
        <w:instrText xml:space="preserve"> SEQ Tabla \* ARABIC </w:instrText>
      </w:r>
      <w:r w:rsidRPr="00787131">
        <w:rPr>
          <w:rFonts w:asciiTheme="majorHAnsi" w:hAnsiTheme="majorHAnsi" w:cstheme="majorHAnsi"/>
          <w:sz w:val="14"/>
        </w:rPr>
        <w:fldChar w:fldCharType="separate"/>
      </w:r>
      <w:r w:rsidR="002E1F2D">
        <w:rPr>
          <w:rFonts w:asciiTheme="majorHAnsi" w:hAnsiTheme="majorHAnsi" w:cstheme="majorHAnsi"/>
          <w:noProof/>
          <w:sz w:val="14"/>
        </w:rPr>
        <w:t>1</w:t>
      </w:r>
      <w:r w:rsidRPr="00787131">
        <w:rPr>
          <w:rFonts w:asciiTheme="majorHAnsi" w:hAnsiTheme="majorHAnsi" w:cstheme="majorHAnsi"/>
          <w:sz w:val="14"/>
        </w:rPr>
        <w:fldChar w:fldCharType="end"/>
      </w:r>
      <w:r w:rsidRPr="00787131">
        <w:rPr>
          <w:rFonts w:asciiTheme="majorHAnsi" w:hAnsiTheme="majorHAnsi" w:cstheme="majorHAnsi"/>
          <w:sz w:val="14"/>
        </w:rPr>
        <w:t xml:space="preserve">0. Asignación para cada </w:t>
      </w:r>
      <w:proofErr w:type="spellStart"/>
      <w:r w:rsidRPr="00787131">
        <w:rPr>
          <w:rFonts w:asciiTheme="majorHAnsi" w:hAnsiTheme="majorHAnsi" w:cstheme="majorHAnsi"/>
          <w:sz w:val="14"/>
        </w:rPr>
        <w:t>dia</w:t>
      </w:r>
      <w:proofErr w:type="spellEnd"/>
      <w:r w:rsidRPr="00787131">
        <w:rPr>
          <w:rFonts w:asciiTheme="majorHAnsi" w:hAnsiTheme="majorHAnsi" w:cstheme="majorHAnsi"/>
          <w:sz w:val="14"/>
        </w:rPr>
        <w:t xml:space="preserve"> t, según tipo de seguro.</w:t>
      </w:r>
    </w:p>
    <w:p w14:paraId="32A137E7" w14:textId="77777777" w:rsidR="00047A89" w:rsidRPr="00047A89" w:rsidRDefault="00047A89" w:rsidP="00047A89">
      <w:pPr>
        <w:spacing w:before="200" w:line="240" w:lineRule="auto"/>
        <w:ind w:firstLine="708"/>
        <w:jc w:val="both"/>
        <w:rPr>
          <w:rFonts w:asciiTheme="majorHAnsi" w:eastAsia="Times New Roman" w:hAnsiTheme="majorHAnsi" w:cstheme="majorHAnsi"/>
          <w:lang w:val="es-CL"/>
        </w:rPr>
      </w:pPr>
      <w:r w:rsidRPr="00047A89">
        <w:rPr>
          <w:rFonts w:asciiTheme="majorHAnsi" w:eastAsia="Times New Roman" w:hAnsiTheme="majorHAnsi" w:cstheme="majorHAnsi"/>
          <w:color w:val="000000"/>
          <w:lang w:val="es-CL"/>
        </w:rPr>
        <w:t xml:space="preserve">Los seguros por despido son el grueso de la palestra de casos de análisis, donde a su vez corresponde al tipo de seguro que, en proporción, posee mayor cantidad de clase </w:t>
      </w:r>
      <w:r w:rsidRPr="00047A89">
        <w:rPr>
          <w:rFonts w:asciiTheme="majorHAnsi" w:eastAsia="Times New Roman" w:hAnsiTheme="majorHAnsi" w:cstheme="majorHAnsi"/>
          <w:i/>
          <w:iCs/>
          <w:color w:val="000000"/>
          <w:lang w:val="es-CL"/>
        </w:rPr>
        <w:t xml:space="preserve">posible fraude, </w:t>
      </w:r>
      <w:r w:rsidRPr="00047A89">
        <w:rPr>
          <w:rFonts w:asciiTheme="majorHAnsi" w:eastAsia="Times New Roman" w:hAnsiTheme="majorHAnsi" w:cstheme="majorHAnsi"/>
          <w:color w:val="000000"/>
          <w:lang w:val="es-CL"/>
        </w:rPr>
        <w:t>según el análisis exploratorio realizado en principio. Visualmente, se observa:</w:t>
      </w:r>
    </w:p>
    <w:p w14:paraId="4226E94E" w14:textId="77777777" w:rsidR="00787131" w:rsidRDefault="00047A89" w:rsidP="00787131">
      <w:pPr>
        <w:keepNext/>
        <w:spacing w:before="200" w:line="240" w:lineRule="auto"/>
        <w:jc w:val="center"/>
      </w:pPr>
      <w:r w:rsidRPr="00047A89">
        <w:rPr>
          <w:rFonts w:asciiTheme="majorHAnsi" w:eastAsia="Times New Roman" w:hAnsiTheme="majorHAnsi" w:cstheme="majorHAnsi"/>
          <w:noProof/>
          <w:color w:val="000000"/>
          <w:bdr w:val="none" w:sz="0" w:space="0" w:color="auto" w:frame="1"/>
          <w:lang w:val="es-CL"/>
        </w:rPr>
        <w:lastRenderedPageBreak/>
        <w:drawing>
          <wp:inline distT="0" distB="0" distL="0" distR="0" wp14:anchorId="5C6F4825" wp14:editId="40DBC19C">
            <wp:extent cx="2982036" cy="1780615"/>
            <wp:effectExtent l="0" t="0" r="8890" b="0"/>
            <wp:docPr id="11" name="Imagen 11" descr="https://lh3.googleusercontent.com/VVwy0WorL6inaMDVCy1Y3Ik8Oh1kMTHzPG941wsXfJg1xQc6Mrydl0uDi-OEuSnsKKYN7tSS5mcxcVdHfTP-WKl8FsXoABJoPoDB8IABAi5kBzfPFLLtoEO-zYPhCW9CphSW2S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VVwy0WorL6inaMDVCy1Y3Ik8Oh1kMTHzPG941wsXfJg1xQc6Mrydl0uDi-OEuSnsKKYN7tSS5mcxcVdHfTP-WKl8FsXoABJoPoDB8IABAi5kBzfPFLLtoEO-zYPhCW9CphSW2Sk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8980" cy="1790732"/>
                    </a:xfrm>
                    <a:prstGeom prst="rect">
                      <a:avLst/>
                    </a:prstGeom>
                    <a:noFill/>
                    <a:ln>
                      <a:noFill/>
                    </a:ln>
                  </pic:spPr>
                </pic:pic>
              </a:graphicData>
            </a:graphic>
          </wp:inline>
        </w:drawing>
      </w:r>
    </w:p>
    <w:p w14:paraId="6DEA7A06" w14:textId="541CA708" w:rsidR="00047A89" w:rsidRPr="00047A89" w:rsidRDefault="00787131" w:rsidP="00787131">
      <w:pPr>
        <w:pStyle w:val="Descripcin"/>
        <w:jc w:val="center"/>
        <w:rPr>
          <w:rFonts w:asciiTheme="majorHAnsi" w:eastAsia="Times New Roman" w:hAnsiTheme="majorHAnsi" w:cstheme="majorHAnsi"/>
          <w:lang w:val="es-CL"/>
        </w:rPr>
      </w:pPr>
      <w:r w:rsidRPr="00787131">
        <w:rPr>
          <w:rFonts w:asciiTheme="majorHAnsi" w:hAnsiTheme="majorHAnsi" w:cstheme="majorHAnsi"/>
          <w:sz w:val="14"/>
        </w:rPr>
        <w:t>Gráfico 17. Instancias analizadas según tipo de seguro</w:t>
      </w:r>
      <w:r>
        <w:t>.</w:t>
      </w:r>
    </w:p>
    <w:p w14:paraId="5758219A" w14:textId="77777777" w:rsidR="00047A89" w:rsidRPr="00047A89" w:rsidRDefault="00047A89" w:rsidP="008A1A91">
      <w:pPr>
        <w:pStyle w:val="NormalWeb"/>
        <w:spacing w:before="0" w:beforeAutospacing="0" w:after="0" w:afterAutospacing="0"/>
        <w:jc w:val="both"/>
        <w:outlineLvl w:val="1"/>
        <w:rPr>
          <w:rFonts w:ascii="Myriad Pro" w:eastAsia="Nunito" w:hAnsi="Myriad Pro" w:cs="Nunito"/>
          <w:b/>
          <w:color w:val="2F5496" w:themeColor="accent1" w:themeShade="BF"/>
          <w:szCs w:val="32"/>
          <w:lang w:val="es"/>
        </w:rPr>
      </w:pPr>
      <w:bookmarkStart w:id="16" w:name="_Toc28378168"/>
      <w:r w:rsidRPr="00047A89">
        <w:rPr>
          <w:rFonts w:ascii="Myriad Pro" w:eastAsia="Nunito" w:hAnsi="Myriad Pro" w:cs="Nunito"/>
          <w:b/>
          <w:color w:val="2F5496" w:themeColor="accent1" w:themeShade="BF"/>
          <w:szCs w:val="32"/>
          <w:lang w:val="es"/>
        </w:rPr>
        <w:t>Sensibilización</w:t>
      </w:r>
      <w:bookmarkEnd w:id="16"/>
    </w:p>
    <w:p w14:paraId="6B0E00A9" w14:textId="77777777" w:rsidR="00047A89" w:rsidRPr="00047A89" w:rsidRDefault="00047A89" w:rsidP="00047A89">
      <w:pPr>
        <w:spacing w:before="200" w:line="240" w:lineRule="auto"/>
        <w:ind w:firstLine="708"/>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t>Para este análisis se consideran dos escenarios relevantes; el primero es observar cómo cambia el beneficio capturado en la función objetivo si se contratasen más abogados para ejecutar las revisiones. Mientras, el segundo es levantar las restricciones de mínimo y máximo asociadas a los bancos, que están establecidas por políticas de empresa.</w:t>
      </w:r>
    </w:p>
    <w:p w14:paraId="133C4CEE" w14:textId="77777777" w:rsidR="00047A89" w:rsidRPr="00047A89" w:rsidRDefault="00047A89" w:rsidP="00047A89">
      <w:pPr>
        <w:spacing w:before="200" w:line="240" w:lineRule="auto"/>
        <w:ind w:firstLine="708"/>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t>En el caso de los abogados, se estima que, dado que no se cuenta con la información sobre lo determinado después del análisis, la cantidad de abogados a contratar será la máxima hasta que se logre cubrir la cantidad de casos cuyo monto a pagar sea mayor a los costos de análisis. Esto es porque para este problema, el análisis es siempre un ahorro de pago, sin embargo, cuando se tenga la información posterior al análisis, se podrá observar si dichos montos son realmente un ahorro.</w:t>
      </w:r>
    </w:p>
    <w:p w14:paraId="0B6011EB" w14:textId="77777777" w:rsidR="00047A89" w:rsidRPr="00047A89" w:rsidRDefault="00047A89" w:rsidP="00047A89">
      <w:pPr>
        <w:spacing w:before="200" w:line="240" w:lineRule="auto"/>
        <w:ind w:firstLine="426"/>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t>Por otro lado, para las restricciones relativas a bancos por política de la empresa, se estima que el beneficio será mayor si estas no se consideran, ya que se eliminarían del análisis los casos que no requieren ser analizados, pero que se incluyeron para cumplir con la política.</w:t>
      </w:r>
    </w:p>
    <w:p w14:paraId="7F9C1479" w14:textId="77777777" w:rsidR="00047A89" w:rsidRPr="00047A89" w:rsidRDefault="00047A89" w:rsidP="00047A89">
      <w:pPr>
        <w:numPr>
          <w:ilvl w:val="0"/>
          <w:numId w:val="6"/>
        </w:numPr>
        <w:spacing w:before="200" w:line="240" w:lineRule="auto"/>
        <w:ind w:left="426"/>
        <w:jc w:val="both"/>
        <w:textAlignment w:val="baseline"/>
        <w:rPr>
          <w:rFonts w:asciiTheme="majorHAnsi" w:eastAsia="Times New Roman" w:hAnsiTheme="majorHAnsi" w:cstheme="majorHAnsi"/>
          <w:color w:val="000000"/>
          <w:szCs w:val="20"/>
          <w:lang w:val="es-CL"/>
        </w:rPr>
      </w:pPr>
      <w:r w:rsidRPr="00047A89">
        <w:rPr>
          <w:rFonts w:asciiTheme="majorHAnsi" w:eastAsia="Times New Roman" w:hAnsiTheme="majorHAnsi" w:cstheme="majorHAnsi"/>
          <w:b/>
          <w:bCs/>
          <w:color w:val="000000"/>
          <w:szCs w:val="20"/>
          <w:lang w:val="es-CL"/>
        </w:rPr>
        <w:t>Abogados a contratar:</w:t>
      </w:r>
      <w:r w:rsidRPr="00047A89">
        <w:rPr>
          <w:rFonts w:asciiTheme="majorHAnsi" w:eastAsia="Times New Roman" w:hAnsiTheme="majorHAnsi" w:cstheme="majorHAnsi"/>
          <w:color w:val="000000"/>
          <w:szCs w:val="20"/>
          <w:lang w:val="es-CL"/>
        </w:rPr>
        <w:t xml:space="preserve"> Se mueve la restricción relativa a abogados, donde se observa que siempre la empresa contrata el máximo. Para observar lo sucedido, se plantea la siguiente tabla:</w:t>
      </w:r>
    </w:p>
    <w:p w14:paraId="21CA5753" w14:textId="77777777" w:rsidR="00047A89" w:rsidRPr="00047A89" w:rsidRDefault="00047A89" w:rsidP="00047A89">
      <w:pPr>
        <w:spacing w:line="240" w:lineRule="auto"/>
        <w:rPr>
          <w:rFonts w:ascii="Times New Roman" w:eastAsia="Times New Roman" w:hAnsi="Times New Roman" w:cs="Times New Roman"/>
          <w:sz w:val="24"/>
          <w:szCs w:val="24"/>
          <w:lang w:val="es-CL"/>
        </w:rPr>
      </w:pPr>
    </w:p>
    <w:tbl>
      <w:tblPr>
        <w:tblW w:w="0" w:type="auto"/>
        <w:tblInd w:w="1321" w:type="dxa"/>
        <w:tblCellMar>
          <w:top w:w="15" w:type="dxa"/>
          <w:left w:w="15" w:type="dxa"/>
          <w:bottom w:w="15" w:type="dxa"/>
          <w:right w:w="15" w:type="dxa"/>
        </w:tblCellMar>
        <w:tblLook w:val="04A0" w:firstRow="1" w:lastRow="0" w:firstColumn="1" w:lastColumn="0" w:noHBand="0" w:noVBand="1"/>
      </w:tblPr>
      <w:tblGrid>
        <w:gridCol w:w="704"/>
        <w:gridCol w:w="1090"/>
      </w:tblGrid>
      <w:tr w:rsidR="00047A89" w:rsidRPr="00047A89" w14:paraId="1FFCA425" w14:textId="77777777" w:rsidTr="009D328A">
        <w:trPr>
          <w:trHeight w:val="25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84DE3F"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b/>
                <w:bCs/>
                <w:color w:val="000000"/>
                <w:sz w:val="16"/>
                <w:szCs w:val="16"/>
                <w:lang w:val="es-CL"/>
              </w:rPr>
              <w:t>Abogados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4F0197"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proofErr w:type="gramStart"/>
            <w:r w:rsidRPr="00047A89">
              <w:rPr>
                <w:rFonts w:asciiTheme="majorHAnsi" w:eastAsia="Times New Roman" w:hAnsiTheme="majorHAnsi" w:cstheme="majorHAnsi"/>
                <w:b/>
                <w:bCs/>
                <w:color w:val="000000"/>
                <w:sz w:val="16"/>
                <w:szCs w:val="16"/>
                <w:lang w:val="es-CL"/>
              </w:rPr>
              <w:t>F.O</w:t>
            </w:r>
            <w:proofErr w:type="gramEnd"/>
          </w:p>
        </w:tc>
      </w:tr>
      <w:tr w:rsidR="00047A89" w:rsidRPr="00047A89" w14:paraId="413EF693" w14:textId="77777777" w:rsidTr="009D328A">
        <w:trPr>
          <w:trHeight w:val="13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31F250"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29BCDB"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125.131.362,00</w:t>
            </w:r>
          </w:p>
        </w:tc>
      </w:tr>
      <w:tr w:rsidR="00047A89" w:rsidRPr="00047A89" w14:paraId="5A7A4E5C" w14:textId="77777777" w:rsidTr="009D328A">
        <w:trPr>
          <w:trHeight w:val="19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863727"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FE8D29"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127.033.400,00</w:t>
            </w:r>
          </w:p>
        </w:tc>
      </w:tr>
      <w:tr w:rsidR="00047A89" w:rsidRPr="00047A89" w14:paraId="3A15CF82" w14:textId="77777777" w:rsidTr="009D328A">
        <w:trPr>
          <w:trHeight w:val="44"/>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1D11EA"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450676"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127.033.400,00</w:t>
            </w:r>
          </w:p>
        </w:tc>
      </w:tr>
      <w:tr w:rsidR="00047A89" w:rsidRPr="00047A89" w14:paraId="22BEBC2F" w14:textId="77777777" w:rsidTr="009D328A">
        <w:trPr>
          <w:trHeight w:val="4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C684C4"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E04B89"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127.033.400,00</w:t>
            </w:r>
          </w:p>
        </w:tc>
      </w:tr>
      <w:tr w:rsidR="00047A89" w:rsidRPr="00047A89" w14:paraId="5FA78943" w14:textId="77777777" w:rsidTr="009D328A">
        <w:trPr>
          <w:trHeight w:val="1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4622C1"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B00B1F"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127.033.400,00</w:t>
            </w:r>
          </w:p>
        </w:tc>
      </w:tr>
      <w:tr w:rsidR="00047A89" w:rsidRPr="00047A89" w14:paraId="21CFB053" w14:textId="77777777" w:rsidTr="009D328A">
        <w:trPr>
          <w:trHeight w:val="19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49C9D9"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D162FF" w14:textId="77777777" w:rsidR="00047A89" w:rsidRPr="00047A89" w:rsidRDefault="00047A89" w:rsidP="00047A89">
            <w:pPr>
              <w:spacing w:line="240" w:lineRule="auto"/>
              <w:jc w:val="center"/>
              <w:rPr>
                <w:rFonts w:asciiTheme="majorHAnsi" w:eastAsia="Times New Roman" w:hAnsiTheme="majorHAnsi" w:cstheme="majorHAnsi"/>
                <w:sz w:val="24"/>
                <w:szCs w:val="24"/>
                <w:lang w:val="es-CL"/>
              </w:rPr>
            </w:pPr>
            <w:r w:rsidRPr="00047A89">
              <w:rPr>
                <w:rFonts w:asciiTheme="majorHAnsi" w:eastAsia="Times New Roman" w:hAnsiTheme="majorHAnsi" w:cstheme="majorHAnsi"/>
                <w:color w:val="000000"/>
                <w:sz w:val="16"/>
                <w:szCs w:val="16"/>
                <w:lang w:val="es-CL"/>
              </w:rPr>
              <w:t>127.033.400,00</w:t>
            </w:r>
          </w:p>
        </w:tc>
      </w:tr>
    </w:tbl>
    <w:p w14:paraId="37AC11E8" w14:textId="77777777" w:rsidR="00047A89" w:rsidRPr="00047A89" w:rsidRDefault="009D328A" w:rsidP="00047A89">
      <w:pPr>
        <w:spacing w:before="200" w:line="240" w:lineRule="auto"/>
        <w:jc w:val="both"/>
        <w:rPr>
          <w:rFonts w:ascii="Times New Roman" w:eastAsia="Times New Roman" w:hAnsi="Times New Roman" w:cs="Times New Roman"/>
          <w:sz w:val="24"/>
          <w:szCs w:val="24"/>
          <w:lang w:val="es-CL"/>
        </w:rPr>
      </w:pPr>
      <w:r w:rsidRPr="00047A89">
        <w:rPr>
          <w:rFonts w:ascii="Nunito" w:eastAsia="Times New Roman" w:hAnsi="Nunito" w:cs="Times New Roman"/>
          <w:noProof/>
          <w:color w:val="000000"/>
          <w:sz w:val="20"/>
          <w:szCs w:val="20"/>
          <w:bdr w:val="none" w:sz="0" w:space="0" w:color="auto" w:frame="1"/>
          <w:lang w:val="es-CL"/>
        </w:rPr>
        <w:drawing>
          <wp:anchor distT="0" distB="0" distL="114300" distR="114300" simplePos="0" relativeHeight="251664384" behindDoc="0" locked="0" layoutInCell="1" allowOverlap="1" wp14:anchorId="20CA23A1" wp14:editId="05C5A5DE">
            <wp:simplePos x="0" y="0"/>
            <wp:positionH relativeFrom="margin">
              <wp:posOffset>2365423</wp:posOffset>
            </wp:positionH>
            <wp:positionV relativeFrom="paragraph">
              <wp:posOffset>-1343603</wp:posOffset>
            </wp:positionV>
            <wp:extent cx="2722729" cy="1635767"/>
            <wp:effectExtent l="0" t="0" r="1905" b="2540"/>
            <wp:wrapNone/>
            <wp:docPr id="10" name="Imagen 10" descr="https://lh5.googleusercontent.com/Ve5v02AYoLd80rkvZmHcdGYBxZc_c0kRS1stojsm7DNFlWZdYuCPxczsurw5tvdit4EutSVfcZMpDkq83rZP5xVTwfQKhNcazsA8K3yonZHQTr2iBtTpu7rz2Wv_xca5snVwbH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e5v02AYoLd80rkvZmHcdGYBxZc_c0kRS1stojsm7DNFlWZdYuCPxczsurw5tvdit4EutSVfcZMpDkq83rZP5xVTwfQKhNcazsA8K3yonZHQTr2iBtTpu7rz2Wv_xca5snVwbHg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2729" cy="16357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7BC22" w14:textId="77777777" w:rsidR="00047A89" w:rsidRPr="00047A89" w:rsidRDefault="00047A89" w:rsidP="00047A89">
      <w:pPr>
        <w:spacing w:before="200" w:line="240" w:lineRule="auto"/>
        <w:jc w:val="both"/>
        <w:rPr>
          <w:rFonts w:asciiTheme="majorHAnsi" w:eastAsia="Times New Roman" w:hAnsiTheme="majorHAnsi" w:cstheme="majorHAnsi"/>
          <w:sz w:val="28"/>
          <w:szCs w:val="24"/>
          <w:lang w:val="es-CL"/>
        </w:rPr>
      </w:pPr>
      <w:r w:rsidRPr="00047A89">
        <w:rPr>
          <w:rFonts w:ascii="Nunito" w:eastAsia="Times New Roman" w:hAnsi="Nunito" w:cs="Times New Roman"/>
          <w:color w:val="000000"/>
          <w:sz w:val="20"/>
          <w:szCs w:val="20"/>
          <w:lang w:val="es-CL"/>
        </w:rPr>
        <w:tab/>
      </w:r>
      <w:r w:rsidRPr="00047A89">
        <w:rPr>
          <w:rFonts w:asciiTheme="majorHAnsi" w:eastAsia="Times New Roman" w:hAnsiTheme="majorHAnsi" w:cstheme="majorHAnsi"/>
          <w:color w:val="000000"/>
          <w:szCs w:val="20"/>
          <w:lang w:val="es-CL"/>
        </w:rPr>
        <w:t>Se extrae que el óptimo de contratación de abogados, sin considerar el límite actual, es de 7 abogados, ya que, si bien la función objetivo se mantiene luego de aumentar la contratación, esto sucede porque no hay más casos para análisis. La empresa luego de 7 abogados contratados no incurre en más costos porque los abogados extra no están trabajando (capacidad ociosa), y la empresa paga a ellos por sus horas trabajadas, ergo, puede contratar infinitos abogados que no costarán dinero, dado que no estarán utilizando sus horas de trabajo.</w:t>
      </w:r>
    </w:p>
    <w:p w14:paraId="78394FCC" w14:textId="77777777" w:rsidR="00047A89" w:rsidRPr="00047A89" w:rsidRDefault="00047A89" w:rsidP="00047A89">
      <w:pPr>
        <w:spacing w:before="200" w:line="240" w:lineRule="auto"/>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lastRenderedPageBreak/>
        <w:t>La sensibilidad obtenida por este cambio es de $1.902.038.</w:t>
      </w:r>
    </w:p>
    <w:p w14:paraId="49B73115" w14:textId="77777777" w:rsidR="00047A89" w:rsidRPr="00047A89" w:rsidRDefault="00047A89" w:rsidP="00047A89">
      <w:pPr>
        <w:numPr>
          <w:ilvl w:val="0"/>
          <w:numId w:val="7"/>
        </w:numPr>
        <w:spacing w:before="200" w:line="240" w:lineRule="auto"/>
        <w:jc w:val="both"/>
        <w:textAlignment w:val="baseline"/>
        <w:rPr>
          <w:rFonts w:asciiTheme="majorHAnsi" w:eastAsia="Times New Roman" w:hAnsiTheme="majorHAnsi" w:cstheme="majorHAnsi"/>
          <w:b/>
          <w:bCs/>
          <w:color w:val="000000"/>
          <w:szCs w:val="20"/>
          <w:lang w:val="es-CL"/>
        </w:rPr>
      </w:pPr>
      <w:r w:rsidRPr="00047A89">
        <w:rPr>
          <w:rFonts w:asciiTheme="majorHAnsi" w:eastAsia="Times New Roman" w:hAnsiTheme="majorHAnsi" w:cstheme="majorHAnsi"/>
          <w:b/>
          <w:bCs/>
          <w:color w:val="000000"/>
          <w:szCs w:val="20"/>
          <w:lang w:val="es-CL"/>
        </w:rPr>
        <w:t xml:space="preserve">Restricción relativa a bancos: </w:t>
      </w:r>
      <w:r w:rsidRPr="00047A89">
        <w:rPr>
          <w:rFonts w:asciiTheme="majorHAnsi" w:eastAsia="Times New Roman" w:hAnsiTheme="majorHAnsi" w:cstheme="majorHAnsi"/>
          <w:color w:val="000000"/>
          <w:szCs w:val="20"/>
          <w:lang w:val="es-CL"/>
        </w:rPr>
        <w:t>La política de la empresa es tener un mínimo de 20 instancias para el banco RCO y 30 para el banco YRI. Esto fuerza al programa de optimización a asignar instancias para su revisión, cuando no necesitan ser revisadas, incurriendo en costos adicionales innecesarios. Primero, se reduce progresivamente la cantidad mínima de instancias para el banco RCO, donde se extrae que el beneficio óptimo aumenta al levantar dicha restricción, es decir, no revisando ningún caso de ese banco. Ello podría deberse a que las solicitudes de este banco no son lo suficientemente costosas como para que sea conveniente analizarlas por sobre pagarlas. Gráficamente esto es:</w:t>
      </w:r>
    </w:p>
    <w:p w14:paraId="1F6008EA" w14:textId="77777777" w:rsidR="00787131" w:rsidRDefault="00047A89" w:rsidP="00787131">
      <w:pPr>
        <w:keepNext/>
        <w:spacing w:before="200" w:line="240" w:lineRule="auto"/>
        <w:jc w:val="center"/>
      </w:pPr>
      <w:r w:rsidRPr="00047A89">
        <w:rPr>
          <w:rFonts w:asciiTheme="majorHAnsi" w:eastAsia="Times New Roman" w:hAnsiTheme="majorHAnsi" w:cstheme="majorHAnsi"/>
          <w:noProof/>
          <w:color w:val="000000"/>
          <w:szCs w:val="20"/>
          <w:bdr w:val="none" w:sz="0" w:space="0" w:color="auto" w:frame="1"/>
          <w:lang w:val="es-CL"/>
        </w:rPr>
        <w:drawing>
          <wp:inline distT="0" distB="0" distL="0" distR="0" wp14:anchorId="0A78E8FA" wp14:editId="50341269">
            <wp:extent cx="3022979" cy="1611015"/>
            <wp:effectExtent l="0" t="0" r="6350" b="8255"/>
            <wp:docPr id="9" name="Imagen 9" descr="https://lh6.googleusercontent.com/IEPd7iRT5yDf6Odg8JiUWMRz4x3C_Yhl29owo8RQtZOX1a7JqFyeRa1Kn_PC3Fr3IkSQ1oyTwOxBCj84L2BzGWRk0oEG84Uo2rYWWJSwVpwPHcAfEADsfkCKJ26ZinH24U13i0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EPd7iRT5yDf6Odg8JiUWMRz4x3C_Yhl29owo8RQtZOX1a7JqFyeRa1Kn_PC3Fr3IkSQ1oyTwOxBCj84L2BzGWRk0oEG84Uo2rYWWJSwVpwPHcAfEADsfkCKJ26ZinH24U13i0g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164" cy="1620706"/>
                    </a:xfrm>
                    <a:prstGeom prst="rect">
                      <a:avLst/>
                    </a:prstGeom>
                    <a:noFill/>
                    <a:ln>
                      <a:noFill/>
                    </a:ln>
                  </pic:spPr>
                </pic:pic>
              </a:graphicData>
            </a:graphic>
          </wp:inline>
        </w:drawing>
      </w:r>
    </w:p>
    <w:p w14:paraId="13E2C2BB" w14:textId="6705FDD4" w:rsidR="00047A89" w:rsidRPr="008A1A91" w:rsidRDefault="00787131" w:rsidP="00787131">
      <w:pPr>
        <w:pStyle w:val="Descripcin"/>
        <w:jc w:val="center"/>
        <w:rPr>
          <w:rFonts w:asciiTheme="majorHAnsi" w:eastAsia="Times New Roman" w:hAnsiTheme="majorHAnsi" w:cstheme="majorHAnsi"/>
          <w:sz w:val="20"/>
          <w:szCs w:val="24"/>
          <w:lang w:val="es-CL"/>
        </w:rPr>
      </w:pPr>
      <w:r w:rsidRPr="008A1A91">
        <w:rPr>
          <w:sz w:val="12"/>
        </w:rPr>
        <w:t xml:space="preserve">Gráfico 18. Levantamiento de restricción de </w:t>
      </w:r>
      <w:r w:rsidR="008A1A91" w:rsidRPr="008A1A91">
        <w:rPr>
          <w:sz w:val="12"/>
        </w:rPr>
        <w:t>mínimo</w:t>
      </w:r>
      <w:r w:rsidRPr="008A1A91">
        <w:rPr>
          <w:sz w:val="12"/>
        </w:rPr>
        <w:t xml:space="preserve"> banco RCO</w:t>
      </w:r>
    </w:p>
    <w:p w14:paraId="53911891" w14:textId="77777777" w:rsidR="008A1A91" w:rsidRDefault="00047A89" w:rsidP="008A1A91">
      <w:pPr>
        <w:spacing w:line="240" w:lineRule="auto"/>
        <w:ind w:firstLine="708"/>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t>Paralelamente, al reducir progresivamente la cantidad de instancias revisadas para el banco YRI, la función objetivo se mantiene constante, lo cual quiere decir que, aun levantando la restricción, el modelo analiza al menos los 30 casos que establece la política. Redundando en el análisis anterior, esto puede deberse a que las instancias de YRI son lo suficientemente costosas para que resulte conveniente analizarlas por sobre pagarlas, en la mayoría de los casos. </w:t>
      </w:r>
      <w:r w:rsidR="008A1A91">
        <w:rPr>
          <w:rFonts w:asciiTheme="majorHAnsi" w:eastAsia="Times New Roman" w:hAnsiTheme="majorHAnsi" w:cstheme="majorHAnsi"/>
          <w:sz w:val="28"/>
          <w:szCs w:val="24"/>
          <w:lang w:val="es-CL"/>
        </w:rPr>
        <w:t xml:space="preserve"> </w:t>
      </w:r>
    </w:p>
    <w:p w14:paraId="49A1E94E" w14:textId="34704EF0" w:rsidR="00047A89" w:rsidRPr="008A1A91" w:rsidRDefault="00047A89" w:rsidP="008A1A91">
      <w:pPr>
        <w:spacing w:line="240" w:lineRule="auto"/>
        <w:ind w:firstLine="708"/>
        <w:jc w:val="both"/>
        <w:rPr>
          <w:rFonts w:asciiTheme="majorHAnsi" w:eastAsia="Times New Roman" w:hAnsiTheme="majorHAnsi" w:cstheme="majorHAnsi"/>
          <w:sz w:val="28"/>
          <w:szCs w:val="24"/>
          <w:lang w:val="es-CL"/>
        </w:rPr>
      </w:pPr>
      <w:r w:rsidRPr="00047A89">
        <w:rPr>
          <w:rFonts w:asciiTheme="majorHAnsi" w:eastAsia="Times New Roman" w:hAnsiTheme="majorHAnsi" w:cstheme="majorHAnsi"/>
          <w:color w:val="000000"/>
          <w:szCs w:val="20"/>
          <w:lang w:val="es-CL"/>
        </w:rPr>
        <w:t>Para este análisis la sensibilidad es de $391.937 en promedio.</w:t>
      </w:r>
    </w:p>
    <w:p w14:paraId="59B21F3E" w14:textId="77777777" w:rsidR="00E127EF" w:rsidRPr="00E127EF" w:rsidRDefault="00E127EF" w:rsidP="00E127EF">
      <w:pPr>
        <w:pStyle w:val="NormalWeb"/>
        <w:spacing w:before="200" w:beforeAutospacing="0" w:after="0" w:afterAutospacing="0"/>
        <w:jc w:val="both"/>
        <w:outlineLvl w:val="1"/>
        <w:rPr>
          <w:rFonts w:ascii="Myriad Pro" w:eastAsia="Nunito" w:hAnsi="Myriad Pro" w:cs="Nunito"/>
          <w:b/>
          <w:color w:val="2F5496" w:themeColor="accent1" w:themeShade="BF"/>
          <w:sz w:val="22"/>
          <w:szCs w:val="32"/>
          <w:lang w:val="es"/>
        </w:rPr>
      </w:pPr>
      <w:bookmarkStart w:id="17" w:name="_Toc28378169"/>
      <w:r w:rsidRPr="00E127EF">
        <w:rPr>
          <w:rFonts w:ascii="Myriad Pro" w:eastAsia="Nunito" w:hAnsi="Myriad Pro" w:cs="Nunito"/>
          <w:b/>
          <w:color w:val="2F5496" w:themeColor="accent1" w:themeShade="BF"/>
          <w:sz w:val="22"/>
          <w:szCs w:val="32"/>
          <w:lang w:val="es"/>
        </w:rPr>
        <w:t>Preguntas para análisis PPL</w:t>
      </w:r>
      <w:bookmarkEnd w:id="17"/>
    </w:p>
    <w:p w14:paraId="4AC52640" w14:textId="52463F54" w:rsidR="00E127EF" w:rsidRPr="00E127EF" w:rsidRDefault="00E127EF" w:rsidP="008A1A91">
      <w:pPr>
        <w:pStyle w:val="NormalWeb"/>
        <w:spacing w:before="200" w:beforeAutospacing="0" w:after="0" w:afterAutospacing="0"/>
        <w:jc w:val="both"/>
        <w:outlineLvl w:val="2"/>
        <w:rPr>
          <w:rFonts w:asciiTheme="majorHAnsi" w:hAnsiTheme="majorHAnsi" w:cstheme="majorHAnsi"/>
        </w:rPr>
      </w:pPr>
      <w:bookmarkStart w:id="18" w:name="_Toc28378170"/>
      <w:r w:rsidRPr="00E127EF">
        <w:rPr>
          <w:rFonts w:asciiTheme="majorHAnsi" w:hAnsiTheme="majorHAnsi" w:cstheme="majorHAnsi"/>
          <w:b/>
          <w:bCs/>
          <w:color w:val="000000"/>
          <w:sz w:val="22"/>
          <w:szCs w:val="22"/>
        </w:rPr>
        <w:t>i) ¿Cuántos casos con sospecha de fraude se están investigando y cuantos casos no se investigan pese a ser fraude?</w:t>
      </w:r>
      <w:bookmarkEnd w:id="18"/>
      <w:r w:rsidR="008A1A91">
        <w:rPr>
          <w:rFonts w:asciiTheme="majorHAnsi" w:hAnsiTheme="majorHAnsi" w:cstheme="majorHAnsi"/>
        </w:rPr>
        <w:t xml:space="preserve"> </w:t>
      </w:r>
      <w:r w:rsidRPr="00E127EF">
        <w:rPr>
          <w:rFonts w:asciiTheme="majorHAnsi" w:hAnsiTheme="majorHAnsi" w:cstheme="majorHAnsi"/>
          <w:color w:val="000000"/>
          <w:sz w:val="22"/>
          <w:szCs w:val="22"/>
        </w:rPr>
        <w:t xml:space="preserve">Las instancias llevadas a análisis de clase posible fraude son la 2, 68, 80, 82, 85, 102 y 137, que son en su totalidad las instancias detectadas como fraude por el modelo predictivo, es decir, se analizan todos los casos de clase 1 detectados. </w:t>
      </w:r>
    </w:p>
    <w:p w14:paraId="61DEF226" w14:textId="78EC8C6C" w:rsidR="00E127EF" w:rsidRPr="00E127EF" w:rsidRDefault="00E127EF" w:rsidP="008A1A91">
      <w:pPr>
        <w:pStyle w:val="NormalWeb"/>
        <w:spacing w:before="200" w:beforeAutospacing="0" w:after="0" w:afterAutospacing="0"/>
        <w:jc w:val="both"/>
        <w:outlineLvl w:val="2"/>
        <w:rPr>
          <w:rFonts w:asciiTheme="majorHAnsi" w:hAnsiTheme="majorHAnsi" w:cstheme="majorHAnsi"/>
        </w:rPr>
      </w:pPr>
      <w:bookmarkStart w:id="19" w:name="_Toc28378171"/>
      <w:proofErr w:type="spellStart"/>
      <w:r w:rsidRPr="00E127EF">
        <w:rPr>
          <w:rFonts w:asciiTheme="majorHAnsi" w:hAnsiTheme="majorHAnsi" w:cstheme="majorHAnsi"/>
          <w:b/>
          <w:bCs/>
          <w:color w:val="000000"/>
          <w:sz w:val="22"/>
          <w:szCs w:val="22"/>
        </w:rPr>
        <w:t>ii</w:t>
      </w:r>
      <w:proofErr w:type="spellEnd"/>
      <w:r w:rsidRPr="00E127EF">
        <w:rPr>
          <w:rFonts w:asciiTheme="majorHAnsi" w:hAnsiTheme="majorHAnsi" w:cstheme="majorHAnsi"/>
          <w:b/>
          <w:bCs/>
          <w:color w:val="000000"/>
          <w:sz w:val="22"/>
          <w:szCs w:val="22"/>
        </w:rPr>
        <w:t xml:space="preserve">) ¿En </w:t>
      </w:r>
      <w:r w:rsidR="008A1A91" w:rsidRPr="00E127EF">
        <w:rPr>
          <w:rFonts w:asciiTheme="majorHAnsi" w:hAnsiTheme="majorHAnsi" w:cstheme="majorHAnsi"/>
          <w:b/>
          <w:bCs/>
          <w:color w:val="000000"/>
          <w:sz w:val="22"/>
          <w:szCs w:val="22"/>
        </w:rPr>
        <w:t>cuánto</w:t>
      </w:r>
      <w:r w:rsidRPr="00E127EF">
        <w:rPr>
          <w:rFonts w:asciiTheme="majorHAnsi" w:hAnsiTheme="majorHAnsi" w:cstheme="majorHAnsi"/>
          <w:b/>
          <w:bCs/>
          <w:color w:val="000000"/>
          <w:sz w:val="22"/>
          <w:szCs w:val="22"/>
        </w:rPr>
        <w:t xml:space="preserve"> se estiman los beneficios y en cuanto el costo que considera </w:t>
      </w:r>
      <w:proofErr w:type="gramStart"/>
      <w:r w:rsidRPr="00E127EF">
        <w:rPr>
          <w:rFonts w:asciiTheme="majorHAnsi" w:hAnsiTheme="majorHAnsi" w:cstheme="majorHAnsi"/>
          <w:b/>
          <w:bCs/>
          <w:color w:val="000000"/>
          <w:sz w:val="22"/>
          <w:szCs w:val="22"/>
        </w:rPr>
        <w:t>todos las aristas</w:t>
      </w:r>
      <w:proofErr w:type="gramEnd"/>
      <w:r w:rsidRPr="00E127EF">
        <w:rPr>
          <w:rFonts w:asciiTheme="majorHAnsi" w:hAnsiTheme="majorHAnsi" w:cstheme="majorHAnsi"/>
          <w:b/>
          <w:bCs/>
          <w:color w:val="000000"/>
          <w:sz w:val="22"/>
          <w:szCs w:val="22"/>
        </w:rPr>
        <w:t xml:space="preserve"> del problema investigado?</w:t>
      </w:r>
      <w:bookmarkEnd w:id="19"/>
      <w:r w:rsidR="008A1A91">
        <w:rPr>
          <w:rFonts w:asciiTheme="majorHAnsi" w:hAnsiTheme="majorHAnsi" w:cstheme="majorHAnsi"/>
        </w:rPr>
        <w:t xml:space="preserve"> </w:t>
      </w:r>
      <w:r w:rsidRPr="00E127EF">
        <w:rPr>
          <w:rFonts w:asciiTheme="majorHAnsi" w:hAnsiTheme="majorHAnsi" w:cstheme="majorHAnsi"/>
          <w:color w:val="000000"/>
          <w:sz w:val="22"/>
          <w:szCs w:val="22"/>
        </w:rPr>
        <w:t xml:space="preserve">Para este punto, se separa la función objetivo en 2 variables (costos y ahorros) que se restan, así </w:t>
      </w:r>
      <w:proofErr w:type="spellStart"/>
      <w:r w:rsidRPr="00E127EF">
        <w:rPr>
          <w:rFonts w:asciiTheme="majorHAnsi" w:hAnsiTheme="majorHAnsi" w:cstheme="majorHAnsi"/>
          <w:color w:val="000000"/>
          <w:sz w:val="22"/>
          <w:szCs w:val="22"/>
        </w:rPr>
        <w:t>gams</w:t>
      </w:r>
      <w:proofErr w:type="spellEnd"/>
      <w:r w:rsidRPr="00E127EF">
        <w:rPr>
          <w:rFonts w:asciiTheme="majorHAnsi" w:hAnsiTheme="majorHAnsi" w:cstheme="majorHAnsi"/>
          <w:color w:val="000000"/>
          <w:sz w:val="22"/>
          <w:szCs w:val="22"/>
        </w:rPr>
        <w:t xml:space="preserve"> asignará el costo y ahorro que permiten maximizar el beneficio. Se observa como resultado:</w:t>
      </w:r>
    </w:p>
    <w:p w14:paraId="35EAB7BE" w14:textId="332D5C8D" w:rsidR="00E127EF" w:rsidRPr="00E127EF" w:rsidRDefault="00E127EF" w:rsidP="00E127EF">
      <w:pPr>
        <w:pStyle w:val="NormalWeb"/>
        <w:spacing w:before="200" w:beforeAutospacing="0" w:after="0" w:afterAutospacing="0"/>
        <w:jc w:val="both"/>
        <w:rPr>
          <w:rFonts w:asciiTheme="majorHAnsi" w:hAnsiTheme="majorHAnsi" w:cstheme="majorHAnsi"/>
        </w:rPr>
      </w:pPr>
      <w:r w:rsidRPr="00E127EF">
        <w:rPr>
          <w:rFonts w:asciiTheme="majorHAnsi" w:hAnsiTheme="majorHAnsi" w:cstheme="majorHAnsi"/>
          <w:color w:val="000000"/>
          <w:sz w:val="22"/>
          <w:szCs w:val="22"/>
        </w:rPr>
        <w:t>Costo Óptimo = $46.842.</w:t>
      </w:r>
      <w:proofErr w:type="gramStart"/>
      <w:r w:rsidRPr="00E127EF">
        <w:rPr>
          <w:rFonts w:asciiTheme="majorHAnsi" w:hAnsiTheme="majorHAnsi" w:cstheme="majorHAnsi"/>
          <w:color w:val="000000"/>
          <w:sz w:val="22"/>
          <w:szCs w:val="22"/>
        </w:rPr>
        <w:t>580</w:t>
      </w:r>
      <w:r w:rsidR="008A1A91">
        <w:rPr>
          <w:rFonts w:asciiTheme="majorHAnsi" w:hAnsiTheme="majorHAnsi" w:cstheme="majorHAnsi"/>
        </w:rPr>
        <w:t xml:space="preserve">;  </w:t>
      </w:r>
      <w:r w:rsidRPr="00E127EF">
        <w:rPr>
          <w:rFonts w:asciiTheme="majorHAnsi" w:hAnsiTheme="majorHAnsi" w:cstheme="majorHAnsi"/>
          <w:color w:val="000000"/>
          <w:sz w:val="22"/>
          <w:szCs w:val="22"/>
        </w:rPr>
        <w:t>Ingreso</w:t>
      </w:r>
      <w:proofErr w:type="gramEnd"/>
      <w:r w:rsidRPr="00E127EF">
        <w:rPr>
          <w:rFonts w:asciiTheme="majorHAnsi" w:hAnsiTheme="majorHAnsi" w:cstheme="majorHAnsi"/>
          <w:color w:val="000000"/>
          <w:sz w:val="22"/>
          <w:szCs w:val="22"/>
        </w:rPr>
        <w:t xml:space="preserve"> Óptimo = $171.973.942</w:t>
      </w:r>
      <w:r w:rsidR="008A1A91">
        <w:rPr>
          <w:rFonts w:asciiTheme="majorHAnsi" w:hAnsiTheme="majorHAnsi" w:cstheme="majorHAnsi"/>
        </w:rPr>
        <w:t xml:space="preserve">;  </w:t>
      </w:r>
      <w:r w:rsidRPr="00E127EF">
        <w:rPr>
          <w:rFonts w:asciiTheme="majorHAnsi" w:hAnsiTheme="majorHAnsi" w:cstheme="majorHAnsi"/>
          <w:color w:val="000000"/>
          <w:sz w:val="22"/>
          <w:szCs w:val="22"/>
        </w:rPr>
        <w:t>Beneficio Obtenido= $125.131.362</w:t>
      </w:r>
    </w:p>
    <w:p w14:paraId="41C75435" w14:textId="31B3AF72" w:rsidR="00E127EF" w:rsidRPr="00E127EF" w:rsidRDefault="00E127EF" w:rsidP="008A1A91">
      <w:pPr>
        <w:pStyle w:val="NormalWeb"/>
        <w:spacing w:before="200" w:beforeAutospacing="0" w:after="0" w:afterAutospacing="0"/>
        <w:jc w:val="both"/>
        <w:outlineLvl w:val="2"/>
        <w:rPr>
          <w:rFonts w:asciiTheme="majorHAnsi" w:hAnsiTheme="majorHAnsi" w:cstheme="majorHAnsi"/>
        </w:rPr>
      </w:pPr>
      <w:bookmarkStart w:id="20" w:name="_Toc28378172"/>
      <w:proofErr w:type="spellStart"/>
      <w:r w:rsidRPr="00E127EF">
        <w:rPr>
          <w:rFonts w:asciiTheme="majorHAnsi" w:hAnsiTheme="majorHAnsi" w:cstheme="majorHAnsi"/>
          <w:b/>
          <w:bCs/>
          <w:color w:val="000000"/>
          <w:sz w:val="22"/>
          <w:szCs w:val="22"/>
        </w:rPr>
        <w:t>iii</w:t>
      </w:r>
      <w:proofErr w:type="spellEnd"/>
      <w:r w:rsidRPr="00E127EF">
        <w:rPr>
          <w:rFonts w:asciiTheme="majorHAnsi" w:hAnsiTheme="majorHAnsi" w:cstheme="majorHAnsi"/>
          <w:b/>
          <w:bCs/>
          <w:color w:val="000000"/>
          <w:sz w:val="22"/>
          <w:szCs w:val="22"/>
        </w:rPr>
        <w:t>) ¿Cuáles serían sus propuestas (2 al menos) respecto a sus resultados respecto al equipo de abogados y reclamos?</w:t>
      </w:r>
      <w:bookmarkEnd w:id="20"/>
      <w:r w:rsidR="008A1A91">
        <w:rPr>
          <w:rFonts w:asciiTheme="majorHAnsi" w:hAnsiTheme="majorHAnsi" w:cstheme="majorHAnsi"/>
        </w:rPr>
        <w:t xml:space="preserve"> </w:t>
      </w:r>
      <w:r w:rsidRPr="00E127EF">
        <w:rPr>
          <w:rFonts w:asciiTheme="majorHAnsi" w:hAnsiTheme="majorHAnsi" w:cstheme="majorHAnsi"/>
          <w:color w:val="000000"/>
          <w:sz w:val="22"/>
          <w:szCs w:val="22"/>
        </w:rPr>
        <w:t xml:space="preserve">Como fue analizado en la sección </w:t>
      </w:r>
      <w:r w:rsidRPr="00E127EF">
        <w:rPr>
          <w:rFonts w:asciiTheme="majorHAnsi" w:hAnsiTheme="majorHAnsi" w:cstheme="majorHAnsi"/>
          <w:i/>
          <w:iCs/>
          <w:color w:val="000000"/>
          <w:sz w:val="22"/>
          <w:szCs w:val="22"/>
        </w:rPr>
        <w:t xml:space="preserve">Sensibilización </w:t>
      </w:r>
      <w:r w:rsidRPr="00E127EF">
        <w:rPr>
          <w:rFonts w:asciiTheme="majorHAnsi" w:hAnsiTheme="majorHAnsi" w:cstheme="majorHAnsi"/>
          <w:color w:val="000000"/>
          <w:sz w:val="22"/>
          <w:szCs w:val="22"/>
        </w:rPr>
        <w:t>se sugiere a la empresa aumentar la cantidad de abogados disponibles a 7, ya que el beneficio obtenido es mayor. A su vez, respecto a los reclamos, se sugiere que se lleve a cabo un modelo de optimización particular para la base de reclamos, que permita analizar únicamente casos cuando sea realmente conveniente. </w:t>
      </w:r>
    </w:p>
    <w:p w14:paraId="58D52790" w14:textId="045B9BEE" w:rsidR="001B4050" w:rsidRDefault="001B4050" w:rsidP="00047A89">
      <w:pPr>
        <w:spacing w:before="200" w:line="240" w:lineRule="auto"/>
        <w:jc w:val="both"/>
        <w:rPr>
          <w:rFonts w:asciiTheme="majorHAnsi" w:eastAsia="Times New Roman" w:hAnsiTheme="majorHAnsi" w:cstheme="majorHAnsi"/>
          <w:color w:val="000000"/>
          <w:szCs w:val="20"/>
          <w:lang w:val="es-CL"/>
        </w:rPr>
      </w:pPr>
    </w:p>
    <w:p w14:paraId="4A170691" w14:textId="77777777" w:rsidR="00047A89" w:rsidRPr="00047A89" w:rsidRDefault="00047A89" w:rsidP="00047A89">
      <w:pPr>
        <w:pStyle w:val="NormalWeb"/>
        <w:spacing w:before="200" w:beforeAutospacing="0" w:after="0" w:afterAutospacing="0"/>
        <w:jc w:val="both"/>
        <w:outlineLvl w:val="0"/>
        <w:rPr>
          <w:rFonts w:ascii="Myriad Pro" w:eastAsia="Nunito" w:hAnsi="Myriad Pro" w:cs="Nunito"/>
          <w:b/>
          <w:color w:val="2F5496" w:themeColor="accent1" w:themeShade="BF"/>
          <w:sz w:val="32"/>
          <w:szCs w:val="32"/>
          <w:lang w:val="es"/>
        </w:rPr>
      </w:pPr>
      <w:bookmarkStart w:id="21" w:name="_Toc28378173"/>
      <w:r w:rsidRPr="00047A89">
        <w:rPr>
          <w:rFonts w:ascii="Myriad Pro" w:eastAsia="Nunito" w:hAnsi="Myriad Pro" w:cs="Nunito"/>
          <w:b/>
          <w:color w:val="2F5496" w:themeColor="accent1" w:themeShade="BF"/>
          <w:sz w:val="32"/>
          <w:szCs w:val="32"/>
          <w:lang w:val="es"/>
        </w:rPr>
        <w:lastRenderedPageBreak/>
        <w:t>Conclusiones</w:t>
      </w:r>
      <w:bookmarkEnd w:id="21"/>
    </w:p>
    <w:p w14:paraId="7063D026"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En el estudio desarrollado en el presente documento se dio resolución a la problemática de una compañía de Seguros, cuyo dilema recae en la decisión de llevar a análisis las solicitudes de cobro de sus asegurados o no. Con este análisis, se resuelve de forma anexa la cantidad de abogados que la empresa requiere para concretar estas revisiones, y se desprende qué tipos de seguro son los que resultan mayormente conveniente de llevar a análisis.</w:t>
      </w:r>
    </w:p>
    <w:p w14:paraId="40353C17"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 xml:space="preserve">Como primer paso, se elaboró un modelo de predicción basado en </w:t>
      </w:r>
      <w:proofErr w:type="spellStart"/>
      <w:r w:rsidRPr="00047A89">
        <w:rPr>
          <w:rFonts w:asciiTheme="majorHAnsi" w:hAnsiTheme="majorHAnsi" w:cstheme="majorHAnsi"/>
          <w:color w:val="000000"/>
          <w:sz w:val="20"/>
          <w:szCs w:val="20"/>
        </w:rPr>
        <w:t>Random</w:t>
      </w:r>
      <w:proofErr w:type="spellEnd"/>
      <w:r w:rsidRPr="00047A89">
        <w:rPr>
          <w:rFonts w:asciiTheme="majorHAnsi" w:hAnsiTheme="majorHAnsi" w:cstheme="majorHAnsi"/>
          <w:color w:val="000000"/>
          <w:sz w:val="20"/>
          <w:szCs w:val="20"/>
        </w:rPr>
        <w:t xml:space="preserve"> Forest, balanceado y utilizando variables extraídas de las bases de datos proporcionadas. Su determinación, permitió obtener la clase de los casos, siendo catalogados como posible fraude o no. Este proceso tenía por propósito llevar a estudio la hipótesis de que la revisión de casos que se clasifican como posible fraude, tienen un beneficio monetario significativo en la compañía. El procedimiento seguido para elaborar la predicción conllevó probar varios métodos de machine </w:t>
      </w:r>
      <w:proofErr w:type="spellStart"/>
      <w:r w:rsidRPr="00047A89">
        <w:rPr>
          <w:rFonts w:asciiTheme="majorHAnsi" w:hAnsiTheme="majorHAnsi" w:cstheme="majorHAnsi"/>
          <w:color w:val="000000"/>
          <w:sz w:val="20"/>
          <w:szCs w:val="20"/>
        </w:rPr>
        <w:t>learning</w:t>
      </w:r>
      <w:proofErr w:type="spellEnd"/>
      <w:r w:rsidRPr="00047A89">
        <w:rPr>
          <w:rFonts w:asciiTheme="majorHAnsi" w:hAnsiTheme="majorHAnsi" w:cstheme="majorHAnsi"/>
          <w:color w:val="000000"/>
          <w:sz w:val="20"/>
          <w:szCs w:val="20"/>
        </w:rPr>
        <w:t xml:space="preserve">, balanceados en diferentes proporciones y bajo varias técnicas de mejora a estos, dando como resultado el descrito en la sección </w:t>
      </w:r>
      <w:r w:rsidRPr="00047A89">
        <w:rPr>
          <w:rFonts w:asciiTheme="majorHAnsi" w:hAnsiTheme="majorHAnsi" w:cstheme="majorHAnsi"/>
          <w:i/>
          <w:iCs/>
          <w:color w:val="000000"/>
          <w:sz w:val="20"/>
          <w:szCs w:val="20"/>
        </w:rPr>
        <w:t>Modelo Predictivo.</w:t>
      </w:r>
    </w:p>
    <w:p w14:paraId="554F029D"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A su vez, se planteó un problema de programación lineal (PPL) resuelto en el software de optimización GAMS para optimizar el beneficio monetario a través de la asignación de casos a analizar. Este planteamiento consideró las restricciones impuestas por la compañía y se trabajó para minimizar los costos mientras se maximiza el ahorro total. </w:t>
      </w:r>
    </w:p>
    <w:p w14:paraId="53242D15"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Dado el resultado de aproximadamente 125 millones de pesos en beneficios, contratando a todos los abogados los 3 días dedicados a revisión, aun cuando la predicción determinó muy pocos casos de clase posible fraude, se confirma la hipótesis, es decir, efectivamente revisar los casos para verificar su falsedad conlleva un beneficio significativo para la empresa en la mayoría de los casos. Además, llevar a análisis casos que no fueron clasificados como tal, pero que cuyo pago es mayor al costo de analizarlos, también genera un ahorro importante para esta compañía. </w:t>
      </w:r>
    </w:p>
    <w:p w14:paraId="2DE2559F"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Se desprende como conclusión que los siniestros de tipo despido resultan ser aquellos que conllevan mayor desembolso monetario, tanto por su necesidad de análisis como por el monto que implica su pago. Se recomendaría a la empresa reducir la cantidad de seguros de este tipo que se ofrecen a los clientes, ya que en ambos casos genera un desembolso importante de dinero.</w:t>
      </w:r>
    </w:p>
    <w:p w14:paraId="5EFB8A2E"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Se cuestionan las restricciones asociadas a mínimo de casos por banco, ya que implican revisar casos que no tienen necesidad de ser revisados, incurriendo en costos innecesarios para la compañía.</w:t>
      </w:r>
      <w:r>
        <w:rPr>
          <w:rFonts w:asciiTheme="majorHAnsi" w:hAnsiTheme="majorHAnsi" w:cstheme="majorHAnsi"/>
          <w:color w:val="000000"/>
          <w:sz w:val="20"/>
          <w:szCs w:val="20"/>
        </w:rPr>
        <w:t xml:space="preserve"> Mediante el análisis de sensibilización queda demostrado que levantando la restricción de mínimo para el banco RCO, la función objetivo logra capturar un beneficio mayor, así evitando incurrir en costos innecesarios, se logra mejorar el resultado obtenido.</w:t>
      </w:r>
      <w:r w:rsidRPr="00047A89">
        <w:rPr>
          <w:rFonts w:asciiTheme="majorHAnsi" w:hAnsiTheme="majorHAnsi" w:cstheme="majorHAnsi"/>
          <w:color w:val="000000"/>
          <w:sz w:val="20"/>
          <w:szCs w:val="20"/>
        </w:rPr>
        <w:t> </w:t>
      </w:r>
    </w:p>
    <w:p w14:paraId="72F0E33F" w14:textId="77777777" w:rsidR="00047A89" w:rsidRPr="00047A89" w:rsidRDefault="00047A89" w:rsidP="005E3AAF">
      <w:pPr>
        <w:pStyle w:val="NormalWeb"/>
        <w:spacing w:before="200" w:beforeAutospacing="0" w:after="0" w:afterAutospacing="0"/>
        <w:ind w:firstLine="708"/>
        <w:jc w:val="both"/>
        <w:rPr>
          <w:rFonts w:asciiTheme="majorHAnsi" w:hAnsiTheme="majorHAnsi" w:cstheme="majorHAnsi"/>
        </w:rPr>
      </w:pPr>
      <w:r w:rsidRPr="00047A89">
        <w:rPr>
          <w:rFonts w:asciiTheme="majorHAnsi" w:hAnsiTheme="majorHAnsi" w:cstheme="majorHAnsi"/>
          <w:color w:val="000000"/>
          <w:sz w:val="20"/>
          <w:szCs w:val="20"/>
        </w:rPr>
        <w:t>Finalmente, se sostiene que el estudio realizado se encuentra sesgado al hecho de no conocer el resultado de la etapa posterior al análisis, es decir, al no saber si luego del análisis se verificó o no la falsedad de una solicitud, entonces no es posible determinar si el ahorro obtenido por este análisis fue materializado efectivamente para la compañía. Determinar, luego de haber incurrido en costos para analizar un caso, que este era verídico, cambia sustancialmente el resultado, pues implica que existirán varios casos donde ambas cosas sucederán, incurriendo en desembolsos mayores. Por dicho motivo, se deja como objeto de estudio futuro para la empresa, añadir el resultado posterior a la revisión, incorporando este factor al proceso de optimización ya desarrollado.</w:t>
      </w:r>
    </w:p>
    <w:p w14:paraId="1E4ACE3E" w14:textId="77777777" w:rsidR="00047A89" w:rsidRPr="00047A89" w:rsidRDefault="00047A89">
      <w:pPr>
        <w:rPr>
          <w:rFonts w:asciiTheme="majorHAnsi" w:eastAsia="Nunito" w:hAnsiTheme="majorHAnsi" w:cstheme="majorHAnsi"/>
          <w:color w:val="2E74B5" w:themeColor="accent5" w:themeShade="BF"/>
          <w:lang w:val="es-CL"/>
        </w:rPr>
      </w:pPr>
    </w:p>
    <w:p w14:paraId="7D3C1A2E" w14:textId="77777777" w:rsidR="005E3AAF" w:rsidRDefault="005E3AAF" w:rsidP="005E3AAF">
      <w:pPr>
        <w:pStyle w:val="Ttulo1"/>
        <w:rPr>
          <w:rFonts w:ascii="Myriad Pro" w:eastAsia="Nunito" w:hAnsi="Myriad Pro" w:cs="Nunito"/>
          <w:b/>
        </w:rPr>
        <w:sectPr w:rsidR="005E3AAF" w:rsidSect="00C00C65">
          <w:footerReference w:type="default" r:id="rId41"/>
          <w:pgSz w:w="12240" w:h="15840"/>
          <w:pgMar w:top="1560" w:right="1701" w:bottom="1417" w:left="1701" w:header="708" w:footer="708" w:gutter="0"/>
          <w:pgNumType w:start="1"/>
          <w:cols w:space="708"/>
          <w:docGrid w:linePitch="360"/>
        </w:sectPr>
      </w:pPr>
    </w:p>
    <w:p w14:paraId="05C55CE9" w14:textId="77777777" w:rsidR="005E3AAF" w:rsidRDefault="005E3AAF" w:rsidP="005E3AAF">
      <w:pPr>
        <w:pStyle w:val="Ttulo1"/>
        <w:rPr>
          <w:rFonts w:ascii="Myriad Pro" w:eastAsia="Nunito" w:hAnsi="Myriad Pro" w:cs="Nunito"/>
          <w:b/>
        </w:rPr>
      </w:pPr>
      <w:bookmarkStart w:id="22" w:name="_Toc28378174"/>
      <w:r>
        <w:rPr>
          <w:rFonts w:ascii="Myriad Pro" w:eastAsia="Nunito" w:hAnsi="Myriad Pro" w:cs="Nunito"/>
          <w:b/>
        </w:rPr>
        <w:lastRenderedPageBreak/>
        <w:t>Anexos</w:t>
      </w:r>
      <w:bookmarkEnd w:id="22"/>
    </w:p>
    <w:p w14:paraId="7F8A1668" w14:textId="77777777" w:rsidR="005E3AAF" w:rsidRDefault="005E3AAF" w:rsidP="005E3AAF">
      <w:pPr>
        <w:pStyle w:val="Ttulo2"/>
        <w:rPr>
          <w:rFonts w:eastAsia="Nunito" w:cstheme="majorHAnsi"/>
          <w:b/>
          <w:color w:val="000000" w:themeColor="text1"/>
          <w:sz w:val="22"/>
        </w:rPr>
      </w:pPr>
      <w:bookmarkStart w:id="23" w:name="_Toc28378175"/>
      <w:r w:rsidRPr="005E3AAF">
        <w:rPr>
          <w:rFonts w:eastAsia="Nunito" w:cstheme="majorHAnsi"/>
          <w:b/>
          <w:color w:val="000000" w:themeColor="text1"/>
          <w:sz w:val="22"/>
        </w:rPr>
        <w:t>Anexo 1. Análisis particular detallado</w:t>
      </w:r>
      <w:bookmarkEnd w:id="23"/>
    </w:p>
    <w:p w14:paraId="6F8A83B9" w14:textId="77777777" w:rsidR="005E3AAF" w:rsidRPr="005E3AAF" w:rsidRDefault="005E3AAF" w:rsidP="005E3AAF">
      <w:pPr>
        <w:pStyle w:val="NormalWeb"/>
        <w:numPr>
          <w:ilvl w:val="0"/>
          <w:numId w:val="10"/>
        </w:numPr>
        <w:spacing w:before="200" w:beforeAutospacing="0" w:after="0" w:afterAutospacing="0"/>
        <w:ind w:left="284"/>
        <w:jc w:val="both"/>
        <w:rPr>
          <w:rFonts w:asciiTheme="majorHAnsi" w:hAnsiTheme="majorHAnsi" w:cstheme="majorHAnsi"/>
          <w:sz w:val="22"/>
          <w:szCs w:val="22"/>
        </w:rPr>
      </w:pPr>
      <w:r w:rsidRPr="005E3AAF">
        <w:rPr>
          <w:rFonts w:asciiTheme="majorHAnsi" w:hAnsiTheme="majorHAnsi" w:cstheme="majorHAnsi"/>
          <w:b/>
          <w:color w:val="000000"/>
          <w:sz w:val="22"/>
          <w:szCs w:val="22"/>
        </w:rPr>
        <w:t>LOT_FECHA_RECEPCION:</w:t>
      </w:r>
      <w:r w:rsidRPr="005E3AAF">
        <w:rPr>
          <w:rFonts w:asciiTheme="majorHAnsi" w:hAnsiTheme="majorHAnsi" w:cstheme="majorHAnsi"/>
          <w:color w:val="000000"/>
          <w:sz w:val="22"/>
          <w:szCs w:val="22"/>
        </w:rPr>
        <w:t xml:space="preserve"> Hace referencia a la fecha en que se recibe el siniestro en la compañía. Se evidencia que las instancias se concentran más en el año 2018 (54,23%) respecto al 2019 (45%), además hay solo una observación en 2005 de clase “NO”. Al estudiar la distribución de las clases en los años 2018 y 2019 respecto al total de observaciones, se identifica que en el año 2018 hay más posibles fraudes, pero también, más clases “NO” respecto al 2019. Cabe mencionar, que se omite el año 2005 ya que posee solo 1 observación de clase “no”.</w:t>
      </w:r>
    </w:p>
    <w:p w14:paraId="2FEC386F" w14:textId="77777777" w:rsidR="005E3AAF" w:rsidRPr="005E3AAF" w:rsidRDefault="005E3AAF" w:rsidP="005E3AAF">
      <w:pPr>
        <w:pStyle w:val="NormalWeb"/>
        <w:spacing w:before="200" w:beforeAutospacing="0" w:after="0" w:afterAutospacing="0"/>
        <w:jc w:val="both"/>
        <w:rPr>
          <w:rFonts w:asciiTheme="majorHAnsi" w:hAnsiTheme="majorHAnsi" w:cstheme="majorHAnsi"/>
          <w:sz w:val="22"/>
          <w:szCs w:val="22"/>
        </w:rPr>
      </w:pPr>
      <w:r w:rsidRPr="005E3AAF">
        <w:rPr>
          <w:rFonts w:asciiTheme="majorHAnsi" w:hAnsiTheme="majorHAnsi" w:cstheme="majorHAnsi"/>
          <w:color w:val="000000"/>
          <w:sz w:val="22"/>
          <w:szCs w:val="22"/>
        </w:rPr>
        <w:t xml:space="preserve">Se calcula el porcentaje o probabilidad de posible fraude del total de observaciones del </w:t>
      </w:r>
      <w:proofErr w:type="gramStart"/>
      <w:r w:rsidRPr="005E3AAF">
        <w:rPr>
          <w:rFonts w:asciiTheme="majorHAnsi" w:hAnsiTheme="majorHAnsi" w:cstheme="majorHAnsi"/>
          <w:color w:val="000000"/>
          <w:sz w:val="22"/>
          <w:szCs w:val="22"/>
        </w:rPr>
        <w:t>2018 ,</w:t>
      </w:r>
      <w:proofErr w:type="gramEnd"/>
      <w:r w:rsidRPr="005E3AAF">
        <w:rPr>
          <w:rFonts w:asciiTheme="majorHAnsi" w:hAnsiTheme="majorHAnsi" w:cstheme="majorHAnsi"/>
          <w:color w:val="000000"/>
          <w:sz w:val="22"/>
          <w:szCs w:val="22"/>
        </w:rPr>
        <w:t xml:space="preserve"> 2019 y 2005 (%PF), en el siguiente gráfico 1. En él, se observa que el año 2018 tiene </w:t>
      </w:r>
      <w:proofErr w:type="gramStart"/>
      <w:r w:rsidRPr="005E3AAF">
        <w:rPr>
          <w:rFonts w:asciiTheme="majorHAnsi" w:hAnsiTheme="majorHAnsi" w:cstheme="majorHAnsi"/>
          <w:color w:val="000000"/>
          <w:sz w:val="22"/>
          <w:szCs w:val="22"/>
        </w:rPr>
        <w:t>un ratio</w:t>
      </w:r>
      <w:proofErr w:type="gramEnd"/>
      <w:r w:rsidRPr="005E3AAF">
        <w:rPr>
          <w:rFonts w:asciiTheme="majorHAnsi" w:hAnsiTheme="majorHAnsi" w:cstheme="majorHAnsi"/>
          <w:color w:val="000000"/>
          <w:sz w:val="22"/>
          <w:szCs w:val="22"/>
        </w:rPr>
        <w:t xml:space="preserve"> de un 8% (mayor al 6% de la base general), sumado a que concentra más posibles fraudes en volumen.</w:t>
      </w:r>
    </w:p>
    <w:p w14:paraId="143DC747" w14:textId="77777777" w:rsidR="005E3AAF" w:rsidRPr="005E3AAF" w:rsidRDefault="005E3AAF" w:rsidP="005E3AAF">
      <w:pPr>
        <w:pStyle w:val="NormalWeb"/>
        <w:spacing w:before="200" w:beforeAutospacing="0" w:after="0" w:afterAutospacing="0"/>
        <w:jc w:val="center"/>
        <w:rPr>
          <w:rFonts w:asciiTheme="majorHAnsi" w:hAnsiTheme="majorHAnsi" w:cstheme="majorHAnsi"/>
          <w:sz w:val="22"/>
          <w:szCs w:val="22"/>
        </w:rPr>
      </w:pPr>
      <w:r w:rsidRPr="005E3AAF">
        <w:rPr>
          <w:rFonts w:asciiTheme="majorHAnsi" w:hAnsiTheme="majorHAnsi" w:cstheme="majorHAnsi"/>
          <w:noProof/>
          <w:color w:val="000000"/>
          <w:sz w:val="22"/>
          <w:szCs w:val="22"/>
          <w:bdr w:val="none" w:sz="0" w:space="0" w:color="auto" w:frame="1"/>
        </w:rPr>
        <w:drawing>
          <wp:inline distT="0" distB="0" distL="0" distR="0" wp14:anchorId="25D7FA65" wp14:editId="69ADB98C">
            <wp:extent cx="3057098" cy="1830817"/>
            <wp:effectExtent l="0" t="0" r="0" b="0"/>
            <wp:docPr id="36" name="Imagen 36" descr="https://lh4.googleusercontent.com/IZ7mTF_swSESDc18treaBC1prscTKE9ykaw2JVi8QrSckuayow1IPI6vBBzyrmvpIPyyUA8fWFNe-YJgnII5zH2P4D6fYRyL_8ZNQqEefz37PWwtQerH6vcwhY_EpKO4HSZEWW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IZ7mTF_swSESDc18treaBC1prscTKE9ykaw2JVi8QrSckuayow1IPI6vBBzyrmvpIPyyUA8fWFNe-YJgnII5zH2P4D6fYRyL_8ZNQqEefz37PWwtQerH6vcwhY_EpKO4HSZEWWZ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2226" cy="1833888"/>
                    </a:xfrm>
                    <a:prstGeom prst="rect">
                      <a:avLst/>
                    </a:prstGeom>
                    <a:noFill/>
                    <a:ln>
                      <a:noFill/>
                    </a:ln>
                  </pic:spPr>
                </pic:pic>
              </a:graphicData>
            </a:graphic>
          </wp:inline>
        </w:drawing>
      </w:r>
    </w:p>
    <w:p w14:paraId="2112B72D" w14:textId="77777777" w:rsidR="005E3AAF" w:rsidRPr="005E3AAF" w:rsidRDefault="005E3AAF" w:rsidP="005E3AAF">
      <w:pPr>
        <w:pStyle w:val="NormalWeb"/>
        <w:spacing w:before="200" w:beforeAutospacing="0" w:after="0" w:afterAutospacing="0"/>
        <w:jc w:val="center"/>
        <w:rPr>
          <w:rFonts w:asciiTheme="majorHAnsi" w:hAnsiTheme="majorHAnsi" w:cstheme="majorHAnsi"/>
          <w:i/>
          <w:sz w:val="16"/>
          <w:szCs w:val="22"/>
        </w:rPr>
      </w:pPr>
      <w:r w:rsidRPr="005E3AAF">
        <w:rPr>
          <w:rFonts w:asciiTheme="majorHAnsi" w:hAnsiTheme="majorHAnsi" w:cstheme="majorHAnsi"/>
          <w:i/>
          <w:color w:val="000000"/>
          <w:sz w:val="16"/>
          <w:szCs w:val="22"/>
        </w:rPr>
        <w:t>Gráfico 1. Porcentaje de POSIBLES FRAUDES para cada año de LOT_FECHA_RECEPCION.</w:t>
      </w:r>
    </w:p>
    <w:p w14:paraId="6609FEA8" w14:textId="77777777" w:rsidR="005E3AAF" w:rsidRPr="005E3AAF" w:rsidRDefault="005E3AAF" w:rsidP="005E3AAF">
      <w:pPr>
        <w:pStyle w:val="NormalWeb"/>
        <w:spacing w:before="200" w:beforeAutospacing="0" w:after="0" w:afterAutospacing="0"/>
        <w:ind w:firstLine="708"/>
        <w:jc w:val="both"/>
        <w:rPr>
          <w:rFonts w:asciiTheme="majorHAnsi" w:hAnsiTheme="majorHAnsi" w:cstheme="majorHAnsi"/>
          <w:sz w:val="22"/>
          <w:szCs w:val="22"/>
        </w:rPr>
      </w:pPr>
      <w:r w:rsidRPr="005E3AAF">
        <w:rPr>
          <w:rFonts w:asciiTheme="majorHAnsi" w:hAnsiTheme="majorHAnsi" w:cstheme="majorHAnsi"/>
          <w:noProof/>
          <w:sz w:val="22"/>
          <w:szCs w:val="22"/>
          <w:bdr w:val="none" w:sz="0" w:space="0" w:color="auto" w:frame="1"/>
        </w:rPr>
        <w:drawing>
          <wp:anchor distT="0" distB="0" distL="114300" distR="114300" simplePos="0" relativeHeight="251670528" behindDoc="0" locked="0" layoutInCell="1" allowOverlap="1" wp14:anchorId="500D47F7" wp14:editId="288EBEE6">
            <wp:simplePos x="0" y="0"/>
            <wp:positionH relativeFrom="margin">
              <wp:align>center</wp:align>
            </wp:positionH>
            <wp:positionV relativeFrom="paragraph">
              <wp:posOffset>1233814</wp:posOffset>
            </wp:positionV>
            <wp:extent cx="2743200" cy="1690370"/>
            <wp:effectExtent l="0" t="0" r="0" b="5080"/>
            <wp:wrapTopAndBottom/>
            <wp:docPr id="35" name="Imagen 35" descr="https://lh4.googleusercontent.com/6ldTYt5CeLCNw7hwsa252Odxe-UjCFfflyd_mkH_WM8vIQc_Dk9dvM14eNq0_ik_iTXVObuPHvhHOEZyTn_Ok7gCMwSfOz4XVRLrZ3iMd7lWylrchNXDLRcdQYJBHbsmV4Rp6w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6ldTYt5CeLCNw7hwsa252Odxe-UjCFfflyd_mkH_WM8vIQc_Dk9dvM14eNq0_ik_iTXVObuPHvhHOEZyTn_Ok7gCMwSfOz4XVRLrZ3iMd7lWylrchNXDLRcdQYJBHbsmV4Rp6w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AAF">
        <w:rPr>
          <w:rFonts w:asciiTheme="majorHAnsi" w:hAnsiTheme="majorHAnsi" w:cstheme="majorHAnsi"/>
          <w:color w:val="000000"/>
          <w:sz w:val="22"/>
          <w:szCs w:val="22"/>
        </w:rPr>
        <w:t xml:space="preserve">Estudiando el porcentaje mensual de posible fraude (%PF) respecto al total de observaciones del determinado mes y año, como se ilustra en el posterior gráfico 2. En él, se identifica lo mencionado anteriormente respecto a los años, pero también una tendencia negativa, donde mientras más reciente sea la recepción del siniestro en la compañía, menos probable es que sea un posible fraude. No obstante, se identifica también que existen ciertos shocks en </w:t>
      </w:r>
      <w:proofErr w:type="gramStart"/>
      <w:r w:rsidRPr="005E3AAF">
        <w:rPr>
          <w:rFonts w:asciiTheme="majorHAnsi" w:hAnsiTheme="majorHAnsi" w:cstheme="majorHAnsi"/>
          <w:color w:val="000000"/>
          <w:sz w:val="22"/>
          <w:szCs w:val="22"/>
        </w:rPr>
        <w:t>Septiembre</w:t>
      </w:r>
      <w:proofErr w:type="gramEnd"/>
      <w:r w:rsidRPr="005E3AAF">
        <w:rPr>
          <w:rFonts w:asciiTheme="majorHAnsi" w:hAnsiTheme="majorHAnsi" w:cstheme="majorHAnsi"/>
          <w:color w:val="000000"/>
          <w:sz w:val="22"/>
          <w:szCs w:val="22"/>
        </w:rPr>
        <w:t xml:space="preserve"> y a principios de año.</w:t>
      </w:r>
    </w:p>
    <w:p w14:paraId="287B4D8C" w14:textId="77777777" w:rsidR="005E3AAF" w:rsidRPr="005E3AAF" w:rsidRDefault="005E3AAF" w:rsidP="005E3AAF">
      <w:pPr>
        <w:pStyle w:val="NormalWeb"/>
        <w:spacing w:before="200" w:beforeAutospacing="0" w:after="0" w:afterAutospacing="0"/>
        <w:jc w:val="center"/>
        <w:rPr>
          <w:rFonts w:asciiTheme="majorHAnsi" w:hAnsiTheme="majorHAnsi" w:cstheme="majorHAnsi"/>
          <w:sz w:val="22"/>
          <w:szCs w:val="22"/>
        </w:rPr>
      </w:pPr>
      <w:r w:rsidRPr="005E3AAF">
        <w:rPr>
          <w:rFonts w:asciiTheme="majorHAnsi" w:hAnsiTheme="majorHAnsi" w:cstheme="majorHAnsi"/>
          <w:i/>
          <w:color w:val="000000"/>
          <w:sz w:val="16"/>
          <w:szCs w:val="22"/>
        </w:rPr>
        <w:t>Gráfico 2. Porcentaje de POSIBLES FRAUDES para cada mes de LOT_FECHA_RECEPCION</w:t>
      </w:r>
      <w:r w:rsidRPr="005E3AAF">
        <w:rPr>
          <w:rFonts w:asciiTheme="majorHAnsi" w:hAnsiTheme="majorHAnsi" w:cstheme="majorHAnsi"/>
          <w:color w:val="000000"/>
          <w:sz w:val="22"/>
          <w:szCs w:val="22"/>
        </w:rPr>
        <w:t>.</w:t>
      </w:r>
    </w:p>
    <w:p w14:paraId="1D5AB786" w14:textId="77777777" w:rsidR="005E3AAF" w:rsidRPr="005E3AAF" w:rsidRDefault="005E3AAF" w:rsidP="005E3AAF">
      <w:pPr>
        <w:pStyle w:val="NormalWeb"/>
        <w:numPr>
          <w:ilvl w:val="0"/>
          <w:numId w:val="10"/>
        </w:numPr>
        <w:spacing w:before="200" w:beforeAutospacing="0" w:after="0" w:afterAutospacing="0"/>
        <w:jc w:val="both"/>
        <w:rPr>
          <w:rFonts w:asciiTheme="majorHAnsi" w:hAnsiTheme="majorHAnsi" w:cstheme="majorHAnsi"/>
          <w:sz w:val="22"/>
          <w:szCs w:val="22"/>
        </w:rPr>
      </w:pPr>
      <w:r w:rsidRPr="005E3AAF">
        <w:rPr>
          <w:rFonts w:asciiTheme="majorHAnsi" w:hAnsiTheme="majorHAnsi" w:cstheme="majorHAnsi"/>
          <w:b/>
          <w:color w:val="000000"/>
          <w:sz w:val="22"/>
          <w:szCs w:val="22"/>
        </w:rPr>
        <w:lastRenderedPageBreak/>
        <w:t>LOT_FECHA_RECEP_BENEFICIOS:</w:t>
      </w:r>
      <w:r w:rsidRPr="005E3AAF">
        <w:rPr>
          <w:rFonts w:asciiTheme="majorHAnsi" w:hAnsiTheme="majorHAnsi" w:cstheme="majorHAnsi"/>
          <w:color w:val="000000"/>
          <w:sz w:val="22"/>
          <w:szCs w:val="22"/>
        </w:rPr>
        <w:t xml:space="preserve"> Analizando la variable, se descubre que tiene un comportamiento parecido a la variable anterior. En cuanto a su distribución en años y en distintas clases, se observa que 2018 tiene una mayor parte. Cabe mencionar, que también se identifica solo una observación de clase no para el año 2005. Respecto a su porcentaje de posible fraude (%PF) del total de observaciones para cada año, se concluye que las instancias del 2018 también son más probables de ser posibles fraudes que las del 2019. Mensualmente se identifica relativamente el mismo comportamiento que la variable LOT_FECHA_RECEPCION. De este modo se concluye que no vale la pena rescatar este comportamiento nuevamente.</w:t>
      </w:r>
    </w:p>
    <w:p w14:paraId="3C3F43FB" w14:textId="77777777" w:rsidR="005E3AAF" w:rsidRPr="005E3AAF" w:rsidRDefault="005E3AAF" w:rsidP="005E3AAF">
      <w:pPr>
        <w:pStyle w:val="Prrafodelista"/>
        <w:numPr>
          <w:ilvl w:val="0"/>
          <w:numId w:val="10"/>
        </w:num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t>POLIZA_SEGURO:</w:t>
      </w:r>
      <w:r w:rsidRPr="005E3AAF">
        <w:rPr>
          <w:rFonts w:asciiTheme="majorHAnsi" w:eastAsia="Times New Roman" w:hAnsiTheme="majorHAnsi" w:cstheme="majorHAnsi"/>
          <w:color w:val="000000"/>
          <w:szCs w:val="20"/>
        </w:rPr>
        <w:t xml:space="preserve"> Para esta variable se encontraron 673 valores de pólizas, las cuales se crearon categorías con los dos primeros números de cada una como forma de </w:t>
      </w:r>
      <w:proofErr w:type="spellStart"/>
      <w:r w:rsidRPr="005E3AAF">
        <w:rPr>
          <w:rFonts w:asciiTheme="majorHAnsi" w:eastAsia="Times New Roman" w:hAnsiTheme="majorHAnsi" w:cstheme="majorHAnsi"/>
          <w:color w:val="000000"/>
          <w:szCs w:val="20"/>
        </w:rPr>
        <w:t>clusterización</w:t>
      </w:r>
      <w:proofErr w:type="spellEnd"/>
      <w:r w:rsidRPr="005E3AAF">
        <w:rPr>
          <w:rFonts w:asciiTheme="majorHAnsi" w:eastAsia="Times New Roman" w:hAnsiTheme="majorHAnsi" w:cstheme="majorHAnsi"/>
          <w:color w:val="000000"/>
          <w:szCs w:val="20"/>
        </w:rPr>
        <w:t xml:space="preserve">, obteniendo 15 categorías diferentes y dando cuenta de 4 categorías que tenían </w:t>
      </w:r>
      <w:proofErr w:type="gramStart"/>
      <w:r w:rsidRPr="005E3AAF">
        <w:rPr>
          <w:rFonts w:asciiTheme="majorHAnsi" w:eastAsia="Times New Roman" w:hAnsiTheme="majorHAnsi" w:cstheme="majorHAnsi"/>
          <w:color w:val="000000"/>
          <w:szCs w:val="20"/>
        </w:rPr>
        <w:t>un ratio</w:t>
      </w:r>
      <w:proofErr w:type="gramEnd"/>
      <w:r w:rsidRPr="005E3AAF">
        <w:rPr>
          <w:rFonts w:asciiTheme="majorHAnsi" w:eastAsia="Times New Roman" w:hAnsiTheme="majorHAnsi" w:cstheme="majorHAnsi"/>
          <w:color w:val="000000"/>
          <w:szCs w:val="20"/>
        </w:rPr>
        <w:t xml:space="preserve"> de fraude mayor a la de la base de datos (6% </w:t>
      </w:r>
      <w:proofErr w:type="spellStart"/>
      <w:r w:rsidRPr="005E3AAF">
        <w:rPr>
          <w:rFonts w:asciiTheme="majorHAnsi" w:eastAsia="Times New Roman" w:hAnsiTheme="majorHAnsi" w:cstheme="majorHAnsi"/>
          <w:color w:val="000000"/>
          <w:szCs w:val="20"/>
        </w:rPr>
        <w:t>aprox</w:t>
      </w:r>
      <w:proofErr w:type="spellEnd"/>
      <w:r w:rsidRPr="005E3AAF">
        <w:rPr>
          <w:rFonts w:asciiTheme="majorHAnsi" w:eastAsia="Times New Roman" w:hAnsiTheme="majorHAnsi" w:cstheme="majorHAnsi"/>
          <w:color w:val="000000"/>
          <w:szCs w:val="20"/>
        </w:rPr>
        <w:t>). Estas se consideran para ser binarizadas y ser incorporadas al modelo, sobre todo por las categorías 52 y 53 que son indicios de posibles fraudes. </w:t>
      </w:r>
    </w:p>
    <w:tbl>
      <w:tblPr>
        <w:tblW w:w="0" w:type="auto"/>
        <w:jc w:val="center"/>
        <w:tblCellMar>
          <w:top w:w="15" w:type="dxa"/>
          <w:left w:w="15" w:type="dxa"/>
          <w:bottom w:w="15" w:type="dxa"/>
          <w:right w:w="15" w:type="dxa"/>
        </w:tblCellMar>
        <w:tblLook w:val="04A0" w:firstRow="1" w:lastRow="0" w:firstColumn="1" w:lastColumn="0" w:noHBand="0" w:noVBand="1"/>
      </w:tblPr>
      <w:tblGrid>
        <w:gridCol w:w="1946"/>
        <w:gridCol w:w="567"/>
        <w:gridCol w:w="1171"/>
        <w:gridCol w:w="756"/>
      </w:tblGrid>
      <w:tr w:rsidR="005E3AAF" w:rsidRPr="005E3AAF" w14:paraId="02D640E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EF2CD"/>
            <w:tcMar>
              <w:top w:w="40" w:type="dxa"/>
              <w:left w:w="40" w:type="dxa"/>
              <w:bottom w:w="40" w:type="dxa"/>
              <w:right w:w="40" w:type="dxa"/>
            </w:tcMar>
            <w:vAlign w:val="center"/>
            <w:hideMark/>
          </w:tcPr>
          <w:p w14:paraId="621FC5C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CATEGORÍA POLIZA_SEGURO</w:t>
            </w:r>
          </w:p>
        </w:tc>
        <w:tc>
          <w:tcPr>
            <w:tcW w:w="0" w:type="auto"/>
            <w:tcBorders>
              <w:top w:val="single" w:sz="6" w:space="0" w:color="000000"/>
              <w:left w:val="single" w:sz="6" w:space="0" w:color="000000"/>
              <w:bottom w:val="single" w:sz="6" w:space="0" w:color="000000"/>
              <w:right w:val="single" w:sz="6" w:space="0" w:color="000000"/>
            </w:tcBorders>
            <w:shd w:val="clear" w:color="auto" w:fill="FEF2CD"/>
            <w:tcMar>
              <w:top w:w="40" w:type="dxa"/>
              <w:left w:w="40" w:type="dxa"/>
              <w:bottom w:w="40" w:type="dxa"/>
              <w:right w:w="40" w:type="dxa"/>
            </w:tcMar>
            <w:vAlign w:val="center"/>
            <w:hideMark/>
          </w:tcPr>
          <w:p w14:paraId="77F35C1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EF2CD"/>
            <w:tcMar>
              <w:top w:w="40" w:type="dxa"/>
              <w:left w:w="40" w:type="dxa"/>
              <w:bottom w:w="40" w:type="dxa"/>
              <w:right w:w="40" w:type="dxa"/>
            </w:tcMar>
            <w:vAlign w:val="center"/>
            <w:hideMark/>
          </w:tcPr>
          <w:p w14:paraId="4E203D9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POSIBLE FRAUDE</w:t>
            </w:r>
          </w:p>
        </w:tc>
        <w:tc>
          <w:tcPr>
            <w:tcW w:w="0" w:type="auto"/>
            <w:tcBorders>
              <w:top w:val="single" w:sz="6" w:space="0" w:color="000000"/>
              <w:left w:val="single" w:sz="6" w:space="0" w:color="000000"/>
              <w:bottom w:val="single" w:sz="6" w:space="0" w:color="000000"/>
              <w:right w:val="single" w:sz="6" w:space="0" w:color="000000"/>
            </w:tcBorders>
            <w:shd w:val="clear" w:color="auto" w:fill="FEF2CD"/>
            <w:tcMar>
              <w:top w:w="40" w:type="dxa"/>
              <w:left w:w="40" w:type="dxa"/>
              <w:bottom w:w="40" w:type="dxa"/>
              <w:right w:w="40" w:type="dxa"/>
            </w:tcMar>
            <w:vAlign w:val="center"/>
            <w:hideMark/>
          </w:tcPr>
          <w:p w14:paraId="45E87B7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 FRAUDE</w:t>
            </w:r>
          </w:p>
        </w:tc>
      </w:tr>
      <w:tr w:rsidR="005E3AAF" w:rsidRPr="005E3AAF" w14:paraId="6E15C7F0"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83C2B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D2C60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38524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048EC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E7438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1,10%</w:t>
            </w:r>
          </w:p>
        </w:tc>
      </w:tr>
      <w:tr w:rsidR="005E3AAF" w:rsidRPr="005E3AAF" w14:paraId="31889658"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A429B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E212B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F42B1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2668A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4,80%</w:t>
            </w:r>
          </w:p>
        </w:tc>
      </w:tr>
      <w:tr w:rsidR="005E3AAF" w:rsidRPr="005E3AAF" w14:paraId="0E4D0290"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FC8E1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E4570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EAC03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DCEBC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0,00%</w:t>
            </w:r>
          </w:p>
        </w:tc>
      </w:tr>
      <w:tr w:rsidR="005E3AAF" w:rsidRPr="005E3AAF" w14:paraId="046864D8"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6811A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7AD8A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D5C74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4B7F8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4,10%</w:t>
            </w:r>
          </w:p>
        </w:tc>
      </w:tr>
      <w:tr w:rsidR="005E3AAF" w:rsidRPr="005E3AAF" w14:paraId="0ECB5078"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F15D4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93559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47469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6AF1C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5,50%</w:t>
            </w:r>
          </w:p>
        </w:tc>
      </w:tr>
      <w:tr w:rsidR="005E3AAF" w:rsidRPr="005E3AAF" w14:paraId="58D224B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1CC"/>
            <w:tcMar>
              <w:top w:w="40" w:type="dxa"/>
              <w:left w:w="40" w:type="dxa"/>
              <w:bottom w:w="40" w:type="dxa"/>
              <w:right w:w="40" w:type="dxa"/>
            </w:tcMar>
            <w:vAlign w:val="center"/>
            <w:hideMark/>
          </w:tcPr>
          <w:p w14:paraId="28DABCE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8D8AF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2772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18DD2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863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E9F11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23,70%</w:t>
            </w:r>
          </w:p>
        </w:tc>
      </w:tr>
      <w:tr w:rsidR="005E3AAF" w:rsidRPr="005E3AAF" w14:paraId="0501D56B"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1CC"/>
            <w:tcMar>
              <w:top w:w="40" w:type="dxa"/>
              <w:left w:w="40" w:type="dxa"/>
              <w:bottom w:w="40" w:type="dxa"/>
              <w:right w:w="40" w:type="dxa"/>
            </w:tcMar>
            <w:vAlign w:val="center"/>
            <w:hideMark/>
          </w:tcPr>
          <w:p w14:paraId="10D67C89"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744C4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9EA4E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28B70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41,30%</w:t>
            </w:r>
          </w:p>
        </w:tc>
      </w:tr>
      <w:tr w:rsidR="005E3AAF" w:rsidRPr="005E3AAF" w14:paraId="087FDF8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652FD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E9B10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2824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3A77C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10B86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8,30%</w:t>
            </w:r>
          </w:p>
        </w:tc>
      </w:tr>
      <w:tr w:rsidR="005E3AAF" w:rsidRPr="005E3AAF" w14:paraId="028FCA90"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AE0A4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CD9C1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7995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E9E4B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F8097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3,80%</w:t>
            </w:r>
          </w:p>
        </w:tc>
      </w:tr>
      <w:tr w:rsidR="005E3AAF" w:rsidRPr="005E3AAF" w14:paraId="01E4EB0C"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5AAFE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1C317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42273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A2008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2336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FA859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5,20%</w:t>
            </w:r>
          </w:p>
        </w:tc>
      </w:tr>
      <w:tr w:rsidR="005E3AAF" w:rsidRPr="005E3AAF" w14:paraId="5E35473E"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1CC"/>
            <w:tcMar>
              <w:top w:w="40" w:type="dxa"/>
              <w:left w:w="40" w:type="dxa"/>
              <w:bottom w:w="40" w:type="dxa"/>
              <w:right w:w="40" w:type="dxa"/>
            </w:tcMar>
            <w:vAlign w:val="center"/>
            <w:hideMark/>
          </w:tcPr>
          <w:p w14:paraId="4619ED5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B4305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24725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AED6B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2676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6F059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9,80%</w:t>
            </w:r>
          </w:p>
        </w:tc>
      </w:tr>
      <w:tr w:rsidR="005E3AAF" w:rsidRPr="005E3AAF" w14:paraId="0DAE4A0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FAFEE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1099B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159291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E4C54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11047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706A6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6,50%</w:t>
            </w:r>
          </w:p>
        </w:tc>
      </w:tr>
      <w:tr w:rsidR="005E3AAF" w:rsidRPr="005E3AAF" w14:paraId="7540A35D"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59F3B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E8584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31828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90561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946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44962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2,90%</w:t>
            </w:r>
          </w:p>
        </w:tc>
      </w:tr>
      <w:tr w:rsidR="005E3AAF" w:rsidRPr="005E3AAF" w14:paraId="1AD69FAC"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1CC"/>
            <w:tcMar>
              <w:top w:w="40" w:type="dxa"/>
              <w:left w:w="40" w:type="dxa"/>
              <w:bottom w:w="40" w:type="dxa"/>
              <w:right w:w="40" w:type="dxa"/>
            </w:tcMar>
            <w:vAlign w:val="center"/>
            <w:hideMark/>
          </w:tcPr>
          <w:p w14:paraId="4BC8212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AC53B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3890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158EE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18A09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8,70%</w:t>
            </w:r>
          </w:p>
        </w:tc>
      </w:tr>
      <w:tr w:rsidR="005E3AAF" w:rsidRPr="005E3AAF" w14:paraId="71032F13"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B84DE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911DC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31834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876A3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0,20%</w:t>
            </w:r>
          </w:p>
        </w:tc>
      </w:tr>
    </w:tbl>
    <w:p w14:paraId="2231DD59" w14:textId="77777777" w:rsidR="005E3AAF" w:rsidRPr="005E3AAF" w:rsidRDefault="005E3AAF" w:rsidP="005E3AAF">
      <w:pPr>
        <w:pStyle w:val="Prrafodelista"/>
        <w:spacing w:before="200" w:line="240" w:lineRule="auto"/>
        <w:jc w:val="center"/>
        <w:rPr>
          <w:rFonts w:asciiTheme="majorHAnsi" w:eastAsia="Times New Roman" w:hAnsiTheme="majorHAnsi" w:cstheme="majorHAnsi"/>
          <w:sz w:val="24"/>
          <w:szCs w:val="24"/>
        </w:rPr>
      </w:pPr>
      <w:r w:rsidRPr="005E3AAF">
        <w:rPr>
          <w:rFonts w:asciiTheme="majorHAnsi" w:eastAsia="Times New Roman" w:hAnsiTheme="majorHAnsi" w:cstheme="majorHAnsi"/>
          <w:color w:val="000000"/>
          <w:sz w:val="16"/>
          <w:szCs w:val="16"/>
        </w:rPr>
        <w:t>Tabla 2. Porcentaje de POSIBLES FRAUDES para cada año de LOT_FECHA_RECEPCION.</w:t>
      </w:r>
    </w:p>
    <w:p w14:paraId="6E05531B" w14:textId="77777777" w:rsidR="005E3AAF" w:rsidRPr="005E3AAF" w:rsidRDefault="005E3AAF" w:rsidP="005E3AAF">
      <w:pPr>
        <w:pStyle w:val="Prrafodelista"/>
        <w:numPr>
          <w:ilvl w:val="0"/>
          <w:numId w:val="10"/>
        </w:numPr>
        <w:spacing w:before="200" w:after="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t>SIN_FECHA_OCURRENCIA:</w:t>
      </w:r>
      <w:r w:rsidRPr="005E3AAF">
        <w:rPr>
          <w:rFonts w:asciiTheme="majorHAnsi" w:eastAsia="Times New Roman" w:hAnsiTheme="majorHAnsi" w:cstheme="majorHAnsi"/>
          <w:color w:val="000000"/>
          <w:szCs w:val="20"/>
        </w:rPr>
        <w:t xml:space="preserve"> Hace referencia a la fecha en que ocurre el siniestro, se identifica una distribución con mayor concentración de instancias en 2018 y 2019. Cabe indicar, que para siniestros ocurridos entre 2016 a 2003, junto al año 2001, 1990 y 1946 poseen un porcentaje de menos del 1% cada año, por </w:t>
      </w:r>
      <w:proofErr w:type="gramStart"/>
      <w:r w:rsidRPr="005E3AAF">
        <w:rPr>
          <w:rFonts w:asciiTheme="majorHAnsi" w:eastAsia="Times New Roman" w:hAnsiTheme="majorHAnsi" w:cstheme="majorHAnsi"/>
          <w:color w:val="000000"/>
          <w:szCs w:val="20"/>
        </w:rPr>
        <w:t>tanto</w:t>
      </w:r>
      <w:proofErr w:type="gramEnd"/>
      <w:r w:rsidRPr="005E3AAF">
        <w:rPr>
          <w:rFonts w:asciiTheme="majorHAnsi" w:eastAsia="Times New Roman" w:hAnsiTheme="majorHAnsi" w:cstheme="majorHAnsi"/>
          <w:color w:val="000000"/>
          <w:szCs w:val="20"/>
        </w:rPr>
        <w:t xml:space="preserve"> no se consideran para el análisis por su poca representatividad de la base de datos. Al observar las mismas cifras separando por clase y calculando el ratio o porcentaje de posible fraude del total de observaciones de cada año (%PF) se construye la siguiente tabla. Así, se interpreta que las instancias cuyos siniestros ocurren en el 2018 y 2017 son más probables a ser posibles fraudes.</w:t>
      </w:r>
    </w:p>
    <w:tbl>
      <w:tblPr>
        <w:tblW w:w="0" w:type="auto"/>
        <w:jc w:val="center"/>
        <w:tblCellMar>
          <w:top w:w="15" w:type="dxa"/>
          <w:left w:w="15" w:type="dxa"/>
          <w:bottom w:w="15" w:type="dxa"/>
          <w:right w:w="15" w:type="dxa"/>
        </w:tblCellMar>
        <w:tblLook w:val="04A0" w:firstRow="1" w:lastRow="0" w:firstColumn="1" w:lastColumn="0" w:noHBand="0" w:noVBand="1"/>
      </w:tblPr>
      <w:tblGrid>
        <w:gridCol w:w="696"/>
        <w:gridCol w:w="619"/>
        <w:gridCol w:w="569"/>
        <w:gridCol w:w="567"/>
        <w:gridCol w:w="476"/>
      </w:tblGrid>
      <w:tr w:rsidR="005E3AAF" w:rsidRPr="005E3AAF" w14:paraId="30BFFDD1" w14:textId="77777777" w:rsidTr="005E3AA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52205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b/>
                <w:bCs/>
                <w:color w:val="000000"/>
                <w:sz w:val="16"/>
                <w:szCs w:val="16"/>
                <w:lang w:val="es-CL"/>
              </w:rPr>
              <w:t>AÑO_SFO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B00C1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b/>
                <w:bCs/>
                <w:color w:val="000000"/>
                <w:sz w:val="16"/>
                <w:szCs w:val="16"/>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CD923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b/>
                <w:bCs/>
                <w:color w:val="000000"/>
                <w:sz w:val="16"/>
                <w:szCs w:val="16"/>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6E63F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b/>
                <w:bCs/>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FD4EA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b/>
                <w:bCs/>
                <w:color w:val="000000"/>
                <w:sz w:val="16"/>
                <w:szCs w:val="16"/>
                <w:lang w:val="es-CL"/>
              </w:rPr>
              <w:t>%PF</w:t>
            </w:r>
          </w:p>
        </w:tc>
      </w:tr>
      <w:tr w:rsidR="005E3AAF" w:rsidRPr="005E3AAF" w14:paraId="17F275BF" w14:textId="77777777" w:rsidTr="005E3AA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7912E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D6981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19308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96377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1494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DBEE5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20802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54169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7,18%</w:t>
            </w:r>
          </w:p>
        </w:tc>
      </w:tr>
      <w:tr w:rsidR="005E3AAF" w:rsidRPr="005E3AAF" w14:paraId="49025BD3" w14:textId="77777777" w:rsidTr="005E3AA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9BD549"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52348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169200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B4EA5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13301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8DFAC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182501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DA2D2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7,29%</w:t>
            </w:r>
          </w:p>
        </w:tc>
      </w:tr>
      <w:tr w:rsidR="005E3AAF" w:rsidRPr="005E3AAF" w14:paraId="05E4229A" w14:textId="77777777" w:rsidTr="005E3AA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898BC2"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lastRenderedPageBreak/>
              <w: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C3971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122390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8788A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4664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920C7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127054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F5FC7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3,67%</w:t>
            </w:r>
          </w:p>
        </w:tc>
      </w:tr>
    </w:tbl>
    <w:p w14:paraId="1C102399" w14:textId="77777777" w:rsidR="005E3AAF" w:rsidRPr="005E3AAF" w:rsidRDefault="005E3AAF" w:rsidP="005E3AAF">
      <w:pPr>
        <w:pStyle w:val="Prrafodelista"/>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color w:val="000000"/>
          <w:szCs w:val="20"/>
        </w:rPr>
        <w:t xml:space="preserve">Analizando el comportamiento de posible fraude respecto al total de instancias del mes (%PF), se observa una tendencia alcista a fines del 2017 y bajista a lo largo del 2018 y 2019, como muestra el siguiente gráfico X. </w:t>
      </w:r>
      <w:proofErr w:type="spellStart"/>
      <w:r w:rsidRPr="005E3AAF">
        <w:rPr>
          <w:rFonts w:asciiTheme="majorHAnsi" w:eastAsia="Times New Roman" w:hAnsiTheme="majorHAnsi" w:cstheme="majorHAnsi"/>
          <w:color w:val="000000"/>
          <w:szCs w:val="20"/>
        </w:rPr>
        <w:t>Asi</w:t>
      </w:r>
      <w:proofErr w:type="spellEnd"/>
      <w:r w:rsidRPr="005E3AAF">
        <w:rPr>
          <w:rFonts w:asciiTheme="majorHAnsi" w:eastAsia="Times New Roman" w:hAnsiTheme="majorHAnsi" w:cstheme="majorHAnsi"/>
          <w:color w:val="000000"/>
          <w:szCs w:val="20"/>
        </w:rPr>
        <w:t xml:space="preserve"> instancias cuyos siniestros ocurren entre </w:t>
      </w:r>
      <w:proofErr w:type="gramStart"/>
      <w:r w:rsidRPr="005E3AAF">
        <w:rPr>
          <w:rFonts w:asciiTheme="majorHAnsi" w:eastAsia="Times New Roman" w:hAnsiTheme="majorHAnsi" w:cstheme="majorHAnsi"/>
          <w:color w:val="000000"/>
          <w:szCs w:val="20"/>
        </w:rPr>
        <w:t>Noviembre</w:t>
      </w:r>
      <w:proofErr w:type="gramEnd"/>
      <w:r w:rsidRPr="005E3AAF">
        <w:rPr>
          <w:rFonts w:asciiTheme="majorHAnsi" w:eastAsia="Times New Roman" w:hAnsiTheme="majorHAnsi" w:cstheme="majorHAnsi"/>
          <w:color w:val="000000"/>
          <w:szCs w:val="20"/>
        </w:rPr>
        <w:t xml:space="preserve"> de 2017 y Agosto de 2018 son más proclives a ser posible fraude.</w:t>
      </w:r>
    </w:p>
    <w:p w14:paraId="32325A28" w14:textId="77777777" w:rsidR="005E3AAF" w:rsidRPr="005E3AAF" w:rsidRDefault="005E3AAF" w:rsidP="005E3AAF">
      <w:pPr>
        <w:spacing w:before="200" w:line="240" w:lineRule="auto"/>
        <w:ind w:left="360"/>
        <w:jc w:val="center"/>
        <w:rPr>
          <w:rFonts w:asciiTheme="majorHAnsi" w:eastAsia="Times New Roman" w:hAnsiTheme="majorHAnsi" w:cstheme="majorHAnsi"/>
          <w:sz w:val="24"/>
          <w:szCs w:val="24"/>
        </w:rPr>
      </w:pPr>
      <w:r w:rsidRPr="005E3AAF">
        <w:rPr>
          <w:rFonts w:asciiTheme="majorHAnsi" w:hAnsiTheme="majorHAnsi" w:cstheme="majorHAnsi"/>
          <w:noProof/>
          <w:bdr w:val="none" w:sz="0" w:space="0" w:color="auto" w:frame="1"/>
        </w:rPr>
        <w:drawing>
          <wp:inline distT="0" distB="0" distL="0" distR="0" wp14:anchorId="19A1773C" wp14:editId="6267EE12">
            <wp:extent cx="3036570" cy="1774190"/>
            <wp:effectExtent l="0" t="0" r="0" b="0"/>
            <wp:docPr id="38" name="Imagen 38" descr="https://lh4.googleusercontent.com/mCb3YSp0ntDmj6eGbTvYHDi0wKGM_NHS4P1I6R-HPvAmZWaK-iNHzI-AToMBW9t9z31geQZlIeFf0aBPq-zycdxtyWKAIHAGIlZk3LVzLKG5sCSrgR9EvaXJppOAwUGH-3OyWO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mCb3YSp0ntDmj6eGbTvYHDi0wKGM_NHS4P1I6R-HPvAmZWaK-iNHzI-AToMBW9t9z31geQZlIeFf0aBPq-zycdxtyWKAIHAGIlZk3LVzLKG5sCSrgR9EvaXJppOAwUGH-3OyWOr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6570" cy="1774190"/>
                    </a:xfrm>
                    <a:prstGeom prst="rect">
                      <a:avLst/>
                    </a:prstGeom>
                    <a:noFill/>
                    <a:ln>
                      <a:noFill/>
                    </a:ln>
                  </pic:spPr>
                </pic:pic>
              </a:graphicData>
            </a:graphic>
          </wp:inline>
        </w:drawing>
      </w:r>
    </w:p>
    <w:p w14:paraId="50B98580" w14:textId="77777777" w:rsidR="005E3AAF" w:rsidRPr="005E3AAF" w:rsidRDefault="005E3AAF" w:rsidP="005E3AAF">
      <w:pPr>
        <w:pStyle w:val="Prrafodelista"/>
        <w:numPr>
          <w:ilvl w:val="0"/>
          <w:numId w:val="10"/>
        </w:num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t>SIN_FEC_DENUNCIA:</w:t>
      </w:r>
      <w:r w:rsidRPr="005E3AAF">
        <w:rPr>
          <w:rFonts w:asciiTheme="majorHAnsi" w:eastAsia="Times New Roman" w:hAnsiTheme="majorHAnsi" w:cstheme="majorHAnsi"/>
          <w:color w:val="000000"/>
          <w:szCs w:val="20"/>
        </w:rPr>
        <w:t xml:space="preserve"> Esta se refiere a la fecha en que se denuncia el siniestro, su distribución se concentra ligeramente hacia 2018 que en 2019. Considerando la clase y el porcentaje de posible fraude para cada año (PF%) se construye la siguiente tabla. Así, se identifica que los siniestros denunciados en 2018 son más proclives a ser posibles fraude que en 2019.</w:t>
      </w:r>
    </w:p>
    <w:p w14:paraId="78435896" w14:textId="77777777" w:rsidR="005E3AAF" w:rsidRPr="005E3AAF" w:rsidRDefault="005E3AAF" w:rsidP="005E3AAF">
      <w:pPr>
        <w:pStyle w:val="Prrafodelista"/>
        <w:spacing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0"/>
        <w:gridCol w:w="630"/>
        <w:gridCol w:w="578"/>
        <w:gridCol w:w="567"/>
        <w:gridCol w:w="476"/>
      </w:tblGrid>
      <w:tr w:rsidR="005E3AAF" w:rsidRPr="005E3AAF" w14:paraId="1260F033" w14:textId="77777777" w:rsidTr="005E3AA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AA7192"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AÑO_SFD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D3CA4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03D04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59D60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74F17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%PF</w:t>
            </w:r>
          </w:p>
        </w:tc>
      </w:tr>
      <w:tr w:rsidR="005E3AAF" w:rsidRPr="005E3AAF" w14:paraId="043DF952" w14:textId="77777777" w:rsidTr="005E3AA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EB995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865622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171538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739F6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14100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B70A7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185638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1914C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7,60%</w:t>
            </w:r>
          </w:p>
        </w:tc>
      </w:tr>
      <w:tr w:rsidR="005E3AAF" w:rsidRPr="005E3AAF" w14:paraId="5DBD9EC8" w14:textId="77777777" w:rsidTr="005E3AA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92840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DFADB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144039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18805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5397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00D6F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149436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4456A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3,61%</w:t>
            </w:r>
          </w:p>
        </w:tc>
      </w:tr>
    </w:tbl>
    <w:p w14:paraId="4E81557E" w14:textId="77777777" w:rsidR="005E3AAF" w:rsidRPr="005E3AAF" w:rsidRDefault="005E3AAF" w:rsidP="005E3AAF">
      <w:p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color w:val="000000"/>
          <w:szCs w:val="20"/>
        </w:rPr>
        <w:t xml:space="preserve">Mensualmente, las observaciones totales para la variable son relativamente estables, no evidenciado estacionalidad ni tendencia. En cambio, computando el porcentaje de posible fraude para cada mes y año (PF%), como muestra el siguiente gráfico X, se identifica una tendencia negativa de posible fraude mientras más reciente es la </w:t>
      </w:r>
      <w:proofErr w:type="spellStart"/>
      <w:proofErr w:type="gramStart"/>
      <w:r w:rsidRPr="005E3AAF">
        <w:rPr>
          <w:rFonts w:asciiTheme="majorHAnsi" w:eastAsia="Times New Roman" w:hAnsiTheme="majorHAnsi" w:cstheme="majorHAnsi"/>
          <w:color w:val="000000"/>
          <w:szCs w:val="20"/>
        </w:rPr>
        <w:t>denuncia.Si</w:t>
      </w:r>
      <w:proofErr w:type="spellEnd"/>
      <w:proofErr w:type="gramEnd"/>
      <w:r w:rsidRPr="005E3AAF">
        <w:rPr>
          <w:rFonts w:asciiTheme="majorHAnsi" w:eastAsia="Times New Roman" w:hAnsiTheme="majorHAnsi" w:cstheme="majorHAnsi"/>
          <w:color w:val="000000"/>
          <w:szCs w:val="20"/>
        </w:rPr>
        <w:t xml:space="preserve"> bien este </w:t>
      </w:r>
      <w:proofErr w:type="spellStart"/>
      <w:r w:rsidRPr="005E3AAF">
        <w:rPr>
          <w:rFonts w:asciiTheme="majorHAnsi" w:eastAsia="Times New Roman" w:hAnsiTheme="majorHAnsi" w:cstheme="majorHAnsi"/>
          <w:color w:val="000000"/>
          <w:szCs w:val="20"/>
        </w:rPr>
        <w:t>comportameinto</w:t>
      </w:r>
      <w:proofErr w:type="spellEnd"/>
      <w:r w:rsidRPr="005E3AAF">
        <w:rPr>
          <w:rFonts w:asciiTheme="majorHAnsi" w:eastAsia="Times New Roman" w:hAnsiTheme="majorHAnsi" w:cstheme="majorHAnsi"/>
          <w:color w:val="000000"/>
          <w:szCs w:val="20"/>
        </w:rPr>
        <w:t xml:space="preserve"> ya es considerado por otras variables temporales, por su importancia teórica se mantendrá aunque estando sujeta a evaluaciones posteriores. Cabe mencionar, al igual que la variable anterior que los dos últimos meses de 2019 poseen muy pocas observaciones.</w:t>
      </w:r>
    </w:p>
    <w:p w14:paraId="52B99FC2" w14:textId="77777777" w:rsidR="005E3AAF" w:rsidRPr="005E3AAF" w:rsidRDefault="005E3AAF" w:rsidP="005E3AAF">
      <w:pPr>
        <w:spacing w:before="200" w:line="240" w:lineRule="auto"/>
        <w:ind w:left="360"/>
        <w:jc w:val="center"/>
        <w:rPr>
          <w:rFonts w:asciiTheme="majorHAnsi" w:eastAsia="Times New Roman" w:hAnsiTheme="majorHAnsi" w:cstheme="majorHAnsi"/>
          <w:sz w:val="28"/>
          <w:szCs w:val="24"/>
          <w:lang w:val="es-CL"/>
        </w:rPr>
      </w:pPr>
      <w:r w:rsidRPr="005E3AAF">
        <w:rPr>
          <w:rFonts w:asciiTheme="majorHAnsi" w:hAnsiTheme="majorHAnsi" w:cstheme="majorHAnsi"/>
          <w:noProof/>
          <w:sz w:val="24"/>
          <w:bdr w:val="none" w:sz="0" w:space="0" w:color="auto" w:frame="1"/>
        </w:rPr>
        <w:drawing>
          <wp:inline distT="0" distB="0" distL="0" distR="0" wp14:anchorId="47A50DD5" wp14:editId="22108EB4">
            <wp:extent cx="3132455" cy="1890395"/>
            <wp:effectExtent l="0" t="0" r="0" b="0"/>
            <wp:docPr id="37" name="Imagen 37" descr="https://lh3.googleusercontent.com/v7qVaEcayzvzUhWi_IA0M5HAHR1FfMff8khPqd_k4cRUHBzRek4hdVVRQ2osI4SsKFuN6s_gLpJV6OXVYYOewxYV3jG77MuYrWpkTcu6qtuTn8C_cKefO05FIhsGMFNztuHw-q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v7qVaEcayzvzUhWi_IA0M5HAHR1FfMff8khPqd_k4cRUHBzRek4hdVVRQ2osI4SsKFuN6s_gLpJV6OXVYYOewxYV3jG77MuYrWpkTcu6qtuTn8C_cKefO05FIhsGMFNztuHw-qZ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2455" cy="1890395"/>
                    </a:xfrm>
                    <a:prstGeom prst="rect">
                      <a:avLst/>
                    </a:prstGeom>
                    <a:noFill/>
                    <a:ln>
                      <a:noFill/>
                    </a:ln>
                  </pic:spPr>
                </pic:pic>
              </a:graphicData>
            </a:graphic>
          </wp:inline>
        </w:drawing>
      </w:r>
    </w:p>
    <w:p w14:paraId="3632BF47" w14:textId="77777777" w:rsidR="005E3AAF" w:rsidRPr="005E3AAF" w:rsidRDefault="005E3AAF" w:rsidP="005E3AAF">
      <w:pPr>
        <w:pStyle w:val="Prrafodelista"/>
        <w:numPr>
          <w:ilvl w:val="0"/>
          <w:numId w:val="10"/>
        </w:num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lastRenderedPageBreak/>
        <w:t>PRODUCTO:</w:t>
      </w:r>
      <w:r w:rsidRPr="005E3AAF">
        <w:rPr>
          <w:rFonts w:asciiTheme="majorHAnsi" w:eastAsia="Times New Roman" w:hAnsiTheme="majorHAnsi" w:cstheme="majorHAnsi"/>
          <w:color w:val="000000"/>
          <w:szCs w:val="20"/>
        </w:rPr>
        <w:t xml:space="preserve"> Para esta variable, se tienen 1.400 valores diferentes, por lo que se procedió a categorizar las líneas de productos en los primeros dos dígitos de cada uno como forma de </w:t>
      </w:r>
      <w:proofErr w:type="spellStart"/>
      <w:r w:rsidRPr="005E3AAF">
        <w:rPr>
          <w:rFonts w:asciiTheme="majorHAnsi" w:eastAsia="Times New Roman" w:hAnsiTheme="majorHAnsi" w:cstheme="majorHAnsi"/>
          <w:color w:val="000000"/>
          <w:szCs w:val="20"/>
        </w:rPr>
        <w:t>clusterización</w:t>
      </w:r>
      <w:proofErr w:type="spellEnd"/>
      <w:r w:rsidRPr="005E3AAF">
        <w:rPr>
          <w:rFonts w:asciiTheme="majorHAnsi" w:eastAsia="Times New Roman" w:hAnsiTheme="majorHAnsi" w:cstheme="majorHAnsi"/>
          <w:color w:val="000000"/>
          <w:szCs w:val="20"/>
        </w:rPr>
        <w:t xml:space="preserve">, obteniendo un total de 100 líneas. Al ordenar las líneas de productos de forma descendente por </w:t>
      </w:r>
      <w:proofErr w:type="gramStart"/>
      <w:r w:rsidRPr="005E3AAF">
        <w:rPr>
          <w:rFonts w:asciiTheme="majorHAnsi" w:eastAsia="Times New Roman" w:hAnsiTheme="majorHAnsi" w:cstheme="majorHAnsi"/>
          <w:color w:val="000000"/>
          <w:szCs w:val="20"/>
        </w:rPr>
        <w:t>el ratio</w:t>
      </w:r>
      <w:proofErr w:type="gramEnd"/>
      <w:r w:rsidRPr="005E3AAF">
        <w:rPr>
          <w:rFonts w:asciiTheme="majorHAnsi" w:eastAsia="Times New Roman" w:hAnsiTheme="majorHAnsi" w:cstheme="majorHAnsi"/>
          <w:color w:val="000000"/>
          <w:szCs w:val="20"/>
        </w:rPr>
        <w:t xml:space="preserve"> de fraude, saltan 2 líneas de productos muy indicadoras de fraude, la línea de producto EX y 59, destacadas por el mismo ratio y la cantidad absoluta (mayores a 200 instancias). Dicha variable de PRODUCTO será considerada en el modelo por su capacidad de predecir posibles fraudes dada la clasificación que se hizo como líneas de producto. </w:t>
      </w:r>
    </w:p>
    <w:tbl>
      <w:tblPr>
        <w:tblW w:w="0" w:type="auto"/>
        <w:jc w:val="center"/>
        <w:tblCellMar>
          <w:top w:w="15" w:type="dxa"/>
          <w:left w:w="15" w:type="dxa"/>
          <w:bottom w:w="15" w:type="dxa"/>
          <w:right w:w="15" w:type="dxa"/>
        </w:tblCellMar>
        <w:tblLook w:val="04A0" w:firstRow="1" w:lastRow="0" w:firstColumn="1" w:lastColumn="0" w:noHBand="0" w:noVBand="1"/>
      </w:tblPr>
      <w:tblGrid>
        <w:gridCol w:w="1194"/>
        <w:gridCol w:w="324"/>
        <w:gridCol w:w="1171"/>
        <w:gridCol w:w="756"/>
      </w:tblGrid>
      <w:tr w:rsidR="005E3AAF" w:rsidRPr="005E3AAF" w14:paraId="3A2E49F0"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E7FD"/>
            <w:tcMar>
              <w:top w:w="40" w:type="dxa"/>
              <w:left w:w="40" w:type="dxa"/>
              <w:bottom w:w="40" w:type="dxa"/>
              <w:right w:w="40" w:type="dxa"/>
            </w:tcMar>
            <w:vAlign w:val="center"/>
            <w:hideMark/>
          </w:tcPr>
          <w:p w14:paraId="53E0CC8D"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Línea PRODUCTO</w:t>
            </w:r>
          </w:p>
        </w:tc>
        <w:tc>
          <w:tcPr>
            <w:tcW w:w="0" w:type="auto"/>
            <w:tcBorders>
              <w:top w:val="single" w:sz="6" w:space="0" w:color="000000"/>
              <w:left w:val="single" w:sz="6" w:space="0" w:color="000000"/>
              <w:bottom w:val="single" w:sz="6" w:space="0" w:color="000000"/>
              <w:right w:val="single" w:sz="6" w:space="0" w:color="000000"/>
            </w:tcBorders>
            <w:shd w:val="clear" w:color="auto" w:fill="D9E7FD"/>
            <w:tcMar>
              <w:top w:w="40" w:type="dxa"/>
              <w:left w:w="40" w:type="dxa"/>
              <w:bottom w:w="40" w:type="dxa"/>
              <w:right w:w="40" w:type="dxa"/>
            </w:tcMar>
            <w:vAlign w:val="center"/>
            <w:hideMark/>
          </w:tcPr>
          <w:p w14:paraId="72141B2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NO</w:t>
            </w:r>
          </w:p>
        </w:tc>
        <w:tc>
          <w:tcPr>
            <w:tcW w:w="0" w:type="auto"/>
            <w:tcBorders>
              <w:top w:val="single" w:sz="6" w:space="0" w:color="000000"/>
              <w:left w:val="single" w:sz="6" w:space="0" w:color="000000"/>
              <w:bottom w:val="single" w:sz="6" w:space="0" w:color="000000"/>
              <w:right w:val="single" w:sz="6" w:space="0" w:color="000000"/>
            </w:tcBorders>
            <w:shd w:val="clear" w:color="auto" w:fill="D9E7FD"/>
            <w:tcMar>
              <w:top w:w="40" w:type="dxa"/>
              <w:left w:w="40" w:type="dxa"/>
              <w:bottom w:w="40" w:type="dxa"/>
              <w:right w:w="40" w:type="dxa"/>
            </w:tcMar>
            <w:vAlign w:val="center"/>
            <w:hideMark/>
          </w:tcPr>
          <w:p w14:paraId="0863AB6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POSIBLE FRAUDE</w:t>
            </w:r>
          </w:p>
        </w:tc>
        <w:tc>
          <w:tcPr>
            <w:tcW w:w="0" w:type="auto"/>
            <w:tcBorders>
              <w:top w:val="single" w:sz="6" w:space="0" w:color="000000"/>
              <w:left w:val="single" w:sz="6" w:space="0" w:color="000000"/>
              <w:bottom w:val="single" w:sz="6" w:space="0" w:color="000000"/>
              <w:right w:val="single" w:sz="6" w:space="0" w:color="000000"/>
            </w:tcBorders>
            <w:shd w:val="clear" w:color="auto" w:fill="D9E7FD"/>
            <w:tcMar>
              <w:top w:w="40" w:type="dxa"/>
              <w:left w:w="40" w:type="dxa"/>
              <w:bottom w:w="40" w:type="dxa"/>
              <w:right w:w="40" w:type="dxa"/>
            </w:tcMar>
            <w:vAlign w:val="center"/>
            <w:hideMark/>
          </w:tcPr>
          <w:p w14:paraId="72B2387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 FRAUDE</w:t>
            </w:r>
          </w:p>
        </w:tc>
      </w:tr>
      <w:tr w:rsidR="005E3AAF" w:rsidRPr="005E3AAF" w14:paraId="4BBCE485"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1CD741F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09BEE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EC68A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281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786B6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100,00%</w:t>
            </w:r>
          </w:p>
        </w:tc>
      </w:tr>
      <w:tr w:rsidR="005E3AAF" w:rsidRPr="005E3AAF" w14:paraId="5ACA6EAF"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97B290"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EA9F58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3D5D9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3C350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66,67%</w:t>
            </w:r>
          </w:p>
        </w:tc>
      </w:tr>
      <w:tr w:rsidR="005E3AAF" w:rsidRPr="005E3AAF" w14:paraId="16D1549B"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050B1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864D5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51C4F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FF1B9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50,00%</w:t>
            </w:r>
          </w:p>
        </w:tc>
      </w:tr>
      <w:tr w:rsidR="005E3AAF" w:rsidRPr="005E3AAF" w14:paraId="7F13B779"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77A78A5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73D345"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813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7CF4F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CEFED9"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29,18%</w:t>
            </w:r>
          </w:p>
        </w:tc>
      </w:tr>
      <w:tr w:rsidR="005E3AAF" w:rsidRPr="005E3AAF" w14:paraId="1539107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72ABD9"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37664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5C2982"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B1272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25,00%</w:t>
            </w:r>
          </w:p>
        </w:tc>
      </w:tr>
      <w:tr w:rsidR="005E3AAF" w:rsidRPr="005E3AAF" w14:paraId="20B75CFD"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3874C6"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E4B2D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AD8C9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F75651"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21,74%</w:t>
            </w:r>
          </w:p>
        </w:tc>
      </w:tr>
      <w:tr w:rsidR="005E3AAF" w:rsidRPr="005E3AAF" w14:paraId="795FA52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770E2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BA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67E45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B07B9C"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82CF84"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20,00%</w:t>
            </w:r>
          </w:p>
        </w:tc>
      </w:tr>
      <w:tr w:rsidR="005E3AAF" w:rsidRPr="005E3AAF" w14:paraId="70DD70D8"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4F13A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99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B26CF3"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0A7A59"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047A88"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19,23%</w:t>
            </w:r>
          </w:p>
        </w:tc>
      </w:tr>
      <w:tr w:rsidR="005E3AAF" w:rsidRPr="005E3AAF" w14:paraId="5031A8E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3F0C92"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53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D231DA"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CF58E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93690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18,75%</w:t>
            </w:r>
          </w:p>
        </w:tc>
      </w:tr>
      <w:tr w:rsidR="005E3AAF" w:rsidRPr="005E3AAF" w14:paraId="3564D41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28B06F"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71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054CFE"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273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678EBB"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DB6957" w14:textId="77777777" w:rsidR="005E3AAF" w:rsidRPr="005E3AAF" w:rsidRDefault="005E3AAF" w:rsidP="005E3AAF">
            <w:pPr>
              <w:spacing w:line="240" w:lineRule="auto"/>
              <w:jc w:val="center"/>
              <w:rPr>
                <w:rFonts w:asciiTheme="majorHAnsi" w:eastAsia="Times New Roman" w:hAnsiTheme="majorHAnsi" w:cstheme="majorHAnsi"/>
                <w:sz w:val="24"/>
                <w:szCs w:val="24"/>
                <w:lang w:val="es-CL"/>
              </w:rPr>
            </w:pPr>
            <w:r w:rsidRPr="005E3AAF">
              <w:rPr>
                <w:rFonts w:asciiTheme="majorHAnsi" w:eastAsia="Times New Roman" w:hAnsiTheme="majorHAnsi" w:cstheme="majorHAnsi"/>
                <w:color w:val="000000"/>
                <w:sz w:val="16"/>
                <w:szCs w:val="16"/>
                <w:lang w:val="es-CL"/>
              </w:rPr>
              <w:t>18,51%</w:t>
            </w:r>
          </w:p>
        </w:tc>
      </w:tr>
    </w:tbl>
    <w:p w14:paraId="7828897B" w14:textId="77777777" w:rsidR="005E3AAF" w:rsidRPr="005E3AAF" w:rsidRDefault="005E3AAF" w:rsidP="005E3AAF">
      <w:pPr>
        <w:pStyle w:val="Prrafodelista"/>
        <w:spacing w:line="240" w:lineRule="auto"/>
        <w:rPr>
          <w:rFonts w:asciiTheme="majorHAnsi" w:eastAsia="Times New Roman" w:hAnsiTheme="majorHAnsi" w:cstheme="majorHAnsi"/>
          <w:sz w:val="24"/>
          <w:szCs w:val="24"/>
        </w:rPr>
      </w:pPr>
    </w:p>
    <w:p w14:paraId="462F36CF" w14:textId="77777777" w:rsidR="005E3AAF" w:rsidRPr="005E3AAF" w:rsidRDefault="005E3AAF" w:rsidP="005E3AAF">
      <w:pPr>
        <w:pStyle w:val="Prrafodelista"/>
        <w:numPr>
          <w:ilvl w:val="0"/>
          <w:numId w:val="10"/>
        </w:num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t>SIN_FEC_INIC_VIG_PRODUCTO:</w:t>
      </w:r>
      <w:r w:rsidRPr="005E3AAF">
        <w:rPr>
          <w:rFonts w:asciiTheme="majorHAnsi" w:eastAsia="Times New Roman" w:hAnsiTheme="majorHAnsi" w:cstheme="majorHAnsi"/>
          <w:color w:val="000000"/>
          <w:szCs w:val="20"/>
        </w:rPr>
        <w:t xml:space="preserve"> Se construye a siguiente tabla en que se ve mayor concentración en el 2016, Además, se identifica </w:t>
      </w:r>
      <w:proofErr w:type="gramStart"/>
      <w:r w:rsidRPr="005E3AAF">
        <w:rPr>
          <w:rFonts w:asciiTheme="majorHAnsi" w:eastAsia="Times New Roman" w:hAnsiTheme="majorHAnsi" w:cstheme="majorHAnsi"/>
          <w:color w:val="000000"/>
          <w:szCs w:val="20"/>
        </w:rPr>
        <w:t>que  los</w:t>
      </w:r>
      <w:proofErr w:type="gramEnd"/>
      <w:r w:rsidRPr="005E3AAF">
        <w:rPr>
          <w:rFonts w:asciiTheme="majorHAnsi" w:eastAsia="Times New Roman" w:hAnsiTheme="majorHAnsi" w:cstheme="majorHAnsi"/>
          <w:color w:val="000000"/>
          <w:szCs w:val="20"/>
        </w:rPr>
        <w:t xml:space="preserve"> años 2003, 2014, 2015 y 2017 poseen una probabilidad mayor al 6% de posibles fraudes. Pero también, cabe considerar el año 2016 por el volumen de posible fraude que contiene. Los demás años por tener muy pocas observaciones o un porcentaje de posible fraude muy bajo no se consideran. Se concluye considerar esta variable ya que aporta nueva información que no aportan otras variables temporales. </w:t>
      </w:r>
    </w:p>
    <w:tbl>
      <w:tblPr>
        <w:tblW w:w="0" w:type="auto"/>
        <w:jc w:val="center"/>
        <w:tblCellMar>
          <w:top w:w="15" w:type="dxa"/>
          <w:left w:w="15" w:type="dxa"/>
          <w:bottom w:w="15" w:type="dxa"/>
          <w:right w:w="15" w:type="dxa"/>
        </w:tblCellMar>
        <w:tblLook w:val="04A0" w:firstRow="1" w:lastRow="0" w:firstColumn="1" w:lastColumn="0" w:noHBand="0" w:noVBand="1"/>
      </w:tblPr>
      <w:tblGrid>
        <w:gridCol w:w="709"/>
        <w:gridCol w:w="552"/>
        <w:gridCol w:w="508"/>
        <w:gridCol w:w="506"/>
        <w:gridCol w:w="498"/>
      </w:tblGrid>
      <w:tr w:rsidR="005E3AAF" w:rsidRPr="005E3AAF" w14:paraId="0A7C554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56783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b/>
                <w:bCs/>
                <w:color w:val="000000"/>
                <w:sz w:val="14"/>
                <w:szCs w:val="20"/>
                <w:lang w:val="es-CL"/>
              </w:rPr>
              <w:t>AÑO_SFIVP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4FC295"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b/>
                <w:bCs/>
                <w:color w:val="000000"/>
                <w:sz w:val="14"/>
                <w:szCs w:val="20"/>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E8A2B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b/>
                <w:bCs/>
                <w:color w:val="000000"/>
                <w:sz w:val="14"/>
                <w:szCs w:val="20"/>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B76FD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b/>
                <w:bCs/>
                <w:color w:val="000000"/>
                <w:sz w:val="14"/>
                <w:szCs w:val="20"/>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49923E"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b/>
                <w:bCs/>
                <w:color w:val="000000"/>
                <w:sz w:val="14"/>
                <w:szCs w:val="20"/>
                <w:lang w:val="es-CL"/>
              </w:rPr>
              <w:t>%PF</w:t>
            </w:r>
          </w:p>
        </w:tc>
      </w:tr>
      <w:tr w:rsidR="005E3AAF" w:rsidRPr="005E3AAF" w14:paraId="61CE354D"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DF547C"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VACÍAS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B909E4"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BD386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2AD48A"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28804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0,00%</w:t>
            </w:r>
          </w:p>
        </w:tc>
      </w:tr>
      <w:tr w:rsidR="005E3AAF" w:rsidRPr="005E3AAF" w14:paraId="2D681FD4"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DFC16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0C9FD5"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5C866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9DA11E"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3AEB7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0,00%</w:t>
            </w:r>
          </w:p>
        </w:tc>
      </w:tr>
      <w:tr w:rsidR="005E3AAF" w:rsidRPr="005E3AAF" w14:paraId="3FFB039D"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99DB90"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88EB18"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AFD20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186BD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EE247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0,00%</w:t>
            </w:r>
          </w:p>
        </w:tc>
      </w:tr>
      <w:tr w:rsidR="005E3AAF" w:rsidRPr="005E3AAF" w14:paraId="1F390CAE"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C67208"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11682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458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D4C84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14232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467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95ADC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1,93%</w:t>
            </w:r>
          </w:p>
        </w:tc>
      </w:tr>
      <w:tr w:rsidR="005E3AAF" w:rsidRPr="005E3AAF" w14:paraId="24CF7FFB"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6AA8311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2003</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516F72C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213</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3B93241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94</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16DB8FF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307</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002EF73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30,62%</w:t>
            </w:r>
          </w:p>
        </w:tc>
      </w:tr>
      <w:tr w:rsidR="005E3AAF" w:rsidRPr="005E3AAF" w14:paraId="3F5E6A8D"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6D891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31157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15578"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088AE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C57D2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25,76%</w:t>
            </w:r>
          </w:p>
        </w:tc>
      </w:tr>
      <w:tr w:rsidR="005E3AAF" w:rsidRPr="005E3AAF" w14:paraId="02349FB3"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2A7DF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2F1EF0"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264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C2851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79EF5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286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DFF130"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7,69%</w:t>
            </w:r>
          </w:p>
        </w:tc>
      </w:tr>
      <w:tr w:rsidR="005E3AAF" w:rsidRPr="005E3AAF" w14:paraId="5D1D14B8"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DF40AA"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C07AC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678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33C811"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8EF37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1FEEE8"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7,50%</w:t>
            </w:r>
          </w:p>
        </w:tc>
      </w:tr>
      <w:tr w:rsidR="005E3AAF" w:rsidRPr="005E3AAF" w14:paraId="64C4308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B0B9E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D88B5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2522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6659D5"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887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90EFF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3409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270F5"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26,02%</w:t>
            </w:r>
          </w:p>
        </w:tc>
      </w:tr>
      <w:tr w:rsidR="005E3AAF" w:rsidRPr="005E3AAF" w14:paraId="78393BAA"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85CC55"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FCC24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2133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B6F39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ACC09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2295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65A35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7,06%</w:t>
            </w:r>
          </w:p>
        </w:tc>
      </w:tr>
      <w:tr w:rsidR="005E3AAF" w:rsidRPr="005E3AAF" w14:paraId="7627405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B2E5E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2A1C7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2228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93DE3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C1F3D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2515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B59BC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11,41%</w:t>
            </w:r>
          </w:p>
        </w:tc>
      </w:tr>
      <w:tr w:rsidR="005E3AAF" w:rsidRPr="005E3AAF" w14:paraId="0D0EE730"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DB67D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2AE1F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7757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2CAD08"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F6EAF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8078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A1D901"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3,97%</w:t>
            </w:r>
          </w:p>
        </w:tc>
      </w:tr>
      <w:tr w:rsidR="005E3AAF" w:rsidRPr="005E3AAF" w14:paraId="1A6AB7B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C7DE8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B09C7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1559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6F364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94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8232B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1653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E056B1"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5,69%</w:t>
            </w:r>
          </w:p>
        </w:tc>
      </w:tr>
      <w:tr w:rsidR="005E3AAF" w:rsidRPr="005E3AAF" w14:paraId="2C11AE6F"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15D0A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F257D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15458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21477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BEC6E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16190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E1EB6E"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4,52%</w:t>
            </w:r>
          </w:p>
        </w:tc>
      </w:tr>
      <w:tr w:rsidR="005E3AAF" w:rsidRPr="005E3AAF" w14:paraId="49117323"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5D992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C8B220"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29219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664A5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856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3FE2B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30075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E8ABBF"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2,85%</w:t>
            </w:r>
          </w:p>
        </w:tc>
      </w:tr>
      <w:tr w:rsidR="005E3AAF" w:rsidRPr="005E3AAF" w14:paraId="6B3C7973"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3D7ADAC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2014</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2D27248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23959</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51B1705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1F307C6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25977</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22211C04"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7,77%</w:t>
            </w:r>
          </w:p>
        </w:tc>
      </w:tr>
      <w:tr w:rsidR="005E3AAF" w:rsidRPr="005E3AAF" w14:paraId="26D44FF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0A0C333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2015</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11161B0E"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15743</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1818998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1154</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02C7187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16897</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2B02D5E4"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6,83%</w:t>
            </w:r>
          </w:p>
        </w:tc>
      </w:tr>
      <w:tr w:rsidR="005E3AAF" w:rsidRPr="005E3AAF" w14:paraId="7269DF5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3A0B9F4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lastRenderedPageBreak/>
              <w:t>2016</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6AEB232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147221</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59AFF19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9270</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4DD3519E"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156491</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3EEF0399"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5,92%</w:t>
            </w:r>
          </w:p>
        </w:tc>
      </w:tr>
      <w:tr w:rsidR="005E3AAF" w:rsidRPr="005E3AAF" w14:paraId="4D383162"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62A9255A"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0E0AE283"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24296</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52A075E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2293</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70D74514"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26589</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14:paraId="0D81F246"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8,62%</w:t>
            </w:r>
          </w:p>
        </w:tc>
      </w:tr>
      <w:tr w:rsidR="005E3AAF" w:rsidRPr="005E3AAF" w14:paraId="664FA771"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CB612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5B0C3B"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37985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F0FF0A"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1065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74E0A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39050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DC0F9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2,73%</w:t>
            </w:r>
          </w:p>
        </w:tc>
      </w:tr>
      <w:tr w:rsidR="005E3AAF" w:rsidRPr="005E3AAF" w14:paraId="7E139D86" w14:textId="77777777" w:rsidTr="005E3AA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D776BD"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F2FE97"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3724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1D96BC"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127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C86C2"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3851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3A9FDC" w14:textId="77777777" w:rsidR="005E3AAF" w:rsidRPr="005E3AAF" w:rsidRDefault="005E3AAF" w:rsidP="005E3AAF">
            <w:pPr>
              <w:spacing w:line="240" w:lineRule="auto"/>
              <w:jc w:val="center"/>
              <w:rPr>
                <w:rFonts w:asciiTheme="majorHAnsi" w:eastAsia="Times New Roman" w:hAnsiTheme="majorHAnsi" w:cstheme="majorHAnsi"/>
                <w:sz w:val="14"/>
                <w:szCs w:val="24"/>
                <w:lang w:val="es-CL"/>
              </w:rPr>
            </w:pPr>
            <w:r w:rsidRPr="005E3AAF">
              <w:rPr>
                <w:rFonts w:asciiTheme="majorHAnsi" w:eastAsia="Times New Roman" w:hAnsiTheme="majorHAnsi" w:cstheme="majorHAnsi"/>
                <w:color w:val="000000"/>
                <w:sz w:val="14"/>
                <w:szCs w:val="20"/>
                <w:lang w:val="es-CL"/>
              </w:rPr>
              <w:t>3,30%</w:t>
            </w:r>
          </w:p>
        </w:tc>
      </w:tr>
    </w:tbl>
    <w:p w14:paraId="518F1F61" w14:textId="77777777" w:rsidR="005E3AAF" w:rsidRPr="005E3AAF" w:rsidRDefault="005E3AAF" w:rsidP="005E3AAF">
      <w:pPr>
        <w:pStyle w:val="Prrafodelista"/>
        <w:spacing w:line="240" w:lineRule="auto"/>
        <w:rPr>
          <w:rFonts w:asciiTheme="majorHAnsi" w:eastAsia="Times New Roman" w:hAnsiTheme="majorHAnsi" w:cstheme="majorHAnsi"/>
          <w:sz w:val="24"/>
          <w:szCs w:val="24"/>
        </w:rPr>
      </w:pPr>
    </w:p>
    <w:p w14:paraId="7AB3B642" w14:textId="77777777" w:rsidR="005E3AAF" w:rsidRPr="005E3AAF" w:rsidRDefault="005E3AAF" w:rsidP="005E3AAF">
      <w:pPr>
        <w:pStyle w:val="Prrafodelista"/>
        <w:numPr>
          <w:ilvl w:val="0"/>
          <w:numId w:val="10"/>
        </w:numPr>
        <w:spacing w:before="200" w:line="240" w:lineRule="auto"/>
        <w:jc w:val="both"/>
        <w:rPr>
          <w:rFonts w:asciiTheme="majorHAnsi" w:eastAsia="Times New Roman" w:hAnsiTheme="majorHAnsi" w:cstheme="majorHAnsi"/>
          <w:sz w:val="28"/>
          <w:szCs w:val="24"/>
        </w:rPr>
      </w:pPr>
      <w:r w:rsidRPr="005E3AAF">
        <w:rPr>
          <w:rFonts w:asciiTheme="majorHAnsi" w:eastAsia="Times New Roman" w:hAnsiTheme="majorHAnsi" w:cstheme="majorHAnsi"/>
          <w:b/>
          <w:color w:val="000000"/>
          <w:szCs w:val="20"/>
        </w:rPr>
        <w:t>DNI_ASEGURADO:</w:t>
      </w:r>
      <w:r w:rsidRPr="005E3AAF">
        <w:rPr>
          <w:rFonts w:asciiTheme="majorHAnsi" w:eastAsia="Times New Roman" w:hAnsiTheme="majorHAnsi" w:cstheme="majorHAnsi"/>
          <w:color w:val="000000"/>
          <w:szCs w:val="20"/>
        </w:rPr>
        <w:t xml:space="preserve"> Se realizó un conteo de los posibles fraudes por cada DNI_ASEGURADO presente en la base de datos de </w:t>
      </w:r>
      <w:proofErr w:type="spellStart"/>
      <w:r w:rsidRPr="005E3AAF">
        <w:rPr>
          <w:rFonts w:asciiTheme="majorHAnsi" w:eastAsia="Times New Roman" w:hAnsiTheme="majorHAnsi" w:cstheme="majorHAnsi"/>
          <w:color w:val="000000"/>
          <w:szCs w:val="20"/>
        </w:rPr>
        <w:t>SiniestrosBD</w:t>
      </w:r>
      <w:proofErr w:type="spellEnd"/>
      <w:r w:rsidRPr="005E3AAF">
        <w:rPr>
          <w:rFonts w:asciiTheme="majorHAnsi" w:eastAsia="Times New Roman" w:hAnsiTheme="majorHAnsi" w:cstheme="majorHAnsi"/>
          <w:color w:val="000000"/>
          <w:szCs w:val="20"/>
        </w:rPr>
        <w:t xml:space="preserve"> y dividió por el total de fraudes presentes en esta, con el fin de ver la distribución de probabilidad de posibles fraudes para esta variable, en donde se presentó un DNI muy fraudulento, con 281 posibles fraudes de 281 registros, siendo ‘10900762512’ el valor con probabilidad de 0,014% y 100% de tasa fraude. En ese sentido, también se considera los que tengan probabilidad mayor a 0,0015%, tomando así a los valores ‘109K0135012’ y ‘10900122212’. </w:t>
      </w:r>
    </w:p>
    <w:p w14:paraId="5B640300" w14:textId="77777777" w:rsidR="005E3AAF" w:rsidRPr="005E3AAF" w:rsidRDefault="005E3AAF" w:rsidP="005E3AAF">
      <w:pPr>
        <w:spacing w:before="200" w:line="240" w:lineRule="auto"/>
        <w:ind w:left="360"/>
        <w:jc w:val="both"/>
        <w:rPr>
          <w:rFonts w:asciiTheme="majorHAnsi" w:eastAsia="Times New Roman" w:hAnsiTheme="majorHAnsi" w:cstheme="majorHAnsi"/>
          <w:sz w:val="28"/>
          <w:szCs w:val="24"/>
        </w:rPr>
      </w:pPr>
      <w:r w:rsidRPr="005E3AAF">
        <w:rPr>
          <w:rFonts w:asciiTheme="majorHAnsi" w:eastAsia="Times New Roman" w:hAnsiTheme="majorHAnsi" w:cstheme="majorHAnsi"/>
          <w:color w:val="000000"/>
          <w:szCs w:val="20"/>
        </w:rPr>
        <w:t xml:space="preserve">Así, se </w:t>
      </w:r>
      <w:proofErr w:type="spellStart"/>
      <w:r w:rsidRPr="005E3AAF">
        <w:rPr>
          <w:rFonts w:asciiTheme="majorHAnsi" w:eastAsia="Times New Roman" w:hAnsiTheme="majorHAnsi" w:cstheme="majorHAnsi"/>
          <w:color w:val="000000"/>
          <w:szCs w:val="20"/>
        </w:rPr>
        <w:t>binarizan</w:t>
      </w:r>
      <w:proofErr w:type="spellEnd"/>
      <w:r w:rsidRPr="005E3AAF">
        <w:rPr>
          <w:rFonts w:asciiTheme="majorHAnsi" w:eastAsia="Times New Roman" w:hAnsiTheme="majorHAnsi" w:cstheme="majorHAnsi"/>
          <w:color w:val="000000"/>
          <w:szCs w:val="20"/>
        </w:rPr>
        <w:t xml:space="preserve"> estos tres valores a nuevas variables para el preprocesamiento del modelo.</w:t>
      </w:r>
    </w:p>
    <w:p w14:paraId="26D40F1D" w14:textId="77777777" w:rsidR="005E3AAF" w:rsidRPr="005E3AAF" w:rsidRDefault="005E3AAF" w:rsidP="005E3AAF">
      <w:pPr>
        <w:pStyle w:val="NormalWeb"/>
        <w:numPr>
          <w:ilvl w:val="0"/>
          <w:numId w:val="10"/>
        </w:numPr>
        <w:spacing w:before="200" w:beforeAutospacing="0" w:after="0" w:afterAutospacing="0"/>
        <w:jc w:val="both"/>
        <w:rPr>
          <w:rFonts w:asciiTheme="majorHAnsi" w:hAnsiTheme="majorHAnsi" w:cstheme="majorHAnsi"/>
          <w:sz w:val="28"/>
        </w:rPr>
      </w:pPr>
      <w:r w:rsidRPr="005E3AAF">
        <w:rPr>
          <w:rFonts w:asciiTheme="majorHAnsi" w:hAnsiTheme="majorHAnsi" w:cstheme="majorHAnsi"/>
          <w:b/>
          <w:color w:val="000000"/>
          <w:sz w:val="22"/>
          <w:szCs w:val="20"/>
        </w:rPr>
        <w:t xml:space="preserve">SIN_CUOTAS_COBERTURA: </w:t>
      </w:r>
      <w:r w:rsidRPr="005E3AAF">
        <w:rPr>
          <w:rFonts w:asciiTheme="majorHAnsi" w:hAnsiTheme="majorHAnsi" w:cstheme="majorHAnsi"/>
          <w:color w:val="000000"/>
          <w:sz w:val="22"/>
          <w:szCs w:val="20"/>
        </w:rPr>
        <w:t>Es la cantidad de cuotas que cubre el seguro contratado. Se procede a sustituir los ceros por uno que hacen referencia a una cuota. Aun cuando hay determinado número de cuotas que presenta mayor cantidad de casos de fraude, no se observa una tendencia de que mayor o menor número de cuotas genere más o menos probabilidad de ser detectado como fraude. Por esa razón, se generará una variable binaria que permitirá capturar a las cuotas menores a 6, que concentran mayor número de clase posible fraude.</w:t>
      </w:r>
    </w:p>
    <w:p w14:paraId="30548588" w14:textId="77777777" w:rsidR="005E3AAF" w:rsidRDefault="005E3AAF" w:rsidP="005E3AAF">
      <w:pPr>
        <w:pStyle w:val="NormalWeb"/>
        <w:spacing w:before="200" w:beforeAutospacing="0" w:after="0" w:afterAutospacing="0"/>
        <w:jc w:val="center"/>
      </w:pPr>
      <w:r>
        <w:rPr>
          <w:rFonts w:ascii="Nunito" w:hAnsi="Nunito"/>
          <w:noProof/>
          <w:color w:val="000000"/>
          <w:sz w:val="20"/>
          <w:szCs w:val="20"/>
          <w:bdr w:val="none" w:sz="0" w:space="0" w:color="auto" w:frame="1"/>
        </w:rPr>
        <w:drawing>
          <wp:inline distT="0" distB="0" distL="0" distR="0" wp14:anchorId="4D818AFA" wp14:editId="7DBD8696">
            <wp:extent cx="1856096" cy="1569188"/>
            <wp:effectExtent l="0" t="0" r="0" b="0"/>
            <wp:docPr id="39" name="Imagen 39" descr="https://lh5.googleusercontent.com/jLFMwJwWSdSdx058fOAJ9gb8epStcYqiIS73XMeNITGe57dY8VwjQkgo-GEb4KytRfhqQEYaYkP8iOkK3eUIH4FDreOox98u2ANGrKsuzto87RQHjO7hnpd0FJEkDXR5SbC3z-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jLFMwJwWSdSdx058fOAJ9gb8epStcYqiIS73XMeNITGe57dY8VwjQkgo-GEb4KytRfhqQEYaYkP8iOkK3eUIH4FDreOox98u2ANGrKsuzto87RQHjO7hnpd0FJEkDXR5SbC3z-F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9742" cy="1572271"/>
                    </a:xfrm>
                    <a:prstGeom prst="rect">
                      <a:avLst/>
                    </a:prstGeom>
                    <a:noFill/>
                    <a:ln>
                      <a:noFill/>
                    </a:ln>
                  </pic:spPr>
                </pic:pic>
              </a:graphicData>
            </a:graphic>
          </wp:inline>
        </w:drawing>
      </w:r>
    </w:p>
    <w:p w14:paraId="35937C83" w14:textId="77777777" w:rsidR="005E3AAF" w:rsidRPr="00AA2C7F" w:rsidRDefault="005E3AAF" w:rsidP="00AA2C7F">
      <w:pPr>
        <w:pStyle w:val="Prrafodelista"/>
        <w:numPr>
          <w:ilvl w:val="0"/>
          <w:numId w:val="10"/>
        </w:numPr>
        <w:spacing w:before="200" w:after="200" w:line="240" w:lineRule="auto"/>
        <w:jc w:val="both"/>
        <w:rPr>
          <w:rFonts w:asciiTheme="majorHAnsi" w:eastAsia="Times New Roman" w:hAnsiTheme="majorHAnsi" w:cstheme="majorHAnsi"/>
          <w:sz w:val="24"/>
          <w:szCs w:val="24"/>
        </w:rPr>
      </w:pPr>
      <w:r w:rsidRPr="00AA2C7F">
        <w:rPr>
          <w:rFonts w:asciiTheme="majorHAnsi" w:eastAsia="Times New Roman" w:hAnsiTheme="majorHAnsi" w:cstheme="majorHAnsi"/>
          <w:b/>
          <w:color w:val="000000"/>
        </w:rPr>
        <w:t>SIN_FEC_INIC_VIG_SINIESTRADO</w:t>
      </w:r>
      <w:r w:rsidRPr="00AA2C7F">
        <w:rPr>
          <w:rFonts w:asciiTheme="majorHAnsi" w:eastAsia="Times New Roman" w:hAnsiTheme="majorHAnsi" w:cstheme="majorHAnsi"/>
          <w:color w:val="000000"/>
        </w:rPr>
        <w:t xml:space="preserve">: Fecha en que se contrata el seguro. En la siguiente </w:t>
      </w:r>
      <w:proofErr w:type="gramStart"/>
      <w:r w:rsidRPr="00AA2C7F">
        <w:rPr>
          <w:rFonts w:asciiTheme="majorHAnsi" w:eastAsia="Times New Roman" w:hAnsiTheme="majorHAnsi" w:cstheme="majorHAnsi"/>
          <w:color w:val="000000"/>
        </w:rPr>
        <w:t>tabla  se</w:t>
      </w:r>
      <w:proofErr w:type="gramEnd"/>
      <w:r w:rsidRPr="00AA2C7F">
        <w:rPr>
          <w:rFonts w:asciiTheme="majorHAnsi" w:eastAsia="Times New Roman" w:hAnsiTheme="majorHAnsi" w:cstheme="majorHAnsi"/>
          <w:color w:val="000000"/>
        </w:rPr>
        <w:t xml:space="preserve"> aprecia que las observaciones se concentran en los años 2017 y 2018, seguido por el 2016. Además, cabe mencionar que existen contratos firmados desde 2013 a 1900 pero no representan un porcentaje superior al 4% por si solos. De la tabla también se observa que los siniestros contratados el 2015 y 2016 tienen un mayor porcentaje de posible fraude, seguido por el año 2017 que a su vez es el año que posee mayor volumen de observaciones de posible fraude.</w:t>
      </w:r>
    </w:p>
    <w:tbl>
      <w:tblPr>
        <w:tblW w:w="0" w:type="auto"/>
        <w:jc w:val="center"/>
        <w:tblCellMar>
          <w:top w:w="15" w:type="dxa"/>
          <w:left w:w="15" w:type="dxa"/>
          <w:bottom w:w="15" w:type="dxa"/>
          <w:right w:w="15" w:type="dxa"/>
        </w:tblCellMar>
        <w:tblLook w:val="04A0" w:firstRow="1" w:lastRow="0" w:firstColumn="1" w:lastColumn="0" w:noHBand="0" w:noVBand="1"/>
      </w:tblPr>
      <w:tblGrid>
        <w:gridCol w:w="833"/>
        <w:gridCol w:w="647"/>
        <w:gridCol w:w="592"/>
        <w:gridCol w:w="512"/>
        <w:gridCol w:w="478"/>
      </w:tblGrid>
      <w:tr w:rsidR="005E3AAF" w:rsidRPr="005E3AAF" w14:paraId="663659E7"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1C79B7"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b/>
                <w:bCs/>
                <w:color w:val="000000"/>
                <w:sz w:val="16"/>
                <w:lang w:val="es-CL"/>
              </w:rPr>
              <w:t>AÑO_SFIVS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76504D"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b/>
                <w:bCs/>
                <w:color w:val="000000"/>
                <w:sz w:val="16"/>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F36652"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b/>
                <w:bCs/>
                <w:color w:val="000000"/>
                <w:sz w:val="16"/>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A95B83"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b/>
                <w:bCs/>
                <w:color w:val="000000"/>
                <w:sz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289705"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b/>
                <w:bCs/>
                <w:color w:val="000000"/>
                <w:sz w:val="16"/>
                <w:lang w:val="es-CL"/>
              </w:rPr>
              <w:t>%PF</w:t>
            </w:r>
          </w:p>
        </w:tc>
      </w:tr>
      <w:tr w:rsidR="005E3AAF" w:rsidRPr="005E3AAF" w14:paraId="3D44F583"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23F0D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DC81D0"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15483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6CEA7E"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1030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6CCD1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16513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0606E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6,24%</w:t>
            </w:r>
          </w:p>
        </w:tc>
      </w:tr>
      <w:tr w:rsidR="005E3AAF" w:rsidRPr="005E3AAF" w14:paraId="3A1D4C50"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98B71A4"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2015</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5936C42"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27474</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3ACE4FC"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2090</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AD97C8D"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29564</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48C015D"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7,07%</w:t>
            </w:r>
          </w:p>
        </w:tc>
      </w:tr>
      <w:tr w:rsidR="005E3AAF" w:rsidRPr="005E3AAF" w14:paraId="7FBFE172"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10578E6"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2016</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9FBCF3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45524</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6C4A667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3703</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D4B0254"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49227</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1A55BCF"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7,52%</w:t>
            </w:r>
          </w:p>
        </w:tc>
      </w:tr>
      <w:tr w:rsidR="005E3AAF" w:rsidRPr="005E3AAF" w14:paraId="051B4C38"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F38DD07"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384573E"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82523</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713CF8C"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5630</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E0E0885"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88153</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5B69CE46"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6,39%</w:t>
            </w:r>
          </w:p>
        </w:tc>
      </w:tr>
      <w:tr w:rsidR="005E3AAF" w:rsidRPr="005E3AAF" w14:paraId="10068036"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47AC55"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2018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AADDE4"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77917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0F69B2"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3303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56916E"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81220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15F28B"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4,07%</w:t>
            </w:r>
          </w:p>
        </w:tc>
      </w:tr>
      <w:tr w:rsidR="005E3AAF" w:rsidRPr="005E3AAF" w14:paraId="515EEAB0"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71568E"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lastRenderedPageBreak/>
              <w: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12759A"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15212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3683FD"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447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72623E"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15659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2FBC7D" w14:textId="77777777" w:rsidR="005E3AAF" w:rsidRPr="005E3AAF" w:rsidRDefault="005E3AAF" w:rsidP="00AA2C7F">
            <w:pPr>
              <w:spacing w:line="240" w:lineRule="auto"/>
              <w:jc w:val="center"/>
              <w:rPr>
                <w:rFonts w:ascii="Times New Roman" w:eastAsia="Times New Roman" w:hAnsi="Times New Roman" w:cs="Times New Roman"/>
                <w:sz w:val="16"/>
                <w:szCs w:val="24"/>
                <w:lang w:val="es-CL"/>
              </w:rPr>
            </w:pPr>
            <w:r w:rsidRPr="005E3AAF">
              <w:rPr>
                <w:rFonts w:ascii="Nunito" w:eastAsia="Times New Roman" w:hAnsi="Nunito" w:cs="Times New Roman"/>
                <w:color w:val="000000"/>
                <w:sz w:val="16"/>
                <w:lang w:val="es-CL"/>
              </w:rPr>
              <w:t>2,85%</w:t>
            </w:r>
          </w:p>
        </w:tc>
      </w:tr>
    </w:tbl>
    <w:p w14:paraId="415E55A1" w14:textId="77777777" w:rsidR="00AA2C7F" w:rsidRPr="00AA2C7F" w:rsidRDefault="00AA2C7F" w:rsidP="00AA2C7F">
      <w:pPr>
        <w:pStyle w:val="Prrafodelista"/>
        <w:numPr>
          <w:ilvl w:val="0"/>
          <w:numId w:val="10"/>
        </w:numPr>
        <w:spacing w:before="200" w:after="200" w:line="240" w:lineRule="auto"/>
        <w:jc w:val="both"/>
        <w:rPr>
          <w:rFonts w:asciiTheme="majorHAnsi" w:eastAsia="Times New Roman" w:hAnsiTheme="majorHAnsi" w:cstheme="majorHAnsi"/>
          <w:sz w:val="28"/>
          <w:szCs w:val="24"/>
        </w:rPr>
      </w:pPr>
      <w:r w:rsidRPr="00AA2C7F">
        <w:rPr>
          <w:rFonts w:asciiTheme="majorHAnsi" w:eastAsia="Times New Roman" w:hAnsiTheme="majorHAnsi" w:cstheme="majorHAnsi"/>
          <w:b/>
          <w:color w:val="000000"/>
          <w:szCs w:val="20"/>
        </w:rPr>
        <w:t>HEV_TIME_MARK:</w:t>
      </w:r>
      <w:r w:rsidRPr="00AA2C7F">
        <w:rPr>
          <w:rFonts w:asciiTheme="majorHAnsi" w:eastAsia="Times New Roman" w:hAnsiTheme="majorHAnsi" w:cstheme="majorHAnsi"/>
          <w:color w:val="000000"/>
          <w:szCs w:val="20"/>
        </w:rPr>
        <w:t xml:space="preserve"> Referente a la fecha en que se gestiona el siniestro en la compañía de seguros; se ve de la tabla que las instancias se concentran en los años 2018 y 2019. Se calculó el porcentaje de que una instancia sea posible fraude para el total de observaciones en cada año (%PF) en la que destaca el año 2018 con un gran porcentaje de posibles fraudes con un 8%. Adicionalmente, si bien el valor NULL posee un 9%, su volumen de observaciones es muy pequeño y además estas filas poseen </w:t>
      </w:r>
      <w:proofErr w:type="spellStart"/>
      <w:r w:rsidRPr="00AA2C7F">
        <w:rPr>
          <w:rFonts w:asciiTheme="majorHAnsi" w:eastAsia="Times New Roman" w:hAnsiTheme="majorHAnsi" w:cstheme="majorHAnsi"/>
          <w:color w:val="000000"/>
          <w:szCs w:val="20"/>
        </w:rPr>
        <w:t>NULL’s</w:t>
      </w:r>
      <w:proofErr w:type="spellEnd"/>
      <w:r w:rsidRPr="00AA2C7F">
        <w:rPr>
          <w:rFonts w:asciiTheme="majorHAnsi" w:eastAsia="Times New Roman" w:hAnsiTheme="majorHAnsi" w:cstheme="majorHAnsi"/>
          <w:color w:val="000000"/>
          <w:szCs w:val="20"/>
        </w:rPr>
        <w:t xml:space="preserve"> en 10 variables más y la mayoría son de clase “NO”, por lo que se eliminan por no aportar información relevante.</w:t>
      </w:r>
    </w:p>
    <w:tbl>
      <w:tblPr>
        <w:tblW w:w="0" w:type="auto"/>
        <w:jc w:val="center"/>
        <w:tblCellMar>
          <w:top w:w="15" w:type="dxa"/>
          <w:left w:w="15" w:type="dxa"/>
          <w:bottom w:w="15" w:type="dxa"/>
          <w:right w:w="15" w:type="dxa"/>
        </w:tblCellMar>
        <w:tblLook w:val="04A0" w:firstRow="1" w:lastRow="0" w:firstColumn="1" w:lastColumn="0" w:noHBand="0" w:noVBand="1"/>
      </w:tblPr>
      <w:tblGrid>
        <w:gridCol w:w="776"/>
        <w:gridCol w:w="636"/>
        <w:gridCol w:w="583"/>
        <w:gridCol w:w="567"/>
        <w:gridCol w:w="351"/>
      </w:tblGrid>
      <w:tr w:rsidR="00AA2C7F" w:rsidRPr="00AA2C7F" w14:paraId="1FF283F8" w14:textId="77777777" w:rsidTr="00AA2C7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07C65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AÑO_HTM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511B66"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OBS_NO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94F47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OBS_PF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726B7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919AF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%PF</w:t>
            </w:r>
          </w:p>
        </w:tc>
      </w:tr>
      <w:tr w:rsidR="00AA2C7F" w:rsidRPr="00AA2C7F" w14:paraId="254091A8" w14:textId="77777777" w:rsidTr="00AA2C7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BD883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1EF4D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A33CD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62A79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C3A29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w:t>
            </w:r>
          </w:p>
        </w:tc>
      </w:tr>
      <w:tr w:rsidR="00AA2C7F" w:rsidRPr="00AA2C7F" w14:paraId="40811B94" w14:textId="77777777" w:rsidTr="00AA2C7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20B2F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7EC53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155986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61734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13155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90348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169141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3BC85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8%</w:t>
            </w:r>
          </w:p>
        </w:tc>
      </w:tr>
      <w:tr w:rsidR="00AA2C7F" w:rsidRPr="00AA2C7F" w14:paraId="44C82596" w14:textId="77777777" w:rsidTr="00AA2C7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0BC752"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EA645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159570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1919E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6340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029B4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165910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0B40F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w:t>
            </w:r>
          </w:p>
        </w:tc>
      </w:tr>
      <w:tr w:rsidR="00AA2C7F" w:rsidRPr="00AA2C7F" w14:paraId="21EADC08" w14:textId="77777777" w:rsidTr="00AA2C7F">
        <w:trPr>
          <w:trHeight w:val="57"/>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56CDD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NULL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24D0C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6B6526"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14356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50842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9%</w:t>
            </w:r>
          </w:p>
        </w:tc>
      </w:tr>
    </w:tbl>
    <w:p w14:paraId="4A07EF27" w14:textId="77777777" w:rsidR="00AA2C7F" w:rsidRPr="00AA2C7F" w:rsidRDefault="00AA2C7F" w:rsidP="00AA2C7F">
      <w:pPr>
        <w:spacing w:before="200" w:line="240" w:lineRule="auto"/>
        <w:ind w:firstLine="708"/>
        <w:jc w:val="both"/>
        <w:rPr>
          <w:rFonts w:asciiTheme="majorHAnsi" w:eastAsia="Times New Roman" w:hAnsiTheme="majorHAnsi" w:cstheme="majorHAnsi"/>
          <w:lang w:val="es-CL"/>
        </w:rPr>
      </w:pPr>
      <w:r w:rsidRPr="00AA2C7F">
        <w:rPr>
          <w:rFonts w:asciiTheme="majorHAnsi" w:eastAsia="Times New Roman" w:hAnsiTheme="majorHAnsi" w:cstheme="majorHAnsi"/>
          <w:color w:val="000000"/>
          <w:lang w:val="es-CL"/>
        </w:rPr>
        <w:t xml:space="preserve">Mensualmente, se construye con la métrica PF del total de observaciones para un mes y año en particular. Cabe señalar, que las observaciones se distribuyen uniformemente en cada mes de cada año. En el gráfico, </w:t>
      </w:r>
      <w:proofErr w:type="gramStart"/>
      <w:r w:rsidRPr="00AA2C7F">
        <w:rPr>
          <w:rFonts w:asciiTheme="majorHAnsi" w:eastAsia="Times New Roman" w:hAnsiTheme="majorHAnsi" w:cstheme="majorHAnsi"/>
          <w:color w:val="000000"/>
          <w:lang w:val="es-CL"/>
        </w:rPr>
        <w:t>se  una</w:t>
      </w:r>
      <w:proofErr w:type="gramEnd"/>
      <w:r w:rsidRPr="00AA2C7F">
        <w:rPr>
          <w:rFonts w:asciiTheme="majorHAnsi" w:eastAsia="Times New Roman" w:hAnsiTheme="majorHAnsi" w:cstheme="majorHAnsi"/>
          <w:color w:val="000000"/>
          <w:lang w:val="es-CL"/>
        </w:rPr>
        <w:t xml:space="preserve"> tendencia alcista desde enero hasta marzo de 2018 y luego tendencia negativa desde marzo 2018 hasta octubre del 2019 al igual que las fechas anteriores. Con ello, se infiere que mientras más reciente sea gestionado un siniestro menos probable es que se trate de un posible fraude. Dado que nuevamente se obtiene la misma tendencia negativa estará sujeta a eliminación en función de su aporte en la precisión del modelo.</w:t>
      </w:r>
    </w:p>
    <w:p w14:paraId="2D6E999D" w14:textId="77777777" w:rsidR="00AA2C7F" w:rsidRPr="00AA2C7F" w:rsidRDefault="00AA2C7F" w:rsidP="00AA2C7F">
      <w:pPr>
        <w:spacing w:before="200" w:line="240" w:lineRule="auto"/>
        <w:jc w:val="center"/>
        <w:rPr>
          <w:rFonts w:asciiTheme="majorHAnsi" w:eastAsia="Times New Roman" w:hAnsiTheme="majorHAnsi" w:cstheme="majorHAnsi"/>
          <w:lang w:val="es-CL"/>
        </w:rPr>
      </w:pPr>
      <w:r w:rsidRPr="00AA2C7F">
        <w:rPr>
          <w:rFonts w:asciiTheme="majorHAnsi" w:eastAsia="Times New Roman" w:hAnsiTheme="majorHAnsi" w:cstheme="majorHAnsi"/>
          <w:noProof/>
          <w:color w:val="000000"/>
          <w:bdr w:val="none" w:sz="0" w:space="0" w:color="auto" w:frame="1"/>
          <w:lang w:val="es-CL"/>
        </w:rPr>
        <w:drawing>
          <wp:inline distT="0" distB="0" distL="0" distR="0" wp14:anchorId="58574273" wp14:editId="269D2413">
            <wp:extent cx="2579370" cy="1555750"/>
            <wp:effectExtent l="0" t="0" r="0" b="6350"/>
            <wp:docPr id="42" name="Imagen 42" descr="https://lh5.googleusercontent.com/v2CCtYoW8TPcOHv7d5jwH6xmGViv4nPZ94GDun22_q_CeIe-TBxVzOkuIRDLdb_vjCCC1cX0NtbsKlmKDh3vjr5t-8ztCv7ZLYRjFG9BWYccB6x4BO7o0Obm23mNZgN5a1iBM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v2CCtYoW8TPcOHv7d5jwH6xmGViv4nPZ94GDun22_q_CeIe-TBxVzOkuIRDLdb_vjCCC1cX0NtbsKlmKDh3vjr5t-8ztCv7ZLYRjFG9BWYccB6x4BO7o0Obm23mNZgN5a1iBMp2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9370" cy="1555750"/>
                    </a:xfrm>
                    <a:prstGeom prst="rect">
                      <a:avLst/>
                    </a:prstGeom>
                    <a:noFill/>
                    <a:ln>
                      <a:noFill/>
                    </a:ln>
                  </pic:spPr>
                </pic:pic>
              </a:graphicData>
            </a:graphic>
          </wp:inline>
        </w:drawing>
      </w:r>
    </w:p>
    <w:p w14:paraId="0707EBD6" w14:textId="77777777" w:rsidR="00AA2C7F" w:rsidRPr="00AA2C7F" w:rsidRDefault="00AA2C7F" w:rsidP="00AA2C7F">
      <w:pPr>
        <w:pStyle w:val="Prrafodelista"/>
        <w:numPr>
          <w:ilvl w:val="0"/>
          <w:numId w:val="10"/>
        </w:numPr>
        <w:spacing w:before="200" w:after="240" w:line="240" w:lineRule="auto"/>
        <w:jc w:val="both"/>
        <w:rPr>
          <w:rFonts w:asciiTheme="majorHAnsi" w:eastAsia="Times New Roman" w:hAnsiTheme="majorHAnsi" w:cstheme="majorHAnsi"/>
        </w:rPr>
      </w:pPr>
      <w:r w:rsidRPr="00AA2C7F">
        <w:rPr>
          <w:rFonts w:asciiTheme="majorHAnsi" w:eastAsia="Times New Roman" w:hAnsiTheme="majorHAnsi" w:cstheme="majorHAnsi"/>
          <w:b/>
          <w:color w:val="000000"/>
        </w:rPr>
        <w:t>HEV_DETAILS:</w:t>
      </w:r>
      <w:r w:rsidRPr="00AA2C7F">
        <w:rPr>
          <w:rFonts w:asciiTheme="majorHAnsi" w:eastAsia="Times New Roman" w:hAnsiTheme="majorHAnsi" w:cstheme="majorHAnsi"/>
          <w:color w:val="000000"/>
        </w:rPr>
        <w:t xml:space="preserve"> Al estudiar la variable identificamos que existen siete valores distintos incluyendo valores NULL. Además, las instancias se concentran mayormente en Dictamen Aprobado y Dictamen Rechazado. Al </w:t>
      </w:r>
      <w:proofErr w:type="spellStart"/>
      <w:r w:rsidRPr="00AA2C7F">
        <w:rPr>
          <w:rFonts w:asciiTheme="majorHAnsi" w:eastAsia="Times New Roman" w:hAnsiTheme="majorHAnsi" w:cstheme="majorHAnsi"/>
          <w:color w:val="000000"/>
        </w:rPr>
        <w:t>aperturar</w:t>
      </w:r>
      <w:proofErr w:type="spellEnd"/>
      <w:r w:rsidRPr="00AA2C7F">
        <w:rPr>
          <w:rFonts w:asciiTheme="majorHAnsi" w:eastAsia="Times New Roman" w:hAnsiTheme="majorHAnsi" w:cstheme="majorHAnsi"/>
          <w:color w:val="000000"/>
        </w:rPr>
        <w:t xml:space="preserve"> por </w:t>
      </w:r>
      <w:proofErr w:type="gramStart"/>
      <w:r w:rsidRPr="00AA2C7F">
        <w:rPr>
          <w:rFonts w:asciiTheme="majorHAnsi" w:eastAsia="Times New Roman" w:hAnsiTheme="majorHAnsi" w:cstheme="majorHAnsi"/>
          <w:color w:val="000000"/>
        </w:rPr>
        <w:t>clase ,</w:t>
      </w:r>
      <w:proofErr w:type="gramEnd"/>
      <w:r w:rsidRPr="00AA2C7F">
        <w:rPr>
          <w:rFonts w:asciiTheme="majorHAnsi" w:eastAsia="Times New Roman" w:hAnsiTheme="majorHAnsi" w:cstheme="majorHAnsi"/>
          <w:color w:val="000000"/>
        </w:rPr>
        <w:t xml:space="preserve"> se calcula un total de observaciones y el porcentaje de posible fraude (%PF) para cada valor respecto al total de sus observaciones. A partir de ello, concluimos que es relevante considerar el valor Dictamen Aprobado ya que es el segundo porcentaje más alto de posible fraude, pero también, porque concentra un gran volumen de posibles fraudes. El resto de los valores se descarta por un volumen de observaciones y/o por un porcentaje de posible fraude bajo. Se concluye construir una nueva variable binaria sobre Dictamen Aprobado.</w:t>
      </w:r>
    </w:p>
    <w:tbl>
      <w:tblPr>
        <w:tblW w:w="0" w:type="auto"/>
        <w:jc w:val="center"/>
        <w:tblCellMar>
          <w:top w:w="15" w:type="dxa"/>
          <w:left w:w="15" w:type="dxa"/>
          <w:bottom w:w="15" w:type="dxa"/>
          <w:right w:w="15" w:type="dxa"/>
        </w:tblCellMar>
        <w:tblLook w:val="04A0" w:firstRow="1" w:lastRow="0" w:firstColumn="1" w:lastColumn="0" w:noHBand="0" w:noVBand="1"/>
      </w:tblPr>
      <w:tblGrid>
        <w:gridCol w:w="1586"/>
        <w:gridCol w:w="630"/>
        <w:gridCol w:w="578"/>
        <w:gridCol w:w="567"/>
        <w:gridCol w:w="557"/>
      </w:tblGrid>
      <w:tr w:rsidR="00AA2C7F" w:rsidRPr="00AA2C7F" w14:paraId="23E3766D"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EF356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HEV_DETAILS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DF8C6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OBS_NO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1A0DCF"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OBS_PF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906F21"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040FEA"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%PF</w:t>
            </w:r>
          </w:p>
        </w:tc>
      </w:tr>
      <w:tr w:rsidR="00AA2C7F" w:rsidRPr="00AA2C7F" w14:paraId="499AB519"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42F515"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Anulado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C11D63"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915B58"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6A2CE3"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40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48EC3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12,50%</w:t>
            </w:r>
          </w:p>
        </w:tc>
      </w:tr>
      <w:tr w:rsidR="00AA2C7F" w:rsidRPr="00AA2C7F" w14:paraId="49776C5B"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F2265FC"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Dictamen Aprobado</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5AF4F95"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214575</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618CFB91"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14152</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89BCE0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228727</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0C3ADE8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6,20%</w:t>
            </w:r>
          </w:p>
        </w:tc>
      </w:tr>
      <w:tr w:rsidR="00AA2C7F" w:rsidRPr="00AA2C7F" w14:paraId="72D62650"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84C95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lastRenderedPageBreak/>
              <w:t>Dictamen Pendiente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2BA4E7"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6865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621D83"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341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13248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7206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6C0A5B"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4,70%</w:t>
            </w:r>
          </w:p>
        </w:tc>
      </w:tr>
      <w:tr w:rsidR="00AA2C7F" w:rsidRPr="00AA2C7F" w14:paraId="50FC135E"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88C26D"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 xml:space="preserve">Dictamen </w:t>
            </w:r>
            <w:proofErr w:type="spellStart"/>
            <w:r w:rsidRPr="00AA2C7F">
              <w:rPr>
                <w:rFonts w:asciiTheme="majorHAnsi" w:eastAsia="Times New Roman" w:hAnsiTheme="majorHAnsi" w:cstheme="majorHAnsi"/>
                <w:color w:val="000000"/>
                <w:sz w:val="16"/>
                <w:szCs w:val="20"/>
                <w:lang w:val="es-CL"/>
              </w:rPr>
              <w:t>PreAprobado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9790B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159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976A09"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CBC5E4"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162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73A7E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1,90%</w:t>
            </w:r>
          </w:p>
        </w:tc>
      </w:tr>
      <w:tr w:rsidR="00AA2C7F" w:rsidRPr="00AA2C7F" w14:paraId="0348ADF4"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7FD290"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Dictamen Rechazado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BDE13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93870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75BB0B"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4992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957A73"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98862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87655F"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5,00%</w:t>
            </w:r>
          </w:p>
        </w:tc>
      </w:tr>
      <w:tr w:rsidR="00AA2C7F" w:rsidRPr="00AA2C7F" w14:paraId="61B639CB"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462536"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Sin Dictamen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0E4B9C"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53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77529F"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A98B61"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54FE8E"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4%</w:t>
            </w:r>
          </w:p>
        </w:tc>
      </w:tr>
      <w:tr w:rsidR="00AA2C7F" w:rsidRPr="00AA2C7F" w14:paraId="35EF93D4"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D40108"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NULL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38530B"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D69D3F"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5B41F7"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FE96E5" w14:textId="77777777" w:rsidR="00AA2C7F" w:rsidRPr="00AA2C7F" w:rsidRDefault="00AA2C7F" w:rsidP="00AA2C7F">
            <w:pPr>
              <w:spacing w:line="240" w:lineRule="auto"/>
              <w:jc w:val="center"/>
              <w:rPr>
                <w:rFonts w:asciiTheme="majorHAnsi" w:eastAsia="Times New Roman" w:hAnsiTheme="majorHAnsi" w:cstheme="majorHAnsi"/>
                <w:sz w:val="16"/>
                <w:szCs w:val="24"/>
                <w:lang w:val="es-CL"/>
              </w:rPr>
            </w:pPr>
            <w:r w:rsidRPr="00AA2C7F">
              <w:rPr>
                <w:rFonts w:asciiTheme="majorHAnsi" w:eastAsia="Times New Roman" w:hAnsiTheme="majorHAnsi" w:cstheme="majorHAnsi"/>
                <w:color w:val="000000"/>
                <w:sz w:val="16"/>
                <w:szCs w:val="20"/>
                <w:lang w:val="es-CL"/>
              </w:rPr>
              <w:t>9%</w:t>
            </w:r>
          </w:p>
        </w:tc>
      </w:tr>
    </w:tbl>
    <w:p w14:paraId="4306EE2D" w14:textId="77777777" w:rsidR="00AA2C7F" w:rsidRPr="00AA2C7F" w:rsidRDefault="00AA2C7F" w:rsidP="00AA2C7F">
      <w:pPr>
        <w:pStyle w:val="Prrafodelista"/>
        <w:numPr>
          <w:ilvl w:val="0"/>
          <w:numId w:val="10"/>
        </w:numPr>
        <w:spacing w:before="200" w:after="240" w:line="240" w:lineRule="auto"/>
        <w:jc w:val="both"/>
        <w:rPr>
          <w:rFonts w:asciiTheme="majorHAnsi" w:eastAsia="Times New Roman" w:hAnsiTheme="majorHAnsi" w:cstheme="majorHAnsi"/>
          <w:sz w:val="28"/>
          <w:szCs w:val="24"/>
        </w:rPr>
      </w:pPr>
      <w:r w:rsidRPr="00AA2C7F">
        <w:rPr>
          <w:rFonts w:asciiTheme="majorHAnsi" w:eastAsia="Times New Roman" w:hAnsiTheme="majorHAnsi" w:cstheme="majorHAnsi"/>
          <w:b/>
          <w:color w:val="000000"/>
          <w:szCs w:val="20"/>
        </w:rPr>
        <w:t xml:space="preserve">SIN_ESTADO_ACTUAL: </w:t>
      </w:r>
      <w:r w:rsidRPr="00AA2C7F">
        <w:rPr>
          <w:rFonts w:asciiTheme="majorHAnsi" w:eastAsia="Times New Roman" w:hAnsiTheme="majorHAnsi" w:cstheme="majorHAnsi"/>
          <w:color w:val="000000"/>
          <w:szCs w:val="20"/>
        </w:rPr>
        <w:t>Referente al estado actual del siniestro después de la gestión de la compañía. Si bien se observan 11 valores distintos, estos son enclaustrados en 8, por la existencia de errores en la digitación. En cuanto a la distribución, esta se concentra en Pagados, En Evaluación y en Rechazado. Por otro lado, se construye la siguiente tabla donde se identifica que debemos considerar En Evaluación y Rechazado mediante variables binarias en nuestro modelo ya tienen porcentajes más altos (mayor o igual a 6%) y además representan una gran parte de las observaciones. Se descarta las demás por un bajo PF y/o TOTAL. Estos dos valores tienen sustento lógico si se considera que los siniestros que son posible fraude son más proclives a quedar rechazado o, por lo menos, en estado de evaluación.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1532"/>
        <w:gridCol w:w="647"/>
        <w:gridCol w:w="592"/>
        <w:gridCol w:w="567"/>
        <w:gridCol w:w="478"/>
      </w:tblGrid>
      <w:tr w:rsidR="00AA2C7F" w:rsidRPr="00AA2C7F" w14:paraId="10BAAA08"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EC1D1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SIN_ESTADO_ACTUAL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251F6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3170E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C43AC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0F083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%PF</w:t>
            </w:r>
          </w:p>
        </w:tc>
      </w:tr>
      <w:tr w:rsidR="00AA2C7F" w:rsidRPr="00AA2C7F" w14:paraId="7E3B32F9"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19A10A"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A Evaluar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43D5F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73928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C961A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B3C28C"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5,90%</w:t>
            </w:r>
          </w:p>
        </w:tc>
      </w:tr>
      <w:tr w:rsidR="00AA2C7F" w:rsidRPr="00AA2C7F" w14:paraId="52906E93"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1F6A8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Aprobado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4772E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2866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0EB21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63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D24D4E"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2929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EC915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2,20%</w:t>
            </w:r>
          </w:p>
        </w:tc>
      </w:tr>
      <w:tr w:rsidR="00AA2C7F" w:rsidRPr="00AA2C7F" w14:paraId="43E75D82"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EEF18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Cerrado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B529CE"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15169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11822C"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866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BBD6F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16035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3344E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5,40%</w:t>
            </w:r>
          </w:p>
        </w:tc>
      </w:tr>
      <w:tr w:rsidR="00AA2C7F" w:rsidRPr="00AA2C7F" w14:paraId="3293349F"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DFB2D4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 xml:space="preserve">En </w:t>
            </w:r>
            <w:proofErr w:type="spellStart"/>
            <w:r w:rsidRPr="00AA2C7F">
              <w:rPr>
                <w:rFonts w:ascii="Nunito" w:eastAsia="Times New Roman" w:hAnsi="Nunito" w:cs="Times New Roman"/>
                <w:color w:val="000000"/>
                <w:sz w:val="16"/>
                <w:szCs w:val="16"/>
                <w:lang w:val="es-CL"/>
              </w:rPr>
              <w:t>Evaluacion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804C99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89336</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7AB6AD06"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6649</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D18B31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95985</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479B798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6,90%</w:t>
            </w:r>
          </w:p>
        </w:tc>
      </w:tr>
      <w:tr w:rsidR="00AA2C7F" w:rsidRPr="00AA2C7F" w14:paraId="62B44722"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569126"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Pagado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0B536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156095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8B157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8726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C2826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164821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11173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5,30%</w:t>
            </w:r>
          </w:p>
        </w:tc>
      </w:tr>
      <w:tr w:rsidR="00AA2C7F" w:rsidRPr="00AA2C7F" w14:paraId="1F9544B5"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19DF5C"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Pendiente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9A978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5676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B2E37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297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CE120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5973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961AF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5,00%</w:t>
            </w:r>
          </w:p>
        </w:tc>
      </w:tr>
      <w:tr w:rsidR="00AA2C7F" w:rsidRPr="00AA2C7F" w14:paraId="0A27971C"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3C79987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Rechazado</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FDAD65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46418</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95E6C0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2895</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664066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49313</w:t>
            </w:r>
          </w:p>
        </w:tc>
        <w:tc>
          <w:tcPr>
            <w:tcW w:w="0" w:type="auto"/>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6655F1BC"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5,90%</w:t>
            </w:r>
          </w:p>
        </w:tc>
      </w:tr>
      <w:tr w:rsidR="00AA2C7F" w:rsidRPr="00AA2C7F" w14:paraId="21B79EED"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DCD08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En Digitación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38D68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8C0E0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0319D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02BA7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0,00%</w:t>
            </w:r>
          </w:p>
        </w:tc>
      </w:tr>
    </w:tbl>
    <w:p w14:paraId="1C58B913" w14:textId="77777777" w:rsidR="00AA2C7F" w:rsidRPr="00AA2C7F" w:rsidRDefault="00AA2C7F" w:rsidP="00AA2C7F">
      <w:pPr>
        <w:pStyle w:val="Prrafodelista"/>
        <w:numPr>
          <w:ilvl w:val="0"/>
          <w:numId w:val="10"/>
        </w:numPr>
        <w:spacing w:before="200" w:after="200" w:line="240" w:lineRule="auto"/>
        <w:jc w:val="both"/>
        <w:rPr>
          <w:rFonts w:asciiTheme="majorHAnsi" w:eastAsia="Times New Roman" w:hAnsiTheme="majorHAnsi" w:cstheme="majorHAnsi"/>
          <w:sz w:val="28"/>
          <w:szCs w:val="24"/>
        </w:rPr>
      </w:pPr>
      <w:r w:rsidRPr="00AA2C7F">
        <w:rPr>
          <w:rFonts w:asciiTheme="majorHAnsi" w:eastAsia="Times New Roman" w:hAnsiTheme="majorHAnsi" w:cstheme="majorHAnsi"/>
          <w:b/>
          <w:color w:val="000000"/>
          <w:szCs w:val="20"/>
        </w:rPr>
        <w:t>SIN_PAGO_ESPECIAL:</w:t>
      </w:r>
      <w:r w:rsidRPr="00AA2C7F">
        <w:rPr>
          <w:rFonts w:asciiTheme="majorHAnsi" w:eastAsia="Times New Roman" w:hAnsiTheme="majorHAnsi" w:cstheme="majorHAnsi"/>
          <w:color w:val="000000"/>
          <w:szCs w:val="20"/>
        </w:rPr>
        <w:t xml:space="preserve"> Esta variable es igual a Y si se emite un pago con excepciones o N en caso contrario, la mayor parte de las instancias está asociada con el valor ‘N’ (99,57%) y menos de un 1% a Y. Al considerar ambas clases y el porcentaje de posible fraude, podemos ver que, si bien ‘Y’ no posee un gran volumen de datos, tiene un mayor porcentaje de posibles fraudes respecto a ‘N’ aunque no supera el 6%. Por ello, se concluye no considerar esta variable ya que no aporta mayor valor.</w:t>
      </w:r>
    </w:p>
    <w:tbl>
      <w:tblPr>
        <w:tblW w:w="0" w:type="auto"/>
        <w:jc w:val="center"/>
        <w:tblCellMar>
          <w:top w:w="15" w:type="dxa"/>
          <w:left w:w="15" w:type="dxa"/>
          <w:bottom w:w="15" w:type="dxa"/>
          <w:right w:w="15" w:type="dxa"/>
        </w:tblCellMar>
        <w:tblLook w:val="04A0" w:firstRow="1" w:lastRow="0" w:firstColumn="1" w:lastColumn="0" w:noHBand="0" w:noVBand="1"/>
      </w:tblPr>
      <w:tblGrid>
        <w:gridCol w:w="1437"/>
        <w:gridCol w:w="636"/>
        <w:gridCol w:w="583"/>
        <w:gridCol w:w="567"/>
        <w:gridCol w:w="478"/>
      </w:tblGrid>
      <w:tr w:rsidR="00AA2C7F" w:rsidRPr="00AA2C7F" w14:paraId="64A05449"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C0D29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SIN_PAGO_ESPECIAL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5C9A2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NO_OBS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9321E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PF_OBS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87D922"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A1B4C2"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%PF</w:t>
            </w:r>
          </w:p>
        </w:tc>
      </w:tr>
      <w:tr w:rsidR="00AA2C7F" w:rsidRPr="00AA2C7F" w14:paraId="08B618D3"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CE5E3E"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0255AE"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314198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9DB014"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19436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78CE1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333634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8879D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5,83%</w:t>
            </w:r>
          </w:p>
        </w:tc>
      </w:tr>
      <w:tr w:rsidR="00AA2C7F" w:rsidRPr="00AA2C7F" w14:paraId="3F77EB04" w14:textId="77777777" w:rsidTr="00AA2C7F">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E31E9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19225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1379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47C9F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61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1ABD9A"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1440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E8866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4,24%</w:t>
            </w:r>
          </w:p>
        </w:tc>
      </w:tr>
    </w:tbl>
    <w:p w14:paraId="767FBFA2" w14:textId="77777777" w:rsidR="00AA2C7F" w:rsidRPr="00AA2C7F" w:rsidRDefault="00AA2C7F" w:rsidP="00AA2C7F">
      <w:pPr>
        <w:pStyle w:val="Prrafodelista"/>
        <w:numPr>
          <w:ilvl w:val="0"/>
          <w:numId w:val="10"/>
        </w:numPr>
        <w:spacing w:before="200" w:after="200" w:line="240" w:lineRule="auto"/>
        <w:jc w:val="both"/>
        <w:rPr>
          <w:rFonts w:asciiTheme="majorHAnsi" w:eastAsia="Times New Roman" w:hAnsiTheme="majorHAnsi" w:cstheme="majorHAnsi"/>
          <w:sz w:val="28"/>
          <w:szCs w:val="24"/>
        </w:rPr>
      </w:pPr>
      <w:r w:rsidRPr="00AA2C7F">
        <w:rPr>
          <w:rFonts w:asciiTheme="majorHAnsi" w:eastAsia="Times New Roman" w:hAnsiTheme="majorHAnsi" w:cstheme="majorHAnsi"/>
          <w:b/>
          <w:color w:val="000000"/>
          <w:szCs w:val="20"/>
        </w:rPr>
        <w:t>FEC_ULT_PAGO:</w:t>
      </w:r>
      <w:r w:rsidRPr="00AA2C7F">
        <w:rPr>
          <w:rFonts w:asciiTheme="majorHAnsi" w:eastAsia="Times New Roman" w:hAnsiTheme="majorHAnsi" w:cstheme="majorHAnsi"/>
          <w:color w:val="000000"/>
          <w:szCs w:val="20"/>
        </w:rPr>
        <w:t xml:space="preserve"> Presenta solo 4 valores distintos, los cuales se distribuyen relativamente igual entre los valores NULL, año 2018 y año 2019. Se observa en la siguiente tabla X que a pesar de que el año 2019 tuvo mayores observaciones que el 2018, este último año posee una mayor concentración de posibles fraudes, doblando en porcentaje de posibles fraudes a 2019.</w:t>
      </w: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647"/>
        <w:gridCol w:w="592"/>
        <w:gridCol w:w="567"/>
        <w:gridCol w:w="478"/>
      </w:tblGrid>
      <w:tr w:rsidR="00AA2C7F" w:rsidRPr="00AA2C7F" w14:paraId="6D94727A" w14:textId="77777777" w:rsidTr="00AA2C7F">
        <w:trPr>
          <w:trHeight w:val="113"/>
          <w:jc w:val="center"/>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DE7991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AÑO_FUP</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8EA0A0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NO_OBS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590CC7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PF_OBS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F0019F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TOTAL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01EFF4F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b/>
                <w:bCs/>
                <w:color w:val="000000"/>
                <w:sz w:val="16"/>
                <w:szCs w:val="16"/>
                <w:lang w:val="es-CL"/>
              </w:rPr>
              <w:t>%PF</w:t>
            </w:r>
          </w:p>
        </w:tc>
      </w:tr>
      <w:tr w:rsidR="00AA2C7F" w:rsidRPr="00AA2C7F" w14:paraId="03190E89" w14:textId="77777777" w:rsidTr="00AA2C7F">
        <w:trPr>
          <w:trHeight w:val="113"/>
          <w:jc w:val="center"/>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2F8A39D"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2005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7A9A12A"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198AE16"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95B560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0017602"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0,00%</w:t>
            </w:r>
          </w:p>
        </w:tc>
      </w:tr>
      <w:tr w:rsidR="00AA2C7F" w:rsidRPr="00AA2C7F" w14:paraId="21E79D67" w14:textId="77777777" w:rsidTr="00AA2C7F">
        <w:trPr>
          <w:trHeight w:val="113"/>
          <w:jc w:val="center"/>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34F4F2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lastRenderedPageBreak/>
              <w:t>2018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49C332F"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103990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7645C7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9386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03C9C53"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113376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045D42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8,28%</w:t>
            </w:r>
          </w:p>
        </w:tc>
      </w:tr>
      <w:tr w:rsidR="00AA2C7F" w:rsidRPr="00AA2C7F" w14:paraId="2BE96C13" w14:textId="77777777" w:rsidTr="00AA2C7F">
        <w:trPr>
          <w:trHeight w:val="113"/>
          <w:jc w:val="center"/>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D8E40B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2019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555DDE9"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112026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A2F1248"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4841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ADD1771"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116867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ED9283C"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4,14%</w:t>
            </w:r>
          </w:p>
        </w:tc>
      </w:tr>
      <w:tr w:rsidR="00AA2C7F" w:rsidRPr="00AA2C7F" w14:paraId="767568CD" w14:textId="77777777" w:rsidTr="00AA2C7F">
        <w:trPr>
          <w:trHeight w:val="113"/>
          <w:jc w:val="center"/>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4E3EC6B"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NULL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6F1A4B5"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99560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F487372"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5270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9819F07"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104830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CBE9560" w14:textId="77777777" w:rsidR="00AA2C7F" w:rsidRPr="00AA2C7F" w:rsidRDefault="00AA2C7F" w:rsidP="00AA2C7F">
            <w:pPr>
              <w:spacing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color w:val="000000"/>
                <w:sz w:val="16"/>
                <w:szCs w:val="16"/>
                <w:lang w:val="es-CL"/>
              </w:rPr>
              <w:t>5,03%</w:t>
            </w:r>
          </w:p>
        </w:tc>
      </w:tr>
    </w:tbl>
    <w:p w14:paraId="11427404" w14:textId="77777777" w:rsidR="00AA2C7F" w:rsidRPr="00AA2C7F" w:rsidRDefault="00AA2C7F" w:rsidP="00AA2C7F">
      <w:pPr>
        <w:spacing w:before="200" w:after="240" w:line="240" w:lineRule="auto"/>
        <w:ind w:firstLine="708"/>
        <w:jc w:val="both"/>
        <w:rPr>
          <w:rFonts w:asciiTheme="majorHAnsi" w:eastAsia="Times New Roman" w:hAnsiTheme="majorHAnsi" w:cstheme="majorHAnsi"/>
          <w:sz w:val="28"/>
          <w:szCs w:val="24"/>
          <w:lang w:val="es-CL"/>
        </w:rPr>
      </w:pPr>
      <w:r w:rsidRPr="00AA2C7F">
        <w:rPr>
          <w:rFonts w:asciiTheme="majorHAnsi" w:eastAsia="Times New Roman" w:hAnsiTheme="majorHAnsi" w:cstheme="majorHAnsi"/>
          <w:color w:val="000000"/>
          <w:szCs w:val="20"/>
          <w:lang w:val="es-CL"/>
        </w:rPr>
        <w:t>Mensualmente, respecto a la misma métrica PF se puede observar en el siguiente gráfico una ligera tendencia positiva de enero a mayo del 2018 (sobre un 8%) y otra negativa desde mayo 2018 hasta diciembre 2019, ambos comportamientos que serán considerados para construir el modelo. Aquello se interpreta como, mientras más reciente haya sido la fecha de FEC_ULT_PAGO, menos probabilidad hay de que la instancia corresponda a un posible fraude. Cabe señalar que, si bien se observa un shock en octubre 2019, contiene muy pocos datos por lo que no se considera tan relevante.</w:t>
      </w:r>
    </w:p>
    <w:p w14:paraId="3D697487" w14:textId="77777777" w:rsidR="00AA2C7F" w:rsidRPr="00AA2C7F" w:rsidRDefault="00AA2C7F" w:rsidP="00AA2C7F">
      <w:pPr>
        <w:spacing w:before="200" w:line="240" w:lineRule="auto"/>
        <w:jc w:val="center"/>
        <w:rPr>
          <w:rFonts w:ascii="Times New Roman" w:eastAsia="Times New Roman" w:hAnsi="Times New Roman" w:cs="Times New Roman"/>
          <w:sz w:val="24"/>
          <w:szCs w:val="24"/>
          <w:lang w:val="es-CL"/>
        </w:rPr>
      </w:pPr>
      <w:r w:rsidRPr="00AA2C7F">
        <w:rPr>
          <w:rFonts w:ascii="Nunito" w:eastAsia="Times New Roman" w:hAnsi="Nunito" w:cs="Times New Roman"/>
          <w:noProof/>
          <w:color w:val="000000"/>
          <w:bdr w:val="none" w:sz="0" w:space="0" w:color="auto" w:frame="1"/>
          <w:lang w:val="es-CL"/>
        </w:rPr>
        <w:drawing>
          <wp:inline distT="0" distB="0" distL="0" distR="0" wp14:anchorId="270AD6EA" wp14:editId="65E391B1">
            <wp:extent cx="2579370" cy="1794510"/>
            <wp:effectExtent l="0" t="0" r="0" b="0"/>
            <wp:docPr id="41" name="Imagen 41" descr="https://lh4.googleusercontent.com/y6aLQZERpKoA3l_UJmjo6vLJsstAjH96uBEF_uaLb7dIxFRvgrPDGpeZ4r8oM61T3RLUKsrx5wDKZFxrBHu_Wapi4cHfku_wVvboUd8BBUf8EODEkBlkfsuvGiFKHf0GAvsuW3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y6aLQZERpKoA3l_UJmjo6vLJsstAjH96uBEF_uaLb7dIxFRvgrPDGpeZ4r8oM61T3RLUKsrx5wDKZFxrBHu_Wapi4cHfku_wVvboUd8BBUf8EODEkBlkfsuvGiFKHf0GAvsuW39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9370" cy="1794510"/>
                    </a:xfrm>
                    <a:prstGeom prst="rect">
                      <a:avLst/>
                    </a:prstGeom>
                    <a:noFill/>
                    <a:ln>
                      <a:noFill/>
                    </a:ln>
                  </pic:spPr>
                </pic:pic>
              </a:graphicData>
            </a:graphic>
          </wp:inline>
        </w:drawing>
      </w:r>
    </w:p>
    <w:p w14:paraId="11A825EE" w14:textId="77777777" w:rsidR="00AA2C7F" w:rsidRPr="00AA2C7F" w:rsidRDefault="00AA2C7F" w:rsidP="00AA2C7F">
      <w:pPr>
        <w:pStyle w:val="Prrafodelista"/>
        <w:numPr>
          <w:ilvl w:val="0"/>
          <w:numId w:val="10"/>
        </w:numPr>
        <w:spacing w:before="200" w:line="240" w:lineRule="auto"/>
        <w:jc w:val="both"/>
        <w:rPr>
          <w:rFonts w:asciiTheme="majorHAnsi" w:eastAsia="Times New Roman" w:hAnsiTheme="majorHAnsi" w:cstheme="majorHAnsi"/>
        </w:rPr>
      </w:pPr>
      <w:r w:rsidRPr="00AA2C7F">
        <w:rPr>
          <w:rFonts w:asciiTheme="majorHAnsi" w:eastAsia="Times New Roman" w:hAnsiTheme="majorHAnsi" w:cstheme="majorHAnsi"/>
          <w:b/>
          <w:color w:val="000000"/>
        </w:rPr>
        <w:t xml:space="preserve">CUOTAS_PAG: </w:t>
      </w:r>
      <w:r w:rsidRPr="00AA2C7F">
        <w:rPr>
          <w:rFonts w:asciiTheme="majorHAnsi" w:eastAsia="Times New Roman" w:hAnsiTheme="majorHAnsi" w:cstheme="majorHAnsi"/>
          <w:color w:val="000000"/>
        </w:rPr>
        <w:t xml:space="preserve">Como esta variable se mide posterior a haber decidido el pago de un siniestro, no posee valor predictivo, motivo por el cual no se considerará en la predicción. </w:t>
      </w:r>
      <w:proofErr w:type="gramStart"/>
      <w:r w:rsidRPr="00AA2C7F">
        <w:rPr>
          <w:rFonts w:asciiTheme="majorHAnsi" w:eastAsia="Times New Roman" w:hAnsiTheme="majorHAnsi" w:cstheme="majorHAnsi"/>
          <w:color w:val="000000"/>
        </w:rPr>
        <w:t>Además</w:t>
      </w:r>
      <w:proofErr w:type="gramEnd"/>
      <w:r w:rsidRPr="00AA2C7F">
        <w:rPr>
          <w:rFonts w:asciiTheme="majorHAnsi" w:eastAsia="Times New Roman" w:hAnsiTheme="majorHAnsi" w:cstheme="majorHAnsi"/>
          <w:color w:val="000000"/>
        </w:rPr>
        <w:t xml:space="preserve"> teóricamente no existe una relación entre la cantidad de cuotas en que el siniestro es pagado y si este es fraude o no. Cabe añadir que cada cuota puede tener asociado distinto monto, por lo cual es más valioso capturar el monto que el número de cuotas pagado.</w:t>
      </w:r>
    </w:p>
    <w:p w14:paraId="7AC3C87D" w14:textId="77777777" w:rsidR="00AA2C7F" w:rsidRPr="00AA2C7F" w:rsidRDefault="00AA2C7F" w:rsidP="00AA2C7F">
      <w:pPr>
        <w:pStyle w:val="Prrafodelista"/>
        <w:spacing w:before="200" w:line="240" w:lineRule="auto"/>
        <w:jc w:val="both"/>
        <w:rPr>
          <w:rFonts w:asciiTheme="majorHAnsi" w:eastAsia="Times New Roman" w:hAnsiTheme="majorHAnsi" w:cstheme="majorHAnsi"/>
        </w:rPr>
      </w:pPr>
    </w:p>
    <w:p w14:paraId="43EF69FB" w14:textId="77777777" w:rsidR="00AA2C7F" w:rsidRPr="00AA2C7F" w:rsidRDefault="00AA2C7F" w:rsidP="00AA2C7F">
      <w:pPr>
        <w:pStyle w:val="Prrafodelista"/>
        <w:numPr>
          <w:ilvl w:val="0"/>
          <w:numId w:val="10"/>
        </w:numPr>
        <w:spacing w:before="200" w:line="240" w:lineRule="auto"/>
        <w:jc w:val="both"/>
        <w:rPr>
          <w:rFonts w:asciiTheme="majorHAnsi" w:eastAsia="Times New Roman" w:hAnsiTheme="majorHAnsi" w:cstheme="majorHAnsi"/>
        </w:rPr>
      </w:pPr>
      <w:r w:rsidRPr="00AA2C7F">
        <w:rPr>
          <w:rFonts w:asciiTheme="majorHAnsi" w:eastAsia="Times New Roman" w:hAnsiTheme="majorHAnsi" w:cstheme="majorHAnsi"/>
          <w:b/>
          <w:color w:val="000000"/>
        </w:rPr>
        <w:t>MONTO_APROBADO:</w:t>
      </w:r>
      <w:r w:rsidRPr="00AA2C7F">
        <w:rPr>
          <w:rFonts w:asciiTheme="majorHAnsi" w:eastAsia="Times New Roman" w:hAnsiTheme="majorHAnsi" w:cstheme="majorHAnsi"/>
          <w:color w:val="000000"/>
        </w:rPr>
        <w:t xml:space="preserve"> Para esta variable, que contiene gran cantidad de valores NULL, a través de ACCESS se cambió este valor a ‘0’, ya que mayormente cuando aparecía este valor nulo es porque se rechaza el pago del seguro, o sea, se aprueba 0 pesos de pago, así se permitiría un análisis estadístico de esta variable respecto a la variable CLASE. </w:t>
      </w:r>
    </w:p>
    <w:p w14:paraId="52C1A4B7" w14:textId="77777777" w:rsidR="00AA2C7F" w:rsidRPr="00AA2C7F" w:rsidRDefault="00AA2C7F" w:rsidP="00AA2C7F">
      <w:pPr>
        <w:pStyle w:val="Prrafodelista"/>
        <w:numPr>
          <w:ilvl w:val="0"/>
          <w:numId w:val="10"/>
        </w:numPr>
        <w:spacing w:before="200" w:after="200" w:line="240" w:lineRule="auto"/>
        <w:jc w:val="both"/>
        <w:rPr>
          <w:rFonts w:asciiTheme="majorHAnsi" w:eastAsia="Times New Roman" w:hAnsiTheme="majorHAnsi" w:cstheme="majorHAnsi"/>
        </w:rPr>
      </w:pPr>
      <w:r w:rsidRPr="00AA2C7F">
        <w:rPr>
          <w:rFonts w:asciiTheme="majorHAnsi" w:eastAsia="Times New Roman" w:hAnsiTheme="majorHAnsi" w:cstheme="majorHAnsi"/>
          <w:b/>
          <w:color w:val="000000"/>
          <w:sz w:val="24"/>
        </w:rPr>
        <w:t>LOT_EXTERNO:</w:t>
      </w:r>
      <w:r w:rsidRPr="00AA2C7F">
        <w:rPr>
          <w:rFonts w:asciiTheme="majorHAnsi" w:eastAsia="Times New Roman" w:hAnsiTheme="majorHAnsi" w:cstheme="majorHAnsi"/>
          <w:color w:val="000000"/>
          <w:sz w:val="24"/>
        </w:rPr>
        <w:t xml:space="preserve"> </w:t>
      </w:r>
      <w:r w:rsidRPr="00AA2C7F">
        <w:rPr>
          <w:rFonts w:asciiTheme="majorHAnsi" w:eastAsia="Times New Roman" w:hAnsiTheme="majorHAnsi" w:cstheme="majorHAnsi"/>
          <w:color w:val="000000"/>
        </w:rPr>
        <w:t xml:space="preserve">Esta variable hace referencia a si las gestiones fueron realizadas por una empresa externa (Y) o no (N), donde en primer lugar observamos que el 78% de la muestra corresponde a asuntos gestionados por empresas externas y el 22% restante de forma interna. Al </w:t>
      </w:r>
      <w:proofErr w:type="spellStart"/>
      <w:r w:rsidRPr="00AA2C7F">
        <w:rPr>
          <w:rFonts w:asciiTheme="majorHAnsi" w:eastAsia="Times New Roman" w:hAnsiTheme="majorHAnsi" w:cstheme="majorHAnsi"/>
          <w:color w:val="000000"/>
        </w:rPr>
        <w:t>aperturar</w:t>
      </w:r>
      <w:proofErr w:type="spellEnd"/>
      <w:r w:rsidRPr="00AA2C7F">
        <w:rPr>
          <w:rFonts w:asciiTheme="majorHAnsi" w:eastAsia="Times New Roman" w:hAnsiTheme="majorHAnsi" w:cstheme="majorHAnsi"/>
          <w:color w:val="000000"/>
        </w:rPr>
        <w:t xml:space="preserve"> por clase del total de casos gestionados por empresas externas, el 6% corresponde a la clase </w:t>
      </w:r>
      <w:r w:rsidRPr="00AA2C7F">
        <w:rPr>
          <w:rFonts w:asciiTheme="majorHAnsi" w:eastAsia="Times New Roman" w:hAnsiTheme="majorHAnsi" w:cstheme="majorHAnsi"/>
          <w:i/>
          <w:iCs/>
          <w:color w:val="000000"/>
        </w:rPr>
        <w:t xml:space="preserve">posible fraude </w:t>
      </w:r>
      <w:r w:rsidRPr="00AA2C7F">
        <w:rPr>
          <w:rFonts w:asciiTheme="majorHAnsi" w:eastAsia="Times New Roman" w:hAnsiTheme="majorHAnsi" w:cstheme="majorHAnsi"/>
          <w:color w:val="000000"/>
        </w:rPr>
        <w:t>mientras un 7% de los gestionados internamente corresponden a esta clase. </w:t>
      </w:r>
    </w:p>
    <w:tbl>
      <w:tblPr>
        <w:tblW w:w="0" w:type="auto"/>
        <w:jc w:val="center"/>
        <w:tblCellMar>
          <w:top w:w="15" w:type="dxa"/>
          <w:left w:w="15" w:type="dxa"/>
          <w:bottom w:w="15" w:type="dxa"/>
          <w:right w:w="15" w:type="dxa"/>
        </w:tblCellMar>
        <w:tblLook w:val="04A0" w:firstRow="1" w:lastRow="0" w:firstColumn="1" w:lastColumn="0" w:noHBand="0" w:noVBand="1"/>
      </w:tblPr>
      <w:tblGrid>
        <w:gridCol w:w="998"/>
        <w:gridCol w:w="835"/>
        <w:gridCol w:w="1151"/>
        <w:gridCol w:w="567"/>
        <w:gridCol w:w="946"/>
        <w:gridCol w:w="1262"/>
      </w:tblGrid>
      <w:tr w:rsidR="00AA2C7F" w:rsidRPr="00AA2C7F" w14:paraId="5F122EFA"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D8D4D9"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LOT_EXTERNO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6A76E7"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NO FRAUDE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604F3E"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POSIBLE FRAUDE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CCB067"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981FB6"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%NO FRAUDE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0536C0"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b/>
                <w:bCs/>
                <w:color w:val="000000"/>
                <w:sz w:val="16"/>
                <w:lang w:val="es-CL"/>
              </w:rPr>
              <w:t>%POSIBLE FRAUDE</w:t>
            </w:r>
          </w:p>
        </w:tc>
      </w:tr>
      <w:tr w:rsidR="00AA2C7F" w:rsidRPr="00AA2C7F" w14:paraId="15001BCA"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A114BF"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A5BAC0"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69479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FA5003"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5072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DC4B06"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74551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36E70A"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93%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4A5DDF"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7%</w:t>
            </w:r>
          </w:p>
        </w:tc>
      </w:tr>
      <w:tr w:rsidR="00AA2C7F" w:rsidRPr="00AA2C7F" w14:paraId="779B39FC" w14:textId="77777777" w:rsidTr="00AA2C7F">
        <w:trPr>
          <w:trHeight w:val="20"/>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36DDD0"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E84EB4"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246098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201692"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14425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0ECE4F"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260523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0D7C6C"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94%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6B1F44" w14:textId="77777777" w:rsidR="00AA2C7F" w:rsidRPr="00AA2C7F" w:rsidRDefault="00AA2C7F" w:rsidP="00AA2C7F">
            <w:pPr>
              <w:spacing w:line="240" w:lineRule="auto"/>
              <w:jc w:val="center"/>
              <w:rPr>
                <w:rFonts w:asciiTheme="majorHAnsi" w:eastAsia="Times New Roman" w:hAnsiTheme="majorHAnsi" w:cstheme="majorHAnsi"/>
                <w:sz w:val="16"/>
                <w:lang w:val="es-CL"/>
              </w:rPr>
            </w:pPr>
            <w:r w:rsidRPr="00AA2C7F">
              <w:rPr>
                <w:rFonts w:asciiTheme="majorHAnsi" w:eastAsia="Times New Roman" w:hAnsiTheme="majorHAnsi" w:cstheme="majorHAnsi"/>
                <w:color w:val="000000"/>
                <w:sz w:val="16"/>
                <w:lang w:val="es-CL"/>
              </w:rPr>
              <w:t>6%</w:t>
            </w:r>
          </w:p>
        </w:tc>
      </w:tr>
    </w:tbl>
    <w:p w14:paraId="190C60ED" w14:textId="77777777" w:rsidR="00AA2C7F" w:rsidRPr="00AA2C7F" w:rsidRDefault="00AA2C7F" w:rsidP="00AA2C7F">
      <w:pPr>
        <w:spacing w:before="200" w:line="240" w:lineRule="auto"/>
        <w:jc w:val="both"/>
        <w:rPr>
          <w:rFonts w:asciiTheme="majorHAnsi" w:eastAsia="Times New Roman" w:hAnsiTheme="majorHAnsi" w:cstheme="majorHAnsi"/>
          <w:lang w:val="es-CL"/>
        </w:rPr>
      </w:pPr>
      <w:r w:rsidRPr="00AA2C7F">
        <w:rPr>
          <w:rFonts w:asciiTheme="majorHAnsi" w:eastAsia="Times New Roman" w:hAnsiTheme="majorHAnsi" w:cstheme="majorHAnsi"/>
          <w:color w:val="000000"/>
          <w:lang w:val="es-CL"/>
        </w:rPr>
        <w:t xml:space="preserve">Ahora bien, analizando únicamente los casos </w:t>
      </w:r>
      <w:proofErr w:type="gramStart"/>
      <w:r w:rsidRPr="00AA2C7F">
        <w:rPr>
          <w:rFonts w:asciiTheme="majorHAnsi" w:eastAsia="Times New Roman" w:hAnsiTheme="majorHAnsi" w:cstheme="majorHAnsi"/>
          <w:color w:val="000000"/>
          <w:lang w:val="es-CL"/>
        </w:rPr>
        <w:t>que</w:t>
      </w:r>
      <w:proofErr w:type="gramEnd"/>
      <w:r w:rsidRPr="00AA2C7F">
        <w:rPr>
          <w:rFonts w:asciiTheme="majorHAnsi" w:eastAsia="Times New Roman" w:hAnsiTheme="majorHAnsi" w:cstheme="majorHAnsi"/>
          <w:color w:val="000000"/>
          <w:lang w:val="es-CL"/>
        </w:rPr>
        <w:t xml:space="preserve"> si son detectados como </w:t>
      </w:r>
      <w:r w:rsidRPr="00AA2C7F">
        <w:rPr>
          <w:rFonts w:asciiTheme="majorHAnsi" w:eastAsia="Times New Roman" w:hAnsiTheme="majorHAnsi" w:cstheme="majorHAnsi"/>
          <w:i/>
          <w:iCs/>
          <w:color w:val="000000"/>
          <w:lang w:val="es-CL"/>
        </w:rPr>
        <w:t xml:space="preserve">posible fraude, </w:t>
      </w:r>
      <w:r w:rsidRPr="00AA2C7F">
        <w:rPr>
          <w:rFonts w:asciiTheme="majorHAnsi" w:eastAsia="Times New Roman" w:hAnsiTheme="majorHAnsi" w:cstheme="majorHAnsi"/>
          <w:color w:val="000000"/>
          <w:lang w:val="es-CL"/>
        </w:rPr>
        <w:t xml:space="preserve">observamos que un 74% de estas detecciones son gestionados por empresas externas, lo cual puede verse explicado por la densidad de este factor en la muestra. A pesar de que puede tener relación </w:t>
      </w:r>
      <w:r w:rsidRPr="00AA2C7F">
        <w:rPr>
          <w:rFonts w:asciiTheme="majorHAnsi" w:eastAsia="Times New Roman" w:hAnsiTheme="majorHAnsi" w:cstheme="majorHAnsi"/>
          <w:color w:val="000000"/>
          <w:lang w:val="es-CL"/>
        </w:rPr>
        <w:lastRenderedPageBreak/>
        <w:t>únicamente con que las gestiones de empresas externas son mayoritarias, es una realidad de la empresa que así sea, por lo que se considera relevante incluir la variable en el modelo.</w:t>
      </w:r>
    </w:p>
    <w:p w14:paraId="0AEF18A0" w14:textId="77777777" w:rsidR="00AA2C7F" w:rsidRPr="00AA2C7F" w:rsidRDefault="00AA2C7F" w:rsidP="00AA2C7F">
      <w:pPr>
        <w:spacing w:before="200" w:line="240" w:lineRule="auto"/>
        <w:jc w:val="center"/>
        <w:rPr>
          <w:rFonts w:asciiTheme="majorHAnsi" w:eastAsia="Times New Roman" w:hAnsiTheme="majorHAnsi" w:cstheme="majorHAnsi"/>
          <w:lang w:val="es-CL"/>
        </w:rPr>
      </w:pPr>
      <w:r w:rsidRPr="00AA2C7F">
        <w:rPr>
          <w:rFonts w:asciiTheme="majorHAnsi" w:eastAsia="Times New Roman" w:hAnsiTheme="majorHAnsi" w:cstheme="majorHAnsi"/>
          <w:noProof/>
          <w:color w:val="000000"/>
          <w:bdr w:val="none" w:sz="0" w:space="0" w:color="auto" w:frame="1"/>
          <w:lang w:val="es-CL"/>
        </w:rPr>
        <w:drawing>
          <wp:inline distT="0" distB="0" distL="0" distR="0" wp14:anchorId="170D8132" wp14:editId="7C220C3D">
            <wp:extent cx="2402006" cy="620962"/>
            <wp:effectExtent l="0" t="0" r="0" b="8255"/>
            <wp:docPr id="40" name="Imagen 40" descr="https://lh5.googleusercontent.com/AshsvGT4Hh6jzy5KWUiDM3rRcG7ROI3uSlMzQ9Djvm-SBsihMXAASqxyQmg2Im4OkRu2M-BvoD8TDhUtQhpsmBG83wXWDzSrILsmwxUHiw10FcNX_Ajkbmdm-GZJYT8t1e3tdT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AshsvGT4Hh6jzy5KWUiDM3rRcG7ROI3uSlMzQ9Djvm-SBsihMXAASqxyQmg2Im4OkRu2M-BvoD8TDhUtQhpsmBG83wXWDzSrILsmwxUHiw10FcNX_Ajkbmdm-GZJYT8t1e3tdTn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0885" cy="628428"/>
                    </a:xfrm>
                    <a:prstGeom prst="rect">
                      <a:avLst/>
                    </a:prstGeom>
                    <a:noFill/>
                    <a:ln>
                      <a:noFill/>
                    </a:ln>
                  </pic:spPr>
                </pic:pic>
              </a:graphicData>
            </a:graphic>
          </wp:inline>
        </w:drawing>
      </w:r>
    </w:p>
    <w:p w14:paraId="11907244" w14:textId="77777777" w:rsidR="00AA2C7F" w:rsidRPr="0055550C" w:rsidRDefault="00AA2C7F" w:rsidP="00AA2C7F">
      <w:pPr>
        <w:pStyle w:val="Prrafodelista"/>
        <w:numPr>
          <w:ilvl w:val="0"/>
          <w:numId w:val="17"/>
        </w:numPr>
        <w:spacing w:before="200" w:line="240" w:lineRule="auto"/>
        <w:jc w:val="both"/>
        <w:rPr>
          <w:rFonts w:asciiTheme="majorHAnsi" w:eastAsia="Times New Roman" w:hAnsiTheme="majorHAnsi" w:cstheme="majorHAnsi"/>
        </w:rPr>
      </w:pPr>
      <w:r w:rsidRPr="00AA2C7F">
        <w:rPr>
          <w:rFonts w:asciiTheme="majorHAnsi" w:eastAsia="Times New Roman" w:hAnsiTheme="majorHAnsi" w:cstheme="majorHAnsi"/>
          <w:b/>
          <w:color w:val="000000"/>
        </w:rPr>
        <w:t xml:space="preserve">DNI_DENUNCIANTE: </w:t>
      </w:r>
      <w:r w:rsidRPr="00AA2C7F">
        <w:rPr>
          <w:rFonts w:asciiTheme="majorHAnsi" w:eastAsia="Times New Roman" w:hAnsiTheme="majorHAnsi" w:cstheme="majorHAnsi"/>
          <w:color w:val="000000"/>
        </w:rPr>
        <w:t xml:space="preserve">Se realizó un análisis de los DNI_DENUNCIATE junto con la CLASE y da cuenta que un </w:t>
      </w:r>
      <w:proofErr w:type="spellStart"/>
      <w:r w:rsidRPr="00AA2C7F">
        <w:rPr>
          <w:rFonts w:asciiTheme="majorHAnsi" w:eastAsia="Times New Roman" w:hAnsiTheme="majorHAnsi" w:cstheme="majorHAnsi"/>
          <w:color w:val="000000"/>
        </w:rPr>
        <w:t>dni</w:t>
      </w:r>
      <w:proofErr w:type="spellEnd"/>
      <w:r w:rsidRPr="00AA2C7F">
        <w:rPr>
          <w:rFonts w:asciiTheme="majorHAnsi" w:eastAsia="Times New Roman" w:hAnsiTheme="majorHAnsi" w:cstheme="majorHAnsi"/>
          <w:color w:val="000000"/>
        </w:rPr>
        <w:t xml:space="preserve"> que tiene una tasa de fraude de 100% y con 281 instancias es el valor ‘10900762512’, el cual es el mismo </w:t>
      </w:r>
      <w:proofErr w:type="spellStart"/>
      <w:r w:rsidRPr="00AA2C7F">
        <w:rPr>
          <w:rFonts w:asciiTheme="majorHAnsi" w:eastAsia="Times New Roman" w:hAnsiTheme="majorHAnsi" w:cstheme="majorHAnsi"/>
          <w:color w:val="000000"/>
        </w:rPr>
        <w:t>dni</w:t>
      </w:r>
      <w:proofErr w:type="spellEnd"/>
      <w:r w:rsidRPr="00AA2C7F">
        <w:rPr>
          <w:rFonts w:asciiTheme="majorHAnsi" w:eastAsia="Times New Roman" w:hAnsiTheme="majorHAnsi" w:cstheme="majorHAnsi"/>
          <w:color w:val="000000"/>
        </w:rPr>
        <w:t xml:space="preserve"> identificado en DNI_ASEGURADO en las mismas instancias. Por ello para no duplicar la variable no se considera </w:t>
      </w:r>
      <w:proofErr w:type="spellStart"/>
      <w:r w:rsidRPr="00AA2C7F">
        <w:rPr>
          <w:rFonts w:asciiTheme="majorHAnsi" w:eastAsia="Times New Roman" w:hAnsiTheme="majorHAnsi" w:cstheme="majorHAnsi"/>
          <w:color w:val="000000"/>
        </w:rPr>
        <w:t>binarizar</w:t>
      </w:r>
      <w:proofErr w:type="spellEnd"/>
      <w:r w:rsidRPr="00AA2C7F">
        <w:rPr>
          <w:rFonts w:asciiTheme="majorHAnsi" w:eastAsia="Times New Roman" w:hAnsiTheme="majorHAnsi" w:cstheme="majorHAnsi"/>
          <w:color w:val="000000"/>
        </w:rPr>
        <w:t xml:space="preserve">. Por otro lado, si bien hay otros </w:t>
      </w:r>
      <w:proofErr w:type="spellStart"/>
      <w:r w:rsidRPr="00AA2C7F">
        <w:rPr>
          <w:rFonts w:asciiTheme="majorHAnsi" w:eastAsia="Times New Roman" w:hAnsiTheme="majorHAnsi" w:cstheme="majorHAnsi"/>
          <w:color w:val="000000"/>
        </w:rPr>
        <w:t>dnis</w:t>
      </w:r>
      <w:proofErr w:type="spellEnd"/>
      <w:r w:rsidRPr="00AA2C7F">
        <w:rPr>
          <w:rFonts w:asciiTheme="majorHAnsi" w:eastAsia="Times New Roman" w:hAnsiTheme="majorHAnsi" w:cstheme="majorHAnsi"/>
          <w:color w:val="000000"/>
        </w:rPr>
        <w:t xml:space="preserve"> que tiene tasa de fraude 100%, no son considerados por el número de instancias poco relevantes, menores a 50. </w:t>
      </w:r>
    </w:p>
    <w:p w14:paraId="6D7C60C2" w14:textId="77777777" w:rsidR="0055550C" w:rsidRPr="00AA2C7F" w:rsidRDefault="0055550C" w:rsidP="0055550C">
      <w:pPr>
        <w:pStyle w:val="Prrafodelista"/>
        <w:spacing w:before="200" w:line="240" w:lineRule="auto"/>
        <w:jc w:val="both"/>
        <w:rPr>
          <w:rFonts w:asciiTheme="majorHAnsi" w:eastAsia="Times New Roman" w:hAnsiTheme="majorHAnsi" w:cstheme="majorHAnsi"/>
        </w:rPr>
      </w:pPr>
    </w:p>
    <w:p w14:paraId="5798EC4F" w14:textId="77777777" w:rsidR="0055550C" w:rsidRPr="0055550C" w:rsidRDefault="00AA2C7F" w:rsidP="0055550C">
      <w:pPr>
        <w:pStyle w:val="Prrafodelista"/>
        <w:numPr>
          <w:ilvl w:val="0"/>
          <w:numId w:val="17"/>
        </w:numPr>
        <w:spacing w:before="200" w:line="240" w:lineRule="auto"/>
        <w:jc w:val="both"/>
        <w:rPr>
          <w:rFonts w:asciiTheme="majorHAnsi" w:eastAsia="Times New Roman" w:hAnsiTheme="majorHAnsi" w:cstheme="majorHAnsi"/>
        </w:rPr>
      </w:pPr>
      <w:r w:rsidRPr="0055550C">
        <w:rPr>
          <w:rFonts w:asciiTheme="majorHAnsi" w:eastAsia="Times New Roman" w:hAnsiTheme="majorHAnsi" w:cstheme="majorHAnsi"/>
          <w:b/>
          <w:color w:val="000000"/>
        </w:rPr>
        <w:t>CAS_DESCRIPCION:</w:t>
      </w:r>
      <w:r w:rsidRPr="0055550C">
        <w:rPr>
          <w:rFonts w:asciiTheme="majorHAnsi" w:eastAsia="Times New Roman" w:hAnsiTheme="majorHAnsi" w:cstheme="majorHAnsi"/>
          <w:color w:val="000000"/>
        </w:rPr>
        <w:t xml:space="preserve"> Se decide eliminar esta variable dado que captura la misma información que la variable anterior CAU_DESCRIPCIÓN.</w:t>
      </w:r>
    </w:p>
    <w:p w14:paraId="20AE7A07" w14:textId="77777777" w:rsidR="0055550C" w:rsidRPr="0055550C" w:rsidRDefault="0055550C" w:rsidP="0055550C">
      <w:pPr>
        <w:pStyle w:val="Prrafodelista"/>
        <w:spacing w:before="200" w:line="240" w:lineRule="auto"/>
        <w:jc w:val="both"/>
        <w:rPr>
          <w:rFonts w:asciiTheme="majorHAnsi" w:eastAsia="Times New Roman" w:hAnsiTheme="majorHAnsi" w:cstheme="majorHAnsi"/>
        </w:rPr>
      </w:pPr>
    </w:p>
    <w:p w14:paraId="608C2486" w14:textId="77777777" w:rsidR="0055550C" w:rsidRPr="0055550C" w:rsidRDefault="00AA2C7F" w:rsidP="0055550C">
      <w:pPr>
        <w:pStyle w:val="Prrafodelista"/>
        <w:numPr>
          <w:ilvl w:val="0"/>
          <w:numId w:val="17"/>
        </w:numPr>
        <w:spacing w:before="200" w:line="240" w:lineRule="auto"/>
        <w:jc w:val="both"/>
        <w:rPr>
          <w:rFonts w:asciiTheme="majorHAnsi" w:eastAsia="Times New Roman" w:hAnsiTheme="majorHAnsi" w:cstheme="majorHAnsi"/>
        </w:rPr>
      </w:pPr>
      <w:r w:rsidRPr="0055550C">
        <w:rPr>
          <w:rFonts w:asciiTheme="majorHAnsi" w:eastAsia="Times New Roman" w:hAnsiTheme="majorHAnsi" w:cstheme="majorHAnsi"/>
          <w:b/>
          <w:color w:val="000000"/>
        </w:rPr>
        <w:t xml:space="preserve">FEC_PRIMERA_EVA: </w:t>
      </w:r>
      <w:r w:rsidRPr="0055550C">
        <w:rPr>
          <w:rFonts w:asciiTheme="majorHAnsi" w:eastAsia="Times New Roman" w:hAnsiTheme="majorHAnsi" w:cstheme="majorHAnsi"/>
          <w:color w:val="000000"/>
        </w:rPr>
        <w:t>En sí misma, la fecha en la que se realiza la primera evaluación no representa una variable de impacto en el modelo. Esto se debe a que esta fecha es dependiente de la decisión de la compañía aseguradora, basado en variables que no tienen relación con la situación a analizar, como tiempo y personal disponible para realizar la evaluación. Por este motivo se eliminará, sin perjuicio de que pueda utilizarse para derivar nuevas variables asociadas a rangos de tiempo.</w:t>
      </w:r>
    </w:p>
    <w:p w14:paraId="7B621B8B" w14:textId="77777777" w:rsidR="0055550C" w:rsidRPr="0055550C" w:rsidRDefault="0055550C" w:rsidP="0055550C">
      <w:pPr>
        <w:pStyle w:val="Prrafodelista"/>
        <w:spacing w:before="200" w:after="200" w:line="240" w:lineRule="auto"/>
        <w:jc w:val="both"/>
        <w:rPr>
          <w:rFonts w:asciiTheme="majorHAnsi" w:eastAsia="Times New Roman" w:hAnsiTheme="majorHAnsi" w:cstheme="majorHAnsi"/>
        </w:rPr>
      </w:pPr>
    </w:p>
    <w:p w14:paraId="7DC78ECA" w14:textId="77777777" w:rsidR="00AA2C7F" w:rsidRPr="0055550C" w:rsidRDefault="00AA2C7F" w:rsidP="0055550C">
      <w:pPr>
        <w:pStyle w:val="Prrafodelista"/>
        <w:numPr>
          <w:ilvl w:val="0"/>
          <w:numId w:val="17"/>
        </w:numPr>
        <w:spacing w:before="200" w:after="200" w:line="240" w:lineRule="auto"/>
        <w:jc w:val="both"/>
        <w:rPr>
          <w:rFonts w:asciiTheme="majorHAnsi" w:eastAsia="Times New Roman" w:hAnsiTheme="majorHAnsi" w:cstheme="majorHAnsi"/>
        </w:rPr>
      </w:pPr>
      <w:r w:rsidRPr="0055550C">
        <w:rPr>
          <w:rFonts w:asciiTheme="majorHAnsi" w:eastAsia="Times New Roman" w:hAnsiTheme="majorHAnsi" w:cstheme="majorHAnsi"/>
          <w:b/>
          <w:color w:val="000000"/>
        </w:rPr>
        <w:t xml:space="preserve">TIPO_LIQUIDADOR: </w:t>
      </w:r>
      <w:r w:rsidRPr="0055550C">
        <w:rPr>
          <w:rFonts w:asciiTheme="majorHAnsi" w:eastAsia="Times New Roman" w:hAnsiTheme="majorHAnsi" w:cstheme="majorHAnsi"/>
          <w:color w:val="000000"/>
        </w:rPr>
        <w:t>Se refiere a si la gestión del siniestro fue realizada de manera interna o externa. Se extrae de las tablas de análisis que, si bien el impacto general de posibles fraudes en la muestra general es bajo respecto a esta variable, un 74% de los casos fraudulentos suceden en gestiones realizadas externamente, por lo que posee mayor probabilidad de ser un caso de fraude cuando se gestionan externamente los siniestros. </w:t>
      </w:r>
    </w:p>
    <w:tbl>
      <w:tblPr>
        <w:tblW w:w="0" w:type="auto"/>
        <w:jc w:val="center"/>
        <w:tblCellMar>
          <w:top w:w="15" w:type="dxa"/>
          <w:left w:w="15" w:type="dxa"/>
          <w:bottom w:w="15" w:type="dxa"/>
          <w:right w:w="15" w:type="dxa"/>
        </w:tblCellMar>
        <w:tblLook w:val="04A0" w:firstRow="1" w:lastRow="0" w:firstColumn="1" w:lastColumn="0" w:noHBand="0" w:noVBand="1"/>
      </w:tblPr>
      <w:tblGrid>
        <w:gridCol w:w="1268"/>
        <w:gridCol w:w="1151"/>
        <w:gridCol w:w="1151"/>
      </w:tblGrid>
      <w:tr w:rsidR="00AA2C7F" w:rsidRPr="0055550C" w14:paraId="700C8AB8"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6BBDDFC7"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TIPO_LIQUIDADOR</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6E3ED3FF"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NO FRAUDE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7B57BD77"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POSIBLE FRAUDE</w:t>
            </w:r>
          </w:p>
        </w:tc>
      </w:tr>
      <w:tr w:rsidR="00AA2C7F" w:rsidRPr="0055550C" w14:paraId="3F62E2EE"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C32A4DD"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EXTERNO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DEB7B0B"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94,47%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DC16C9"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5,53%</w:t>
            </w:r>
          </w:p>
        </w:tc>
      </w:tr>
      <w:tr w:rsidR="00AA2C7F" w:rsidRPr="0055550C" w14:paraId="37D29428"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4FA889FE"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INTERNO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C2C4B2"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93,16%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0097F6"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6,84%</w:t>
            </w:r>
          </w:p>
        </w:tc>
      </w:tr>
      <w:tr w:rsidR="00AA2C7F" w:rsidRPr="0055550C" w14:paraId="7186DEB5" w14:textId="77777777" w:rsidTr="0055550C">
        <w:trPr>
          <w:trHeight w:val="20"/>
          <w:jc w:val="center"/>
        </w:trPr>
        <w:tc>
          <w:tcPr>
            <w:tcW w:w="0" w:type="auto"/>
            <w:tcBorders>
              <w:top w:val="single" w:sz="6" w:space="0" w:color="000000"/>
              <w:bottom w:val="single" w:sz="6" w:space="0" w:color="000000"/>
            </w:tcBorders>
            <w:tcMar>
              <w:top w:w="40" w:type="dxa"/>
              <w:left w:w="40" w:type="dxa"/>
              <w:bottom w:w="40" w:type="dxa"/>
              <w:right w:w="40" w:type="dxa"/>
            </w:tcMar>
            <w:vAlign w:val="center"/>
            <w:hideMark/>
          </w:tcPr>
          <w:p w14:paraId="248A8991" w14:textId="77777777" w:rsidR="00AA2C7F" w:rsidRPr="0055550C" w:rsidRDefault="00AA2C7F" w:rsidP="0055550C">
            <w:pPr>
              <w:spacing w:line="240" w:lineRule="auto"/>
              <w:jc w:val="center"/>
              <w:rPr>
                <w:rFonts w:asciiTheme="majorHAnsi" w:eastAsia="Times New Roman" w:hAnsiTheme="majorHAnsi" w:cstheme="majorHAnsi"/>
                <w:sz w:val="16"/>
                <w:lang w:val="es-CL"/>
              </w:rPr>
            </w:pPr>
          </w:p>
        </w:tc>
        <w:tc>
          <w:tcPr>
            <w:tcW w:w="0" w:type="auto"/>
            <w:tcBorders>
              <w:top w:val="single" w:sz="6" w:space="0" w:color="000000"/>
              <w:bottom w:val="single" w:sz="6" w:space="0" w:color="000000"/>
            </w:tcBorders>
            <w:tcMar>
              <w:top w:w="40" w:type="dxa"/>
              <w:left w:w="40" w:type="dxa"/>
              <w:bottom w:w="40" w:type="dxa"/>
              <w:right w:w="40" w:type="dxa"/>
            </w:tcMar>
            <w:vAlign w:val="center"/>
            <w:hideMark/>
          </w:tcPr>
          <w:p w14:paraId="71CC3AA4" w14:textId="77777777" w:rsidR="00AA2C7F" w:rsidRPr="0055550C" w:rsidRDefault="00AA2C7F" w:rsidP="0055550C">
            <w:pPr>
              <w:spacing w:line="240" w:lineRule="auto"/>
              <w:jc w:val="center"/>
              <w:rPr>
                <w:rFonts w:asciiTheme="majorHAnsi" w:eastAsia="Times New Roman" w:hAnsiTheme="majorHAnsi" w:cstheme="majorHAnsi"/>
                <w:sz w:val="16"/>
                <w:lang w:val="es-CL"/>
              </w:rPr>
            </w:pPr>
          </w:p>
        </w:tc>
        <w:tc>
          <w:tcPr>
            <w:tcW w:w="0" w:type="auto"/>
            <w:tcBorders>
              <w:top w:val="single" w:sz="6" w:space="0" w:color="000000"/>
              <w:bottom w:val="single" w:sz="6" w:space="0" w:color="000000"/>
            </w:tcBorders>
            <w:tcMar>
              <w:top w:w="40" w:type="dxa"/>
              <w:left w:w="40" w:type="dxa"/>
              <w:bottom w:w="40" w:type="dxa"/>
              <w:right w:w="40" w:type="dxa"/>
            </w:tcMar>
            <w:vAlign w:val="center"/>
            <w:hideMark/>
          </w:tcPr>
          <w:p w14:paraId="42F2A3E8" w14:textId="77777777" w:rsidR="00AA2C7F" w:rsidRPr="0055550C" w:rsidRDefault="00AA2C7F" w:rsidP="0055550C">
            <w:pPr>
              <w:spacing w:line="240" w:lineRule="auto"/>
              <w:jc w:val="center"/>
              <w:rPr>
                <w:rFonts w:asciiTheme="majorHAnsi" w:eastAsia="Times New Roman" w:hAnsiTheme="majorHAnsi" w:cstheme="majorHAnsi"/>
                <w:sz w:val="16"/>
                <w:lang w:val="es-CL"/>
              </w:rPr>
            </w:pPr>
          </w:p>
        </w:tc>
      </w:tr>
      <w:tr w:rsidR="00AA2C7F" w:rsidRPr="0055550C" w14:paraId="57804905"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5E1AC761"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TIPO_LIQUIDADOR</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445FB75E"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POSIBLE FRAUDE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270A76E7"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%PF</w:t>
            </w:r>
          </w:p>
        </w:tc>
      </w:tr>
      <w:tr w:rsidR="00AA2C7F" w:rsidRPr="0055550C" w14:paraId="150F3B3A"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6F7E1B22"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EXTERNO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E3CAC8"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14458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E735FE"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74,15%</w:t>
            </w:r>
          </w:p>
        </w:tc>
      </w:tr>
      <w:tr w:rsidR="00AA2C7F" w:rsidRPr="0055550C" w14:paraId="27440CB6"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045FCD68"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INTERNO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57BE22"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5039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2616C3"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color w:val="000000"/>
                <w:sz w:val="16"/>
                <w:lang w:val="es-CL"/>
              </w:rPr>
              <w:t>25,85%</w:t>
            </w:r>
          </w:p>
        </w:tc>
      </w:tr>
      <w:tr w:rsidR="00AA2C7F" w:rsidRPr="0055550C" w14:paraId="6F0F5845" w14:textId="77777777" w:rsidTr="0055550C">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78A85BBC"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6DD42F49"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19497</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14:paraId="0026E442" w14:textId="77777777" w:rsidR="00AA2C7F" w:rsidRPr="0055550C" w:rsidRDefault="00AA2C7F" w:rsidP="0055550C">
            <w:pPr>
              <w:spacing w:line="240" w:lineRule="auto"/>
              <w:jc w:val="center"/>
              <w:rPr>
                <w:rFonts w:asciiTheme="majorHAnsi" w:eastAsia="Times New Roman" w:hAnsiTheme="majorHAnsi" w:cstheme="majorHAnsi"/>
                <w:sz w:val="16"/>
                <w:lang w:val="es-CL"/>
              </w:rPr>
            </w:pPr>
            <w:r w:rsidRPr="0055550C">
              <w:rPr>
                <w:rFonts w:asciiTheme="majorHAnsi" w:eastAsia="Times New Roman" w:hAnsiTheme="majorHAnsi" w:cstheme="majorHAnsi"/>
                <w:b/>
                <w:bCs/>
                <w:color w:val="000000"/>
                <w:sz w:val="16"/>
                <w:lang w:val="es-CL"/>
              </w:rPr>
              <w:t>100,00%</w:t>
            </w:r>
          </w:p>
        </w:tc>
      </w:tr>
    </w:tbl>
    <w:p w14:paraId="3ABA33EC" w14:textId="77777777" w:rsidR="00AA2C7F" w:rsidRDefault="00AA2C7F" w:rsidP="00AA2C7F">
      <w:pPr>
        <w:spacing w:before="200" w:line="240" w:lineRule="auto"/>
        <w:jc w:val="both"/>
        <w:rPr>
          <w:rFonts w:asciiTheme="majorHAnsi" w:eastAsia="Times New Roman" w:hAnsiTheme="majorHAnsi" w:cstheme="majorHAnsi"/>
          <w:color w:val="000000"/>
          <w:lang w:val="es-CL"/>
        </w:rPr>
      </w:pPr>
      <w:r w:rsidRPr="00AA2C7F">
        <w:rPr>
          <w:rFonts w:asciiTheme="majorHAnsi" w:eastAsia="Times New Roman" w:hAnsiTheme="majorHAnsi" w:cstheme="majorHAnsi"/>
          <w:color w:val="000000"/>
          <w:lang w:val="es-CL"/>
        </w:rPr>
        <w:t>La variable, sin embargo, captura la misma información que USER_LIQUIDADOR, en concreto, captura incluso menos información. Por ello, se elimina del modelo, manteniendo la mencionada como se indica en su análisis.</w:t>
      </w:r>
    </w:p>
    <w:p w14:paraId="1466B955" w14:textId="77777777" w:rsidR="0055550C" w:rsidRPr="00AA2C7F" w:rsidRDefault="0055550C" w:rsidP="00AA2C7F">
      <w:pPr>
        <w:spacing w:before="200" w:line="240" w:lineRule="auto"/>
        <w:jc w:val="both"/>
        <w:rPr>
          <w:rFonts w:asciiTheme="majorHAnsi" w:eastAsia="Times New Roman" w:hAnsiTheme="majorHAnsi" w:cstheme="majorHAnsi"/>
          <w:lang w:val="es-CL"/>
        </w:rPr>
      </w:pPr>
    </w:p>
    <w:p w14:paraId="43E0A821" w14:textId="77777777" w:rsidR="0055550C" w:rsidRDefault="0055550C" w:rsidP="005E3AAF">
      <w:pPr>
        <w:rPr>
          <w:rFonts w:eastAsia="Nunito" w:cstheme="majorHAnsi"/>
          <w:b/>
          <w:color w:val="000000" w:themeColor="text1"/>
        </w:rPr>
      </w:pPr>
    </w:p>
    <w:p w14:paraId="1C9EC0F3" w14:textId="77777777" w:rsidR="0055550C" w:rsidRDefault="0055550C" w:rsidP="005E3AAF">
      <w:pPr>
        <w:rPr>
          <w:rFonts w:eastAsia="Nunito" w:cstheme="majorHAnsi"/>
          <w:b/>
          <w:color w:val="000000" w:themeColor="text1"/>
        </w:rPr>
      </w:pPr>
    </w:p>
    <w:p w14:paraId="115CDE48" w14:textId="77777777" w:rsidR="0055550C" w:rsidRDefault="0055550C" w:rsidP="005E3AAF">
      <w:pPr>
        <w:rPr>
          <w:rFonts w:eastAsia="Nunito" w:cstheme="majorHAnsi"/>
          <w:b/>
          <w:color w:val="000000" w:themeColor="text1"/>
        </w:rPr>
      </w:pPr>
    </w:p>
    <w:p w14:paraId="32C825E2" w14:textId="77777777" w:rsidR="0055550C" w:rsidRDefault="0055550C" w:rsidP="005E3AAF">
      <w:pPr>
        <w:rPr>
          <w:rFonts w:eastAsia="Nunito" w:cstheme="majorHAnsi"/>
          <w:b/>
          <w:color w:val="000000" w:themeColor="text1"/>
        </w:rPr>
      </w:pPr>
    </w:p>
    <w:p w14:paraId="43620BA5" w14:textId="77777777" w:rsidR="0055550C" w:rsidRDefault="0055550C" w:rsidP="005E3AAF">
      <w:pPr>
        <w:rPr>
          <w:rFonts w:eastAsia="Nunito" w:cstheme="majorHAnsi"/>
          <w:b/>
          <w:color w:val="000000" w:themeColor="text1"/>
        </w:rPr>
        <w:sectPr w:rsidR="0055550C" w:rsidSect="00C00C65">
          <w:footerReference w:type="default" r:id="rId50"/>
          <w:pgSz w:w="12240" w:h="15840"/>
          <w:pgMar w:top="1560" w:right="1701" w:bottom="1417" w:left="1701" w:header="708" w:footer="708" w:gutter="0"/>
          <w:pgNumType w:start="1"/>
          <w:cols w:space="708"/>
          <w:docGrid w:linePitch="360"/>
        </w:sectPr>
      </w:pPr>
    </w:p>
    <w:p w14:paraId="236589CB" w14:textId="77777777" w:rsidR="005E3AAF" w:rsidRDefault="0055550C" w:rsidP="00DA379A">
      <w:pPr>
        <w:pStyle w:val="Ttulo2"/>
        <w:rPr>
          <w:rFonts w:eastAsia="Nunito" w:cstheme="majorHAnsi"/>
          <w:b/>
          <w:color w:val="000000" w:themeColor="text1"/>
        </w:rPr>
      </w:pPr>
      <w:bookmarkStart w:id="24" w:name="_Toc28378176"/>
      <w:r w:rsidRPr="00DA379A">
        <w:rPr>
          <w:rFonts w:eastAsia="Nunito" w:cstheme="majorHAnsi"/>
          <w:b/>
          <w:color w:val="000000" w:themeColor="text1"/>
          <w:sz w:val="22"/>
          <w:szCs w:val="22"/>
        </w:rPr>
        <w:lastRenderedPageBreak/>
        <w:t>Anexo 2. Cuadro comparativo de resultados para modelos evaluados</w:t>
      </w:r>
      <w:r>
        <w:rPr>
          <w:rFonts w:eastAsia="Nunito" w:cstheme="majorHAnsi"/>
          <w:b/>
          <w:color w:val="000000" w:themeColor="text1"/>
        </w:rPr>
        <w:t>.</w:t>
      </w:r>
      <w:bookmarkEnd w:id="24"/>
    </w:p>
    <w:p w14:paraId="0963E3DA" w14:textId="77777777" w:rsidR="0055550C" w:rsidRDefault="0055550C" w:rsidP="005E3AAF">
      <w:pPr>
        <w:rPr>
          <w:rFonts w:eastAsia="Nunito" w:cstheme="majorHAnsi"/>
          <w:b/>
          <w:color w:val="000000" w:themeColor="text1"/>
        </w:rPr>
      </w:pPr>
    </w:p>
    <w:tbl>
      <w:tblPr>
        <w:tblW w:w="10556" w:type="dxa"/>
        <w:jc w:val="center"/>
        <w:tblCellSpacing w:w="0" w:type="dxa"/>
        <w:tblCellMar>
          <w:left w:w="0" w:type="dxa"/>
          <w:right w:w="0" w:type="dxa"/>
        </w:tblCellMar>
        <w:tblLook w:val="04A0" w:firstRow="1" w:lastRow="0" w:firstColumn="1" w:lastColumn="0" w:noHBand="0" w:noVBand="1"/>
      </w:tblPr>
      <w:tblGrid>
        <w:gridCol w:w="1259"/>
        <w:gridCol w:w="1617"/>
        <w:gridCol w:w="432"/>
        <w:gridCol w:w="916"/>
        <w:gridCol w:w="916"/>
        <w:gridCol w:w="571"/>
        <w:gridCol w:w="916"/>
        <w:gridCol w:w="916"/>
        <w:gridCol w:w="583"/>
        <w:gridCol w:w="916"/>
        <w:gridCol w:w="916"/>
        <w:gridCol w:w="598"/>
      </w:tblGrid>
      <w:tr w:rsidR="0055550C" w:rsidRPr="0055550C" w14:paraId="38C11C78" w14:textId="77777777" w:rsidTr="00DA379A">
        <w:trPr>
          <w:trHeight w:val="20"/>
          <w:tblCellSpacing w:w="0" w:type="dxa"/>
          <w:jc w:val="center"/>
        </w:trPr>
        <w:tc>
          <w:tcPr>
            <w:tcW w:w="0" w:type="auto"/>
            <w:tcMar>
              <w:top w:w="30" w:type="dxa"/>
              <w:left w:w="45" w:type="dxa"/>
              <w:bottom w:w="30" w:type="dxa"/>
              <w:right w:w="45" w:type="dxa"/>
            </w:tcMar>
            <w:vAlign w:val="center"/>
            <w:hideMark/>
          </w:tcPr>
          <w:p w14:paraId="5828D1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Mar>
              <w:top w:w="30" w:type="dxa"/>
              <w:left w:w="45" w:type="dxa"/>
              <w:bottom w:w="30" w:type="dxa"/>
              <w:right w:w="45" w:type="dxa"/>
            </w:tcMar>
            <w:vAlign w:val="center"/>
            <w:hideMark/>
          </w:tcPr>
          <w:p w14:paraId="30E7C12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tcMar>
              <w:top w:w="30" w:type="dxa"/>
              <w:left w:w="45" w:type="dxa"/>
              <w:bottom w:w="30" w:type="dxa"/>
              <w:right w:w="45" w:type="dxa"/>
            </w:tcMar>
            <w:vAlign w:val="center"/>
            <w:hideMark/>
          </w:tcPr>
          <w:p w14:paraId="45EAA7B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gridSpan w:val="3"/>
            <w:tcBorders>
              <w:top w:val="single" w:sz="6" w:space="0" w:color="000000"/>
              <w:right w:val="single" w:sz="6" w:space="0" w:color="000000"/>
            </w:tcBorders>
            <w:tcMar>
              <w:top w:w="30" w:type="dxa"/>
              <w:left w:w="45" w:type="dxa"/>
              <w:bottom w:w="30" w:type="dxa"/>
              <w:right w:w="45" w:type="dxa"/>
            </w:tcMar>
            <w:vAlign w:val="center"/>
            <w:hideMark/>
          </w:tcPr>
          <w:p w14:paraId="56305B63"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BASE 5000</w:t>
            </w:r>
          </w:p>
        </w:tc>
        <w:tc>
          <w:tcPr>
            <w:tcW w:w="0" w:type="auto"/>
            <w:gridSpan w:val="3"/>
            <w:tcBorders>
              <w:top w:val="single" w:sz="6" w:space="0" w:color="000000"/>
              <w:right w:val="single" w:sz="6" w:space="0" w:color="000000"/>
            </w:tcBorders>
            <w:tcMar>
              <w:top w:w="30" w:type="dxa"/>
              <w:left w:w="45" w:type="dxa"/>
              <w:bottom w:w="30" w:type="dxa"/>
              <w:right w:w="45" w:type="dxa"/>
            </w:tcMar>
            <w:vAlign w:val="center"/>
            <w:hideMark/>
          </w:tcPr>
          <w:p w14:paraId="182ECB3F"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BASE 10000</w:t>
            </w:r>
          </w:p>
        </w:tc>
        <w:tc>
          <w:tcPr>
            <w:tcW w:w="0" w:type="auto"/>
            <w:gridSpan w:val="3"/>
            <w:tcBorders>
              <w:top w:val="single" w:sz="6" w:space="0" w:color="000000"/>
              <w:right w:val="single" w:sz="6" w:space="0" w:color="000000"/>
            </w:tcBorders>
            <w:tcMar>
              <w:top w:w="30" w:type="dxa"/>
              <w:left w:w="45" w:type="dxa"/>
              <w:bottom w:w="30" w:type="dxa"/>
              <w:right w:w="45" w:type="dxa"/>
            </w:tcMar>
            <w:vAlign w:val="center"/>
            <w:hideMark/>
          </w:tcPr>
          <w:p w14:paraId="5637E10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BASE 15000</w:t>
            </w:r>
          </w:p>
        </w:tc>
      </w:tr>
      <w:tr w:rsidR="0055550C" w:rsidRPr="0055550C" w14:paraId="385E4A7A" w14:textId="77777777" w:rsidTr="00DA379A">
        <w:trPr>
          <w:trHeight w:val="20"/>
          <w:tblCellSpacing w:w="0" w:type="dxa"/>
          <w:jc w:val="center"/>
        </w:trPr>
        <w:tc>
          <w:tcPr>
            <w:tcW w:w="0" w:type="auto"/>
            <w:tcBorders>
              <w:bottom w:val="single" w:sz="12" w:space="0" w:color="000000"/>
            </w:tcBorders>
            <w:tcMar>
              <w:top w:w="30" w:type="dxa"/>
              <w:left w:w="45" w:type="dxa"/>
              <w:bottom w:w="30" w:type="dxa"/>
              <w:right w:w="45" w:type="dxa"/>
            </w:tcMar>
            <w:vAlign w:val="center"/>
            <w:hideMark/>
          </w:tcPr>
          <w:p w14:paraId="636DE748"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0A4E9E2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0515443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BE5A40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Validación_1</w:t>
            </w:r>
          </w:p>
        </w:tc>
        <w:tc>
          <w:tcPr>
            <w:tcW w:w="0" w:type="auto"/>
            <w:tcBorders>
              <w:bottom w:val="single" w:sz="12" w:space="0" w:color="000000"/>
            </w:tcBorders>
            <w:tcMar>
              <w:top w:w="30" w:type="dxa"/>
              <w:left w:w="45" w:type="dxa"/>
              <w:bottom w:w="30" w:type="dxa"/>
              <w:right w:w="45" w:type="dxa"/>
            </w:tcMar>
            <w:vAlign w:val="center"/>
            <w:hideMark/>
          </w:tcPr>
          <w:p w14:paraId="53D1878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Validación_2</w:t>
            </w: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2849966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Testing</w:t>
            </w:r>
            <w:proofErr w:type="spellEnd"/>
          </w:p>
        </w:tc>
        <w:tc>
          <w:tcPr>
            <w:tcW w:w="0" w:type="auto"/>
            <w:tcBorders>
              <w:bottom w:val="single" w:sz="12" w:space="0" w:color="000000"/>
            </w:tcBorders>
            <w:tcMar>
              <w:top w:w="30" w:type="dxa"/>
              <w:left w:w="45" w:type="dxa"/>
              <w:bottom w:w="30" w:type="dxa"/>
              <w:right w:w="45" w:type="dxa"/>
            </w:tcMar>
            <w:vAlign w:val="center"/>
            <w:hideMark/>
          </w:tcPr>
          <w:p w14:paraId="2A1C662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Validación_1</w:t>
            </w:r>
          </w:p>
        </w:tc>
        <w:tc>
          <w:tcPr>
            <w:tcW w:w="0" w:type="auto"/>
            <w:tcBorders>
              <w:bottom w:val="single" w:sz="12" w:space="0" w:color="000000"/>
            </w:tcBorders>
            <w:tcMar>
              <w:top w:w="30" w:type="dxa"/>
              <w:left w:w="45" w:type="dxa"/>
              <w:bottom w:w="30" w:type="dxa"/>
              <w:right w:w="45" w:type="dxa"/>
            </w:tcMar>
            <w:vAlign w:val="center"/>
            <w:hideMark/>
          </w:tcPr>
          <w:p w14:paraId="1E88CE5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Validación_2</w:t>
            </w: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01610BC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Testing</w:t>
            </w:r>
            <w:proofErr w:type="spellEnd"/>
          </w:p>
        </w:tc>
        <w:tc>
          <w:tcPr>
            <w:tcW w:w="0" w:type="auto"/>
            <w:tcBorders>
              <w:bottom w:val="single" w:sz="12" w:space="0" w:color="000000"/>
            </w:tcBorders>
            <w:tcMar>
              <w:top w:w="30" w:type="dxa"/>
              <w:left w:w="45" w:type="dxa"/>
              <w:bottom w:w="30" w:type="dxa"/>
              <w:right w:w="45" w:type="dxa"/>
            </w:tcMar>
            <w:vAlign w:val="center"/>
            <w:hideMark/>
          </w:tcPr>
          <w:p w14:paraId="030E2DF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Validación_1</w:t>
            </w:r>
          </w:p>
        </w:tc>
        <w:tc>
          <w:tcPr>
            <w:tcW w:w="0" w:type="auto"/>
            <w:tcBorders>
              <w:bottom w:val="single" w:sz="12" w:space="0" w:color="000000"/>
            </w:tcBorders>
            <w:tcMar>
              <w:top w:w="30" w:type="dxa"/>
              <w:left w:w="45" w:type="dxa"/>
              <w:bottom w:w="30" w:type="dxa"/>
              <w:right w:w="45" w:type="dxa"/>
            </w:tcMar>
            <w:vAlign w:val="center"/>
            <w:hideMark/>
          </w:tcPr>
          <w:p w14:paraId="5205E73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Validación_2</w:t>
            </w: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4784452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Testing</w:t>
            </w:r>
            <w:proofErr w:type="spellEnd"/>
          </w:p>
        </w:tc>
      </w:tr>
      <w:tr w:rsidR="0055550C" w:rsidRPr="0055550C" w14:paraId="43DD9D64" w14:textId="77777777" w:rsidTr="00DA379A">
        <w:trPr>
          <w:trHeight w:val="20"/>
          <w:tblCellSpacing w:w="0" w:type="dxa"/>
          <w:jc w:val="center"/>
        </w:trPr>
        <w:tc>
          <w:tcPr>
            <w:tcW w:w="0" w:type="auto"/>
            <w:vMerge w:val="restart"/>
            <w:tcBorders>
              <w:left w:val="single" w:sz="12" w:space="0" w:color="000000"/>
              <w:bottom w:val="single" w:sz="12" w:space="0" w:color="000000"/>
              <w:right w:val="single" w:sz="6" w:space="0" w:color="000000"/>
            </w:tcBorders>
            <w:tcMar>
              <w:top w:w="30" w:type="dxa"/>
              <w:left w:w="45" w:type="dxa"/>
              <w:bottom w:w="30" w:type="dxa"/>
              <w:right w:w="45" w:type="dxa"/>
            </w:tcMar>
            <w:vAlign w:val="center"/>
            <w:hideMark/>
          </w:tcPr>
          <w:p w14:paraId="145C0B95"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DT</w:t>
            </w:r>
          </w:p>
        </w:tc>
        <w:tc>
          <w:tcPr>
            <w:tcW w:w="0" w:type="auto"/>
            <w:vMerge w:val="restart"/>
            <w:tcBorders>
              <w:bottom w:val="single" w:sz="12" w:space="0" w:color="000000"/>
            </w:tcBorders>
            <w:tcMar>
              <w:top w:w="30" w:type="dxa"/>
              <w:left w:w="45" w:type="dxa"/>
              <w:bottom w:w="30" w:type="dxa"/>
              <w:right w:w="45" w:type="dxa"/>
            </w:tcMar>
            <w:vAlign w:val="center"/>
            <w:hideMark/>
          </w:tcPr>
          <w:p w14:paraId="2A34FDC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Normal</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4DF8093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3F875C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6F37CB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603CAB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A840F8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95,13%</w:t>
            </w:r>
          </w:p>
        </w:tc>
        <w:tc>
          <w:tcPr>
            <w:tcW w:w="0" w:type="auto"/>
            <w:shd w:val="clear" w:color="auto" w:fill="EAD1DC"/>
            <w:tcMar>
              <w:top w:w="30" w:type="dxa"/>
              <w:left w:w="45" w:type="dxa"/>
              <w:bottom w:w="30" w:type="dxa"/>
              <w:right w:w="45" w:type="dxa"/>
            </w:tcMar>
            <w:vAlign w:val="center"/>
            <w:hideMark/>
          </w:tcPr>
          <w:p w14:paraId="17550B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499D83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D07C7C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94,58%</w:t>
            </w:r>
          </w:p>
        </w:tc>
        <w:tc>
          <w:tcPr>
            <w:tcW w:w="0" w:type="auto"/>
            <w:shd w:val="clear" w:color="auto" w:fill="EAD1DC"/>
            <w:tcMar>
              <w:top w:w="30" w:type="dxa"/>
              <w:left w:w="45" w:type="dxa"/>
              <w:bottom w:w="30" w:type="dxa"/>
              <w:right w:w="45" w:type="dxa"/>
            </w:tcMar>
            <w:vAlign w:val="center"/>
            <w:hideMark/>
          </w:tcPr>
          <w:p w14:paraId="7E87564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29051AB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40FF99B"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7EBDBC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1E5BEC1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477DE78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442916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749F23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ADD610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9DFFC9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19,00%</w:t>
            </w:r>
          </w:p>
        </w:tc>
        <w:tc>
          <w:tcPr>
            <w:tcW w:w="0" w:type="auto"/>
            <w:shd w:val="clear" w:color="auto" w:fill="D9EAD3"/>
            <w:tcMar>
              <w:top w:w="30" w:type="dxa"/>
              <w:left w:w="45" w:type="dxa"/>
              <w:bottom w:w="30" w:type="dxa"/>
              <w:right w:w="45" w:type="dxa"/>
            </w:tcMar>
            <w:vAlign w:val="center"/>
            <w:hideMark/>
          </w:tcPr>
          <w:p w14:paraId="30E93B5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E964B5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66D49D5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9,60%</w:t>
            </w:r>
          </w:p>
        </w:tc>
        <w:tc>
          <w:tcPr>
            <w:tcW w:w="0" w:type="auto"/>
            <w:shd w:val="clear" w:color="auto" w:fill="D9EAD3"/>
            <w:tcMar>
              <w:top w:w="30" w:type="dxa"/>
              <w:left w:w="45" w:type="dxa"/>
              <w:bottom w:w="30" w:type="dxa"/>
              <w:right w:w="45" w:type="dxa"/>
            </w:tcMar>
            <w:vAlign w:val="center"/>
            <w:hideMark/>
          </w:tcPr>
          <w:p w14:paraId="05A626D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522D046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4CD9E7F8"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13E77CA3"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32A53E1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084B35F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4862477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D5D121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768C2FC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B12F33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100,00%</w:t>
            </w:r>
          </w:p>
        </w:tc>
        <w:tc>
          <w:tcPr>
            <w:tcW w:w="0" w:type="auto"/>
            <w:tcBorders>
              <w:bottom w:val="single" w:sz="6" w:space="0" w:color="000000"/>
            </w:tcBorders>
            <w:tcMar>
              <w:top w:w="30" w:type="dxa"/>
              <w:left w:w="45" w:type="dxa"/>
              <w:bottom w:w="30" w:type="dxa"/>
              <w:right w:w="45" w:type="dxa"/>
            </w:tcMar>
            <w:vAlign w:val="center"/>
            <w:hideMark/>
          </w:tcPr>
          <w:p w14:paraId="210A395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04576E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3F012C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100,00%</w:t>
            </w:r>
          </w:p>
        </w:tc>
        <w:tc>
          <w:tcPr>
            <w:tcW w:w="0" w:type="auto"/>
            <w:tcBorders>
              <w:bottom w:val="single" w:sz="6" w:space="0" w:color="000000"/>
            </w:tcBorders>
            <w:tcMar>
              <w:top w:w="30" w:type="dxa"/>
              <w:left w:w="45" w:type="dxa"/>
              <w:bottom w:w="30" w:type="dxa"/>
              <w:right w:w="45" w:type="dxa"/>
            </w:tcMar>
            <w:vAlign w:val="center"/>
            <w:hideMark/>
          </w:tcPr>
          <w:p w14:paraId="4C0E1ED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54C2B65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DB75FBA"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EA4F00E"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789A368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4F2BCDE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5E86514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1EA275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EF497D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872CFE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93,87%</w:t>
            </w:r>
          </w:p>
        </w:tc>
        <w:tc>
          <w:tcPr>
            <w:tcW w:w="0" w:type="auto"/>
            <w:shd w:val="clear" w:color="auto" w:fill="FFFF00"/>
            <w:tcMar>
              <w:top w:w="30" w:type="dxa"/>
              <w:left w:w="45" w:type="dxa"/>
              <w:bottom w:w="30" w:type="dxa"/>
              <w:right w:w="45" w:type="dxa"/>
            </w:tcMar>
            <w:vAlign w:val="center"/>
            <w:hideMark/>
          </w:tcPr>
          <w:p w14:paraId="279EA9D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92,20%</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CE727B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AEAE28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93,56%</w:t>
            </w:r>
          </w:p>
        </w:tc>
        <w:tc>
          <w:tcPr>
            <w:tcW w:w="0" w:type="auto"/>
            <w:shd w:val="clear" w:color="auto" w:fill="EAD1DC"/>
            <w:tcMar>
              <w:top w:w="30" w:type="dxa"/>
              <w:left w:w="45" w:type="dxa"/>
              <w:bottom w:w="30" w:type="dxa"/>
              <w:right w:w="45" w:type="dxa"/>
            </w:tcMar>
            <w:vAlign w:val="center"/>
            <w:hideMark/>
          </w:tcPr>
          <w:p w14:paraId="40005EF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6947ACA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41823838"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EE05355"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7EE9F25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001F2C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15CC998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652AE85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A2168E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EC2C22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34,44%</w:t>
            </w:r>
          </w:p>
        </w:tc>
        <w:tc>
          <w:tcPr>
            <w:tcW w:w="0" w:type="auto"/>
            <w:shd w:val="clear" w:color="auto" w:fill="FFFF00"/>
            <w:tcMar>
              <w:top w:w="30" w:type="dxa"/>
              <w:left w:w="45" w:type="dxa"/>
              <w:bottom w:w="30" w:type="dxa"/>
              <w:right w:w="45" w:type="dxa"/>
            </w:tcMar>
            <w:vAlign w:val="center"/>
            <w:hideMark/>
          </w:tcPr>
          <w:p w14:paraId="009E662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21,11%</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7C08FF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15F2B3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20,00%</w:t>
            </w:r>
          </w:p>
        </w:tc>
        <w:tc>
          <w:tcPr>
            <w:tcW w:w="0" w:type="auto"/>
            <w:shd w:val="clear" w:color="auto" w:fill="D9EAD3"/>
            <w:tcMar>
              <w:top w:w="30" w:type="dxa"/>
              <w:left w:w="45" w:type="dxa"/>
              <w:bottom w:w="30" w:type="dxa"/>
              <w:right w:w="45" w:type="dxa"/>
            </w:tcMar>
            <w:vAlign w:val="center"/>
            <w:hideMark/>
          </w:tcPr>
          <w:p w14:paraId="0B094B9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7EA601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6B35BFCF"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3BB38BB2"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7202ECD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7545421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7D05063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4CBEC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E37357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070A672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97,60%</w:t>
            </w:r>
          </w:p>
        </w:tc>
        <w:tc>
          <w:tcPr>
            <w:tcW w:w="0" w:type="auto"/>
            <w:tcBorders>
              <w:bottom w:val="single" w:sz="6" w:space="0" w:color="000000"/>
            </w:tcBorders>
            <w:shd w:val="clear" w:color="auto" w:fill="FFFF00"/>
            <w:tcMar>
              <w:top w:w="30" w:type="dxa"/>
              <w:left w:w="45" w:type="dxa"/>
              <w:bottom w:w="30" w:type="dxa"/>
              <w:right w:w="45" w:type="dxa"/>
            </w:tcMar>
            <w:vAlign w:val="center"/>
            <w:hideMark/>
          </w:tcPr>
          <w:p w14:paraId="3525007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96,73%</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7909EC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227998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98,25%</w:t>
            </w:r>
          </w:p>
        </w:tc>
        <w:tc>
          <w:tcPr>
            <w:tcW w:w="0" w:type="auto"/>
            <w:tcBorders>
              <w:bottom w:val="single" w:sz="6" w:space="0" w:color="000000"/>
            </w:tcBorders>
            <w:tcMar>
              <w:top w:w="30" w:type="dxa"/>
              <w:left w:w="45" w:type="dxa"/>
              <w:bottom w:w="30" w:type="dxa"/>
              <w:right w:w="45" w:type="dxa"/>
            </w:tcMar>
            <w:vAlign w:val="center"/>
            <w:hideMark/>
          </w:tcPr>
          <w:p w14:paraId="3438843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7735EF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3D18DB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80C5287"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5BC6AEE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031A88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3C1BAC4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CADA45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C85A6E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E616A0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94,13%</w:t>
            </w:r>
          </w:p>
        </w:tc>
        <w:tc>
          <w:tcPr>
            <w:tcW w:w="0" w:type="auto"/>
            <w:shd w:val="clear" w:color="auto" w:fill="EAD1DC"/>
            <w:tcMar>
              <w:top w:w="30" w:type="dxa"/>
              <w:left w:w="45" w:type="dxa"/>
              <w:bottom w:w="30" w:type="dxa"/>
              <w:right w:w="45" w:type="dxa"/>
            </w:tcMar>
            <w:vAlign w:val="center"/>
            <w:hideMark/>
          </w:tcPr>
          <w:p w14:paraId="6A2C59B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92,80%</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427B9C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B2BCEB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93,69%</w:t>
            </w:r>
          </w:p>
        </w:tc>
        <w:tc>
          <w:tcPr>
            <w:tcW w:w="0" w:type="auto"/>
            <w:shd w:val="clear" w:color="auto" w:fill="EAD1DC"/>
            <w:tcMar>
              <w:top w:w="30" w:type="dxa"/>
              <w:left w:w="45" w:type="dxa"/>
              <w:bottom w:w="30" w:type="dxa"/>
              <w:right w:w="45" w:type="dxa"/>
            </w:tcMar>
            <w:vAlign w:val="center"/>
            <w:hideMark/>
          </w:tcPr>
          <w:p w14:paraId="7AA7391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93,60%</w:t>
            </w: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7C473BE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93,64%</w:t>
            </w:r>
          </w:p>
        </w:tc>
      </w:tr>
      <w:tr w:rsidR="0055550C" w:rsidRPr="0055550C" w14:paraId="48D1CE4D"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9378BDD"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52FD6EF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F96866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2CAE9EE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213692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DB4BC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9B440D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30,00%</w:t>
            </w:r>
          </w:p>
        </w:tc>
        <w:tc>
          <w:tcPr>
            <w:tcW w:w="0" w:type="auto"/>
            <w:shd w:val="clear" w:color="auto" w:fill="D9EAD3"/>
            <w:tcMar>
              <w:top w:w="30" w:type="dxa"/>
              <w:left w:w="45" w:type="dxa"/>
              <w:bottom w:w="30" w:type="dxa"/>
              <w:right w:w="45" w:type="dxa"/>
            </w:tcMar>
            <w:vAlign w:val="center"/>
            <w:hideMark/>
          </w:tcPr>
          <w:p w14:paraId="3327D99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21,11%</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AD4124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4CE41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22,20%</w:t>
            </w:r>
          </w:p>
        </w:tc>
        <w:tc>
          <w:tcPr>
            <w:tcW w:w="0" w:type="auto"/>
            <w:shd w:val="clear" w:color="auto" w:fill="D9EAD3"/>
            <w:tcMar>
              <w:top w:w="30" w:type="dxa"/>
              <w:left w:w="45" w:type="dxa"/>
              <w:bottom w:w="30" w:type="dxa"/>
              <w:right w:w="45" w:type="dxa"/>
            </w:tcMar>
            <w:vAlign w:val="center"/>
            <w:hideMark/>
          </w:tcPr>
          <w:p w14:paraId="07B2BFB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23,70%</w:t>
            </w: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6F7078A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22,96%</w:t>
            </w:r>
          </w:p>
        </w:tc>
      </w:tr>
      <w:tr w:rsidR="0055550C" w:rsidRPr="0055550C" w14:paraId="1FF7462B"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33E430D2"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5431C1C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13E2DE4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0177445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7853D3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D8ADDC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36BA67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98,20%</w:t>
            </w:r>
          </w:p>
        </w:tc>
        <w:tc>
          <w:tcPr>
            <w:tcW w:w="0" w:type="auto"/>
            <w:tcBorders>
              <w:bottom w:val="single" w:sz="6" w:space="0" w:color="000000"/>
            </w:tcBorders>
            <w:tcMar>
              <w:top w:w="30" w:type="dxa"/>
              <w:left w:w="45" w:type="dxa"/>
              <w:bottom w:w="30" w:type="dxa"/>
              <w:right w:w="45" w:type="dxa"/>
            </w:tcMar>
            <w:vAlign w:val="center"/>
            <w:hideMark/>
          </w:tcPr>
          <w:p w14:paraId="13DED8E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97,37%</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73431C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866253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98,25%</w:t>
            </w:r>
          </w:p>
        </w:tc>
        <w:tc>
          <w:tcPr>
            <w:tcW w:w="0" w:type="auto"/>
            <w:tcBorders>
              <w:bottom w:val="single" w:sz="6" w:space="0" w:color="000000"/>
            </w:tcBorders>
            <w:tcMar>
              <w:top w:w="30" w:type="dxa"/>
              <w:left w:w="45" w:type="dxa"/>
              <w:bottom w:w="30" w:type="dxa"/>
              <w:right w:w="45" w:type="dxa"/>
            </w:tcMar>
            <w:vAlign w:val="center"/>
            <w:hideMark/>
          </w:tcPr>
          <w:p w14:paraId="61AE6FD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98,06%</w:t>
            </w: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7C067D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98,15%</w:t>
            </w:r>
          </w:p>
        </w:tc>
      </w:tr>
      <w:tr w:rsidR="0055550C" w:rsidRPr="0055550C" w14:paraId="37B8D554"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C4BA42E"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2CE65A4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C21CFB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582AD10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93,00%</w:t>
            </w:r>
          </w:p>
        </w:tc>
        <w:tc>
          <w:tcPr>
            <w:tcW w:w="0" w:type="auto"/>
            <w:shd w:val="clear" w:color="auto" w:fill="EAD1DC"/>
            <w:tcMar>
              <w:top w:w="30" w:type="dxa"/>
              <w:left w:w="45" w:type="dxa"/>
              <w:bottom w:w="30" w:type="dxa"/>
              <w:right w:w="45" w:type="dxa"/>
            </w:tcMar>
            <w:vAlign w:val="center"/>
            <w:hideMark/>
          </w:tcPr>
          <w:p w14:paraId="7DA3190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503B6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A7287A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94,27%</w:t>
            </w:r>
          </w:p>
        </w:tc>
        <w:tc>
          <w:tcPr>
            <w:tcW w:w="0" w:type="auto"/>
            <w:shd w:val="clear" w:color="auto" w:fill="EAD1DC"/>
            <w:tcMar>
              <w:top w:w="30" w:type="dxa"/>
              <w:left w:w="45" w:type="dxa"/>
              <w:bottom w:w="30" w:type="dxa"/>
              <w:right w:w="45" w:type="dxa"/>
            </w:tcMar>
            <w:vAlign w:val="center"/>
            <w:hideMark/>
          </w:tcPr>
          <w:p w14:paraId="06CA7DD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93,20%</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2149693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93,73%</w:t>
            </w:r>
          </w:p>
        </w:tc>
        <w:tc>
          <w:tcPr>
            <w:tcW w:w="0" w:type="auto"/>
            <w:shd w:val="clear" w:color="auto" w:fill="EAD1DC"/>
            <w:tcMar>
              <w:top w:w="30" w:type="dxa"/>
              <w:left w:w="45" w:type="dxa"/>
              <w:bottom w:w="30" w:type="dxa"/>
              <w:right w:w="45" w:type="dxa"/>
            </w:tcMar>
            <w:vAlign w:val="center"/>
            <w:hideMark/>
          </w:tcPr>
          <w:p w14:paraId="1856E00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7DCBC4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4A303D9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6CE2947"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48DCC5D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589DB5A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54E69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1C252B2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13,33%</w:t>
            </w:r>
          </w:p>
        </w:tc>
        <w:tc>
          <w:tcPr>
            <w:tcW w:w="0" w:type="auto"/>
            <w:shd w:val="clear" w:color="auto" w:fill="D9EAD3"/>
            <w:tcMar>
              <w:top w:w="30" w:type="dxa"/>
              <w:left w:w="45" w:type="dxa"/>
              <w:bottom w:w="30" w:type="dxa"/>
              <w:right w:w="45" w:type="dxa"/>
            </w:tcMar>
            <w:vAlign w:val="center"/>
            <w:hideMark/>
          </w:tcPr>
          <w:p w14:paraId="58F5482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4DE5AA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148D25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33,33%</w:t>
            </w:r>
          </w:p>
        </w:tc>
        <w:tc>
          <w:tcPr>
            <w:tcW w:w="0" w:type="auto"/>
            <w:shd w:val="clear" w:color="auto" w:fill="D9EAD3"/>
            <w:tcMar>
              <w:top w:w="30" w:type="dxa"/>
              <w:left w:w="45" w:type="dxa"/>
              <w:bottom w:w="30" w:type="dxa"/>
              <w:right w:w="45" w:type="dxa"/>
            </w:tcMar>
            <w:vAlign w:val="center"/>
            <w:hideMark/>
          </w:tcPr>
          <w:p w14:paraId="11BA68B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22,22%</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74FF9F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27,70%</w:t>
            </w:r>
          </w:p>
        </w:tc>
        <w:tc>
          <w:tcPr>
            <w:tcW w:w="0" w:type="auto"/>
            <w:shd w:val="clear" w:color="auto" w:fill="D9EAD3"/>
            <w:tcMar>
              <w:top w:w="30" w:type="dxa"/>
              <w:left w:w="45" w:type="dxa"/>
              <w:bottom w:w="30" w:type="dxa"/>
              <w:right w:w="45" w:type="dxa"/>
            </w:tcMar>
            <w:vAlign w:val="center"/>
            <w:hideMark/>
          </w:tcPr>
          <w:p w14:paraId="123454A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C9FD2F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1A6E5C0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CCF491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E12585D"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20D4E43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244ED2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4949ACD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97,59%</w:t>
            </w:r>
          </w:p>
        </w:tc>
        <w:tc>
          <w:tcPr>
            <w:tcW w:w="0" w:type="auto"/>
            <w:tcBorders>
              <w:bottom w:val="single" w:sz="6" w:space="0" w:color="000000"/>
            </w:tcBorders>
            <w:tcMar>
              <w:top w:w="30" w:type="dxa"/>
              <w:left w:w="45" w:type="dxa"/>
              <w:bottom w:w="30" w:type="dxa"/>
              <w:right w:w="45" w:type="dxa"/>
            </w:tcMar>
            <w:vAlign w:val="center"/>
            <w:hideMark/>
          </w:tcPr>
          <w:p w14:paraId="2A792B4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057EBF0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A724C4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98,15%</w:t>
            </w:r>
          </w:p>
        </w:tc>
        <w:tc>
          <w:tcPr>
            <w:tcW w:w="0" w:type="auto"/>
            <w:tcBorders>
              <w:bottom w:val="single" w:sz="6" w:space="0" w:color="000000"/>
            </w:tcBorders>
            <w:tcMar>
              <w:top w:w="30" w:type="dxa"/>
              <w:left w:w="45" w:type="dxa"/>
              <w:bottom w:w="30" w:type="dxa"/>
              <w:right w:w="45" w:type="dxa"/>
            </w:tcMar>
            <w:vAlign w:val="center"/>
            <w:hideMark/>
          </w:tcPr>
          <w:p w14:paraId="3DE4FB2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97,70%</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148342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97,90%</w:t>
            </w:r>
          </w:p>
        </w:tc>
        <w:tc>
          <w:tcPr>
            <w:tcW w:w="0" w:type="auto"/>
            <w:tcBorders>
              <w:bottom w:val="single" w:sz="6" w:space="0" w:color="000000"/>
            </w:tcBorders>
            <w:tcMar>
              <w:top w:w="30" w:type="dxa"/>
              <w:left w:w="45" w:type="dxa"/>
              <w:bottom w:w="30" w:type="dxa"/>
              <w:right w:w="45" w:type="dxa"/>
            </w:tcMar>
            <w:vAlign w:val="center"/>
            <w:hideMark/>
          </w:tcPr>
          <w:p w14:paraId="0A8DED9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01DFC93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013802C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B78D54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1732C134"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112A98D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2A357B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60C4DF6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BBB0D8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2035DE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635F04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94,40%</w:t>
            </w:r>
          </w:p>
        </w:tc>
        <w:tc>
          <w:tcPr>
            <w:tcW w:w="0" w:type="auto"/>
            <w:shd w:val="clear" w:color="auto" w:fill="FFFF00"/>
            <w:tcMar>
              <w:top w:w="30" w:type="dxa"/>
              <w:left w:w="45" w:type="dxa"/>
              <w:bottom w:w="30" w:type="dxa"/>
              <w:right w:w="45" w:type="dxa"/>
            </w:tcMar>
            <w:vAlign w:val="center"/>
            <w:hideMark/>
          </w:tcPr>
          <w:p w14:paraId="3E4FEF0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92,80%</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B9260A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93,60%</w:t>
            </w:r>
          </w:p>
        </w:tc>
        <w:tc>
          <w:tcPr>
            <w:tcW w:w="0" w:type="auto"/>
            <w:shd w:val="clear" w:color="auto" w:fill="EAD1DC"/>
            <w:tcMar>
              <w:top w:w="30" w:type="dxa"/>
              <w:left w:w="45" w:type="dxa"/>
              <w:bottom w:w="30" w:type="dxa"/>
              <w:right w:w="45" w:type="dxa"/>
            </w:tcMar>
            <w:vAlign w:val="center"/>
            <w:hideMark/>
          </w:tcPr>
          <w:p w14:paraId="5991959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125B0C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5DFBAF1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5CE28B4"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59BE3E9"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48831B9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8C54CC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742097C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16CCEA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6405FE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EAB80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34,44%</w:t>
            </w:r>
          </w:p>
        </w:tc>
        <w:tc>
          <w:tcPr>
            <w:tcW w:w="0" w:type="auto"/>
            <w:shd w:val="clear" w:color="auto" w:fill="FFFF00"/>
            <w:tcMar>
              <w:top w:w="30" w:type="dxa"/>
              <w:left w:w="45" w:type="dxa"/>
              <w:bottom w:w="30" w:type="dxa"/>
              <w:right w:w="45" w:type="dxa"/>
            </w:tcMar>
            <w:vAlign w:val="center"/>
            <w:hideMark/>
          </w:tcPr>
          <w:p w14:paraId="2469A95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22,22%</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049231B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28,33%</w:t>
            </w:r>
          </w:p>
        </w:tc>
        <w:tc>
          <w:tcPr>
            <w:tcW w:w="0" w:type="auto"/>
            <w:shd w:val="clear" w:color="auto" w:fill="D9EAD3"/>
            <w:tcMar>
              <w:top w:w="30" w:type="dxa"/>
              <w:left w:w="45" w:type="dxa"/>
              <w:bottom w:w="30" w:type="dxa"/>
              <w:right w:w="45" w:type="dxa"/>
            </w:tcMar>
            <w:vAlign w:val="center"/>
            <w:hideMark/>
          </w:tcPr>
          <w:p w14:paraId="778B164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DE2438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5C44C88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506D0D1"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0FC61A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4D3BECF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0EFF4FC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73A50D3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1DF7E09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97038A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13A4E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98,22%</w:t>
            </w:r>
          </w:p>
        </w:tc>
        <w:tc>
          <w:tcPr>
            <w:tcW w:w="0" w:type="auto"/>
            <w:tcBorders>
              <w:bottom w:val="single" w:sz="6" w:space="0" w:color="000000"/>
            </w:tcBorders>
            <w:shd w:val="clear" w:color="auto" w:fill="FFFF00"/>
            <w:tcMar>
              <w:top w:w="30" w:type="dxa"/>
              <w:left w:w="45" w:type="dxa"/>
              <w:bottom w:w="30" w:type="dxa"/>
              <w:right w:w="45" w:type="dxa"/>
            </w:tcMar>
            <w:vAlign w:val="center"/>
            <w:hideMark/>
          </w:tcPr>
          <w:p w14:paraId="64D55F8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97,30%</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8BE6F6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97,77%</w:t>
            </w:r>
          </w:p>
        </w:tc>
        <w:tc>
          <w:tcPr>
            <w:tcW w:w="0" w:type="auto"/>
            <w:tcBorders>
              <w:bottom w:val="single" w:sz="6" w:space="0" w:color="000000"/>
            </w:tcBorders>
            <w:tcMar>
              <w:top w:w="30" w:type="dxa"/>
              <w:left w:w="45" w:type="dxa"/>
              <w:bottom w:w="30" w:type="dxa"/>
              <w:right w:w="45" w:type="dxa"/>
            </w:tcMar>
            <w:vAlign w:val="center"/>
            <w:hideMark/>
          </w:tcPr>
          <w:p w14:paraId="6CC5509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8B24A5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1ADB95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0C271E1A"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185D1A5"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12" w:space="0" w:color="000000"/>
            </w:tcBorders>
            <w:tcMar>
              <w:top w:w="30" w:type="dxa"/>
              <w:left w:w="45" w:type="dxa"/>
              <w:bottom w:w="30" w:type="dxa"/>
              <w:right w:w="45" w:type="dxa"/>
            </w:tcMar>
            <w:vAlign w:val="center"/>
            <w:hideMark/>
          </w:tcPr>
          <w:p w14:paraId="25C87A3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70455B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1C58EB8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A506DA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A8BE18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3570E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94,53%</w:t>
            </w:r>
          </w:p>
        </w:tc>
        <w:tc>
          <w:tcPr>
            <w:tcW w:w="0" w:type="auto"/>
            <w:shd w:val="clear" w:color="auto" w:fill="EAD1DC"/>
            <w:tcMar>
              <w:top w:w="30" w:type="dxa"/>
              <w:left w:w="45" w:type="dxa"/>
              <w:bottom w:w="30" w:type="dxa"/>
              <w:right w:w="45" w:type="dxa"/>
            </w:tcMar>
            <w:vAlign w:val="center"/>
            <w:hideMark/>
          </w:tcPr>
          <w:p w14:paraId="3DD00E2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92,28%</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1BD049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93,70%</w:t>
            </w:r>
          </w:p>
        </w:tc>
        <w:tc>
          <w:tcPr>
            <w:tcW w:w="0" w:type="auto"/>
            <w:shd w:val="clear" w:color="auto" w:fill="EAD1DC"/>
            <w:tcMar>
              <w:top w:w="30" w:type="dxa"/>
              <w:left w:w="45" w:type="dxa"/>
              <w:bottom w:w="30" w:type="dxa"/>
              <w:right w:w="45" w:type="dxa"/>
            </w:tcMar>
            <w:vAlign w:val="center"/>
            <w:hideMark/>
          </w:tcPr>
          <w:p w14:paraId="7B6583F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085AC9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233A3C4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4CF95796"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3BA942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37D2E0B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004B42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3F7F77C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8222D8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239B55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AEF8D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32,20%</w:t>
            </w:r>
          </w:p>
        </w:tc>
        <w:tc>
          <w:tcPr>
            <w:tcW w:w="0" w:type="auto"/>
            <w:shd w:val="clear" w:color="auto" w:fill="D9EAD3"/>
            <w:tcMar>
              <w:top w:w="30" w:type="dxa"/>
              <w:left w:w="45" w:type="dxa"/>
              <w:bottom w:w="30" w:type="dxa"/>
              <w:right w:w="45" w:type="dxa"/>
            </w:tcMar>
            <w:vAlign w:val="center"/>
            <w:hideMark/>
          </w:tcPr>
          <w:p w14:paraId="4310490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22,22%</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2CDD27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27,20%</w:t>
            </w:r>
          </w:p>
        </w:tc>
        <w:tc>
          <w:tcPr>
            <w:tcW w:w="0" w:type="auto"/>
            <w:shd w:val="clear" w:color="auto" w:fill="D9EAD3"/>
            <w:tcMar>
              <w:top w:w="30" w:type="dxa"/>
              <w:left w:w="45" w:type="dxa"/>
              <w:bottom w:w="30" w:type="dxa"/>
              <w:right w:w="45" w:type="dxa"/>
            </w:tcMar>
            <w:vAlign w:val="center"/>
            <w:hideMark/>
          </w:tcPr>
          <w:p w14:paraId="0D0F883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7E9FBF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567476A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76FBBE3"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14A1EAB0"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22B5299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1B08926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12" w:space="0" w:color="000000"/>
            </w:tcBorders>
            <w:tcMar>
              <w:top w:w="30" w:type="dxa"/>
              <w:left w:w="45" w:type="dxa"/>
              <w:bottom w:w="30" w:type="dxa"/>
              <w:right w:w="45" w:type="dxa"/>
            </w:tcMar>
            <w:vAlign w:val="center"/>
            <w:hideMark/>
          </w:tcPr>
          <w:p w14:paraId="32E4E3B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1FFBD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1B0ABE8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063AEDF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98,50%</w:t>
            </w:r>
          </w:p>
        </w:tc>
        <w:tc>
          <w:tcPr>
            <w:tcW w:w="0" w:type="auto"/>
            <w:tcBorders>
              <w:bottom w:val="single" w:sz="12" w:space="0" w:color="000000"/>
            </w:tcBorders>
            <w:tcMar>
              <w:top w:w="30" w:type="dxa"/>
              <w:left w:w="45" w:type="dxa"/>
              <w:bottom w:w="30" w:type="dxa"/>
              <w:right w:w="45" w:type="dxa"/>
            </w:tcMar>
            <w:vAlign w:val="center"/>
            <w:hideMark/>
          </w:tcPr>
          <w:p w14:paraId="1DC829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97,30%</w:t>
            </w: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22DF596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97,94%</w:t>
            </w:r>
          </w:p>
        </w:tc>
        <w:tc>
          <w:tcPr>
            <w:tcW w:w="0" w:type="auto"/>
            <w:tcBorders>
              <w:bottom w:val="single" w:sz="12" w:space="0" w:color="000000"/>
            </w:tcBorders>
            <w:tcMar>
              <w:top w:w="30" w:type="dxa"/>
              <w:left w:w="45" w:type="dxa"/>
              <w:bottom w:w="30" w:type="dxa"/>
              <w:right w:w="45" w:type="dxa"/>
            </w:tcMar>
            <w:vAlign w:val="center"/>
            <w:hideMark/>
          </w:tcPr>
          <w:p w14:paraId="6D7623B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684495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12" w:space="0" w:color="000000"/>
            </w:tcBorders>
            <w:tcMar>
              <w:top w:w="30" w:type="dxa"/>
              <w:left w:w="45" w:type="dxa"/>
              <w:bottom w:w="30" w:type="dxa"/>
              <w:right w:w="45" w:type="dxa"/>
            </w:tcMar>
            <w:vAlign w:val="center"/>
            <w:hideMark/>
          </w:tcPr>
          <w:p w14:paraId="2A21380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0561307F" w14:textId="77777777" w:rsidTr="00DA379A">
        <w:trPr>
          <w:trHeight w:val="20"/>
          <w:tblCellSpacing w:w="0" w:type="dxa"/>
          <w:jc w:val="center"/>
        </w:trPr>
        <w:tc>
          <w:tcPr>
            <w:tcW w:w="0" w:type="auto"/>
            <w:vMerge w:val="restart"/>
            <w:tcBorders>
              <w:left w:val="single" w:sz="12" w:space="0" w:color="000000"/>
              <w:bottom w:val="single" w:sz="12" w:space="0" w:color="000000"/>
              <w:right w:val="single" w:sz="6" w:space="0" w:color="000000"/>
            </w:tcBorders>
            <w:tcMar>
              <w:top w:w="30" w:type="dxa"/>
              <w:left w:w="45" w:type="dxa"/>
              <w:bottom w:w="30" w:type="dxa"/>
              <w:right w:w="45" w:type="dxa"/>
            </w:tcMar>
            <w:vAlign w:val="center"/>
            <w:hideMark/>
          </w:tcPr>
          <w:p w14:paraId="7487CEA6"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SVM</w:t>
            </w:r>
          </w:p>
        </w:tc>
        <w:tc>
          <w:tcPr>
            <w:tcW w:w="0" w:type="auto"/>
            <w:vMerge w:val="restart"/>
            <w:tcBorders>
              <w:bottom w:val="single" w:sz="12" w:space="0" w:color="000000"/>
            </w:tcBorders>
            <w:tcMar>
              <w:top w:w="30" w:type="dxa"/>
              <w:left w:w="45" w:type="dxa"/>
              <w:bottom w:w="30" w:type="dxa"/>
              <w:right w:w="45" w:type="dxa"/>
            </w:tcMar>
            <w:vAlign w:val="center"/>
            <w:hideMark/>
          </w:tcPr>
          <w:p w14:paraId="190FB8A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Normal</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B2CC72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4FE0D1C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EDC720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A0F028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CE0F7A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D893F6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552DAD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6A244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A23CBF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4A53A15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4C3A085"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C8E19D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7282B6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B9AAC2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17CA5D8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973FC2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019E6AA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56D1D8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61337C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A4FFA9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94DC4F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789AAC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4769112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D01155B"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FF1CD4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7A5C26A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C42DD9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6C3C6B8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4F633A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42828D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3B4A40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404FF5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EC4E7A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2F6CD5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130C29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26A542D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01C16F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1D9D1E33"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2F9C51B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AF77C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235DC1E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EE49EF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3B2969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546D45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94C4EF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F7E394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867AFE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CD3443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7FEC1CD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83384D2"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0A8C82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16129D1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322369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3294ABD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C90924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147578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8F4907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6956B2D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E18CAB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826713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5D1A8B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6743341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362CEA7D"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B7B33ED"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1083B11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72D76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162240F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B2367F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8589B4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A4A4BE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F4FF8C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A08964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67B134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1A9EE4E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5CBF69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39CDC64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42C990B"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6DF840D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7DB7BA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6A23748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D3A6E7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5AC4B4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DD1D03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52DC8F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8827BD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0D70E4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92,70%</w:t>
            </w:r>
          </w:p>
        </w:tc>
        <w:tc>
          <w:tcPr>
            <w:tcW w:w="0" w:type="auto"/>
            <w:shd w:val="clear" w:color="auto" w:fill="EAD1DC"/>
            <w:tcMar>
              <w:top w:w="30" w:type="dxa"/>
              <w:left w:w="45" w:type="dxa"/>
              <w:bottom w:w="30" w:type="dxa"/>
              <w:right w:w="45" w:type="dxa"/>
            </w:tcMar>
            <w:vAlign w:val="center"/>
            <w:hideMark/>
          </w:tcPr>
          <w:p w14:paraId="054C76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93,02%</w:t>
            </w: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615FF88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92,80%</w:t>
            </w:r>
          </w:p>
        </w:tc>
      </w:tr>
      <w:tr w:rsidR="0055550C" w:rsidRPr="0055550C" w14:paraId="44759134"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63D7CD3"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1FEA600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D71C66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10D6290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2F1AF7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0CE5369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06CB20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4F584B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09F1C3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ADAE15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1,48%</w:t>
            </w:r>
          </w:p>
        </w:tc>
        <w:tc>
          <w:tcPr>
            <w:tcW w:w="0" w:type="auto"/>
            <w:shd w:val="clear" w:color="auto" w:fill="D9EAD3"/>
            <w:tcMar>
              <w:top w:w="30" w:type="dxa"/>
              <w:left w:w="45" w:type="dxa"/>
              <w:bottom w:w="30" w:type="dxa"/>
              <w:right w:w="45" w:type="dxa"/>
            </w:tcMar>
            <w:vAlign w:val="center"/>
            <w:hideMark/>
          </w:tcPr>
          <w:p w14:paraId="5A03573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6,60%</w:t>
            </w: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4D36A57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4,07%</w:t>
            </w:r>
          </w:p>
        </w:tc>
      </w:tr>
      <w:tr w:rsidR="0055550C" w:rsidRPr="0055550C" w14:paraId="04B42805"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D5057B9"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3E423A4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0DC1DF1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6198BC3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B7966A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B647C0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18F7AE9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0F2266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14B8432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BF584E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98,50%</w:t>
            </w:r>
          </w:p>
        </w:tc>
        <w:tc>
          <w:tcPr>
            <w:tcW w:w="0" w:type="auto"/>
            <w:tcBorders>
              <w:bottom w:val="single" w:sz="6" w:space="0" w:color="000000"/>
            </w:tcBorders>
            <w:tcMar>
              <w:top w:w="30" w:type="dxa"/>
              <w:left w:w="45" w:type="dxa"/>
              <w:bottom w:w="30" w:type="dxa"/>
              <w:right w:w="45" w:type="dxa"/>
            </w:tcMar>
            <w:vAlign w:val="center"/>
            <w:hideMark/>
          </w:tcPr>
          <w:p w14:paraId="14F9CD7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98,50%</w:t>
            </w: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4E4D409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98,53%</w:t>
            </w:r>
          </w:p>
        </w:tc>
      </w:tr>
      <w:tr w:rsidR="0055550C" w:rsidRPr="0055550C" w14:paraId="7F24D1F4"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E6FF3A7"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77E30B1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C2E08E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6D18C77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89,33%</w:t>
            </w:r>
          </w:p>
        </w:tc>
        <w:tc>
          <w:tcPr>
            <w:tcW w:w="0" w:type="auto"/>
            <w:shd w:val="clear" w:color="auto" w:fill="EAD1DC"/>
            <w:tcMar>
              <w:top w:w="30" w:type="dxa"/>
              <w:left w:w="45" w:type="dxa"/>
              <w:bottom w:w="30" w:type="dxa"/>
              <w:right w:w="45" w:type="dxa"/>
            </w:tcMar>
            <w:vAlign w:val="center"/>
            <w:hideMark/>
          </w:tcPr>
          <w:p w14:paraId="6AA8B4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5146F0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BF402C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B1AB48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A8D6A8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E3C86B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30849B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1000861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3FBCC4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42978749"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4A2DC8E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981D19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6451544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31,11%</w:t>
            </w:r>
          </w:p>
        </w:tc>
        <w:tc>
          <w:tcPr>
            <w:tcW w:w="0" w:type="auto"/>
            <w:shd w:val="clear" w:color="auto" w:fill="D9EAD3"/>
            <w:tcMar>
              <w:top w:w="30" w:type="dxa"/>
              <w:left w:w="45" w:type="dxa"/>
              <w:bottom w:w="30" w:type="dxa"/>
              <w:right w:w="45" w:type="dxa"/>
            </w:tcMar>
            <w:vAlign w:val="center"/>
            <w:hideMark/>
          </w:tcPr>
          <w:p w14:paraId="1F1A44B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4DCBDB8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0B2A8B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0FF049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25FF0B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5A290D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89B97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540236C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340CEE12"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1DD7A54B"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74ECF36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142A95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3567FA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93,05%</w:t>
            </w:r>
          </w:p>
        </w:tc>
        <w:tc>
          <w:tcPr>
            <w:tcW w:w="0" w:type="auto"/>
            <w:tcBorders>
              <w:bottom w:val="single" w:sz="6" w:space="0" w:color="000000"/>
            </w:tcBorders>
            <w:tcMar>
              <w:top w:w="30" w:type="dxa"/>
              <w:left w:w="45" w:type="dxa"/>
              <w:bottom w:w="30" w:type="dxa"/>
              <w:right w:w="45" w:type="dxa"/>
            </w:tcMar>
            <w:vAlign w:val="center"/>
            <w:hideMark/>
          </w:tcPr>
          <w:p w14:paraId="7100DBC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8FD64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C0917A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3DE165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A0D222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4E37A9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5E2156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0D5C96A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4673B0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F15FB1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394F417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08EE8B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75828BB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C3615F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1F65B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313FBF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0B6759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2CB19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49A203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7D2C6B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0C1ECB3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2B28866"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74F3B0D"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1599499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34A85CC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39FCFA7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9227B5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AE2314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288B8D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6227364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559B0B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CDD001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558971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22A9446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3FC6D8C6"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6278E7E"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56923EA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37A866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4E83E3C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4C7385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9CA428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F66B00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17BA98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0226CB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3B2755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104B520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3497D4A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0DF4DBF"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4A76FB4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12" w:space="0" w:color="000000"/>
            </w:tcBorders>
            <w:tcMar>
              <w:top w:w="30" w:type="dxa"/>
              <w:left w:w="45" w:type="dxa"/>
              <w:bottom w:w="30" w:type="dxa"/>
              <w:right w:w="45" w:type="dxa"/>
            </w:tcMar>
            <w:vAlign w:val="center"/>
            <w:hideMark/>
          </w:tcPr>
          <w:p w14:paraId="5193648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E8397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394AC1C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3F7FC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B98F07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54E1B6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07D7F1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981F5F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9C6DA5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CB2A62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7C9DE82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47F97FFC"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1B679B9"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70685FC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F306B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2F981B1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953E6E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2CDB91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943197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E34260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1A468F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B5B6D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D8864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347D5A2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F017F1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49AFC84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77A23A0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259A202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12" w:space="0" w:color="000000"/>
            </w:tcBorders>
            <w:tcMar>
              <w:top w:w="30" w:type="dxa"/>
              <w:left w:w="45" w:type="dxa"/>
              <w:bottom w:w="30" w:type="dxa"/>
              <w:right w:w="45" w:type="dxa"/>
            </w:tcMar>
            <w:vAlign w:val="center"/>
            <w:hideMark/>
          </w:tcPr>
          <w:p w14:paraId="24CF3AF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3D164A0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1B22099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03D7B28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04E91E3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7E38114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47FB6B3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34E080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12" w:space="0" w:color="000000"/>
            </w:tcBorders>
            <w:tcMar>
              <w:top w:w="30" w:type="dxa"/>
              <w:left w:w="45" w:type="dxa"/>
              <w:bottom w:w="30" w:type="dxa"/>
              <w:right w:w="45" w:type="dxa"/>
            </w:tcMar>
            <w:vAlign w:val="center"/>
            <w:hideMark/>
          </w:tcPr>
          <w:p w14:paraId="3396107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5C057C40" w14:textId="77777777" w:rsidTr="00DA379A">
        <w:trPr>
          <w:trHeight w:val="20"/>
          <w:tblCellSpacing w:w="0" w:type="dxa"/>
          <w:jc w:val="center"/>
        </w:trPr>
        <w:tc>
          <w:tcPr>
            <w:tcW w:w="0" w:type="auto"/>
            <w:tcBorders>
              <w:bottom w:val="single" w:sz="12" w:space="0" w:color="000000"/>
            </w:tcBorders>
            <w:tcMar>
              <w:top w:w="30" w:type="dxa"/>
              <w:left w:w="45" w:type="dxa"/>
              <w:bottom w:w="30" w:type="dxa"/>
              <w:right w:w="45" w:type="dxa"/>
            </w:tcMar>
            <w:vAlign w:val="center"/>
            <w:hideMark/>
          </w:tcPr>
          <w:p w14:paraId="177660F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3373A18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7607924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B8475E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43AC085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39C8E14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6A76207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50C7D19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CBF6FD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7732152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576213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688BF36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6828B57" w14:textId="77777777" w:rsidTr="00DA379A">
        <w:trPr>
          <w:trHeight w:val="20"/>
          <w:tblCellSpacing w:w="0" w:type="dxa"/>
          <w:jc w:val="center"/>
        </w:trPr>
        <w:tc>
          <w:tcPr>
            <w:tcW w:w="0" w:type="auto"/>
            <w:vMerge w:val="restart"/>
            <w:tcBorders>
              <w:left w:val="single" w:sz="12" w:space="0" w:color="000000"/>
              <w:bottom w:val="single" w:sz="12" w:space="0" w:color="000000"/>
              <w:right w:val="single" w:sz="6" w:space="0" w:color="000000"/>
            </w:tcBorders>
            <w:tcMar>
              <w:top w:w="30" w:type="dxa"/>
              <w:left w:w="45" w:type="dxa"/>
              <w:bottom w:w="30" w:type="dxa"/>
              <w:right w:w="45" w:type="dxa"/>
            </w:tcMar>
            <w:vAlign w:val="center"/>
            <w:hideMark/>
          </w:tcPr>
          <w:p w14:paraId="597C882D"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r w:rsidRPr="0055550C">
              <w:rPr>
                <w:rFonts w:asciiTheme="majorHAnsi" w:eastAsia="Times New Roman" w:hAnsiTheme="majorHAnsi" w:cstheme="majorHAnsi"/>
                <w:b/>
                <w:bCs/>
                <w:sz w:val="16"/>
                <w:szCs w:val="16"/>
                <w:lang w:val="es-CL"/>
              </w:rPr>
              <w:t>RANDOM FOREST</w:t>
            </w:r>
          </w:p>
        </w:tc>
        <w:tc>
          <w:tcPr>
            <w:tcW w:w="0" w:type="auto"/>
            <w:vMerge w:val="restart"/>
            <w:tcBorders>
              <w:bottom w:val="single" w:sz="12" w:space="0" w:color="000000"/>
            </w:tcBorders>
            <w:tcMar>
              <w:top w:w="30" w:type="dxa"/>
              <w:left w:w="45" w:type="dxa"/>
              <w:bottom w:w="30" w:type="dxa"/>
              <w:right w:w="45" w:type="dxa"/>
            </w:tcMar>
            <w:vAlign w:val="center"/>
            <w:hideMark/>
          </w:tcPr>
          <w:p w14:paraId="198119E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Normal</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8CAF6C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6D69030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0A7321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939558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792E64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999CBA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C276C1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F696ED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ACDFD7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7B8132B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57356D4"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92856C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1B95154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415D7B9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3A5B17F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3B221F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3CEAB8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A97DC0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EE094A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8B335D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6E253FE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611C07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121046A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2D6D374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4D6B48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3BD914C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12001AA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290B16C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9761DF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368A41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06BB68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F4677B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D6C82E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26E77BD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1986B45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5FC1EB5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160E4D8"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1ED6E43"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1CABDC4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82E64C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76DC65E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03F342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13C17E9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1220AF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93,93%</w:t>
            </w:r>
          </w:p>
        </w:tc>
        <w:tc>
          <w:tcPr>
            <w:tcW w:w="0" w:type="auto"/>
            <w:shd w:val="clear" w:color="auto" w:fill="EAD1DC"/>
            <w:tcMar>
              <w:top w:w="30" w:type="dxa"/>
              <w:left w:w="45" w:type="dxa"/>
              <w:bottom w:w="30" w:type="dxa"/>
              <w:right w:w="45" w:type="dxa"/>
            </w:tcMar>
            <w:vAlign w:val="center"/>
            <w:hideMark/>
          </w:tcPr>
          <w:p w14:paraId="120BC96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92,20%</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93B5E3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93,07%</w:t>
            </w:r>
          </w:p>
        </w:tc>
        <w:tc>
          <w:tcPr>
            <w:tcW w:w="0" w:type="auto"/>
            <w:shd w:val="clear" w:color="auto" w:fill="EAD1DC"/>
            <w:tcMar>
              <w:top w:w="30" w:type="dxa"/>
              <w:left w:w="45" w:type="dxa"/>
              <w:bottom w:w="30" w:type="dxa"/>
              <w:right w:w="45" w:type="dxa"/>
            </w:tcMar>
            <w:vAlign w:val="center"/>
            <w:hideMark/>
          </w:tcPr>
          <w:p w14:paraId="259AC9BB"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92,71%</w:t>
            </w:r>
          </w:p>
        </w:tc>
        <w:tc>
          <w:tcPr>
            <w:tcW w:w="0" w:type="auto"/>
            <w:shd w:val="clear" w:color="auto" w:fill="EAD1DC"/>
            <w:tcMar>
              <w:top w:w="30" w:type="dxa"/>
              <w:left w:w="45" w:type="dxa"/>
              <w:bottom w:w="30" w:type="dxa"/>
              <w:right w:w="45" w:type="dxa"/>
            </w:tcMar>
            <w:vAlign w:val="center"/>
            <w:hideMark/>
          </w:tcPr>
          <w:p w14:paraId="3E39D975"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92,93%</w:t>
            </w: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4C584521"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0EFC88E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D3814D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5B84B5B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0D3B915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414252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8565C7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42600D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0FB40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38,88%</w:t>
            </w:r>
          </w:p>
        </w:tc>
        <w:tc>
          <w:tcPr>
            <w:tcW w:w="0" w:type="auto"/>
            <w:shd w:val="clear" w:color="auto" w:fill="D9EAD3"/>
            <w:tcMar>
              <w:top w:w="30" w:type="dxa"/>
              <w:left w:w="45" w:type="dxa"/>
              <w:bottom w:w="30" w:type="dxa"/>
              <w:right w:w="45" w:type="dxa"/>
            </w:tcMar>
            <w:vAlign w:val="center"/>
            <w:hideMark/>
          </w:tcPr>
          <w:p w14:paraId="11E5524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21,11%</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5922BF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28,80%</w:t>
            </w:r>
          </w:p>
        </w:tc>
        <w:tc>
          <w:tcPr>
            <w:tcW w:w="0" w:type="auto"/>
            <w:shd w:val="clear" w:color="auto" w:fill="D9EAD3"/>
            <w:tcMar>
              <w:top w:w="30" w:type="dxa"/>
              <w:left w:w="45" w:type="dxa"/>
              <w:bottom w:w="30" w:type="dxa"/>
              <w:right w:w="45" w:type="dxa"/>
            </w:tcMar>
            <w:vAlign w:val="center"/>
            <w:hideMark/>
          </w:tcPr>
          <w:p w14:paraId="73AE333E"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22,96%</w:t>
            </w:r>
          </w:p>
        </w:tc>
        <w:tc>
          <w:tcPr>
            <w:tcW w:w="0" w:type="auto"/>
            <w:shd w:val="clear" w:color="auto" w:fill="D9EAD3"/>
            <w:tcMar>
              <w:top w:w="30" w:type="dxa"/>
              <w:left w:w="45" w:type="dxa"/>
              <w:bottom w:w="30" w:type="dxa"/>
              <w:right w:w="45" w:type="dxa"/>
            </w:tcMar>
            <w:vAlign w:val="center"/>
            <w:hideMark/>
          </w:tcPr>
          <w:p w14:paraId="7CF0C369"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25,92%</w:t>
            </w: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3B8596F2"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48A7FAB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91BAD61"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05D717F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7BF1B4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69861D4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91E064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FE2E72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ECB4A9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97,44%</w:t>
            </w:r>
          </w:p>
        </w:tc>
        <w:tc>
          <w:tcPr>
            <w:tcW w:w="0" w:type="auto"/>
            <w:tcBorders>
              <w:bottom w:val="single" w:sz="6" w:space="0" w:color="000000"/>
            </w:tcBorders>
            <w:tcMar>
              <w:top w:w="30" w:type="dxa"/>
              <w:left w:w="45" w:type="dxa"/>
              <w:bottom w:w="30" w:type="dxa"/>
              <w:right w:w="45" w:type="dxa"/>
            </w:tcMar>
            <w:vAlign w:val="center"/>
            <w:hideMark/>
          </w:tcPr>
          <w:p w14:paraId="07FA5BC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96,73%</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A9EB23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97,16%</w:t>
            </w:r>
          </w:p>
        </w:tc>
        <w:tc>
          <w:tcPr>
            <w:tcW w:w="0" w:type="auto"/>
            <w:tcBorders>
              <w:bottom w:val="single" w:sz="6" w:space="0" w:color="000000"/>
            </w:tcBorders>
            <w:tcMar>
              <w:top w:w="30" w:type="dxa"/>
              <w:left w:w="45" w:type="dxa"/>
              <w:bottom w:w="30" w:type="dxa"/>
              <w:right w:w="45" w:type="dxa"/>
            </w:tcMar>
            <w:vAlign w:val="center"/>
            <w:hideMark/>
          </w:tcPr>
          <w:p w14:paraId="2526A252"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97,16%</w:t>
            </w:r>
          </w:p>
        </w:tc>
        <w:tc>
          <w:tcPr>
            <w:tcW w:w="0" w:type="auto"/>
            <w:tcBorders>
              <w:bottom w:val="single" w:sz="6" w:space="0" w:color="000000"/>
            </w:tcBorders>
            <w:tcMar>
              <w:top w:w="30" w:type="dxa"/>
              <w:left w:w="45" w:type="dxa"/>
              <w:bottom w:w="30" w:type="dxa"/>
              <w:right w:w="45" w:type="dxa"/>
            </w:tcMar>
            <w:vAlign w:val="center"/>
            <w:hideMark/>
          </w:tcPr>
          <w:p w14:paraId="562DF72F"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97,21%</w:t>
            </w: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3C70A648"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2D6958BD"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F49064E"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5F83CC6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E45852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2C12EF8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D7CFD1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F073C4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039FEAE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94,06%</w:t>
            </w:r>
          </w:p>
        </w:tc>
        <w:tc>
          <w:tcPr>
            <w:tcW w:w="0" w:type="auto"/>
            <w:shd w:val="clear" w:color="auto" w:fill="EAD1DC"/>
            <w:tcMar>
              <w:top w:w="30" w:type="dxa"/>
              <w:left w:w="45" w:type="dxa"/>
              <w:bottom w:w="30" w:type="dxa"/>
              <w:right w:w="45" w:type="dxa"/>
            </w:tcMar>
            <w:vAlign w:val="center"/>
            <w:hideMark/>
          </w:tcPr>
          <w:p w14:paraId="2904411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92,87%</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2341012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93,30%</w:t>
            </w:r>
          </w:p>
        </w:tc>
        <w:tc>
          <w:tcPr>
            <w:tcW w:w="0" w:type="auto"/>
            <w:shd w:val="clear" w:color="auto" w:fill="EAD1DC"/>
            <w:tcMar>
              <w:top w:w="30" w:type="dxa"/>
              <w:left w:w="45" w:type="dxa"/>
              <w:bottom w:w="30" w:type="dxa"/>
              <w:right w:w="45" w:type="dxa"/>
            </w:tcMar>
            <w:vAlign w:val="center"/>
            <w:hideMark/>
          </w:tcPr>
          <w:p w14:paraId="0FD5A55D"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92,76%</w:t>
            </w:r>
          </w:p>
        </w:tc>
        <w:tc>
          <w:tcPr>
            <w:tcW w:w="0" w:type="auto"/>
            <w:shd w:val="clear" w:color="auto" w:fill="EAD1DC"/>
            <w:tcMar>
              <w:top w:w="30" w:type="dxa"/>
              <w:left w:w="45" w:type="dxa"/>
              <w:bottom w:w="30" w:type="dxa"/>
              <w:right w:w="45" w:type="dxa"/>
            </w:tcMar>
            <w:vAlign w:val="center"/>
            <w:hideMark/>
          </w:tcPr>
          <w:p w14:paraId="123587C0"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93,02%</w:t>
            </w: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2AA5959C"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22BB6237"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3D7E270C"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2BACCFC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1FABC5A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1BCA98F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65C35B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A86A25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7A0E1DF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38,88%</w:t>
            </w:r>
          </w:p>
        </w:tc>
        <w:tc>
          <w:tcPr>
            <w:tcW w:w="0" w:type="auto"/>
            <w:shd w:val="clear" w:color="auto" w:fill="D9EAD3"/>
            <w:tcMar>
              <w:top w:w="30" w:type="dxa"/>
              <w:left w:w="45" w:type="dxa"/>
              <w:bottom w:w="30" w:type="dxa"/>
              <w:right w:w="45" w:type="dxa"/>
            </w:tcMar>
            <w:vAlign w:val="center"/>
            <w:hideMark/>
          </w:tcPr>
          <w:p w14:paraId="0AA1A34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26,66%</w:t>
            </w: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6023E3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31,67%</w:t>
            </w:r>
          </w:p>
        </w:tc>
        <w:tc>
          <w:tcPr>
            <w:tcW w:w="0" w:type="auto"/>
            <w:shd w:val="clear" w:color="auto" w:fill="D9EAD3"/>
            <w:tcMar>
              <w:top w:w="30" w:type="dxa"/>
              <w:left w:w="45" w:type="dxa"/>
              <w:bottom w:w="30" w:type="dxa"/>
              <w:right w:w="45" w:type="dxa"/>
            </w:tcMar>
            <w:vAlign w:val="center"/>
            <w:hideMark/>
          </w:tcPr>
          <w:p w14:paraId="4F190F15"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22,96%</w:t>
            </w:r>
          </w:p>
        </w:tc>
        <w:tc>
          <w:tcPr>
            <w:tcW w:w="0" w:type="auto"/>
            <w:shd w:val="clear" w:color="auto" w:fill="D9EAD3"/>
            <w:tcMar>
              <w:top w:w="30" w:type="dxa"/>
              <w:left w:w="45" w:type="dxa"/>
              <w:bottom w:w="30" w:type="dxa"/>
              <w:right w:w="45" w:type="dxa"/>
            </w:tcMar>
            <w:vAlign w:val="center"/>
            <w:hideMark/>
          </w:tcPr>
          <w:p w14:paraId="0F64697B"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28,15%</w:t>
            </w: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1A2F46CA"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39BC759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9B39F9E"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4AFF166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70AB15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3041A36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61278A7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4F84A2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0441A03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97,58%</w:t>
            </w:r>
          </w:p>
        </w:tc>
        <w:tc>
          <w:tcPr>
            <w:tcW w:w="0" w:type="auto"/>
            <w:tcBorders>
              <w:bottom w:val="single" w:sz="6" w:space="0" w:color="000000"/>
            </w:tcBorders>
            <w:tcMar>
              <w:top w:w="30" w:type="dxa"/>
              <w:left w:w="45" w:type="dxa"/>
              <w:bottom w:w="30" w:type="dxa"/>
              <w:right w:w="45" w:type="dxa"/>
            </w:tcMar>
            <w:vAlign w:val="center"/>
            <w:hideMark/>
          </w:tcPr>
          <w:p w14:paraId="64AC6D5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97,09%</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5EAA89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97,23%</w:t>
            </w:r>
          </w:p>
        </w:tc>
        <w:tc>
          <w:tcPr>
            <w:tcW w:w="0" w:type="auto"/>
            <w:tcBorders>
              <w:bottom w:val="single" w:sz="6" w:space="0" w:color="000000"/>
            </w:tcBorders>
            <w:tcMar>
              <w:top w:w="30" w:type="dxa"/>
              <w:left w:w="45" w:type="dxa"/>
              <w:bottom w:w="30" w:type="dxa"/>
              <w:right w:w="45" w:type="dxa"/>
            </w:tcMar>
            <w:vAlign w:val="center"/>
            <w:hideMark/>
          </w:tcPr>
          <w:p w14:paraId="5653C0B0"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97,21%</w:t>
            </w:r>
          </w:p>
        </w:tc>
        <w:tc>
          <w:tcPr>
            <w:tcW w:w="0" w:type="auto"/>
            <w:tcBorders>
              <w:bottom w:val="single" w:sz="6" w:space="0" w:color="000000"/>
            </w:tcBorders>
            <w:tcMar>
              <w:top w:w="30" w:type="dxa"/>
              <w:left w:w="45" w:type="dxa"/>
              <w:bottom w:w="30" w:type="dxa"/>
              <w:right w:w="45" w:type="dxa"/>
            </w:tcMar>
            <w:vAlign w:val="center"/>
            <w:hideMark/>
          </w:tcPr>
          <w:p w14:paraId="6614137A"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r w:rsidRPr="0055550C">
              <w:rPr>
                <w:rFonts w:asciiTheme="majorHAnsi" w:eastAsia="Times New Roman" w:hAnsiTheme="majorHAnsi" w:cstheme="majorHAnsi"/>
                <w:color w:val="000000"/>
                <w:sz w:val="16"/>
                <w:szCs w:val="16"/>
                <w:lang w:val="es-CL"/>
              </w:rPr>
              <w:t>97,16%</w:t>
            </w: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2B3C0C9C" w14:textId="77777777" w:rsidR="0055550C" w:rsidRPr="0055550C" w:rsidRDefault="0055550C" w:rsidP="0055550C">
            <w:pPr>
              <w:spacing w:line="240" w:lineRule="auto"/>
              <w:jc w:val="center"/>
              <w:rPr>
                <w:rFonts w:asciiTheme="majorHAnsi" w:eastAsia="Times New Roman" w:hAnsiTheme="majorHAnsi" w:cstheme="majorHAnsi"/>
                <w:color w:val="000000"/>
                <w:sz w:val="16"/>
                <w:szCs w:val="16"/>
                <w:lang w:val="es-CL"/>
              </w:rPr>
            </w:pPr>
          </w:p>
        </w:tc>
      </w:tr>
      <w:tr w:rsidR="0055550C" w:rsidRPr="0055550C" w14:paraId="10C48732"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0DF90A0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2602DAB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Balanceado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68DFB2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1FE891A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828C4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F01A73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D7969E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5E0E39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5F86F5E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5795BDD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26A1EB0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2CC15AC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CBD6835"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E834927"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6D9A3BA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0EF516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0811DCA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04B4B3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3912E3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3A68E0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7A4910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F5C2FC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3EA2B4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2E5E63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48BD2EE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868D8B2"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9536F47"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00E0CF3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B7A0AF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24041A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C6BF66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4D7A12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F4E650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3D86B42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73BA2A9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80198D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00510E7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40A4414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031C2E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94E0AB7"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6" w:space="0" w:color="000000"/>
            </w:tcBorders>
            <w:tcMar>
              <w:top w:w="30" w:type="dxa"/>
              <w:left w:w="45" w:type="dxa"/>
              <w:bottom w:w="30" w:type="dxa"/>
              <w:right w:w="45" w:type="dxa"/>
            </w:tcMar>
            <w:vAlign w:val="center"/>
            <w:hideMark/>
          </w:tcPr>
          <w:p w14:paraId="71FDF79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roofErr w:type="spellStart"/>
            <w:r w:rsidRPr="0055550C">
              <w:rPr>
                <w:rFonts w:asciiTheme="majorHAnsi" w:eastAsia="Times New Roman" w:hAnsiTheme="majorHAnsi" w:cstheme="majorHAnsi"/>
                <w:sz w:val="16"/>
                <w:szCs w:val="16"/>
                <w:lang w:val="es-CL"/>
              </w:rPr>
              <w:t>Grid</w:t>
            </w:r>
            <w:proofErr w:type="spellEnd"/>
            <w:r w:rsidRPr="0055550C">
              <w:rPr>
                <w:rFonts w:asciiTheme="majorHAnsi" w:eastAsia="Times New Roman" w:hAnsiTheme="majorHAnsi" w:cstheme="majorHAnsi"/>
                <w:sz w:val="16"/>
                <w:szCs w:val="16"/>
                <w:lang w:val="es-CL"/>
              </w:rPr>
              <w:t xml:space="preserve"> </w:t>
            </w:r>
            <w:proofErr w:type="spellStart"/>
            <w:r w:rsidRPr="0055550C">
              <w:rPr>
                <w:rFonts w:asciiTheme="majorHAnsi" w:eastAsia="Times New Roman" w:hAnsiTheme="majorHAnsi" w:cstheme="majorHAnsi"/>
                <w:sz w:val="16"/>
                <w:szCs w:val="16"/>
                <w:lang w:val="es-CL"/>
              </w:rPr>
              <w:t>Search</w:t>
            </w:r>
            <w:proofErr w:type="spellEnd"/>
            <w:r w:rsidRPr="0055550C">
              <w:rPr>
                <w:rFonts w:asciiTheme="majorHAnsi" w:eastAsia="Times New Roman" w:hAnsiTheme="majorHAnsi" w:cstheme="majorHAnsi"/>
                <w:sz w:val="16"/>
                <w:szCs w:val="16"/>
                <w:lang w:val="es-CL"/>
              </w:rPr>
              <w:t xml:space="preserve">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710C91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19FEE11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20E7E4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1106AB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DDA323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46C6268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3ABFDC4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D71AF0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3D55BF8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1DA2235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78F5500F"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400DED28"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714FF30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32AD85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3DBA4D0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F2B0EE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1E8186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FFBEDE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EE24DE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2AD4278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7FC78B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BB02A8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505C1DF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38530F1E"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760D416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6" w:space="0" w:color="000000"/>
            </w:tcBorders>
            <w:vAlign w:val="center"/>
            <w:hideMark/>
          </w:tcPr>
          <w:p w14:paraId="759363F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26FAAB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6" w:space="0" w:color="000000"/>
            </w:tcBorders>
            <w:tcMar>
              <w:top w:w="30" w:type="dxa"/>
              <w:left w:w="45" w:type="dxa"/>
              <w:bottom w:w="30" w:type="dxa"/>
              <w:right w:w="45" w:type="dxa"/>
            </w:tcMar>
            <w:vAlign w:val="center"/>
            <w:hideMark/>
          </w:tcPr>
          <w:p w14:paraId="00F5052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2D448E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4FD3FD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72875826"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D4D8E5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35B304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4C57A088"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tcBorders>
            <w:tcMar>
              <w:top w:w="30" w:type="dxa"/>
              <w:left w:w="45" w:type="dxa"/>
              <w:bottom w:w="30" w:type="dxa"/>
              <w:right w:w="45" w:type="dxa"/>
            </w:tcMar>
            <w:vAlign w:val="center"/>
            <w:hideMark/>
          </w:tcPr>
          <w:p w14:paraId="58B6569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6" w:space="0" w:color="000000"/>
              <w:right w:val="single" w:sz="12" w:space="0" w:color="000000"/>
            </w:tcBorders>
            <w:tcMar>
              <w:top w:w="30" w:type="dxa"/>
              <w:left w:w="45" w:type="dxa"/>
              <w:bottom w:w="30" w:type="dxa"/>
              <w:right w:w="45" w:type="dxa"/>
            </w:tcMar>
            <w:vAlign w:val="center"/>
            <w:hideMark/>
          </w:tcPr>
          <w:p w14:paraId="6625199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177DE350"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6577CF42"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val="restart"/>
            <w:tcBorders>
              <w:bottom w:val="single" w:sz="12" w:space="0" w:color="000000"/>
            </w:tcBorders>
            <w:tcMar>
              <w:top w:w="30" w:type="dxa"/>
              <w:left w:w="45" w:type="dxa"/>
              <w:bottom w:w="30" w:type="dxa"/>
              <w:right w:w="45" w:type="dxa"/>
            </w:tcMar>
            <w:vAlign w:val="center"/>
            <w:hideMark/>
          </w:tcPr>
          <w:p w14:paraId="4056FD4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 -APLICADO</w:t>
            </w: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643E7E2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ACC</w:t>
            </w:r>
          </w:p>
        </w:tc>
        <w:tc>
          <w:tcPr>
            <w:tcW w:w="0" w:type="auto"/>
            <w:shd w:val="clear" w:color="auto" w:fill="EAD1DC"/>
            <w:tcMar>
              <w:top w:w="30" w:type="dxa"/>
              <w:left w:w="45" w:type="dxa"/>
              <w:bottom w:w="30" w:type="dxa"/>
              <w:right w:w="45" w:type="dxa"/>
            </w:tcMar>
            <w:vAlign w:val="center"/>
            <w:hideMark/>
          </w:tcPr>
          <w:p w14:paraId="4C7997D2"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6FC2395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091EA79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80FC50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006D62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EAD1DC"/>
            <w:tcMar>
              <w:top w:w="30" w:type="dxa"/>
              <w:left w:w="45" w:type="dxa"/>
              <w:bottom w:w="30" w:type="dxa"/>
              <w:right w:w="45" w:type="dxa"/>
            </w:tcMar>
            <w:vAlign w:val="center"/>
            <w:hideMark/>
          </w:tcPr>
          <w:p w14:paraId="7152F8A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171AE28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EAD1DC"/>
            <w:tcMar>
              <w:top w:w="30" w:type="dxa"/>
              <w:left w:w="45" w:type="dxa"/>
              <w:bottom w:w="30" w:type="dxa"/>
              <w:right w:w="45" w:type="dxa"/>
            </w:tcMar>
            <w:vAlign w:val="center"/>
            <w:hideMark/>
          </w:tcPr>
          <w:p w14:paraId="7D70712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EAD1DC"/>
            <w:tcMar>
              <w:top w:w="30" w:type="dxa"/>
              <w:left w:w="45" w:type="dxa"/>
              <w:bottom w:w="30" w:type="dxa"/>
              <w:right w:w="45" w:type="dxa"/>
            </w:tcMar>
            <w:vAlign w:val="center"/>
            <w:hideMark/>
          </w:tcPr>
          <w:p w14:paraId="5DB22D3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62319D67"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5386345A"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5E9334B0"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50593587"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SENS</w:t>
            </w:r>
          </w:p>
        </w:tc>
        <w:tc>
          <w:tcPr>
            <w:tcW w:w="0" w:type="auto"/>
            <w:shd w:val="clear" w:color="auto" w:fill="D9EAD3"/>
            <w:tcMar>
              <w:top w:w="30" w:type="dxa"/>
              <w:left w:w="45" w:type="dxa"/>
              <w:bottom w:w="30" w:type="dxa"/>
              <w:right w:w="45" w:type="dxa"/>
            </w:tcMar>
            <w:vAlign w:val="center"/>
            <w:hideMark/>
          </w:tcPr>
          <w:p w14:paraId="096763F9"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5E72F87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7BB298C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0D9B5F23"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1C9D839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6" w:space="0" w:color="000000"/>
            </w:tcBorders>
            <w:shd w:val="clear" w:color="auto" w:fill="D9EAD3"/>
            <w:tcMar>
              <w:top w:w="30" w:type="dxa"/>
              <w:left w:w="45" w:type="dxa"/>
              <w:bottom w:w="30" w:type="dxa"/>
              <w:right w:w="45" w:type="dxa"/>
            </w:tcMar>
            <w:vAlign w:val="center"/>
            <w:hideMark/>
          </w:tcPr>
          <w:p w14:paraId="61CD91A4"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2659285B"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shd w:val="clear" w:color="auto" w:fill="D9EAD3"/>
            <w:tcMar>
              <w:top w:w="30" w:type="dxa"/>
              <w:left w:w="45" w:type="dxa"/>
              <w:bottom w:w="30" w:type="dxa"/>
              <w:right w:w="45" w:type="dxa"/>
            </w:tcMar>
            <w:vAlign w:val="center"/>
            <w:hideMark/>
          </w:tcPr>
          <w:p w14:paraId="456DF47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right w:val="single" w:sz="12" w:space="0" w:color="000000"/>
            </w:tcBorders>
            <w:shd w:val="clear" w:color="auto" w:fill="D9EAD3"/>
            <w:tcMar>
              <w:top w:w="30" w:type="dxa"/>
              <w:left w:w="45" w:type="dxa"/>
              <w:bottom w:w="30" w:type="dxa"/>
              <w:right w:w="45" w:type="dxa"/>
            </w:tcMar>
            <w:vAlign w:val="center"/>
            <w:hideMark/>
          </w:tcPr>
          <w:p w14:paraId="2649398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r w:rsidR="0055550C" w:rsidRPr="0055550C" w14:paraId="44255748" w14:textId="77777777" w:rsidTr="00DA379A">
        <w:trPr>
          <w:trHeight w:val="20"/>
          <w:tblCellSpacing w:w="0" w:type="dxa"/>
          <w:jc w:val="center"/>
        </w:trPr>
        <w:tc>
          <w:tcPr>
            <w:tcW w:w="0" w:type="auto"/>
            <w:vMerge/>
            <w:tcBorders>
              <w:left w:val="single" w:sz="12" w:space="0" w:color="000000"/>
              <w:bottom w:val="single" w:sz="12" w:space="0" w:color="000000"/>
              <w:right w:val="single" w:sz="6" w:space="0" w:color="000000"/>
            </w:tcBorders>
            <w:vAlign w:val="center"/>
            <w:hideMark/>
          </w:tcPr>
          <w:p w14:paraId="247067B0" w14:textId="77777777" w:rsidR="0055550C" w:rsidRPr="0055550C" w:rsidRDefault="0055550C" w:rsidP="0055550C">
            <w:pPr>
              <w:spacing w:line="240" w:lineRule="auto"/>
              <w:jc w:val="center"/>
              <w:rPr>
                <w:rFonts w:asciiTheme="majorHAnsi" w:eastAsia="Times New Roman" w:hAnsiTheme="majorHAnsi" w:cstheme="majorHAnsi"/>
                <w:b/>
                <w:bCs/>
                <w:sz w:val="16"/>
                <w:szCs w:val="16"/>
                <w:lang w:val="es-CL"/>
              </w:rPr>
            </w:pPr>
          </w:p>
        </w:tc>
        <w:tc>
          <w:tcPr>
            <w:tcW w:w="0" w:type="auto"/>
            <w:vMerge/>
            <w:tcBorders>
              <w:bottom w:val="single" w:sz="12" w:space="0" w:color="000000"/>
            </w:tcBorders>
            <w:vAlign w:val="center"/>
            <w:hideMark/>
          </w:tcPr>
          <w:p w14:paraId="07469AA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3AA8296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r w:rsidRPr="0055550C">
              <w:rPr>
                <w:rFonts w:asciiTheme="majorHAnsi" w:eastAsia="Times New Roman" w:hAnsiTheme="majorHAnsi" w:cstheme="majorHAnsi"/>
                <w:sz w:val="16"/>
                <w:szCs w:val="16"/>
                <w:lang w:val="es-CL"/>
              </w:rPr>
              <w:t>SPEC</w:t>
            </w:r>
          </w:p>
        </w:tc>
        <w:tc>
          <w:tcPr>
            <w:tcW w:w="0" w:type="auto"/>
            <w:tcBorders>
              <w:bottom w:val="single" w:sz="12" w:space="0" w:color="000000"/>
            </w:tcBorders>
            <w:tcMar>
              <w:top w:w="30" w:type="dxa"/>
              <w:left w:w="45" w:type="dxa"/>
              <w:bottom w:w="30" w:type="dxa"/>
              <w:right w:w="45" w:type="dxa"/>
            </w:tcMar>
            <w:vAlign w:val="center"/>
            <w:hideMark/>
          </w:tcPr>
          <w:p w14:paraId="604A00E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1210A01E"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22DB535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53195CDD"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0F0C7AD5"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6" w:space="0" w:color="000000"/>
            </w:tcBorders>
            <w:tcMar>
              <w:top w:w="30" w:type="dxa"/>
              <w:left w:w="45" w:type="dxa"/>
              <w:bottom w:w="30" w:type="dxa"/>
              <w:right w:w="45" w:type="dxa"/>
            </w:tcMar>
            <w:vAlign w:val="center"/>
            <w:hideMark/>
          </w:tcPr>
          <w:p w14:paraId="6CD0EA1C"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25B21EDF"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tcBorders>
            <w:tcMar>
              <w:top w:w="30" w:type="dxa"/>
              <w:left w:w="45" w:type="dxa"/>
              <w:bottom w:w="30" w:type="dxa"/>
              <w:right w:w="45" w:type="dxa"/>
            </w:tcMar>
            <w:vAlign w:val="center"/>
            <w:hideMark/>
          </w:tcPr>
          <w:p w14:paraId="3D571DAA"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c>
          <w:tcPr>
            <w:tcW w:w="0" w:type="auto"/>
            <w:tcBorders>
              <w:bottom w:val="single" w:sz="12" w:space="0" w:color="000000"/>
              <w:right w:val="single" w:sz="12" w:space="0" w:color="000000"/>
            </w:tcBorders>
            <w:tcMar>
              <w:top w:w="30" w:type="dxa"/>
              <w:left w:w="45" w:type="dxa"/>
              <w:bottom w:w="30" w:type="dxa"/>
              <w:right w:w="45" w:type="dxa"/>
            </w:tcMar>
            <w:vAlign w:val="center"/>
            <w:hideMark/>
          </w:tcPr>
          <w:p w14:paraId="5219D5A1" w14:textId="77777777" w:rsidR="0055550C" w:rsidRPr="0055550C" w:rsidRDefault="0055550C" w:rsidP="0055550C">
            <w:pPr>
              <w:spacing w:line="240" w:lineRule="auto"/>
              <w:jc w:val="center"/>
              <w:rPr>
                <w:rFonts w:asciiTheme="majorHAnsi" w:eastAsia="Times New Roman" w:hAnsiTheme="majorHAnsi" w:cstheme="majorHAnsi"/>
                <w:sz w:val="16"/>
                <w:szCs w:val="16"/>
                <w:lang w:val="es-CL"/>
              </w:rPr>
            </w:pPr>
          </w:p>
        </w:tc>
      </w:tr>
    </w:tbl>
    <w:p w14:paraId="67923E2B" w14:textId="77777777" w:rsidR="0055550C" w:rsidRDefault="0055550C" w:rsidP="005E3AAF">
      <w:pPr>
        <w:rPr>
          <w:rFonts w:eastAsia="Nunito" w:cstheme="majorHAnsi"/>
          <w:b/>
          <w:color w:val="000000" w:themeColor="text1"/>
        </w:rPr>
      </w:pPr>
    </w:p>
    <w:sectPr w:rsidR="0055550C" w:rsidSect="00DA379A">
      <w:headerReference w:type="default" r:id="rId51"/>
      <w:footerReference w:type="default" r:id="rId52"/>
      <w:pgSz w:w="12240" w:h="15840"/>
      <w:pgMar w:top="1560"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12229" w14:textId="77777777" w:rsidR="000B133C" w:rsidRDefault="000B133C" w:rsidP="00F75C19">
      <w:pPr>
        <w:spacing w:line="240" w:lineRule="auto"/>
      </w:pPr>
      <w:r>
        <w:separator/>
      </w:r>
    </w:p>
  </w:endnote>
  <w:endnote w:type="continuationSeparator" w:id="0">
    <w:p w14:paraId="693B4B08" w14:textId="77777777" w:rsidR="000B133C" w:rsidRDefault="000B133C" w:rsidP="00F75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default"/>
  </w:font>
  <w:font w:name="Myriad Pro">
    <w:altName w:val="Segoe UI"/>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A6E20" w14:textId="77777777" w:rsidR="001B4050" w:rsidRDefault="001B4050">
    <w:pPr>
      <w:pStyle w:val="Piedepgina"/>
    </w:pPr>
    <w:r w:rsidRPr="00F75C19">
      <w:rPr>
        <w:noProof/>
        <w:lang w:val="es-ES" w:eastAsia="es-ES"/>
      </w:rPr>
      <mc:AlternateContent>
        <mc:Choice Requires="wps">
          <w:drawing>
            <wp:anchor distT="0" distB="0" distL="114300" distR="114300" simplePos="0" relativeHeight="251665408" behindDoc="0" locked="0" layoutInCell="1" allowOverlap="1" wp14:anchorId="7132CA67" wp14:editId="448BD751">
              <wp:simplePos x="0" y="0"/>
              <wp:positionH relativeFrom="column">
                <wp:posOffset>-1085850</wp:posOffset>
              </wp:positionH>
              <wp:positionV relativeFrom="paragraph">
                <wp:posOffset>405130</wp:posOffset>
              </wp:positionV>
              <wp:extent cx="7772400" cy="329149"/>
              <wp:effectExtent l="0" t="0" r="0" b="0"/>
              <wp:wrapNone/>
              <wp:docPr id="4" name="Rectángulo 4" descr="Rectángulo de color"/>
              <wp:cNvGraphicFramePr/>
              <a:graphic xmlns:a="http://schemas.openxmlformats.org/drawingml/2006/main">
                <a:graphicData uri="http://schemas.microsoft.com/office/word/2010/wordprocessingShape">
                  <wps:wsp>
                    <wps:cNvSpPr/>
                    <wps:spPr>
                      <a:xfrm>
                        <a:off x="0" y="0"/>
                        <a:ext cx="7772400"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C62FDF" w14:textId="77777777" w:rsidR="001B4050" w:rsidRPr="000C6B95" w:rsidRDefault="001B4050" w:rsidP="00F75C1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2CA67" id="Rectángulo 4" o:spid="_x0000_s1030" alt="Rectángulo de color" style="position:absolute;margin-left:-85.5pt;margin-top:31.9pt;width:612pt;height:2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" fillcolor="#44546a [3215]" stroked="f" strokeweight="1pt">
              <v:textbox>
                <w:txbxContent>
                  <w:p w14:paraId="01C62FDF" w14:textId="77777777" w:rsidR="001B4050" w:rsidRPr="000C6B95" w:rsidRDefault="001B4050" w:rsidP="00F75C19">
                    <w:pPr>
                      <w:rPr>
                        <w:color w:val="FFFFFF" w:themeColor="background1"/>
                        <w14:textFill>
                          <w14:noFill/>
                        </w14:textFill>
                      </w:rP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326262"/>
      <w:docPartObj>
        <w:docPartGallery w:val="Page Numbers (Bottom of Page)"/>
        <w:docPartUnique/>
      </w:docPartObj>
    </w:sdtPr>
    <w:sdtEndPr/>
    <w:sdtContent>
      <w:p w14:paraId="0563DA7E" w14:textId="77777777" w:rsidR="001B4050" w:rsidRDefault="001B4050">
        <w:pPr>
          <w:pStyle w:val="Piedepgina"/>
          <w:jc w:val="right"/>
        </w:pPr>
        <w:r>
          <w:fldChar w:fldCharType="begin"/>
        </w:r>
        <w:r>
          <w:instrText>PAGE   \* MERGEFORMAT</w:instrText>
        </w:r>
        <w:r>
          <w:fldChar w:fldCharType="separate"/>
        </w:r>
        <w:r w:rsidRPr="00EB42A0">
          <w:rPr>
            <w:noProof/>
            <w:lang w:val="es-ES"/>
          </w:rPr>
          <w:t>9</w:t>
        </w:r>
        <w:r>
          <w:fldChar w:fldCharType="end"/>
        </w:r>
      </w:p>
    </w:sdtContent>
  </w:sdt>
  <w:p w14:paraId="62C1B8B6" w14:textId="77777777" w:rsidR="001B4050" w:rsidRDefault="001B4050">
    <w:pPr>
      <w:pStyle w:val="Piedepgina"/>
    </w:pPr>
    <w:r w:rsidRPr="00F75C19">
      <w:rPr>
        <w:noProof/>
        <w:lang w:val="es-ES" w:eastAsia="es-ES"/>
      </w:rPr>
      <mc:AlternateContent>
        <mc:Choice Requires="wps">
          <w:drawing>
            <wp:anchor distT="0" distB="0" distL="114300" distR="114300" simplePos="0" relativeHeight="251667456" behindDoc="0" locked="0" layoutInCell="1" allowOverlap="1" wp14:anchorId="43D008AE" wp14:editId="1EE9D547">
              <wp:simplePos x="0" y="0"/>
              <wp:positionH relativeFrom="column">
                <wp:posOffset>-1066800</wp:posOffset>
              </wp:positionH>
              <wp:positionV relativeFrom="paragraph">
                <wp:posOffset>328930</wp:posOffset>
              </wp:positionV>
              <wp:extent cx="7772400" cy="329149"/>
              <wp:effectExtent l="0" t="0" r="0" b="0"/>
              <wp:wrapNone/>
              <wp:docPr id="18" name="Rectángulo 18" descr="Rectángulo de color"/>
              <wp:cNvGraphicFramePr/>
              <a:graphic xmlns:a="http://schemas.openxmlformats.org/drawingml/2006/main">
                <a:graphicData uri="http://schemas.microsoft.com/office/word/2010/wordprocessingShape">
                  <wps:wsp>
                    <wps:cNvSpPr/>
                    <wps:spPr>
                      <a:xfrm>
                        <a:off x="0" y="0"/>
                        <a:ext cx="7772400"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6A890" w14:textId="77777777" w:rsidR="001B4050" w:rsidRPr="000C6B95" w:rsidRDefault="001B4050" w:rsidP="00C00C6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008AE" id="Rectángulo 18" o:spid="_x0000_s1031" alt="Rectángulo de color" style="position:absolute;margin-left:-84pt;margin-top:25.9pt;width:612pt;height:2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" fillcolor="#44546a [3215]" stroked="f" strokeweight="1pt">
              <v:textbox>
                <w:txbxContent>
                  <w:p w14:paraId="5CC6A890" w14:textId="77777777" w:rsidR="001B4050" w:rsidRPr="000C6B95" w:rsidRDefault="001B4050" w:rsidP="00C00C65">
                    <w:pPr>
                      <w:rPr>
                        <w:color w:val="FFFFFF" w:themeColor="background1"/>
                        <w14:textFill>
                          <w14:noFill/>
                        </w14:textFill>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7FF56" w14:textId="77777777" w:rsidR="001B4050" w:rsidRDefault="001B4050" w:rsidP="0055550C">
    <w:pPr>
      <w:pStyle w:val="Piedepgina"/>
      <w:tabs>
        <w:tab w:val="left" w:pos="5577"/>
      </w:tabs>
    </w:pPr>
    <w:r>
      <w:tab/>
    </w:r>
    <w:r>
      <w:tab/>
    </w:r>
    <w:r>
      <w:tab/>
    </w:r>
  </w:p>
  <w:p w14:paraId="618B5883" w14:textId="77777777" w:rsidR="001B4050" w:rsidRDefault="001B4050">
    <w:pPr>
      <w:pStyle w:val="Piedepgina"/>
    </w:pPr>
    <w:r w:rsidRPr="00F75C19">
      <w:rPr>
        <w:noProof/>
        <w:lang w:val="es-ES" w:eastAsia="es-ES"/>
      </w:rPr>
      <mc:AlternateContent>
        <mc:Choice Requires="wps">
          <w:drawing>
            <wp:anchor distT="0" distB="0" distL="114300" distR="114300" simplePos="0" relativeHeight="251669504" behindDoc="0" locked="0" layoutInCell="1" allowOverlap="1" wp14:anchorId="295486C3" wp14:editId="2AC2A6FB">
              <wp:simplePos x="0" y="0"/>
              <wp:positionH relativeFrom="column">
                <wp:posOffset>-1216035</wp:posOffset>
              </wp:positionH>
              <wp:positionV relativeFrom="paragraph">
                <wp:posOffset>276244</wp:posOffset>
              </wp:positionV>
              <wp:extent cx="10051576" cy="329149"/>
              <wp:effectExtent l="0" t="0" r="6985" b="0"/>
              <wp:wrapNone/>
              <wp:docPr id="32" name="Rectángulo 32" descr="Rectángulo de color"/>
              <wp:cNvGraphicFramePr/>
              <a:graphic xmlns:a="http://schemas.openxmlformats.org/drawingml/2006/main">
                <a:graphicData uri="http://schemas.microsoft.com/office/word/2010/wordprocessingShape">
                  <wps:wsp>
                    <wps:cNvSpPr/>
                    <wps:spPr>
                      <a:xfrm>
                        <a:off x="0" y="0"/>
                        <a:ext cx="10051576"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27F8F" w14:textId="77777777" w:rsidR="001B4050" w:rsidRPr="000C6B95" w:rsidRDefault="001B4050" w:rsidP="00C00C6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5486C3" id="Rectángulo 32" o:spid="_x0000_s1032" alt="Rectángulo de color" style="position:absolute;margin-left:-95.75pt;margin-top:21.75pt;width:791.45pt;height:25.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" fillcolor="#44546a [3215]" stroked="f" strokeweight="1pt">
              <v:textbox>
                <w:txbxContent>
                  <w:p w14:paraId="6DA27F8F" w14:textId="77777777" w:rsidR="001B4050" w:rsidRPr="000C6B95" w:rsidRDefault="001B4050" w:rsidP="00C00C65">
                    <w:pPr>
                      <w:rPr>
                        <w:color w:val="FFFFFF" w:themeColor="background1"/>
                        <w14:textFill>
                          <w14:noFill/>
                        </w14:textFill>
                      </w:rPr>
                    </w:pP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3A93" w14:textId="77777777" w:rsidR="001B4050" w:rsidRDefault="001B4050" w:rsidP="0055550C">
    <w:pPr>
      <w:pStyle w:val="Piedepgina"/>
      <w:tabs>
        <w:tab w:val="left" w:pos="5577"/>
      </w:tabs>
    </w:pPr>
    <w:r>
      <w:tab/>
    </w:r>
    <w:r>
      <w:tab/>
    </w:r>
    <w:r>
      <w:tab/>
    </w:r>
  </w:p>
  <w:p w14:paraId="18E0EEE6" w14:textId="77777777" w:rsidR="001B4050" w:rsidRDefault="001B4050">
    <w:pPr>
      <w:pStyle w:val="Piedepgina"/>
    </w:pPr>
    <w:r w:rsidRPr="00F75C19">
      <w:rPr>
        <w:noProof/>
        <w:lang w:val="es-ES" w:eastAsia="es-ES"/>
      </w:rPr>
      <mc:AlternateContent>
        <mc:Choice Requires="wps">
          <w:drawing>
            <wp:anchor distT="0" distB="0" distL="114300" distR="114300" simplePos="0" relativeHeight="251676672" behindDoc="0" locked="0" layoutInCell="1" allowOverlap="1" wp14:anchorId="7A6AD29E" wp14:editId="6F1EFCFE">
              <wp:simplePos x="0" y="0"/>
              <wp:positionH relativeFrom="page">
                <wp:align>right</wp:align>
              </wp:positionH>
              <wp:positionV relativeFrom="paragraph">
                <wp:posOffset>275865</wp:posOffset>
              </wp:positionV>
              <wp:extent cx="10249469" cy="329149"/>
              <wp:effectExtent l="0" t="0" r="0" b="0"/>
              <wp:wrapNone/>
              <wp:docPr id="47" name="Rectángulo 47" descr="Rectángulo de color"/>
              <wp:cNvGraphicFramePr/>
              <a:graphic xmlns:a="http://schemas.openxmlformats.org/drawingml/2006/main">
                <a:graphicData uri="http://schemas.microsoft.com/office/word/2010/wordprocessingShape">
                  <wps:wsp>
                    <wps:cNvSpPr/>
                    <wps:spPr>
                      <a:xfrm>
                        <a:off x="0" y="0"/>
                        <a:ext cx="10249469"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601F03" w14:textId="77777777" w:rsidR="001B4050" w:rsidRPr="000C6B95" w:rsidRDefault="001B4050" w:rsidP="00C00C6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D29E" id="Rectángulo 47" o:spid="_x0000_s1034" alt="Rectángulo de color" style="position:absolute;margin-left:755.85pt;margin-top:21.7pt;width:807.05pt;height:25.9pt;z-index:2516766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" fillcolor="#44546a [3215]" stroked="f" strokeweight="1pt">
              <v:textbox>
                <w:txbxContent>
                  <w:p w14:paraId="52601F03" w14:textId="77777777" w:rsidR="001B4050" w:rsidRPr="000C6B95" w:rsidRDefault="001B4050" w:rsidP="00C00C65">
                    <w:pPr>
                      <w:rPr>
                        <w:color w:val="FFFFFF" w:themeColor="background1"/>
                        <w14:textFill>
                          <w14:noFill/>
                        </w14:textFill>
                      </w:rPr>
                    </w:pP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4A912" w14:textId="77777777" w:rsidR="000B133C" w:rsidRDefault="000B133C" w:rsidP="00F75C19">
      <w:pPr>
        <w:spacing w:line="240" w:lineRule="auto"/>
      </w:pPr>
      <w:r>
        <w:separator/>
      </w:r>
    </w:p>
  </w:footnote>
  <w:footnote w:type="continuationSeparator" w:id="0">
    <w:p w14:paraId="183DF76F" w14:textId="77777777" w:rsidR="000B133C" w:rsidRDefault="000B133C" w:rsidP="00F75C19">
      <w:pPr>
        <w:spacing w:line="240" w:lineRule="auto"/>
      </w:pPr>
      <w:r>
        <w:continuationSeparator/>
      </w:r>
    </w:p>
  </w:footnote>
  <w:footnote w:id="1">
    <w:p w14:paraId="12DC9762" w14:textId="77777777" w:rsidR="001B4050" w:rsidRDefault="001B4050" w:rsidP="00E74C0A">
      <w:pPr>
        <w:pStyle w:val="Textonotapie"/>
      </w:pPr>
      <w:r>
        <w:rPr>
          <w:rStyle w:val="Refdenotaalpie"/>
        </w:rPr>
        <w:footnoteRef/>
      </w:r>
      <w:r>
        <w:t xml:space="preserve"> </w:t>
      </w:r>
      <w:r w:rsidRPr="00E749A3">
        <w:rPr>
          <w:i/>
          <w:sz w:val="18"/>
          <w:szCs w:val="18"/>
        </w:rPr>
        <w:t xml:space="preserve">Aplicando </w:t>
      </w:r>
      <w:r w:rsidRPr="00401FBD">
        <w:rPr>
          <w:i/>
          <w:sz w:val="18"/>
          <w:szCs w:val="18"/>
        </w:rPr>
        <w:t>Supuesto</w:t>
      </w:r>
      <w:r>
        <w:rPr>
          <w:i/>
          <w:sz w:val="18"/>
          <w:szCs w:val="18"/>
        </w:rPr>
        <w:t xml:space="preserve"> 3</w:t>
      </w:r>
      <w:r w:rsidRPr="00401FBD">
        <w:rPr>
          <w:i/>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0DECD" w14:textId="77777777" w:rsidR="001B4050" w:rsidRPr="002C639A" w:rsidRDefault="001B4050" w:rsidP="00FD531B">
    <w:pPr>
      <w:pStyle w:val="Encabezado"/>
      <w:tabs>
        <w:tab w:val="clear" w:pos="8838"/>
      </w:tabs>
      <w:ind w:right="-1227"/>
      <w:jc w:val="right"/>
      <w:rPr>
        <w:rFonts w:ascii="Cambria" w:hAnsi="Cambria"/>
        <w:sz w:val="16"/>
      </w:rPr>
    </w:pPr>
    <w:r>
      <w:rPr>
        <w:noProof/>
        <w:lang w:val="es-ES" w:eastAsia="es-ES"/>
      </w:rPr>
      <w:drawing>
        <wp:anchor distT="0" distB="0" distL="114300" distR="114300" simplePos="0" relativeHeight="251663360" behindDoc="0" locked="0" layoutInCell="1" allowOverlap="1" wp14:anchorId="53C628B6" wp14:editId="74149F30">
          <wp:simplePos x="0" y="0"/>
          <wp:positionH relativeFrom="column">
            <wp:posOffset>-737235</wp:posOffset>
          </wp:positionH>
          <wp:positionV relativeFrom="paragraph">
            <wp:posOffset>-206375</wp:posOffset>
          </wp:positionV>
          <wp:extent cx="871855" cy="513715"/>
          <wp:effectExtent l="0" t="0" r="4445" b="635"/>
          <wp:wrapNone/>
          <wp:docPr id="16" name="Imagen 16"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en (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871855" cy="513715"/>
                  </a:xfrm>
                  <a:prstGeom prst="rect">
                    <a:avLst/>
                  </a:prstGeom>
                </pic:spPr>
              </pic:pic>
            </a:graphicData>
          </a:graphic>
          <wp14:sizeRelH relativeFrom="margin">
            <wp14:pctWidth>0</wp14:pctWidth>
          </wp14:sizeRelH>
          <wp14:sizeRelV relativeFrom="margin">
            <wp14:pctHeight>0</wp14:pctHeight>
          </wp14:sizeRelV>
        </wp:anchor>
      </w:drawing>
    </w:r>
    <w:r w:rsidRPr="00F75C19">
      <w:rPr>
        <w:noProof/>
        <w:lang w:val="es-ES" w:eastAsia="es-ES"/>
      </w:rPr>
      <mc:AlternateContent>
        <mc:Choice Requires="wps">
          <w:drawing>
            <wp:anchor distT="0" distB="0" distL="114300" distR="114300" simplePos="0" relativeHeight="251660288" behindDoc="1" locked="0" layoutInCell="1" allowOverlap="1" wp14:anchorId="562BE2CE" wp14:editId="6CA8E81A">
              <wp:simplePos x="0" y="0"/>
              <wp:positionH relativeFrom="column">
                <wp:posOffset>-1070610</wp:posOffset>
              </wp:positionH>
              <wp:positionV relativeFrom="paragraph">
                <wp:posOffset>-259080</wp:posOffset>
              </wp:positionV>
              <wp:extent cx="7753350" cy="676275"/>
              <wp:effectExtent l="0" t="0" r="19050" b="28575"/>
              <wp:wrapNone/>
              <wp:docPr id="2" name="Gráfico 22" descr="Rectángulo de color"/>
              <wp:cNvGraphicFramePr/>
              <a:graphic xmlns:a="http://schemas.openxmlformats.org/drawingml/2006/main">
                <a:graphicData uri="http://schemas.microsoft.com/office/word/2010/wordprocessingShape">
                  <wps:wsp>
                    <wps:cNvSpPr/>
                    <wps:spPr>
                      <a:xfrm>
                        <a:off x="0" y="0"/>
                        <a:ext cx="7753350" cy="676275"/>
                      </a:xfrm>
                      <a:custGeom>
                        <a:avLst/>
                        <a:gdLst>
                          <a:gd name="connsiteX0" fmla="*/ 7585778 w 7575891"/>
                          <a:gd name="connsiteY0" fmla="*/ 518930 h 1149059"/>
                          <a:gd name="connsiteX1" fmla="*/ 7585778 w 7575891"/>
                          <a:gd name="connsiteY1" fmla="*/ 0 h 1149059"/>
                          <a:gd name="connsiteX2" fmla="*/ 0 w 7575891"/>
                          <a:gd name="connsiteY2" fmla="*/ 0 h 1149059"/>
                          <a:gd name="connsiteX3" fmla="*/ 0 w 7575891"/>
                          <a:gd name="connsiteY3" fmla="*/ 1155237 h 1149059"/>
                        </a:gdLst>
                        <a:ahLst/>
                        <a:cxnLst>
                          <a:cxn ang="0">
                            <a:pos x="connsiteX0" y="connsiteY0"/>
                          </a:cxn>
                          <a:cxn ang="0">
                            <a:pos x="connsiteX1" y="connsiteY1"/>
                          </a:cxn>
                          <a:cxn ang="0">
                            <a:pos x="connsiteX2" y="connsiteY2"/>
                          </a:cxn>
                          <a:cxn ang="0">
                            <a:pos x="connsiteX3" y="connsiteY3"/>
                          </a:cxn>
                        </a:cxnLst>
                        <a:rect l="l" t="t" r="r" b="b"/>
                        <a:pathLst>
                          <a:path w="7575891" h="1149059">
                            <a:moveTo>
                              <a:pt x="7585778" y="518930"/>
                            </a:moveTo>
                            <a:lnTo>
                              <a:pt x="7585778" y="0"/>
                            </a:lnTo>
                            <a:lnTo>
                              <a:pt x="0" y="0"/>
                            </a:lnTo>
                            <a:lnTo>
                              <a:pt x="0" y="1155237"/>
                            </a:lnTo>
                            <a:close/>
                          </a:path>
                        </a:pathLst>
                      </a:custGeom>
                      <a:solidFill>
                        <a:schemeClr val="accent2">
                          <a:lumMod val="60000"/>
                          <a:lumOff val="40000"/>
                        </a:schemeClr>
                      </a:solidFill>
                      <a:ln w="1234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483942" id="Gráfico 22" o:spid="_x0000_s1026" alt="Rectángulo de color" style="position:absolute;margin-left:-84.3pt;margin-top:-20.4pt;width:610.5pt;height:53.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75891,114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" path="m7585778,518930l7585778,,,,,1155237,7585778,518930xe" fillcolor="#f4b083 [1941]" stroked="f" strokeweight=".343mm">
              <v:stroke joinstyle="miter"/>
              <v:path arrowok="t" o:connecttype="custom" o:connectlocs="7763469,305415;7763469,0;0,0;0,679911" o:connectangles="0,0,0,0"/>
            </v:shape>
          </w:pict>
        </mc:Fallback>
      </mc:AlternateContent>
    </w:r>
    <w:r w:rsidRPr="00F75C19">
      <w:rPr>
        <w:noProof/>
        <w:lang w:val="es-ES" w:eastAsia="es-ES"/>
      </w:rPr>
      <mc:AlternateContent>
        <mc:Choice Requires="wps">
          <w:drawing>
            <wp:anchor distT="0" distB="0" distL="114300" distR="114300" simplePos="0" relativeHeight="251658239" behindDoc="1" locked="0" layoutInCell="1" allowOverlap="1" wp14:anchorId="26DD2389" wp14:editId="0CA8FC70">
              <wp:simplePos x="0" y="0"/>
              <wp:positionH relativeFrom="column">
                <wp:posOffset>-918210</wp:posOffset>
              </wp:positionH>
              <wp:positionV relativeFrom="paragraph">
                <wp:posOffset>-135255</wp:posOffset>
              </wp:positionV>
              <wp:extent cx="7753350" cy="676275"/>
              <wp:effectExtent l="38100" t="247650" r="19050" b="0"/>
              <wp:wrapNone/>
              <wp:docPr id="1" name="Gráfico 22" descr="Rectángulo de color"/>
              <wp:cNvGraphicFramePr/>
              <a:graphic xmlns:a="http://schemas.openxmlformats.org/drawingml/2006/main">
                <a:graphicData uri="http://schemas.microsoft.com/office/word/2010/wordprocessingShape">
                  <wps:wsp>
                    <wps:cNvSpPr/>
                    <wps:spPr>
                      <a:xfrm rot="21393852" flipH="1">
                        <a:off x="0" y="0"/>
                        <a:ext cx="7753350" cy="676275"/>
                      </a:xfrm>
                      <a:custGeom>
                        <a:avLst/>
                        <a:gdLst>
                          <a:gd name="connsiteX0" fmla="*/ 7585778 w 7575891"/>
                          <a:gd name="connsiteY0" fmla="*/ 518930 h 1149059"/>
                          <a:gd name="connsiteX1" fmla="*/ 7585778 w 7575891"/>
                          <a:gd name="connsiteY1" fmla="*/ 0 h 1149059"/>
                          <a:gd name="connsiteX2" fmla="*/ 0 w 7575891"/>
                          <a:gd name="connsiteY2" fmla="*/ 0 h 1149059"/>
                          <a:gd name="connsiteX3" fmla="*/ 0 w 7575891"/>
                          <a:gd name="connsiteY3" fmla="*/ 1155237 h 1149059"/>
                        </a:gdLst>
                        <a:ahLst/>
                        <a:cxnLst>
                          <a:cxn ang="0">
                            <a:pos x="connsiteX0" y="connsiteY0"/>
                          </a:cxn>
                          <a:cxn ang="0">
                            <a:pos x="connsiteX1" y="connsiteY1"/>
                          </a:cxn>
                          <a:cxn ang="0">
                            <a:pos x="connsiteX2" y="connsiteY2"/>
                          </a:cxn>
                          <a:cxn ang="0">
                            <a:pos x="connsiteX3" y="connsiteY3"/>
                          </a:cxn>
                        </a:cxnLst>
                        <a:rect l="l" t="t" r="r" b="b"/>
                        <a:pathLst>
                          <a:path w="7575891" h="1149059">
                            <a:moveTo>
                              <a:pt x="7585778" y="518930"/>
                            </a:moveTo>
                            <a:lnTo>
                              <a:pt x="7585778" y="0"/>
                            </a:lnTo>
                            <a:lnTo>
                              <a:pt x="0" y="0"/>
                            </a:lnTo>
                            <a:lnTo>
                              <a:pt x="0" y="1155237"/>
                            </a:lnTo>
                            <a:close/>
                          </a:path>
                        </a:pathLst>
                      </a:custGeom>
                      <a:solidFill>
                        <a:schemeClr val="accent4">
                          <a:lumMod val="20000"/>
                          <a:lumOff val="80000"/>
                        </a:schemeClr>
                      </a:solidFill>
                      <a:ln w="1234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13AC59" id="Gráfico 22" o:spid="_x0000_s1026" alt="Rectángulo de color" style="position:absolute;margin-left:-72.3pt;margin-top:-10.65pt;width:610.5pt;height:53.25pt;rotation:225169fd;flip:x;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75891,114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" path="m7585778,518930l7585778,,,,,1155237,7585778,518930xe" fillcolor="#fff2cc [663]" stroked="f" strokeweight=".343mm">
              <v:stroke joinstyle="miter"/>
              <v:path arrowok="t" o:connecttype="custom" o:connectlocs="7763469,305415;7763469,0;0,0;0,679911" o:connectangles="0,0,0,0"/>
            </v:shape>
          </w:pict>
        </mc:Fallback>
      </mc:AlternateContent>
    </w:r>
    <w:r w:rsidRPr="00F75C19">
      <w:rPr>
        <w:noProof/>
        <w:lang w:val="es-ES" w:eastAsia="es-ES"/>
      </w:rPr>
      <mc:AlternateContent>
        <mc:Choice Requires="wps">
          <w:drawing>
            <wp:anchor distT="0" distB="0" distL="114300" distR="114300" simplePos="0" relativeHeight="251659264" behindDoc="0" locked="0" layoutInCell="1" allowOverlap="1" wp14:anchorId="49E91AF8" wp14:editId="0EBC8479">
              <wp:simplePos x="0" y="0"/>
              <wp:positionH relativeFrom="column">
                <wp:posOffset>-1066800</wp:posOffset>
              </wp:positionH>
              <wp:positionV relativeFrom="paragraph">
                <wp:posOffset>-539115</wp:posOffset>
              </wp:positionV>
              <wp:extent cx="7772400" cy="329149"/>
              <wp:effectExtent l="0" t="0" r="0" b="0"/>
              <wp:wrapNone/>
              <wp:docPr id="21" name="Rectángulo 21" descr="Rectángulo de color"/>
              <wp:cNvGraphicFramePr/>
              <a:graphic xmlns:a="http://schemas.openxmlformats.org/drawingml/2006/main">
                <a:graphicData uri="http://schemas.microsoft.com/office/word/2010/wordprocessingShape">
                  <wps:wsp>
                    <wps:cNvSpPr/>
                    <wps:spPr>
                      <a:xfrm>
                        <a:off x="0" y="0"/>
                        <a:ext cx="7772400"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987118" w14:textId="77777777" w:rsidR="001B4050" w:rsidRPr="000C6B95" w:rsidRDefault="001B4050" w:rsidP="00F75C1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91AF8" id="Rectángulo 21" o:spid="_x0000_s1029" alt="Rectángulo de color" style="position:absolute;left:0;text-align:left;margin-left:-84pt;margin-top:-42.45pt;width:612pt;height: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" fillcolor="#44546a [3215]" stroked="f" strokeweight="1pt">
              <v:textbox>
                <w:txbxContent>
                  <w:p w14:paraId="65987118" w14:textId="77777777" w:rsidR="001B4050" w:rsidRPr="000C6B95" w:rsidRDefault="001B4050" w:rsidP="00F75C19">
                    <w:pPr>
                      <w:rPr>
                        <w:color w:val="FFFFFF" w:themeColor="background1"/>
                        <w14:textFill>
                          <w14:noFill/>
                        </w14:textFill>
                      </w:rP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5B767" w14:textId="77777777" w:rsidR="001B4050" w:rsidRPr="002C639A" w:rsidRDefault="001B4050" w:rsidP="00FD531B">
    <w:pPr>
      <w:pStyle w:val="Encabezado"/>
      <w:tabs>
        <w:tab w:val="clear" w:pos="8838"/>
      </w:tabs>
      <w:ind w:right="-1227"/>
      <w:jc w:val="right"/>
      <w:rPr>
        <w:rFonts w:ascii="Cambria" w:hAnsi="Cambria"/>
        <w:sz w:val="16"/>
      </w:rPr>
    </w:pPr>
    <w:r>
      <w:rPr>
        <w:noProof/>
        <w:lang w:val="es-ES" w:eastAsia="es-ES"/>
      </w:rPr>
      <w:drawing>
        <wp:anchor distT="0" distB="0" distL="114300" distR="114300" simplePos="0" relativeHeight="251674624" behindDoc="0" locked="0" layoutInCell="1" allowOverlap="1" wp14:anchorId="2E1BA271" wp14:editId="7533A4FC">
          <wp:simplePos x="0" y="0"/>
          <wp:positionH relativeFrom="column">
            <wp:posOffset>-737235</wp:posOffset>
          </wp:positionH>
          <wp:positionV relativeFrom="paragraph">
            <wp:posOffset>-206375</wp:posOffset>
          </wp:positionV>
          <wp:extent cx="871855" cy="513715"/>
          <wp:effectExtent l="0" t="0" r="4445" b="635"/>
          <wp:wrapNone/>
          <wp:docPr id="46" name="Imagen 46"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en (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871855" cy="513715"/>
                  </a:xfrm>
                  <a:prstGeom prst="rect">
                    <a:avLst/>
                  </a:prstGeom>
                </pic:spPr>
              </pic:pic>
            </a:graphicData>
          </a:graphic>
          <wp14:sizeRelH relativeFrom="margin">
            <wp14:pctWidth>0</wp14:pctWidth>
          </wp14:sizeRelH>
          <wp14:sizeRelV relativeFrom="margin">
            <wp14:pctHeight>0</wp14:pctHeight>
          </wp14:sizeRelV>
        </wp:anchor>
      </w:drawing>
    </w:r>
    <w:r w:rsidRPr="00F75C19">
      <w:rPr>
        <w:noProof/>
        <w:lang w:val="es-ES" w:eastAsia="es-ES"/>
      </w:rPr>
      <mc:AlternateContent>
        <mc:Choice Requires="wps">
          <w:drawing>
            <wp:anchor distT="0" distB="0" distL="114300" distR="114300" simplePos="0" relativeHeight="251673600" behindDoc="1" locked="0" layoutInCell="1" allowOverlap="1" wp14:anchorId="594D52E1" wp14:editId="06715AFB">
              <wp:simplePos x="0" y="0"/>
              <wp:positionH relativeFrom="column">
                <wp:posOffset>-1070393</wp:posOffset>
              </wp:positionH>
              <wp:positionV relativeFrom="paragraph">
                <wp:posOffset>-258511</wp:posOffset>
              </wp:positionV>
              <wp:extent cx="10295807" cy="676275"/>
              <wp:effectExtent l="0" t="0" r="10795" b="28575"/>
              <wp:wrapNone/>
              <wp:docPr id="43" name="Gráfico 22" descr="Rectángulo de color"/>
              <wp:cNvGraphicFramePr/>
              <a:graphic xmlns:a="http://schemas.openxmlformats.org/drawingml/2006/main">
                <a:graphicData uri="http://schemas.microsoft.com/office/word/2010/wordprocessingShape">
                  <wps:wsp>
                    <wps:cNvSpPr/>
                    <wps:spPr>
                      <a:xfrm>
                        <a:off x="0" y="0"/>
                        <a:ext cx="10295807" cy="676275"/>
                      </a:xfrm>
                      <a:custGeom>
                        <a:avLst/>
                        <a:gdLst>
                          <a:gd name="connsiteX0" fmla="*/ 7585778 w 7575891"/>
                          <a:gd name="connsiteY0" fmla="*/ 518930 h 1149059"/>
                          <a:gd name="connsiteX1" fmla="*/ 7585778 w 7575891"/>
                          <a:gd name="connsiteY1" fmla="*/ 0 h 1149059"/>
                          <a:gd name="connsiteX2" fmla="*/ 0 w 7575891"/>
                          <a:gd name="connsiteY2" fmla="*/ 0 h 1149059"/>
                          <a:gd name="connsiteX3" fmla="*/ 0 w 7575891"/>
                          <a:gd name="connsiteY3" fmla="*/ 1155237 h 1149059"/>
                        </a:gdLst>
                        <a:ahLst/>
                        <a:cxnLst>
                          <a:cxn ang="0">
                            <a:pos x="connsiteX0" y="connsiteY0"/>
                          </a:cxn>
                          <a:cxn ang="0">
                            <a:pos x="connsiteX1" y="connsiteY1"/>
                          </a:cxn>
                          <a:cxn ang="0">
                            <a:pos x="connsiteX2" y="connsiteY2"/>
                          </a:cxn>
                          <a:cxn ang="0">
                            <a:pos x="connsiteX3" y="connsiteY3"/>
                          </a:cxn>
                        </a:cxnLst>
                        <a:rect l="l" t="t" r="r" b="b"/>
                        <a:pathLst>
                          <a:path w="7575891" h="1149059">
                            <a:moveTo>
                              <a:pt x="7585778" y="518930"/>
                            </a:moveTo>
                            <a:lnTo>
                              <a:pt x="7585778" y="0"/>
                            </a:lnTo>
                            <a:lnTo>
                              <a:pt x="0" y="0"/>
                            </a:lnTo>
                            <a:lnTo>
                              <a:pt x="0" y="1155237"/>
                            </a:lnTo>
                            <a:close/>
                          </a:path>
                        </a:pathLst>
                      </a:custGeom>
                      <a:solidFill>
                        <a:schemeClr val="accent2">
                          <a:lumMod val="60000"/>
                          <a:lumOff val="40000"/>
                        </a:schemeClr>
                      </a:solidFill>
                      <a:ln w="1234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93A6D" id="Gráfico 22" o:spid="_x0000_s1026" alt="Rectángulo de color" style="position:absolute;margin-left:-84.3pt;margin-top:-20.35pt;width:810.7pt;height:5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75891,114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" path="m7585778,518930l7585778,,,,,1155237,7585778,518930xe" fillcolor="#f4b083 [1941]" stroked="f" strokeweight=".343mm">
              <v:stroke joinstyle="miter"/>
              <v:path arrowok="t" o:connecttype="custom" o:connectlocs="10309244,305415;10309244,0;0,0;0,679911" o:connectangles="0,0,0,0"/>
            </v:shape>
          </w:pict>
        </mc:Fallback>
      </mc:AlternateContent>
    </w:r>
    <w:r w:rsidRPr="00F75C19">
      <w:rPr>
        <w:noProof/>
        <w:lang w:val="es-ES" w:eastAsia="es-ES"/>
      </w:rPr>
      <mc:AlternateContent>
        <mc:Choice Requires="wps">
          <w:drawing>
            <wp:anchor distT="0" distB="0" distL="114300" distR="114300" simplePos="0" relativeHeight="251671552" behindDoc="1" locked="0" layoutInCell="1" allowOverlap="1" wp14:anchorId="45BC0F79" wp14:editId="5AAA68F3">
              <wp:simplePos x="0" y="0"/>
              <wp:positionH relativeFrom="column">
                <wp:posOffset>-917479</wp:posOffset>
              </wp:positionH>
              <wp:positionV relativeFrom="paragraph">
                <wp:posOffset>-210420</wp:posOffset>
              </wp:positionV>
              <wp:extent cx="10295807" cy="676275"/>
              <wp:effectExtent l="38100" t="323850" r="29845" b="0"/>
              <wp:wrapNone/>
              <wp:docPr id="44" name="Gráfico 22" descr="Rectángulo de color"/>
              <wp:cNvGraphicFramePr/>
              <a:graphic xmlns:a="http://schemas.openxmlformats.org/drawingml/2006/main">
                <a:graphicData uri="http://schemas.microsoft.com/office/word/2010/wordprocessingShape">
                  <wps:wsp>
                    <wps:cNvSpPr/>
                    <wps:spPr>
                      <a:xfrm rot="21393852" flipH="1">
                        <a:off x="0" y="0"/>
                        <a:ext cx="10295807" cy="676275"/>
                      </a:xfrm>
                      <a:custGeom>
                        <a:avLst/>
                        <a:gdLst>
                          <a:gd name="connsiteX0" fmla="*/ 7585778 w 7575891"/>
                          <a:gd name="connsiteY0" fmla="*/ 518930 h 1149059"/>
                          <a:gd name="connsiteX1" fmla="*/ 7585778 w 7575891"/>
                          <a:gd name="connsiteY1" fmla="*/ 0 h 1149059"/>
                          <a:gd name="connsiteX2" fmla="*/ 0 w 7575891"/>
                          <a:gd name="connsiteY2" fmla="*/ 0 h 1149059"/>
                          <a:gd name="connsiteX3" fmla="*/ 0 w 7575891"/>
                          <a:gd name="connsiteY3" fmla="*/ 1155237 h 1149059"/>
                        </a:gdLst>
                        <a:ahLst/>
                        <a:cxnLst>
                          <a:cxn ang="0">
                            <a:pos x="connsiteX0" y="connsiteY0"/>
                          </a:cxn>
                          <a:cxn ang="0">
                            <a:pos x="connsiteX1" y="connsiteY1"/>
                          </a:cxn>
                          <a:cxn ang="0">
                            <a:pos x="connsiteX2" y="connsiteY2"/>
                          </a:cxn>
                          <a:cxn ang="0">
                            <a:pos x="connsiteX3" y="connsiteY3"/>
                          </a:cxn>
                        </a:cxnLst>
                        <a:rect l="l" t="t" r="r" b="b"/>
                        <a:pathLst>
                          <a:path w="7575891" h="1149059">
                            <a:moveTo>
                              <a:pt x="7585778" y="518930"/>
                            </a:moveTo>
                            <a:lnTo>
                              <a:pt x="7585778" y="0"/>
                            </a:lnTo>
                            <a:lnTo>
                              <a:pt x="0" y="0"/>
                            </a:lnTo>
                            <a:lnTo>
                              <a:pt x="0" y="1155237"/>
                            </a:lnTo>
                            <a:close/>
                          </a:path>
                        </a:pathLst>
                      </a:custGeom>
                      <a:solidFill>
                        <a:schemeClr val="accent4">
                          <a:lumMod val="20000"/>
                          <a:lumOff val="80000"/>
                        </a:schemeClr>
                      </a:solidFill>
                      <a:ln w="1234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499B" id="Gráfico 22" o:spid="_x0000_s1026" alt="Rectángulo de color" style="position:absolute;margin-left:-72.25pt;margin-top:-16.55pt;width:810.7pt;height:53.25pt;rotation:225169fd;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75891,114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" path="m7585778,518930l7585778,,,,,1155237,7585778,518930xe" fillcolor="#fff2cc [663]" stroked="f" strokeweight=".343mm">
              <v:stroke joinstyle="miter"/>
              <v:path arrowok="t" o:connecttype="custom" o:connectlocs="10309244,305415;10309244,0;0,0;0,679911" o:connectangles="0,0,0,0"/>
            </v:shape>
          </w:pict>
        </mc:Fallback>
      </mc:AlternateContent>
    </w:r>
    <w:r w:rsidRPr="00F75C19">
      <w:rPr>
        <w:noProof/>
        <w:lang w:val="es-ES" w:eastAsia="es-ES"/>
      </w:rPr>
      <mc:AlternateContent>
        <mc:Choice Requires="wps">
          <w:drawing>
            <wp:anchor distT="0" distB="0" distL="114300" distR="114300" simplePos="0" relativeHeight="251672576" behindDoc="0" locked="0" layoutInCell="1" allowOverlap="1" wp14:anchorId="568923DE" wp14:editId="6631E392">
              <wp:simplePos x="0" y="0"/>
              <wp:positionH relativeFrom="column">
                <wp:posOffset>-1063568</wp:posOffset>
              </wp:positionH>
              <wp:positionV relativeFrom="paragraph">
                <wp:posOffset>-538290</wp:posOffset>
              </wp:positionV>
              <wp:extent cx="10321321" cy="329149"/>
              <wp:effectExtent l="0" t="0" r="3810" b="0"/>
              <wp:wrapNone/>
              <wp:docPr id="45" name="Rectángulo 45" descr="Rectángulo de color"/>
              <wp:cNvGraphicFramePr/>
              <a:graphic xmlns:a="http://schemas.openxmlformats.org/drawingml/2006/main">
                <a:graphicData uri="http://schemas.microsoft.com/office/word/2010/wordprocessingShape">
                  <wps:wsp>
                    <wps:cNvSpPr/>
                    <wps:spPr>
                      <a:xfrm>
                        <a:off x="0" y="0"/>
                        <a:ext cx="10321321" cy="32914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E80F6A" w14:textId="77777777" w:rsidR="001B4050" w:rsidRPr="000C6B95" w:rsidRDefault="001B4050" w:rsidP="00F75C1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923DE" id="Rectángulo 45" o:spid="_x0000_s1033" alt="Rectángulo de color" style="position:absolute;left:0;text-align:left;margin-left:-83.75pt;margin-top:-42.4pt;width:812.7pt;height:25.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" fillcolor="#44546a [3215]" stroked="f" strokeweight="1pt">
              <v:textbox>
                <w:txbxContent>
                  <w:p w14:paraId="60E80F6A" w14:textId="77777777" w:rsidR="001B4050" w:rsidRPr="000C6B95" w:rsidRDefault="001B4050" w:rsidP="00F75C19">
                    <w:pPr>
                      <w:rPr>
                        <w:color w:val="FFFFFF" w:themeColor="background1"/>
                        <w14:textFill>
                          <w14:noFill/>
                        </w14:textFill>
                      </w:rP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E664C"/>
    <w:multiLevelType w:val="multilevel"/>
    <w:tmpl w:val="983C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46F2D"/>
    <w:multiLevelType w:val="hybridMultilevel"/>
    <w:tmpl w:val="DEF4C510"/>
    <w:lvl w:ilvl="0" w:tplc="8C122BDC">
      <w:start w:val="1"/>
      <w:numFmt w:val="lowerLetter"/>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8A30C1"/>
    <w:multiLevelType w:val="multilevel"/>
    <w:tmpl w:val="3ECE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C2B0F"/>
    <w:multiLevelType w:val="hybridMultilevel"/>
    <w:tmpl w:val="3BB293D0"/>
    <w:lvl w:ilvl="0" w:tplc="1E40E326">
      <w:start w:val="2"/>
      <w:numFmt w:val="lowerLetter"/>
      <w:lvlText w:val="%1."/>
      <w:lvlJc w:val="left"/>
      <w:pPr>
        <w:tabs>
          <w:tab w:val="num" w:pos="720"/>
        </w:tabs>
        <w:ind w:left="720" w:hanging="360"/>
      </w:pPr>
    </w:lvl>
    <w:lvl w:ilvl="1" w:tplc="C9122DB8" w:tentative="1">
      <w:start w:val="1"/>
      <w:numFmt w:val="decimal"/>
      <w:lvlText w:val="%2."/>
      <w:lvlJc w:val="left"/>
      <w:pPr>
        <w:tabs>
          <w:tab w:val="num" w:pos="1440"/>
        </w:tabs>
        <w:ind w:left="1440" w:hanging="360"/>
      </w:pPr>
    </w:lvl>
    <w:lvl w:ilvl="2" w:tplc="47FE6916" w:tentative="1">
      <w:start w:val="1"/>
      <w:numFmt w:val="decimal"/>
      <w:lvlText w:val="%3."/>
      <w:lvlJc w:val="left"/>
      <w:pPr>
        <w:tabs>
          <w:tab w:val="num" w:pos="2160"/>
        </w:tabs>
        <w:ind w:left="2160" w:hanging="360"/>
      </w:pPr>
    </w:lvl>
    <w:lvl w:ilvl="3" w:tplc="DA4C3BD6" w:tentative="1">
      <w:start w:val="1"/>
      <w:numFmt w:val="decimal"/>
      <w:lvlText w:val="%4."/>
      <w:lvlJc w:val="left"/>
      <w:pPr>
        <w:tabs>
          <w:tab w:val="num" w:pos="2880"/>
        </w:tabs>
        <w:ind w:left="2880" w:hanging="360"/>
      </w:pPr>
    </w:lvl>
    <w:lvl w:ilvl="4" w:tplc="CD42E94E" w:tentative="1">
      <w:start w:val="1"/>
      <w:numFmt w:val="decimal"/>
      <w:lvlText w:val="%5."/>
      <w:lvlJc w:val="left"/>
      <w:pPr>
        <w:tabs>
          <w:tab w:val="num" w:pos="3600"/>
        </w:tabs>
        <w:ind w:left="3600" w:hanging="360"/>
      </w:pPr>
    </w:lvl>
    <w:lvl w:ilvl="5" w:tplc="14F4245E" w:tentative="1">
      <w:start w:val="1"/>
      <w:numFmt w:val="decimal"/>
      <w:lvlText w:val="%6."/>
      <w:lvlJc w:val="left"/>
      <w:pPr>
        <w:tabs>
          <w:tab w:val="num" w:pos="4320"/>
        </w:tabs>
        <w:ind w:left="4320" w:hanging="360"/>
      </w:pPr>
    </w:lvl>
    <w:lvl w:ilvl="6" w:tplc="9EEEA1B6" w:tentative="1">
      <w:start w:val="1"/>
      <w:numFmt w:val="decimal"/>
      <w:lvlText w:val="%7."/>
      <w:lvlJc w:val="left"/>
      <w:pPr>
        <w:tabs>
          <w:tab w:val="num" w:pos="5040"/>
        </w:tabs>
        <w:ind w:left="5040" w:hanging="360"/>
      </w:pPr>
    </w:lvl>
    <w:lvl w:ilvl="7" w:tplc="34D2E598" w:tentative="1">
      <w:start w:val="1"/>
      <w:numFmt w:val="decimal"/>
      <w:lvlText w:val="%8."/>
      <w:lvlJc w:val="left"/>
      <w:pPr>
        <w:tabs>
          <w:tab w:val="num" w:pos="5760"/>
        </w:tabs>
        <w:ind w:left="5760" w:hanging="360"/>
      </w:pPr>
    </w:lvl>
    <w:lvl w:ilvl="8" w:tplc="B46655F6" w:tentative="1">
      <w:start w:val="1"/>
      <w:numFmt w:val="decimal"/>
      <w:lvlText w:val="%9."/>
      <w:lvlJc w:val="left"/>
      <w:pPr>
        <w:tabs>
          <w:tab w:val="num" w:pos="6480"/>
        </w:tabs>
        <w:ind w:left="6480" w:hanging="360"/>
      </w:pPr>
    </w:lvl>
  </w:abstractNum>
  <w:abstractNum w:abstractNumId="4" w15:restartNumberingAfterBreak="0">
    <w:nsid w:val="216138F2"/>
    <w:multiLevelType w:val="multilevel"/>
    <w:tmpl w:val="9696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77B60"/>
    <w:multiLevelType w:val="multilevel"/>
    <w:tmpl w:val="CAD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23C5C"/>
    <w:multiLevelType w:val="multilevel"/>
    <w:tmpl w:val="9F70F9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DE04F3"/>
    <w:multiLevelType w:val="hybridMultilevel"/>
    <w:tmpl w:val="1CA89EAA"/>
    <w:lvl w:ilvl="0" w:tplc="7848015E">
      <w:start w:val="1"/>
      <w:numFmt w:val="decimal"/>
      <w:lvlText w:val="%1)"/>
      <w:lvlJc w:val="left"/>
      <w:pPr>
        <w:ind w:left="720" w:hanging="360"/>
      </w:pPr>
      <w:rPr>
        <w:rFonts w:hint="default"/>
        <w:b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16553AA"/>
    <w:multiLevelType w:val="hybridMultilevel"/>
    <w:tmpl w:val="1CA89EAA"/>
    <w:lvl w:ilvl="0" w:tplc="7848015E">
      <w:start w:val="1"/>
      <w:numFmt w:val="decimal"/>
      <w:lvlText w:val="%1)"/>
      <w:lvlJc w:val="left"/>
      <w:pPr>
        <w:ind w:left="720" w:hanging="360"/>
      </w:pPr>
      <w:rPr>
        <w:rFonts w:hint="default"/>
        <w:b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4336891"/>
    <w:multiLevelType w:val="hybridMultilevel"/>
    <w:tmpl w:val="F402BBF2"/>
    <w:lvl w:ilvl="0" w:tplc="E0A2523A">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5EE5594"/>
    <w:multiLevelType w:val="multilevel"/>
    <w:tmpl w:val="54047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E31208"/>
    <w:multiLevelType w:val="hybridMultilevel"/>
    <w:tmpl w:val="1910F014"/>
    <w:lvl w:ilvl="0" w:tplc="B14E8864">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B15015A"/>
    <w:multiLevelType w:val="hybridMultilevel"/>
    <w:tmpl w:val="FB385744"/>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6801BEF"/>
    <w:multiLevelType w:val="multilevel"/>
    <w:tmpl w:val="9146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DC7BA8"/>
    <w:multiLevelType w:val="multilevel"/>
    <w:tmpl w:val="576A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D01A2"/>
    <w:multiLevelType w:val="hybridMultilevel"/>
    <w:tmpl w:val="38E8A340"/>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7E1B1F0C"/>
    <w:multiLevelType w:val="multilevel"/>
    <w:tmpl w:val="86B2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
  </w:num>
  <w:num w:numId="4">
    <w:abstractNumId w:val="11"/>
  </w:num>
  <w:num w:numId="5">
    <w:abstractNumId w:val="8"/>
  </w:num>
  <w:num w:numId="6">
    <w:abstractNumId w:val="10"/>
    <w:lvlOverride w:ilvl="0">
      <w:lvl w:ilvl="0">
        <w:numFmt w:val="lowerLetter"/>
        <w:lvlText w:val="%1."/>
        <w:lvlJc w:val="left"/>
        <w:rPr>
          <w:b/>
        </w:rPr>
      </w:lvl>
    </w:lvlOverride>
  </w:num>
  <w:num w:numId="7">
    <w:abstractNumId w:val="3"/>
  </w:num>
  <w:num w:numId="8">
    <w:abstractNumId w:val="5"/>
  </w:num>
  <w:num w:numId="9">
    <w:abstractNumId w:val="6"/>
    <w:lvlOverride w:ilvl="0">
      <w:lvl w:ilvl="0">
        <w:numFmt w:val="decimal"/>
        <w:lvlText w:val="%1."/>
        <w:lvlJc w:val="left"/>
      </w:lvl>
    </w:lvlOverride>
  </w:num>
  <w:num w:numId="10">
    <w:abstractNumId w:val="12"/>
  </w:num>
  <w:num w:numId="11">
    <w:abstractNumId w:val="13"/>
  </w:num>
  <w:num w:numId="12">
    <w:abstractNumId w:val="4"/>
  </w:num>
  <w:num w:numId="13">
    <w:abstractNumId w:val="2"/>
  </w:num>
  <w:num w:numId="14">
    <w:abstractNumId w:val="16"/>
  </w:num>
  <w:num w:numId="15">
    <w:abstractNumId w:val="0"/>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C19"/>
    <w:rsid w:val="00034AB9"/>
    <w:rsid w:val="00040C63"/>
    <w:rsid w:val="00047A89"/>
    <w:rsid w:val="000709E0"/>
    <w:rsid w:val="00072258"/>
    <w:rsid w:val="000A71B5"/>
    <w:rsid w:val="000B133C"/>
    <w:rsid w:val="000B7975"/>
    <w:rsid w:val="000D0D01"/>
    <w:rsid w:val="0010622F"/>
    <w:rsid w:val="00134AA2"/>
    <w:rsid w:val="00147EF6"/>
    <w:rsid w:val="00191922"/>
    <w:rsid w:val="001920A2"/>
    <w:rsid w:val="001A57E0"/>
    <w:rsid w:val="001B4050"/>
    <w:rsid w:val="001C3739"/>
    <w:rsid w:val="001C56C6"/>
    <w:rsid w:val="001C6FCC"/>
    <w:rsid w:val="001F2BCB"/>
    <w:rsid w:val="00206397"/>
    <w:rsid w:val="00223349"/>
    <w:rsid w:val="00223F41"/>
    <w:rsid w:val="00250DC9"/>
    <w:rsid w:val="0025374E"/>
    <w:rsid w:val="002B5DC4"/>
    <w:rsid w:val="002C639A"/>
    <w:rsid w:val="002E1F2D"/>
    <w:rsid w:val="002E4F69"/>
    <w:rsid w:val="00316E28"/>
    <w:rsid w:val="00381F6E"/>
    <w:rsid w:val="003B1A43"/>
    <w:rsid w:val="003C349F"/>
    <w:rsid w:val="003F4952"/>
    <w:rsid w:val="00403496"/>
    <w:rsid w:val="00411D30"/>
    <w:rsid w:val="004C0976"/>
    <w:rsid w:val="004F1FA5"/>
    <w:rsid w:val="00513C1E"/>
    <w:rsid w:val="0055550C"/>
    <w:rsid w:val="005E3AAF"/>
    <w:rsid w:val="00605DD2"/>
    <w:rsid w:val="006177FB"/>
    <w:rsid w:val="006217FC"/>
    <w:rsid w:val="0062317A"/>
    <w:rsid w:val="00647ED1"/>
    <w:rsid w:val="0069160F"/>
    <w:rsid w:val="006B27BA"/>
    <w:rsid w:val="006C3E08"/>
    <w:rsid w:val="006F4A16"/>
    <w:rsid w:val="0071111C"/>
    <w:rsid w:val="007205A6"/>
    <w:rsid w:val="0073048E"/>
    <w:rsid w:val="00787131"/>
    <w:rsid w:val="007C1C3C"/>
    <w:rsid w:val="007C47D6"/>
    <w:rsid w:val="00816F79"/>
    <w:rsid w:val="00823B06"/>
    <w:rsid w:val="00832881"/>
    <w:rsid w:val="00845307"/>
    <w:rsid w:val="008712F5"/>
    <w:rsid w:val="00883DE2"/>
    <w:rsid w:val="008A1A91"/>
    <w:rsid w:val="008B06A7"/>
    <w:rsid w:val="008B609A"/>
    <w:rsid w:val="008B65A1"/>
    <w:rsid w:val="008C3F87"/>
    <w:rsid w:val="00913793"/>
    <w:rsid w:val="009419CC"/>
    <w:rsid w:val="00950C48"/>
    <w:rsid w:val="00977D3B"/>
    <w:rsid w:val="009D328A"/>
    <w:rsid w:val="009D6442"/>
    <w:rsid w:val="00A20F9B"/>
    <w:rsid w:val="00A33349"/>
    <w:rsid w:val="00A4161C"/>
    <w:rsid w:val="00A419E6"/>
    <w:rsid w:val="00A47C6F"/>
    <w:rsid w:val="00AA2C7F"/>
    <w:rsid w:val="00AA361F"/>
    <w:rsid w:val="00AC3DA5"/>
    <w:rsid w:val="00AD0D09"/>
    <w:rsid w:val="00B02337"/>
    <w:rsid w:val="00B23F5E"/>
    <w:rsid w:val="00B27CA3"/>
    <w:rsid w:val="00B400AA"/>
    <w:rsid w:val="00B62235"/>
    <w:rsid w:val="00B70768"/>
    <w:rsid w:val="00BB6647"/>
    <w:rsid w:val="00BC2E2E"/>
    <w:rsid w:val="00BD77E2"/>
    <w:rsid w:val="00BF679D"/>
    <w:rsid w:val="00C00C65"/>
    <w:rsid w:val="00C0110C"/>
    <w:rsid w:val="00C369B8"/>
    <w:rsid w:val="00C70E40"/>
    <w:rsid w:val="00CB59AB"/>
    <w:rsid w:val="00CB6EED"/>
    <w:rsid w:val="00CC6A57"/>
    <w:rsid w:val="00CE3311"/>
    <w:rsid w:val="00CF2EFB"/>
    <w:rsid w:val="00D25C4F"/>
    <w:rsid w:val="00D34CE4"/>
    <w:rsid w:val="00D401B2"/>
    <w:rsid w:val="00D707C2"/>
    <w:rsid w:val="00D75FC4"/>
    <w:rsid w:val="00D866D5"/>
    <w:rsid w:val="00DA379A"/>
    <w:rsid w:val="00DE3FE9"/>
    <w:rsid w:val="00E02250"/>
    <w:rsid w:val="00E127EF"/>
    <w:rsid w:val="00E16B93"/>
    <w:rsid w:val="00E258BD"/>
    <w:rsid w:val="00E55A9E"/>
    <w:rsid w:val="00E62925"/>
    <w:rsid w:val="00E749A3"/>
    <w:rsid w:val="00E74C0A"/>
    <w:rsid w:val="00E854C4"/>
    <w:rsid w:val="00EB42A0"/>
    <w:rsid w:val="00EB5BB3"/>
    <w:rsid w:val="00ED183E"/>
    <w:rsid w:val="00EF7737"/>
    <w:rsid w:val="00F02E7B"/>
    <w:rsid w:val="00F112A3"/>
    <w:rsid w:val="00F17437"/>
    <w:rsid w:val="00F3462A"/>
    <w:rsid w:val="00F72848"/>
    <w:rsid w:val="00F75C19"/>
    <w:rsid w:val="00FD531B"/>
    <w:rsid w:val="00FF3D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61CD4"/>
  <w15:chartTrackingRefBased/>
  <w15:docId w15:val="{00D13EB5-A276-40F6-A66A-A0B9A409C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397"/>
    <w:pPr>
      <w:spacing w:after="0" w:line="276" w:lineRule="auto"/>
    </w:pPr>
    <w:rPr>
      <w:rFonts w:ascii="Arial" w:eastAsia="Arial" w:hAnsi="Arial" w:cs="Arial"/>
      <w:lang w:val="es" w:eastAsia="es-CL"/>
    </w:rPr>
  </w:style>
  <w:style w:type="paragraph" w:styleId="Ttulo1">
    <w:name w:val="heading 1"/>
    <w:basedOn w:val="Normal"/>
    <w:next w:val="Normal"/>
    <w:link w:val="Ttulo1Car"/>
    <w:uiPriority w:val="9"/>
    <w:qFormat/>
    <w:rsid w:val="00FD53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02E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3288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5C1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5C19"/>
  </w:style>
  <w:style w:type="paragraph" w:styleId="Piedepgina">
    <w:name w:val="footer"/>
    <w:basedOn w:val="Normal"/>
    <w:link w:val="PiedepginaCar"/>
    <w:uiPriority w:val="99"/>
    <w:unhideWhenUsed/>
    <w:rsid w:val="00F75C1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5C19"/>
  </w:style>
  <w:style w:type="paragraph" w:styleId="Textodeglobo">
    <w:name w:val="Balloon Text"/>
    <w:basedOn w:val="Normal"/>
    <w:link w:val="TextodegloboCar"/>
    <w:uiPriority w:val="99"/>
    <w:semiHidden/>
    <w:unhideWhenUsed/>
    <w:rsid w:val="00F75C1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5C19"/>
    <w:rPr>
      <w:rFonts w:ascii="Segoe UI" w:hAnsi="Segoe UI" w:cs="Segoe UI"/>
      <w:sz w:val="18"/>
      <w:szCs w:val="18"/>
    </w:rPr>
  </w:style>
  <w:style w:type="character" w:customStyle="1" w:styleId="Ttulo1Car">
    <w:name w:val="Título 1 Car"/>
    <w:basedOn w:val="Fuentedeprrafopredeter"/>
    <w:link w:val="Ttulo1"/>
    <w:uiPriority w:val="9"/>
    <w:rsid w:val="00FD531B"/>
    <w:rPr>
      <w:rFonts w:asciiTheme="majorHAnsi" w:eastAsiaTheme="majorEastAsia" w:hAnsiTheme="majorHAnsi" w:cstheme="majorBidi"/>
      <w:color w:val="2F5496" w:themeColor="accent1" w:themeShade="BF"/>
      <w:sz w:val="32"/>
      <w:szCs w:val="32"/>
      <w:lang w:val="es" w:eastAsia="es-CL"/>
    </w:rPr>
  </w:style>
  <w:style w:type="paragraph" w:styleId="NormalWeb">
    <w:name w:val="Normal (Web)"/>
    <w:basedOn w:val="Normal"/>
    <w:uiPriority w:val="99"/>
    <w:semiHidden/>
    <w:unhideWhenUsed/>
    <w:rsid w:val="00C00C65"/>
    <w:pPr>
      <w:spacing w:before="100" w:beforeAutospacing="1" w:after="100" w:afterAutospacing="1" w:line="240" w:lineRule="auto"/>
    </w:pPr>
    <w:rPr>
      <w:rFonts w:ascii="Times New Roman" w:eastAsia="Times New Roman" w:hAnsi="Times New Roman" w:cs="Times New Roman"/>
      <w:sz w:val="24"/>
      <w:szCs w:val="24"/>
      <w:lang w:val="es-CL"/>
    </w:rPr>
  </w:style>
  <w:style w:type="paragraph" w:styleId="Prrafodelista">
    <w:name w:val="List Paragraph"/>
    <w:basedOn w:val="Normal"/>
    <w:uiPriority w:val="34"/>
    <w:qFormat/>
    <w:rsid w:val="00E74C0A"/>
    <w:pPr>
      <w:spacing w:after="160" w:line="259" w:lineRule="auto"/>
      <w:ind w:left="720"/>
      <w:contextualSpacing/>
    </w:pPr>
    <w:rPr>
      <w:rFonts w:asciiTheme="minorHAnsi" w:eastAsiaTheme="minorHAnsi" w:hAnsiTheme="minorHAnsi" w:cstheme="minorBidi"/>
      <w:lang w:val="es-CL" w:eastAsia="en-US"/>
    </w:rPr>
  </w:style>
  <w:style w:type="paragraph" w:styleId="Textonotapie">
    <w:name w:val="footnote text"/>
    <w:basedOn w:val="Normal"/>
    <w:link w:val="TextonotapieCar"/>
    <w:uiPriority w:val="99"/>
    <w:semiHidden/>
    <w:unhideWhenUsed/>
    <w:rsid w:val="00E74C0A"/>
    <w:pPr>
      <w:spacing w:line="240" w:lineRule="auto"/>
    </w:pPr>
    <w:rPr>
      <w:rFonts w:asciiTheme="minorHAnsi" w:eastAsiaTheme="minorHAnsi" w:hAnsiTheme="minorHAnsi" w:cstheme="minorBidi"/>
      <w:sz w:val="20"/>
      <w:szCs w:val="20"/>
      <w:lang w:val="es-CL" w:eastAsia="en-US"/>
    </w:rPr>
  </w:style>
  <w:style w:type="character" w:customStyle="1" w:styleId="TextonotapieCar">
    <w:name w:val="Texto nota pie Car"/>
    <w:basedOn w:val="Fuentedeprrafopredeter"/>
    <w:link w:val="Textonotapie"/>
    <w:uiPriority w:val="99"/>
    <w:semiHidden/>
    <w:rsid w:val="00E74C0A"/>
    <w:rPr>
      <w:sz w:val="20"/>
      <w:szCs w:val="20"/>
    </w:rPr>
  </w:style>
  <w:style w:type="character" w:styleId="Refdenotaalpie">
    <w:name w:val="footnote reference"/>
    <w:basedOn w:val="Fuentedeprrafopredeter"/>
    <w:uiPriority w:val="99"/>
    <w:semiHidden/>
    <w:unhideWhenUsed/>
    <w:rsid w:val="00E74C0A"/>
    <w:rPr>
      <w:vertAlign w:val="superscript"/>
    </w:rPr>
  </w:style>
  <w:style w:type="paragraph" w:styleId="TtuloTDC">
    <w:name w:val="TOC Heading"/>
    <w:basedOn w:val="Ttulo1"/>
    <w:next w:val="Normal"/>
    <w:uiPriority w:val="39"/>
    <w:unhideWhenUsed/>
    <w:qFormat/>
    <w:rsid w:val="00CC6A57"/>
    <w:pPr>
      <w:spacing w:line="259" w:lineRule="auto"/>
      <w:outlineLvl w:val="9"/>
    </w:pPr>
    <w:rPr>
      <w:lang w:val="es-CL"/>
    </w:rPr>
  </w:style>
  <w:style w:type="paragraph" w:styleId="TDC1">
    <w:name w:val="toc 1"/>
    <w:basedOn w:val="Normal"/>
    <w:next w:val="Normal"/>
    <w:autoRedefine/>
    <w:uiPriority w:val="39"/>
    <w:unhideWhenUsed/>
    <w:rsid w:val="00CC6A57"/>
    <w:pPr>
      <w:spacing w:after="100"/>
    </w:pPr>
  </w:style>
  <w:style w:type="paragraph" w:styleId="TDC2">
    <w:name w:val="toc 2"/>
    <w:basedOn w:val="Normal"/>
    <w:next w:val="Normal"/>
    <w:autoRedefine/>
    <w:uiPriority w:val="39"/>
    <w:unhideWhenUsed/>
    <w:rsid w:val="00CC6A57"/>
    <w:pPr>
      <w:spacing w:after="100"/>
      <w:ind w:left="220"/>
    </w:pPr>
  </w:style>
  <w:style w:type="character" w:styleId="Hipervnculo">
    <w:name w:val="Hyperlink"/>
    <w:basedOn w:val="Fuentedeprrafopredeter"/>
    <w:uiPriority w:val="99"/>
    <w:unhideWhenUsed/>
    <w:rsid w:val="00CC6A57"/>
    <w:rPr>
      <w:color w:val="0563C1" w:themeColor="hyperlink"/>
      <w:u w:val="single"/>
    </w:rPr>
  </w:style>
  <w:style w:type="character" w:styleId="Textodelmarcadordeposicin">
    <w:name w:val="Placeholder Text"/>
    <w:basedOn w:val="Fuentedeprrafopredeter"/>
    <w:uiPriority w:val="99"/>
    <w:semiHidden/>
    <w:rsid w:val="00513C1E"/>
    <w:rPr>
      <w:color w:val="808080"/>
    </w:rPr>
  </w:style>
  <w:style w:type="character" w:customStyle="1" w:styleId="apple-tab-span">
    <w:name w:val="apple-tab-span"/>
    <w:basedOn w:val="Fuentedeprrafopredeter"/>
    <w:rsid w:val="00047A89"/>
  </w:style>
  <w:style w:type="character" w:customStyle="1" w:styleId="Ttulo2Car">
    <w:name w:val="Título 2 Car"/>
    <w:basedOn w:val="Fuentedeprrafopredeter"/>
    <w:link w:val="Ttulo2"/>
    <w:uiPriority w:val="9"/>
    <w:semiHidden/>
    <w:rsid w:val="00F02E7B"/>
    <w:rPr>
      <w:rFonts w:asciiTheme="majorHAnsi" w:eastAsiaTheme="majorEastAsia" w:hAnsiTheme="majorHAnsi" w:cstheme="majorBidi"/>
      <w:color w:val="2F5496" w:themeColor="accent1" w:themeShade="BF"/>
      <w:sz w:val="26"/>
      <w:szCs w:val="26"/>
      <w:lang w:val="es" w:eastAsia="es-CL"/>
    </w:rPr>
  </w:style>
  <w:style w:type="character" w:customStyle="1" w:styleId="Ttulo3Car">
    <w:name w:val="Título 3 Car"/>
    <w:basedOn w:val="Fuentedeprrafopredeter"/>
    <w:link w:val="Ttulo3"/>
    <w:uiPriority w:val="9"/>
    <w:semiHidden/>
    <w:rsid w:val="00832881"/>
    <w:rPr>
      <w:rFonts w:asciiTheme="majorHAnsi" w:eastAsiaTheme="majorEastAsia" w:hAnsiTheme="majorHAnsi" w:cstheme="majorBidi"/>
      <w:color w:val="1F3763" w:themeColor="accent1" w:themeShade="7F"/>
      <w:sz w:val="24"/>
      <w:szCs w:val="24"/>
      <w:lang w:val="es" w:eastAsia="es-CL"/>
    </w:rPr>
  </w:style>
  <w:style w:type="paragraph" w:styleId="TDC3">
    <w:name w:val="toc 3"/>
    <w:basedOn w:val="Normal"/>
    <w:next w:val="Normal"/>
    <w:autoRedefine/>
    <w:uiPriority w:val="39"/>
    <w:unhideWhenUsed/>
    <w:rsid w:val="00DA379A"/>
    <w:pPr>
      <w:spacing w:after="100"/>
      <w:ind w:left="440"/>
    </w:pPr>
  </w:style>
  <w:style w:type="paragraph" w:styleId="Descripcin">
    <w:name w:val="caption"/>
    <w:basedOn w:val="Normal"/>
    <w:next w:val="Normal"/>
    <w:uiPriority w:val="35"/>
    <w:unhideWhenUsed/>
    <w:qFormat/>
    <w:rsid w:val="00A333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34419">
      <w:bodyDiv w:val="1"/>
      <w:marLeft w:val="0"/>
      <w:marRight w:val="0"/>
      <w:marTop w:val="0"/>
      <w:marBottom w:val="0"/>
      <w:divBdr>
        <w:top w:val="none" w:sz="0" w:space="0" w:color="auto"/>
        <w:left w:val="none" w:sz="0" w:space="0" w:color="auto"/>
        <w:bottom w:val="none" w:sz="0" w:space="0" w:color="auto"/>
        <w:right w:val="none" w:sz="0" w:space="0" w:color="auto"/>
      </w:divBdr>
    </w:div>
    <w:div w:id="222718509">
      <w:bodyDiv w:val="1"/>
      <w:marLeft w:val="0"/>
      <w:marRight w:val="0"/>
      <w:marTop w:val="0"/>
      <w:marBottom w:val="0"/>
      <w:divBdr>
        <w:top w:val="none" w:sz="0" w:space="0" w:color="auto"/>
        <w:left w:val="none" w:sz="0" w:space="0" w:color="auto"/>
        <w:bottom w:val="none" w:sz="0" w:space="0" w:color="auto"/>
        <w:right w:val="none" w:sz="0" w:space="0" w:color="auto"/>
      </w:divBdr>
    </w:div>
    <w:div w:id="300423645">
      <w:bodyDiv w:val="1"/>
      <w:marLeft w:val="0"/>
      <w:marRight w:val="0"/>
      <w:marTop w:val="0"/>
      <w:marBottom w:val="0"/>
      <w:divBdr>
        <w:top w:val="none" w:sz="0" w:space="0" w:color="auto"/>
        <w:left w:val="none" w:sz="0" w:space="0" w:color="auto"/>
        <w:bottom w:val="none" w:sz="0" w:space="0" w:color="auto"/>
        <w:right w:val="none" w:sz="0" w:space="0" w:color="auto"/>
      </w:divBdr>
    </w:div>
    <w:div w:id="387268359">
      <w:bodyDiv w:val="1"/>
      <w:marLeft w:val="0"/>
      <w:marRight w:val="0"/>
      <w:marTop w:val="0"/>
      <w:marBottom w:val="0"/>
      <w:divBdr>
        <w:top w:val="none" w:sz="0" w:space="0" w:color="auto"/>
        <w:left w:val="none" w:sz="0" w:space="0" w:color="auto"/>
        <w:bottom w:val="none" w:sz="0" w:space="0" w:color="auto"/>
        <w:right w:val="none" w:sz="0" w:space="0" w:color="auto"/>
      </w:divBdr>
      <w:divsChild>
        <w:div w:id="585770998">
          <w:marLeft w:val="990"/>
          <w:marRight w:val="0"/>
          <w:marTop w:val="0"/>
          <w:marBottom w:val="0"/>
          <w:divBdr>
            <w:top w:val="none" w:sz="0" w:space="0" w:color="auto"/>
            <w:left w:val="none" w:sz="0" w:space="0" w:color="auto"/>
            <w:bottom w:val="none" w:sz="0" w:space="0" w:color="auto"/>
            <w:right w:val="none" w:sz="0" w:space="0" w:color="auto"/>
          </w:divBdr>
        </w:div>
      </w:divsChild>
    </w:div>
    <w:div w:id="456262805">
      <w:bodyDiv w:val="1"/>
      <w:marLeft w:val="0"/>
      <w:marRight w:val="0"/>
      <w:marTop w:val="0"/>
      <w:marBottom w:val="0"/>
      <w:divBdr>
        <w:top w:val="none" w:sz="0" w:space="0" w:color="auto"/>
        <w:left w:val="none" w:sz="0" w:space="0" w:color="auto"/>
        <w:bottom w:val="none" w:sz="0" w:space="0" w:color="auto"/>
        <w:right w:val="none" w:sz="0" w:space="0" w:color="auto"/>
      </w:divBdr>
      <w:divsChild>
        <w:div w:id="1778528217">
          <w:marLeft w:val="990"/>
          <w:marRight w:val="0"/>
          <w:marTop w:val="0"/>
          <w:marBottom w:val="0"/>
          <w:divBdr>
            <w:top w:val="none" w:sz="0" w:space="0" w:color="auto"/>
            <w:left w:val="none" w:sz="0" w:space="0" w:color="auto"/>
            <w:bottom w:val="none" w:sz="0" w:space="0" w:color="auto"/>
            <w:right w:val="none" w:sz="0" w:space="0" w:color="auto"/>
          </w:divBdr>
        </w:div>
      </w:divsChild>
    </w:div>
    <w:div w:id="465440110">
      <w:bodyDiv w:val="1"/>
      <w:marLeft w:val="0"/>
      <w:marRight w:val="0"/>
      <w:marTop w:val="0"/>
      <w:marBottom w:val="0"/>
      <w:divBdr>
        <w:top w:val="none" w:sz="0" w:space="0" w:color="auto"/>
        <w:left w:val="none" w:sz="0" w:space="0" w:color="auto"/>
        <w:bottom w:val="none" w:sz="0" w:space="0" w:color="auto"/>
        <w:right w:val="none" w:sz="0" w:space="0" w:color="auto"/>
      </w:divBdr>
    </w:div>
    <w:div w:id="516966053">
      <w:bodyDiv w:val="1"/>
      <w:marLeft w:val="0"/>
      <w:marRight w:val="0"/>
      <w:marTop w:val="0"/>
      <w:marBottom w:val="0"/>
      <w:divBdr>
        <w:top w:val="none" w:sz="0" w:space="0" w:color="auto"/>
        <w:left w:val="none" w:sz="0" w:space="0" w:color="auto"/>
        <w:bottom w:val="none" w:sz="0" w:space="0" w:color="auto"/>
        <w:right w:val="none" w:sz="0" w:space="0" w:color="auto"/>
      </w:divBdr>
    </w:div>
    <w:div w:id="518860205">
      <w:bodyDiv w:val="1"/>
      <w:marLeft w:val="0"/>
      <w:marRight w:val="0"/>
      <w:marTop w:val="0"/>
      <w:marBottom w:val="0"/>
      <w:divBdr>
        <w:top w:val="none" w:sz="0" w:space="0" w:color="auto"/>
        <w:left w:val="none" w:sz="0" w:space="0" w:color="auto"/>
        <w:bottom w:val="none" w:sz="0" w:space="0" w:color="auto"/>
        <w:right w:val="none" w:sz="0" w:space="0" w:color="auto"/>
      </w:divBdr>
    </w:div>
    <w:div w:id="527840842">
      <w:bodyDiv w:val="1"/>
      <w:marLeft w:val="0"/>
      <w:marRight w:val="0"/>
      <w:marTop w:val="0"/>
      <w:marBottom w:val="0"/>
      <w:divBdr>
        <w:top w:val="none" w:sz="0" w:space="0" w:color="auto"/>
        <w:left w:val="none" w:sz="0" w:space="0" w:color="auto"/>
        <w:bottom w:val="none" w:sz="0" w:space="0" w:color="auto"/>
        <w:right w:val="none" w:sz="0" w:space="0" w:color="auto"/>
      </w:divBdr>
    </w:div>
    <w:div w:id="550581723">
      <w:bodyDiv w:val="1"/>
      <w:marLeft w:val="0"/>
      <w:marRight w:val="0"/>
      <w:marTop w:val="0"/>
      <w:marBottom w:val="0"/>
      <w:divBdr>
        <w:top w:val="none" w:sz="0" w:space="0" w:color="auto"/>
        <w:left w:val="none" w:sz="0" w:space="0" w:color="auto"/>
        <w:bottom w:val="none" w:sz="0" w:space="0" w:color="auto"/>
        <w:right w:val="none" w:sz="0" w:space="0" w:color="auto"/>
      </w:divBdr>
    </w:div>
    <w:div w:id="552085616">
      <w:bodyDiv w:val="1"/>
      <w:marLeft w:val="0"/>
      <w:marRight w:val="0"/>
      <w:marTop w:val="0"/>
      <w:marBottom w:val="0"/>
      <w:divBdr>
        <w:top w:val="none" w:sz="0" w:space="0" w:color="auto"/>
        <w:left w:val="none" w:sz="0" w:space="0" w:color="auto"/>
        <w:bottom w:val="none" w:sz="0" w:space="0" w:color="auto"/>
        <w:right w:val="none" w:sz="0" w:space="0" w:color="auto"/>
      </w:divBdr>
    </w:div>
    <w:div w:id="593562154">
      <w:bodyDiv w:val="1"/>
      <w:marLeft w:val="0"/>
      <w:marRight w:val="0"/>
      <w:marTop w:val="0"/>
      <w:marBottom w:val="0"/>
      <w:divBdr>
        <w:top w:val="none" w:sz="0" w:space="0" w:color="auto"/>
        <w:left w:val="none" w:sz="0" w:space="0" w:color="auto"/>
        <w:bottom w:val="none" w:sz="0" w:space="0" w:color="auto"/>
        <w:right w:val="none" w:sz="0" w:space="0" w:color="auto"/>
      </w:divBdr>
    </w:div>
    <w:div w:id="940142384">
      <w:bodyDiv w:val="1"/>
      <w:marLeft w:val="0"/>
      <w:marRight w:val="0"/>
      <w:marTop w:val="0"/>
      <w:marBottom w:val="0"/>
      <w:divBdr>
        <w:top w:val="none" w:sz="0" w:space="0" w:color="auto"/>
        <w:left w:val="none" w:sz="0" w:space="0" w:color="auto"/>
        <w:bottom w:val="none" w:sz="0" w:space="0" w:color="auto"/>
        <w:right w:val="none" w:sz="0" w:space="0" w:color="auto"/>
      </w:divBdr>
    </w:div>
    <w:div w:id="1034119050">
      <w:bodyDiv w:val="1"/>
      <w:marLeft w:val="0"/>
      <w:marRight w:val="0"/>
      <w:marTop w:val="0"/>
      <w:marBottom w:val="0"/>
      <w:divBdr>
        <w:top w:val="none" w:sz="0" w:space="0" w:color="auto"/>
        <w:left w:val="none" w:sz="0" w:space="0" w:color="auto"/>
        <w:bottom w:val="none" w:sz="0" w:space="0" w:color="auto"/>
        <w:right w:val="none" w:sz="0" w:space="0" w:color="auto"/>
      </w:divBdr>
    </w:div>
    <w:div w:id="1129594436">
      <w:bodyDiv w:val="1"/>
      <w:marLeft w:val="0"/>
      <w:marRight w:val="0"/>
      <w:marTop w:val="0"/>
      <w:marBottom w:val="0"/>
      <w:divBdr>
        <w:top w:val="none" w:sz="0" w:space="0" w:color="auto"/>
        <w:left w:val="none" w:sz="0" w:space="0" w:color="auto"/>
        <w:bottom w:val="none" w:sz="0" w:space="0" w:color="auto"/>
        <w:right w:val="none" w:sz="0" w:space="0" w:color="auto"/>
      </w:divBdr>
    </w:div>
    <w:div w:id="1161234406">
      <w:bodyDiv w:val="1"/>
      <w:marLeft w:val="0"/>
      <w:marRight w:val="0"/>
      <w:marTop w:val="0"/>
      <w:marBottom w:val="0"/>
      <w:divBdr>
        <w:top w:val="none" w:sz="0" w:space="0" w:color="auto"/>
        <w:left w:val="none" w:sz="0" w:space="0" w:color="auto"/>
        <w:bottom w:val="none" w:sz="0" w:space="0" w:color="auto"/>
        <w:right w:val="none" w:sz="0" w:space="0" w:color="auto"/>
      </w:divBdr>
    </w:div>
    <w:div w:id="1171145614">
      <w:bodyDiv w:val="1"/>
      <w:marLeft w:val="0"/>
      <w:marRight w:val="0"/>
      <w:marTop w:val="0"/>
      <w:marBottom w:val="0"/>
      <w:divBdr>
        <w:top w:val="none" w:sz="0" w:space="0" w:color="auto"/>
        <w:left w:val="none" w:sz="0" w:space="0" w:color="auto"/>
        <w:bottom w:val="none" w:sz="0" w:space="0" w:color="auto"/>
        <w:right w:val="none" w:sz="0" w:space="0" w:color="auto"/>
      </w:divBdr>
    </w:div>
    <w:div w:id="1180655823">
      <w:bodyDiv w:val="1"/>
      <w:marLeft w:val="0"/>
      <w:marRight w:val="0"/>
      <w:marTop w:val="0"/>
      <w:marBottom w:val="0"/>
      <w:divBdr>
        <w:top w:val="none" w:sz="0" w:space="0" w:color="auto"/>
        <w:left w:val="none" w:sz="0" w:space="0" w:color="auto"/>
        <w:bottom w:val="none" w:sz="0" w:space="0" w:color="auto"/>
        <w:right w:val="none" w:sz="0" w:space="0" w:color="auto"/>
      </w:divBdr>
    </w:div>
    <w:div w:id="1225483485">
      <w:bodyDiv w:val="1"/>
      <w:marLeft w:val="0"/>
      <w:marRight w:val="0"/>
      <w:marTop w:val="0"/>
      <w:marBottom w:val="0"/>
      <w:divBdr>
        <w:top w:val="none" w:sz="0" w:space="0" w:color="auto"/>
        <w:left w:val="none" w:sz="0" w:space="0" w:color="auto"/>
        <w:bottom w:val="none" w:sz="0" w:space="0" w:color="auto"/>
        <w:right w:val="none" w:sz="0" w:space="0" w:color="auto"/>
      </w:divBdr>
    </w:div>
    <w:div w:id="1281372765">
      <w:bodyDiv w:val="1"/>
      <w:marLeft w:val="0"/>
      <w:marRight w:val="0"/>
      <w:marTop w:val="0"/>
      <w:marBottom w:val="0"/>
      <w:divBdr>
        <w:top w:val="none" w:sz="0" w:space="0" w:color="auto"/>
        <w:left w:val="none" w:sz="0" w:space="0" w:color="auto"/>
        <w:bottom w:val="none" w:sz="0" w:space="0" w:color="auto"/>
        <w:right w:val="none" w:sz="0" w:space="0" w:color="auto"/>
      </w:divBdr>
    </w:div>
    <w:div w:id="1454447438">
      <w:bodyDiv w:val="1"/>
      <w:marLeft w:val="0"/>
      <w:marRight w:val="0"/>
      <w:marTop w:val="0"/>
      <w:marBottom w:val="0"/>
      <w:divBdr>
        <w:top w:val="none" w:sz="0" w:space="0" w:color="auto"/>
        <w:left w:val="none" w:sz="0" w:space="0" w:color="auto"/>
        <w:bottom w:val="none" w:sz="0" w:space="0" w:color="auto"/>
        <w:right w:val="none" w:sz="0" w:space="0" w:color="auto"/>
      </w:divBdr>
    </w:div>
    <w:div w:id="1519543784">
      <w:bodyDiv w:val="1"/>
      <w:marLeft w:val="0"/>
      <w:marRight w:val="0"/>
      <w:marTop w:val="0"/>
      <w:marBottom w:val="0"/>
      <w:divBdr>
        <w:top w:val="none" w:sz="0" w:space="0" w:color="auto"/>
        <w:left w:val="none" w:sz="0" w:space="0" w:color="auto"/>
        <w:bottom w:val="none" w:sz="0" w:space="0" w:color="auto"/>
        <w:right w:val="none" w:sz="0" w:space="0" w:color="auto"/>
      </w:divBdr>
    </w:div>
    <w:div w:id="1602176625">
      <w:bodyDiv w:val="1"/>
      <w:marLeft w:val="0"/>
      <w:marRight w:val="0"/>
      <w:marTop w:val="0"/>
      <w:marBottom w:val="0"/>
      <w:divBdr>
        <w:top w:val="none" w:sz="0" w:space="0" w:color="auto"/>
        <w:left w:val="none" w:sz="0" w:space="0" w:color="auto"/>
        <w:bottom w:val="none" w:sz="0" w:space="0" w:color="auto"/>
        <w:right w:val="none" w:sz="0" w:space="0" w:color="auto"/>
      </w:divBdr>
    </w:div>
    <w:div w:id="1807968711">
      <w:bodyDiv w:val="1"/>
      <w:marLeft w:val="0"/>
      <w:marRight w:val="0"/>
      <w:marTop w:val="0"/>
      <w:marBottom w:val="0"/>
      <w:divBdr>
        <w:top w:val="none" w:sz="0" w:space="0" w:color="auto"/>
        <w:left w:val="none" w:sz="0" w:space="0" w:color="auto"/>
        <w:bottom w:val="none" w:sz="0" w:space="0" w:color="auto"/>
        <w:right w:val="none" w:sz="0" w:space="0" w:color="auto"/>
      </w:divBdr>
    </w:div>
    <w:div w:id="1867252962">
      <w:bodyDiv w:val="1"/>
      <w:marLeft w:val="0"/>
      <w:marRight w:val="0"/>
      <w:marTop w:val="0"/>
      <w:marBottom w:val="0"/>
      <w:divBdr>
        <w:top w:val="none" w:sz="0" w:space="0" w:color="auto"/>
        <w:left w:val="none" w:sz="0" w:space="0" w:color="auto"/>
        <w:bottom w:val="none" w:sz="0" w:space="0" w:color="auto"/>
        <w:right w:val="none" w:sz="0" w:space="0" w:color="auto"/>
      </w:divBdr>
      <w:divsChild>
        <w:div w:id="157887413">
          <w:marLeft w:val="0"/>
          <w:marRight w:val="0"/>
          <w:marTop w:val="0"/>
          <w:marBottom w:val="0"/>
          <w:divBdr>
            <w:top w:val="none" w:sz="0" w:space="0" w:color="auto"/>
            <w:left w:val="none" w:sz="0" w:space="0" w:color="auto"/>
            <w:bottom w:val="none" w:sz="0" w:space="0" w:color="auto"/>
            <w:right w:val="none" w:sz="0" w:space="0" w:color="auto"/>
          </w:divBdr>
        </w:div>
        <w:div w:id="1224752991">
          <w:marLeft w:val="0"/>
          <w:marRight w:val="0"/>
          <w:marTop w:val="0"/>
          <w:marBottom w:val="0"/>
          <w:divBdr>
            <w:top w:val="none" w:sz="0" w:space="0" w:color="auto"/>
            <w:left w:val="none" w:sz="0" w:space="0" w:color="auto"/>
            <w:bottom w:val="none" w:sz="0" w:space="0" w:color="auto"/>
            <w:right w:val="none" w:sz="0" w:space="0" w:color="auto"/>
          </w:divBdr>
        </w:div>
        <w:div w:id="941032655">
          <w:marLeft w:val="0"/>
          <w:marRight w:val="0"/>
          <w:marTop w:val="0"/>
          <w:marBottom w:val="0"/>
          <w:divBdr>
            <w:top w:val="none" w:sz="0" w:space="0" w:color="auto"/>
            <w:left w:val="none" w:sz="0" w:space="0" w:color="auto"/>
            <w:bottom w:val="none" w:sz="0" w:space="0" w:color="auto"/>
            <w:right w:val="none" w:sz="0" w:space="0" w:color="auto"/>
          </w:divBdr>
        </w:div>
        <w:div w:id="343047229">
          <w:marLeft w:val="0"/>
          <w:marRight w:val="0"/>
          <w:marTop w:val="0"/>
          <w:marBottom w:val="0"/>
          <w:divBdr>
            <w:top w:val="none" w:sz="0" w:space="0" w:color="auto"/>
            <w:left w:val="none" w:sz="0" w:space="0" w:color="auto"/>
            <w:bottom w:val="none" w:sz="0" w:space="0" w:color="auto"/>
            <w:right w:val="none" w:sz="0" w:space="0" w:color="auto"/>
          </w:divBdr>
        </w:div>
        <w:div w:id="1881673818">
          <w:marLeft w:val="0"/>
          <w:marRight w:val="0"/>
          <w:marTop w:val="0"/>
          <w:marBottom w:val="0"/>
          <w:divBdr>
            <w:top w:val="none" w:sz="0" w:space="0" w:color="auto"/>
            <w:left w:val="none" w:sz="0" w:space="0" w:color="auto"/>
            <w:bottom w:val="none" w:sz="0" w:space="0" w:color="auto"/>
            <w:right w:val="none" w:sz="0" w:space="0" w:color="auto"/>
          </w:divBdr>
        </w:div>
        <w:div w:id="1557398911">
          <w:marLeft w:val="0"/>
          <w:marRight w:val="0"/>
          <w:marTop w:val="0"/>
          <w:marBottom w:val="0"/>
          <w:divBdr>
            <w:top w:val="none" w:sz="0" w:space="0" w:color="auto"/>
            <w:left w:val="none" w:sz="0" w:space="0" w:color="auto"/>
            <w:bottom w:val="none" w:sz="0" w:space="0" w:color="auto"/>
            <w:right w:val="none" w:sz="0" w:space="0" w:color="auto"/>
          </w:divBdr>
        </w:div>
        <w:div w:id="1908031936">
          <w:marLeft w:val="0"/>
          <w:marRight w:val="0"/>
          <w:marTop w:val="0"/>
          <w:marBottom w:val="0"/>
          <w:divBdr>
            <w:top w:val="none" w:sz="0" w:space="0" w:color="auto"/>
            <w:left w:val="none" w:sz="0" w:space="0" w:color="auto"/>
            <w:bottom w:val="none" w:sz="0" w:space="0" w:color="auto"/>
            <w:right w:val="none" w:sz="0" w:space="0" w:color="auto"/>
          </w:divBdr>
        </w:div>
        <w:div w:id="2029867872">
          <w:marLeft w:val="0"/>
          <w:marRight w:val="0"/>
          <w:marTop w:val="0"/>
          <w:marBottom w:val="0"/>
          <w:divBdr>
            <w:top w:val="none" w:sz="0" w:space="0" w:color="auto"/>
            <w:left w:val="none" w:sz="0" w:space="0" w:color="auto"/>
            <w:bottom w:val="none" w:sz="0" w:space="0" w:color="auto"/>
            <w:right w:val="none" w:sz="0" w:space="0" w:color="auto"/>
          </w:divBdr>
        </w:div>
        <w:div w:id="999773505">
          <w:marLeft w:val="0"/>
          <w:marRight w:val="0"/>
          <w:marTop w:val="0"/>
          <w:marBottom w:val="0"/>
          <w:divBdr>
            <w:top w:val="none" w:sz="0" w:space="0" w:color="auto"/>
            <w:left w:val="none" w:sz="0" w:space="0" w:color="auto"/>
            <w:bottom w:val="none" w:sz="0" w:space="0" w:color="auto"/>
            <w:right w:val="none" w:sz="0" w:space="0" w:color="auto"/>
          </w:divBdr>
        </w:div>
        <w:div w:id="956301337">
          <w:marLeft w:val="0"/>
          <w:marRight w:val="0"/>
          <w:marTop w:val="0"/>
          <w:marBottom w:val="0"/>
          <w:divBdr>
            <w:top w:val="none" w:sz="0" w:space="0" w:color="auto"/>
            <w:left w:val="none" w:sz="0" w:space="0" w:color="auto"/>
            <w:bottom w:val="none" w:sz="0" w:space="0" w:color="auto"/>
            <w:right w:val="none" w:sz="0" w:space="0" w:color="auto"/>
          </w:divBdr>
        </w:div>
        <w:div w:id="946085849">
          <w:marLeft w:val="0"/>
          <w:marRight w:val="0"/>
          <w:marTop w:val="0"/>
          <w:marBottom w:val="0"/>
          <w:divBdr>
            <w:top w:val="none" w:sz="0" w:space="0" w:color="auto"/>
            <w:left w:val="none" w:sz="0" w:space="0" w:color="auto"/>
            <w:bottom w:val="none" w:sz="0" w:space="0" w:color="auto"/>
            <w:right w:val="none" w:sz="0" w:space="0" w:color="auto"/>
          </w:divBdr>
        </w:div>
        <w:div w:id="1388527393">
          <w:marLeft w:val="0"/>
          <w:marRight w:val="0"/>
          <w:marTop w:val="0"/>
          <w:marBottom w:val="0"/>
          <w:divBdr>
            <w:top w:val="none" w:sz="0" w:space="0" w:color="auto"/>
            <w:left w:val="none" w:sz="0" w:space="0" w:color="auto"/>
            <w:bottom w:val="none" w:sz="0" w:space="0" w:color="auto"/>
            <w:right w:val="none" w:sz="0" w:space="0" w:color="auto"/>
          </w:divBdr>
        </w:div>
        <w:div w:id="2072802287">
          <w:marLeft w:val="0"/>
          <w:marRight w:val="0"/>
          <w:marTop w:val="0"/>
          <w:marBottom w:val="0"/>
          <w:divBdr>
            <w:top w:val="none" w:sz="0" w:space="0" w:color="auto"/>
            <w:left w:val="none" w:sz="0" w:space="0" w:color="auto"/>
            <w:bottom w:val="none" w:sz="0" w:space="0" w:color="auto"/>
            <w:right w:val="none" w:sz="0" w:space="0" w:color="auto"/>
          </w:divBdr>
        </w:div>
        <w:div w:id="1152790079">
          <w:marLeft w:val="0"/>
          <w:marRight w:val="0"/>
          <w:marTop w:val="0"/>
          <w:marBottom w:val="0"/>
          <w:divBdr>
            <w:top w:val="none" w:sz="0" w:space="0" w:color="auto"/>
            <w:left w:val="none" w:sz="0" w:space="0" w:color="auto"/>
            <w:bottom w:val="none" w:sz="0" w:space="0" w:color="auto"/>
            <w:right w:val="none" w:sz="0" w:space="0" w:color="auto"/>
          </w:divBdr>
        </w:div>
        <w:div w:id="1164315357">
          <w:marLeft w:val="0"/>
          <w:marRight w:val="0"/>
          <w:marTop w:val="0"/>
          <w:marBottom w:val="0"/>
          <w:divBdr>
            <w:top w:val="none" w:sz="0" w:space="0" w:color="auto"/>
            <w:left w:val="none" w:sz="0" w:space="0" w:color="auto"/>
            <w:bottom w:val="none" w:sz="0" w:space="0" w:color="auto"/>
            <w:right w:val="none" w:sz="0" w:space="0" w:color="auto"/>
          </w:divBdr>
        </w:div>
        <w:div w:id="1549762036">
          <w:marLeft w:val="0"/>
          <w:marRight w:val="0"/>
          <w:marTop w:val="0"/>
          <w:marBottom w:val="0"/>
          <w:divBdr>
            <w:top w:val="none" w:sz="0" w:space="0" w:color="auto"/>
            <w:left w:val="none" w:sz="0" w:space="0" w:color="auto"/>
            <w:bottom w:val="none" w:sz="0" w:space="0" w:color="auto"/>
            <w:right w:val="none" w:sz="0" w:space="0" w:color="auto"/>
          </w:divBdr>
        </w:div>
        <w:div w:id="972640447">
          <w:marLeft w:val="0"/>
          <w:marRight w:val="0"/>
          <w:marTop w:val="0"/>
          <w:marBottom w:val="0"/>
          <w:divBdr>
            <w:top w:val="none" w:sz="0" w:space="0" w:color="auto"/>
            <w:left w:val="none" w:sz="0" w:space="0" w:color="auto"/>
            <w:bottom w:val="none" w:sz="0" w:space="0" w:color="auto"/>
            <w:right w:val="none" w:sz="0" w:space="0" w:color="auto"/>
          </w:divBdr>
        </w:div>
        <w:div w:id="1035735463">
          <w:marLeft w:val="0"/>
          <w:marRight w:val="0"/>
          <w:marTop w:val="0"/>
          <w:marBottom w:val="0"/>
          <w:divBdr>
            <w:top w:val="none" w:sz="0" w:space="0" w:color="auto"/>
            <w:left w:val="none" w:sz="0" w:space="0" w:color="auto"/>
            <w:bottom w:val="none" w:sz="0" w:space="0" w:color="auto"/>
            <w:right w:val="none" w:sz="0" w:space="0" w:color="auto"/>
          </w:divBdr>
        </w:div>
        <w:div w:id="1112285774">
          <w:marLeft w:val="0"/>
          <w:marRight w:val="0"/>
          <w:marTop w:val="0"/>
          <w:marBottom w:val="0"/>
          <w:divBdr>
            <w:top w:val="none" w:sz="0" w:space="0" w:color="auto"/>
            <w:left w:val="none" w:sz="0" w:space="0" w:color="auto"/>
            <w:bottom w:val="none" w:sz="0" w:space="0" w:color="auto"/>
            <w:right w:val="none" w:sz="0" w:space="0" w:color="auto"/>
          </w:divBdr>
        </w:div>
        <w:div w:id="485244419">
          <w:marLeft w:val="0"/>
          <w:marRight w:val="0"/>
          <w:marTop w:val="0"/>
          <w:marBottom w:val="0"/>
          <w:divBdr>
            <w:top w:val="none" w:sz="0" w:space="0" w:color="auto"/>
            <w:left w:val="none" w:sz="0" w:space="0" w:color="auto"/>
            <w:bottom w:val="none" w:sz="0" w:space="0" w:color="auto"/>
            <w:right w:val="none" w:sz="0" w:space="0" w:color="auto"/>
          </w:divBdr>
        </w:div>
        <w:div w:id="231548477">
          <w:marLeft w:val="0"/>
          <w:marRight w:val="0"/>
          <w:marTop w:val="0"/>
          <w:marBottom w:val="0"/>
          <w:divBdr>
            <w:top w:val="none" w:sz="0" w:space="0" w:color="auto"/>
            <w:left w:val="none" w:sz="0" w:space="0" w:color="auto"/>
            <w:bottom w:val="none" w:sz="0" w:space="0" w:color="auto"/>
            <w:right w:val="none" w:sz="0" w:space="0" w:color="auto"/>
          </w:divBdr>
        </w:div>
      </w:divsChild>
    </w:div>
    <w:div w:id="1890410854">
      <w:bodyDiv w:val="1"/>
      <w:marLeft w:val="0"/>
      <w:marRight w:val="0"/>
      <w:marTop w:val="0"/>
      <w:marBottom w:val="0"/>
      <w:divBdr>
        <w:top w:val="none" w:sz="0" w:space="0" w:color="auto"/>
        <w:left w:val="none" w:sz="0" w:space="0" w:color="auto"/>
        <w:bottom w:val="none" w:sz="0" w:space="0" w:color="auto"/>
        <w:right w:val="none" w:sz="0" w:space="0" w:color="auto"/>
      </w:divBdr>
    </w:div>
    <w:div w:id="1958943996">
      <w:bodyDiv w:val="1"/>
      <w:marLeft w:val="0"/>
      <w:marRight w:val="0"/>
      <w:marTop w:val="0"/>
      <w:marBottom w:val="0"/>
      <w:divBdr>
        <w:top w:val="none" w:sz="0" w:space="0" w:color="auto"/>
        <w:left w:val="none" w:sz="0" w:space="0" w:color="auto"/>
        <w:bottom w:val="none" w:sz="0" w:space="0" w:color="auto"/>
        <w:right w:val="none" w:sz="0" w:space="0" w:color="auto"/>
      </w:divBdr>
    </w:div>
    <w:div w:id="2009626411">
      <w:bodyDiv w:val="1"/>
      <w:marLeft w:val="0"/>
      <w:marRight w:val="0"/>
      <w:marTop w:val="0"/>
      <w:marBottom w:val="0"/>
      <w:divBdr>
        <w:top w:val="none" w:sz="0" w:space="0" w:color="auto"/>
        <w:left w:val="none" w:sz="0" w:space="0" w:color="auto"/>
        <w:bottom w:val="none" w:sz="0" w:space="0" w:color="auto"/>
        <w:right w:val="none" w:sz="0" w:space="0" w:color="auto"/>
      </w:divBdr>
    </w:div>
    <w:div w:id="213131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microsoft.com/office/2007/relationships/hdphoto" Target="media/hdphoto5.wdp"/><Relationship Id="rId34" Type="http://schemas.openxmlformats.org/officeDocument/2006/relationships/image" Target="media/image20.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4.png"/><Relationship Id="rId36" Type="http://schemas.microsoft.com/office/2007/relationships/hdphoto" Target="media/hdphoto7.wdp"/><Relationship Id="rId49" Type="http://schemas.openxmlformats.org/officeDocument/2006/relationships/image" Target="media/image33.png"/><Relationship Id="rId10" Type="http://schemas.openxmlformats.org/officeDocument/2006/relationships/header" Target="header1.xml"/><Relationship Id="rId19" Type="http://schemas.microsoft.com/office/2007/relationships/hdphoto" Target="media/hdphoto4.wdp"/><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9E2B3-E2CA-4717-9541-B03E56E81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12319</Words>
  <Characters>67758</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Andrea Bustos Gallegos</dc:creator>
  <cp:keywords/>
  <dc:description/>
  <cp:lastModifiedBy>Camila Andrea Bustos Gallegos</cp:lastModifiedBy>
  <cp:revision>4</cp:revision>
  <cp:lastPrinted>2019-12-28T02:27:00Z</cp:lastPrinted>
  <dcterms:created xsi:type="dcterms:W3CDTF">2019-12-28T02:23:00Z</dcterms:created>
  <dcterms:modified xsi:type="dcterms:W3CDTF">2019-12-28T02:27:00Z</dcterms:modified>
</cp:coreProperties>
</file>