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375" w:rsidRDefault="00537EBA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bookmarkStart w:id="0" w:name="_GoBack"/>
      <w:bookmarkEnd w:id="0"/>
      <w:r>
        <w:rPr>
          <w:noProof/>
          <w:lang w:val="en-US" w:eastAsia="en-US"/>
        </w:rPr>
        <w:drawing>
          <wp:anchor distT="0" distB="0" distL="0" distR="0" simplePos="0" relativeHeight="503314434" behindDoc="1" locked="0" layoutInCell="1" allowOverlap="1">
            <wp:simplePos x="0" y="0"/>
            <wp:positionH relativeFrom="column">
              <wp:posOffset>5182812</wp:posOffset>
            </wp:positionH>
            <wp:positionV relativeFrom="paragraph">
              <wp:posOffset>-29614</wp:posOffset>
            </wp:positionV>
            <wp:extent cx="787400" cy="819150"/>
            <wp:effectExtent l="0" t="0" r="0" b="0"/>
            <wp:wrapNone/>
            <wp:docPr id="1028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6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19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0" distR="0" simplePos="0" relativeHeight="503314435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-4445</wp:posOffset>
            </wp:positionV>
            <wp:extent cx="863600" cy="850900"/>
            <wp:effectExtent l="0" t="0" r="0" b="0"/>
            <wp:wrapNone/>
            <wp:docPr id="1029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n 5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50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 w:val="0"/>
          <w:sz w:val="22"/>
        </w:rPr>
        <w:t>REPÚBLICA BOLIVARIANA DE VENEZUELA</w:t>
      </w:r>
    </w:p>
    <w:p w:rsidR="00EA0375" w:rsidRDefault="00537EBA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/>
          <w:b w:val="0"/>
          <w:sz w:val="22"/>
        </w:rPr>
        <w:t>MINISTERIO DEL PODER POPULAR PARA RELACIONES</w:t>
      </w:r>
    </w:p>
    <w:p w:rsidR="00EA0375" w:rsidRDefault="00537EBA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/>
          <w:b w:val="0"/>
          <w:sz w:val="22"/>
        </w:rPr>
        <w:t>INTERIORES, JUSTICIA Y PAZ</w:t>
      </w:r>
    </w:p>
    <w:p w:rsidR="00EA0375" w:rsidRDefault="00537EBA">
      <w:pPr>
        <w:tabs>
          <w:tab w:val="left" w:pos="255"/>
          <w:tab w:val="left" w:pos="443"/>
          <w:tab w:val="center" w:pos="4986"/>
        </w:tabs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CUERPO DE POLICÍA NACIONAL BOLIVARIANA</w:t>
      </w:r>
    </w:p>
    <w:p w:rsidR="00EA0375" w:rsidRDefault="00537EBA">
      <w:pPr>
        <w:tabs>
          <w:tab w:val="left" w:pos="255"/>
          <w:tab w:val="left" w:pos="443"/>
          <w:tab w:val="center" w:pos="4986"/>
        </w:tabs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/>
          <w:b/>
          <w:sz w:val="22"/>
        </w:rPr>
        <w:t>{{DIRECCION_ORGANICA}}</w:t>
      </w:r>
    </w:p>
    <w:p w:rsidR="00AA495B" w:rsidRDefault="00AA495B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/>
          <w:b/>
          <w:sz w:val="22"/>
        </w:rPr>
        <w:t>{{UNIDAD_ADSCRITA}}</w:t>
      </w:r>
    </w:p>
    <w:p w:rsidR="00EA0375" w:rsidRDefault="00537EBA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</w:p>
    <w:p w:rsidR="00EA0375" w:rsidRDefault="00EA0375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</w:p>
    <w:p w:rsidR="00EA0375" w:rsidRDefault="00EA0375">
      <w:pPr>
        <w:spacing w:after="0" w:line="240" w:lineRule="atLeast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</w:p>
    <w:p w:rsidR="00EA0375" w:rsidRPr="007E56E5" w:rsidRDefault="00CF2A5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/>
          <w:b/>
          <w:sz w:val="22"/>
        </w:rPr>
        <w:t>{{CIUDAD}}, {{FECHA_LARGA}}</w:t>
      </w:r>
    </w:p>
    <w:p w:rsidR="00EA0375" w:rsidRDefault="00EA0375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:rsidR="00EA0375" w:rsidRDefault="00537EBA">
      <w:pP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s-ES"/>
        </w:rPr>
        <w:t xml:space="preserve">ACTA DE </w:t>
      </w:r>
      <w:r>
        <w:rPr>
          <w:rFonts w:ascii="Arial" w:eastAsia="Arial" w:hAnsi="Arial" w:cs="Arial"/>
          <w:b/>
          <w:bCs/>
          <w:color w:val="000000"/>
          <w:sz w:val="24"/>
          <w:u w:val="single"/>
        </w:rPr>
        <w:t>IDENTIFICACION PROVISIONAL DE LA SUSTANCIA</w:t>
      </w:r>
    </w:p>
    <w:p w:rsidR="00EA0375" w:rsidRDefault="00537EBA">
      <w:pPr>
        <w:spacing w:after="0" w:line="360" w:lineRule="auto"/>
        <w:jc w:val="right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                                                   </w:t>
      </w:r>
    </w:p>
    <w:p w:rsidR="00EA0375" w:rsidRPr="00C813E1" w:rsidRDefault="00CF2A59" w:rsidP="00C813E1">
      <w:pPr>
        <w:spacing w:line="360" w:lineRule="auto"/>
        <w:jc w:val="both"/>
        <w:rPr>
          <w:rFonts w:ascii="Arial" w:eastAsia="Calibri" w:hAnsi="Arial" w:cs="Arial"/>
          <w:iCs/>
          <w:kern w:val="1"/>
          <w:sz w:val="24"/>
          <w:szCs w:val="24"/>
          <w14:ligatures w14:val="none"/>
        </w:rPr>
      </w:pPr>
      <w:r>
        <w:rPr>
          <w:rFonts w:ascii="Arial" w:hAnsi="Arial"/>
          <w:b w:val="0"/>
          <w:sz w:val="22"/>
        </w:rPr>
        <w:t xml:space="preserve">Quien suscribe, </w:t>
      </w:r>
      <w:r>
        <w:rPr>
          <w:rFonts w:ascii="Arial" w:hAnsi="Arial"/>
          <w:b/>
          <w:sz w:val="22"/>
        </w:rPr>
        <w:t>{{GRADO_FUNCIONARIO_1}} {{NOMBRE_FUNCIONARIO_1}}</w:t>
      </w:r>
      <w:r>
        <w:rPr>
          <w:rFonts w:ascii="Arial" w:hAnsi="Arial"/>
          <w:b w:val="0"/>
          <w:sz w:val="22"/>
        </w:rPr>
        <w:t xml:space="preserve">, de servicio en </w:t>
      </w:r>
      <w:r>
        <w:rPr>
          <w:rFonts w:ascii="Arial" w:hAnsi="Arial"/>
          <w:b/>
          <w:sz w:val="22"/>
        </w:rPr>
        <w:t>{{UNIDAD_ADSCRITA}}</w:t>
      </w:r>
      <w:r>
        <w:rPr>
          <w:rFonts w:ascii="Arial" w:hAnsi="Arial"/>
          <w:b w:val="0"/>
          <w:sz w:val="22"/>
        </w:rPr>
        <w:t xml:space="preserve">, de este cuerpo policial, estando legalmente juramentado y facultado como investigador de acuerdo a lo establecido en el artículo 194 (numeral 3) de la Ley Orgánica de Drogas, artículos 34, 35, 36, 37 y 65 de la Ley del Servicio de Policía y del Cuerpo de Policía Nacional, artículo 24, 25 numeral 5, 34, 35, 36, 37, 38, 40 y 42 de la Ley Orgánica del Servicio de Policía de Investigación, el Cuerpo de Investigaciones Científicas, Penales y Criminalísticas y el Servicio Nacional de Medicina y Ciencias Forenses, se deja constancia de la presente actuación policial, en relación a un hecho punible de acción pública por la presunta comisión de uno de los delitos previstos y sancionados en la Ley Orgánica de Drogas, relacionados con nomenclatura número: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, donde resultó aprehendido en </w:t>
      </w:r>
      <w:r>
        <w:rPr>
          <w:rFonts w:ascii="Arial" w:hAnsi="Arial"/>
          <w:b/>
          <w:sz w:val="22"/>
        </w:rPr>
        <w:t>{{MODALIDAD_APREHENSION}}</w:t>
      </w:r>
      <w:r>
        <w:rPr>
          <w:rFonts w:ascii="Arial" w:hAnsi="Arial"/>
          <w:b w:val="0"/>
          <w:sz w:val="22"/>
        </w:rPr>
        <w:t xml:space="preserve">, el ciudadano identificado como: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, hechos ocurridos en fecha </w:t>
      </w:r>
      <w:r>
        <w:rPr>
          <w:rFonts w:ascii="Arial" w:hAnsi="Arial"/>
          <w:b/>
          <w:sz w:val="22"/>
        </w:rPr>
        <w:t>{{FECHA_HECHOS}}</w:t>
      </w:r>
      <w:r>
        <w:rPr>
          <w:rFonts w:ascii="Arial" w:hAnsi="Arial"/>
          <w:b w:val="0"/>
          <w:sz w:val="22"/>
        </w:rPr>
        <w:t xml:space="preserve">, en la siguiente dirección: </w:t>
      </w:r>
      <w:r>
        <w:rPr>
          <w:rFonts w:ascii="Arial" w:hAnsi="Arial"/>
          <w:b/>
          <w:sz w:val="22"/>
        </w:rPr>
        <w:t>{{UBICACION_HECHOS}}</w:t>
      </w:r>
      <w:r>
        <w:rPr>
          <w:rFonts w:ascii="Arial" w:hAnsi="Arial"/>
          <w:b w:val="0"/>
          <w:sz w:val="22"/>
        </w:rPr>
        <w:t xml:space="preserve">, actuaciones que adelanta este despacho policial, con motivo de practicar una Identificación Provisional de la Sustancia, a los fines legales consiguientes, amparados en el artículo 190 de la Ley Orgánica de Drogas, en concordancia con el artículo 224 del Código Orgánico Procesal Penal, a la evidencia descrita en la cadena de custodia número </w:t>
      </w:r>
      <w:r>
        <w:rPr>
          <w:rFonts w:ascii="Arial" w:hAnsi="Arial"/>
          <w:b/>
          <w:sz w:val="22"/>
        </w:rPr>
        <w:t>{{NUM_CADENA_CUSTODIA}}</w:t>
      </w:r>
      <w:r>
        <w:rPr>
          <w:rFonts w:ascii="Arial" w:hAnsi="Arial"/>
          <w:b w:val="0"/>
          <w:sz w:val="22"/>
        </w:rPr>
        <w:t xml:space="preserve">, de la siguiente manera: </w:t>
      </w:r>
      <w:r>
        <w:rPr>
          <w:rFonts w:ascii="Arial" w:hAnsi="Arial"/>
          <w:b/>
          <w:sz w:val="22"/>
        </w:rPr>
        <w:t>{{DESCRIPCION_EVIDENCIA}}</w:t>
      </w:r>
      <w:r>
        <w:rPr>
          <w:rFonts w:ascii="Arial" w:hAnsi="Arial"/>
          <w:b w:val="0"/>
          <w:sz w:val="22"/>
        </w:rPr>
        <w:t>, dejando constancia por medio de la presente acta de:</w:t>
      </w:r>
    </w:p>
    <w:p w:rsidR="00EA0375" w:rsidRDefault="00537EBA">
      <w:pPr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hAnsi="Arial"/>
          <w:b w:val="0"/>
          <w:sz w:val="22"/>
        </w:rPr>
        <w:t xml:space="preserve">PERITACIÓN: A fin de realizar un examen físico de observación a la evidencia colectada en procedimiento efectuado en </w:t>
      </w:r>
      <w:r>
        <w:rPr>
          <w:rFonts w:ascii="Arial" w:hAnsi="Arial"/>
          <w:b/>
          <w:sz w:val="22"/>
        </w:rPr>
        <w:t>{{MODALIDAD_APREHENSION}}</w:t>
      </w:r>
      <w:r>
        <w:rPr>
          <w:rFonts w:ascii="Arial" w:hAnsi="Arial"/>
          <w:b w:val="0"/>
          <w:sz w:val="22"/>
        </w:rPr>
        <w:t>, estableciendo así lo siguiente:</w:t>
      </w:r>
    </w:p>
    <w:p w:rsidR="00EA0375" w:rsidRDefault="00537EB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CONCLUSIÓN: Basándonos en una prueba visual rápida, por máxima experiencia en el reconocimiento y observación practicada a la sustancia objeto de estudio, que motivan la presente actuación pericial, se concluye que: </w:t>
      </w:r>
      <w:r>
        <w:rPr>
          <w:rFonts w:ascii="Arial" w:hAnsi="Arial"/>
          <w:b/>
          <w:sz w:val="22"/>
        </w:rPr>
        <w:t>{{CONCLUSION_PERICIAL}}</w:t>
      </w:r>
    </w:p>
    <w:p w:rsidR="00EA0375" w:rsidRDefault="00EA037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A0375" w:rsidRDefault="00EA037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EA0375" w:rsidRDefault="00EA037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EA0375" w:rsidRDefault="00EA037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EA0375" w:rsidRDefault="00EA037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EA0375" w:rsidRDefault="00537EBA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 w:val="0"/>
          <w:sz w:val="22"/>
        </w:rPr>
        <w:t>_______________________________</w:t>
      </w:r>
    </w:p>
    <w:p w:rsidR="00EA0375" w:rsidRDefault="00537EB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2"/>
        </w:rPr>
        <w:t>{{GRADO_FUNCIONARIO_1}}</w:t>
      </w:r>
    </w:p>
    <w:p w:rsidR="00EA0375" w:rsidRDefault="00AA304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2"/>
        </w:rPr>
        <w:t>{{NOMBRE_FUNCIONARIO_1}}</w:t>
      </w:r>
    </w:p>
    <w:p w:rsidR="00EA0375" w:rsidRDefault="00537EBA">
      <w:pPr>
        <w:jc w:val="center"/>
      </w:pPr>
      <w:r>
        <w:rPr>
          <w:rFonts w:ascii="Arial" w:hAnsi="Arial"/>
          <w:b w:val="0"/>
          <w:sz w:val="22"/>
        </w:rPr>
        <w:t xml:space="preserve">CI: </w:t>
      </w:r>
      <w:r>
        <w:rPr>
          <w:rFonts w:ascii="Arial" w:hAnsi="Arial"/>
          <w:b/>
          <w:sz w:val="22"/>
        </w:rPr>
        <w:t>{{CEDULA_FUNCIONARIO_1}}</w:t>
      </w:r>
    </w:p>
    <w:sectPr w:rsidR="00EA03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F27" w:rsidRDefault="00410F27" w:rsidP="007C0F7A">
      <w:pPr>
        <w:spacing w:after="0" w:line="240" w:lineRule="auto"/>
      </w:pPr>
      <w:r>
        <w:separator/>
      </w:r>
    </w:p>
  </w:endnote>
  <w:endnote w:type="continuationSeparator" w:id="0">
    <w:p w:rsidR="00410F27" w:rsidRDefault="00410F27" w:rsidP="007C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F7A" w:rsidRDefault="007C0F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F7A" w:rsidRDefault="007C0F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F7A" w:rsidRDefault="007C0F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F27" w:rsidRDefault="00410F27" w:rsidP="007C0F7A">
      <w:pPr>
        <w:spacing w:after="0" w:line="240" w:lineRule="auto"/>
      </w:pPr>
      <w:r>
        <w:separator/>
      </w:r>
    </w:p>
  </w:footnote>
  <w:footnote w:type="continuationSeparator" w:id="0">
    <w:p w:rsidR="00410F27" w:rsidRDefault="00410F27" w:rsidP="007C0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F7A" w:rsidRDefault="007C0F7A">
    <w:pPr>
      <w:pStyle w:val="Encabezado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2912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F7A" w:rsidRDefault="007C0F7A">
    <w:pPr>
      <w:pStyle w:val="Encabezado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29127" o:spid="_x0000_s2051" type="#_x0000_t75" style="position:absolute;margin-left:0;margin-top:0;width:468pt;height:468pt;z-index:-251656192;mso-position-horizontal:center;mso-position-horizontal-relative:margin;mso-position-vertical:center;mso-position-vertical-relative:margin" wrapcoords="-108 0 -108 21492 21600 21492 21600 0 -108 0" o:allowincell="f">
          <v:imagedata r:id="rId1" o:title="UNIDAD CONTRA BANDA" gain="19661f" blacklevel="22938f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F7A" w:rsidRDefault="007C0F7A">
    <w:pPr>
      <w:pStyle w:val="Encabezado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2912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A25"/>
    <w:rsid w:val="00232E33"/>
    <w:rsid w:val="00410F27"/>
    <w:rsid w:val="00537EBA"/>
    <w:rsid w:val="00684BF9"/>
    <w:rsid w:val="00692E68"/>
    <w:rsid w:val="00735C83"/>
    <w:rsid w:val="00795C45"/>
    <w:rsid w:val="007C0F7A"/>
    <w:rsid w:val="007E56E5"/>
    <w:rsid w:val="00AA304D"/>
    <w:rsid w:val="00AA495B"/>
    <w:rsid w:val="00AD0531"/>
    <w:rsid w:val="00AD4A25"/>
    <w:rsid w:val="00BC13E6"/>
    <w:rsid w:val="00C813E1"/>
    <w:rsid w:val="00CF2A59"/>
    <w:rsid w:val="00D95D57"/>
    <w:rsid w:val="00E85660"/>
    <w:rsid w:val="00EA0375"/>
    <w:rsid w:val="00F6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A5A59A88-D457-4801-8B73-53061058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Pr>
      <w:rFonts w:eastAsia="SimSun" w:cs="Times New Roman"/>
      <w:lang w:eastAsia="es-V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ar">
    <w:name w:val="Título Ca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Textoennegrita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F81BD" w:themeColor="accent1"/>
    </w:rPr>
  </w:style>
  <w:style w:type="character" w:styleId="Referenciasutil">
    <w:name w:val="Subtle Reference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character" w:customStyle="1" w:styleId="UnresolvedMention">
    <w:name w:val="Unresolved Mention"/>
    <w:basedOn w:val="Fuentedeprrafopredeter"/>
    <w:uiPriority w:val="9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05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531"/>
    <w:rPr>
      <w:rFonts w:ascii="Segoe UI" w:eastAsia="SimSun" w:hAnsi="Segoe UI" w:cs="Segoe UI"/>
      <w:sz w:val="18"/>
      <w:szCs w:val="18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alexander tortoza lopez</dc:creator>
  <cp:lastModifiedBy>Pc</cp:lastModifiedBy>
  <cp:revision>11</cp:revision>
  <cp:lastPrinted>2024-10-24T18:10:00Z</cp:lastPrinted>
  <dcterms:created xsi:type="dcterms:W3CDTF">2024-08-23T22:06:00Z</dcterms:created>
  <dcterms:modified xsi:type="dcterms:W3CDTF">2025-01-21T20:36:00Z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4cd12ad7f1ae4eb9ad8d5e2e6049134a</vt:lpwstr>
  </property>
</Properties>
</file>