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3F3E" w:rsidRPr="00575535" w:rsidRDefault="00EB3F3E" w:rsidP="00EB3F3E">
      <w:pPr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4B9164F0" wp14:editId="23DA1645">
            <wp:simplePos x="0" y="0"/>
            <wp:positionH relativeFrom="column">
              <wp:posOffset>-875553</wp:posOffset>
            </wp:positionH>
            <wp:positionV relativeFrom="paragraph">
              <wp:posOffset>-468704</wp:posOffset>
            </wp:positionV>
            <wp:extent cx="1045845" cy="879231"/>
            <wp:effectExtent l="0" t="0" r="1905" b="0"/>
            <wp:wrapNone/>
            <wp:docPr id="24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9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 l="14484" r="21045" b="274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5845" cy="8792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  <w:drawing>
          <wp:anchor distT="0" distB="0" distL="114300" distR="114300" simplePos="0" relativeHeight="251660288" behindDoc="1" locked="0" layoutInCell="1" allowOverlap="1" wp14:anchorId="009508B2" wp14:editId="707B4DE8">
            <wp:simplePos x="0" y="0"/>
            <wp:positionH relativeFrom="column">
              <wp:posOffset>5109308</wp:posOffset>
            </wp:positionH>
            <wp:positionV relativeFrom="paragraph">
              <wp:posOffset>-521628</wp:posOffset>
            </wp:positionV>
            <wp:extent cx="1097915" cy="967154"/>
            <wp:effectExtent l="0" t="0" r="6985" b="4445"/>
            <wp:wrapNone/>
            <wp:docPr id="2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915" cy="9671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b/>
          <w:sz w:val="20"/>
          <w:szCs w:val="20"/>
        </w:rPr>
        <w:t>REPÚBLICA BOLIVARIANA DE VENEZUELA</w:t>
      </w:r>
    </w:p>
    <w:p w:rsidR="00EB3F3E" w:rsidRDefault="00EB3F3E" w:rsidP="00EB3F3E">
      <w:pPr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/>
          <w:b w:val="0"/>
          <w:sz w:val="20"/>
        </w:rPr>
        <w:t>MINISTERIO DEL PODER POPULAR PARA</w:t>
      </w:r>
    </w:p>
    <w:p w:rsidR="00EB3F3E" w:rsidRPr="00575535" w:rsidRDefault="00EB3F3E" w:rsidP="00EB3F3E">
      <w:pPr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/>
          <w:b w:val="0"/>
          <w:sz w:val="20"/>
        </w:rPr>
        <w:t>RELACIONES INTERIORES, JUSTICIA Y PAZ</w:t>
      </w:r>
    </w:p>
    <w:p w:rsidR="00EB3F3E" w:rsidRPr="00575535" w:rsidRDefault="00EB3F3E" w:rsidP="00EB3F3E">
      <w:pPr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/>
          <w:b w:val="0"/>
          <w:sz w:val="20"/>
        </w:rPr>
        <w:t>CUERPO DE POLICÍA NACIONAL BOLIVARIANA</w:t>
      </w:r>
    </w:p>
    <w:p w:rsidR="0038546E" w:rsidRDefault="00EB3F3E" w:rsidP="0038546E">
      <w:pPr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/>
          <w:b w:val="0"/>
          <w:sz w:val="20"/>
        </w:rPr>
        <w:t>{{BASE_UNIDAD}}</w:t>
      </w:r>
    </w:p>
    <w:p w:rsidR="00EB3F3E" w:rsidRPr="0038546E" w:rsidRDefault="00EB3F3E" w:rsidP="0038546E">
      <w:pPr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2"/>
          <w:szCs w:val="22"/>
          <w:lang w:val="es-ES_tradnl"/>
        </w:rPr>
        <w:t xml:space="preserve"> </w:t>
      </w:r>
      <w:r>
        <w:rPr>
          <w:rFonts w:ascii="Arial" w:hAnsi="Arial" w:cs="Arial"/>
          <w:b/>
          <w:sz w:val="32"/>
          <w:szCs w:val="32"/>
          <w:lang w:val="es-ES_tradnl"/>
        </w:rPr>
        <w:t xml:space="preserve">   </w:t>
      </w:r>
    </w:p>
    <w:p w:rsidR="00EB3F3E" w:rsidRDefault="00EB3F3E" w:rsidP="00EB3F3E">
      <w:pPr>
        <w:keepNext/>
        <w:spacing w:line="360" w:lineRule="auto"/>
        <w:jc w:val="center"/>
        <w:outlineLvl w:val="0"/>
        <w:rPr>
          <w:rFonts w:ascii="Arial" w:hAnsi="Arial" w:cs="Arial"/>
          <w:b/>
          <w:sz w:val="32"/>
          <w:szCs w:val="32"/>
          <w:u w:val="single"/>
          <w:lang w:val="es-ES_tradnl"/>
        </w:rPr>
      </w:pPr>
      <w:r>
        <w:rPr>
          <w:rFonts w:ascii="Arial" w:hAnsi="Arial" w:cs="Arial"/>
          <w:b/>
          <w:sz w:val="32"/>
          <w:szCs w:val="32"/>
          <w:u w:val="single"/>
          <w:lang w:val="es-ES_tradnl"/>
        </w:rPr>
        <w:t>ACTA POLICIAL</w:t>
      </w:r>
    </w:p>
    <w:p w:rsidR="00EB3F3E" w:rsidRDefault="00EB3F3E" w:rsidP="00EB3F3E">
      <w:pPr>
        <w:rPr>
          <w:rFonts w:ascii="Arial" w:hAnsi="Arial" w:cs="Arial"/>
          <w:b/>
          <w:sz w:val="20"/>
          <w:szCs w:val="20"/>
          <w:u w:val="single"/>
        </w:rPr>
      </w:pPr>
      <w:r>
        <w:rPr>
          <w:rFonts w:ascii="Arial" w:hAnsi="Arial"/>
          <w:b w:val="0"/>
          <w:sz w:val="20"/>
        </w:rPr>
        <w:t xml:space="preserve">           </w:t>
      </w:r>
      <w:r>
        <w:rPr>
          <w:rFonts w:ascii="Arial" w:hAnsi="Arial"/>
          <w:b/>
          <w:sz w:val="20"/>
        </w:rPr>
        <w:t>{{CIUDAD}}, {{FECHA_LARGA}}</w:t>
      </w:r>
    </w:p>
    <w:p w:rsidR="00EB3F3E" w:rsidRDefault="00EB3F3E" w:rsidP="00EB3F3E">
      <w:pPr>
        <w:rPr>
          <w:rFonts w:ascii="Arial" w:hAnsi="Arial" w:cs="Arial"/>
          <w:b/>
          <w:color w:val="000000"/>
          <w:sz w:val="22"/>
          <w:szCs w:val="22"/>
          <w:u w:val="single"/>
        </w:rPr>
      </w:pPr>
    </w:p>
    <w:p w:rsidR="00EB3F3E" w:rsidRPr="0038546E" w:rsidRDefault="00EB3F3E" w:rsidP="00EB3F3E">
      <w:pPr>
        <w:jc w:val="both"/>
        <w:rPr>
          <w:rFonts w:ascii="Arial" w:hAnsi="Arial" w:cs="Arial"/>
        </w:rPr>
      </w:pPr>
      <w:bookmarkStart w:id="0" w:name="_GoBack"/>
      <w:bookmarkEnd w:id="0"/>
      <w:r>
        <w:rPr>
          <w:rFonts w:ascii="Arial" w:hAnsi="Arial"/>
          <w:b w:val="0"/>
          <w:sz w:val="20"/>
        </w:rPr>
        <w:t xml:space="preserve">En esta misma fecha, siendo las </w:t>
      </w:r>
      <w:r>
        <w:rPr>
          <w:rFonts w:ascii="Arial" w:hAnsi="Arial"/>
          <w:b/>
          <w:sz w:val="20"/>
        </w:rPr>
        <w:t>{{HORA_LETRAS}} {{HORA}}</w:t>
      </w:r>
      <w:r>
        <w:rPr>
          <w:rFonts w:ascii="Arial" w:hAnsi="Arial"/>
          <w:b w:val="0"/>
          <w:sz w:val="20"/>
        </w:rPr>
        <w:t xml:space="preserve"> horas de la </w:t>
      </w:r>
      <w:r>
        <w:rPr>
          <w:rFonts w:ascii="Arial" w:hAnsi="Arial"/>
          <w:b/>
          <w:sz w:val="20"/>
        </w:rPr>
        <w:t>{{PERIODO_DIA}}</w:t>
      </w:r>
      <w:r>
        <w:rPr>
          <w:rFonts w:ascii="Arial" w:hAnsi="Arial"/>
          <w:b w:val="0"/>
          <w:sz w:val="20"/>
        </w:rPr>
        <w:t xml:space="preserve">, compareció ante este Despacho, </w:t>
      </w:r>
      <w:r>
        <w:rPr>
          <w:rFonts w:ascii="Arial" w:hAnsi="Arial"/>
          <w:b/>
          <w:sz w:val="20"/>
        </w:rPr>
        <w:t>{{GRADO_FUNCIONARIO_1}} {{NOMBRE_FUNCIONARIO_1}}</w:t>
      </w:r>
      <w:r>
        <w:rPr>
          <w:rFonts w:ascii="Arial" w:hAnsi="Arial"/>
          <w:b w:val="0"/>
          <w:sz w:val="20"/>
        </w:rPr>
        <w:t xml:space="preserve"> adscrito a la </w:t>
      </w:r>
      <w:r>
        <w:rPr>
          <w:rFonts w:ascii="Arial" w:hAnsi="Arial"/>
          <w:b/>
          <w:sz w:val="20"/>
        </w:rPr>
        <w:t>{{UNIDAD_ADSCRITA}}</w:t>
      </w:r>
      <w:r>
        <w:rPr>
          <w:rFonts w:ascii="Arial" w:hAnsi="Arial"/>
          <w:b w:val="0"/>
          <w:sz w:val="20"/>
        </w:rPr>
        <w:t xml:space="preserve">, del Cuerpo de Policía Nacional Bolivariano, quien estando debidamente juramentado y de conformidad con lo establecido en los Artículos </w:t>
      </w:r>
      <w:r>
        <w:rPr>
          <w:rFonts w:ascii="Arial" w:hAnsi="Arial"/>
          <w:b/>
          <w:sz w:val="20"/>
        </w:rPr>
        <w:t>{{ARTICULOS_COPP_BASE}}</w:t>
      </w:r>
      <w:r>
        <w:rPr>
          <w:rFonts w:ascii="Arial" w:hAnsi="Arial"/>
          <w:b w:val="0"/>
          <w:sz w:val="20"/>
        </w:rPr>
        <w:t xml:space="preserve"> del Código Orgánico Procesal Penal, en concordancia con los Artículos </w:t>
      </w:r>
      <w:r>
        <w:rPr>
          <w:rFonts w:ascii="Arial" w:hAnsi="Arial"/>
          <w:b/>
          <w:sz w:val="20"/>
        </w:rPr>
        <w:t>{{ARTICULOS_LOSPCPNB_BASE}}</w:t>
      </w:r>
      <w:r>
        <w:rPr>
          <w:rFonts w:ascii="Arial" w:hAnsi="Arial"/>
          <w:b w:val="0"/>
          <w:sz w:val="20"/>
        </w:rPr>
        <w:t xml:space="preserve"> de la Ley Orgánica del Servicio de Policía y del Cuerpo de Policía Nacional Bolivariana, deja constancia de la siguiente diligencia Policial; “En esta misma fecha, siendo las </w:t>
      </w:r>
      <w:r>
        <w:rPr>
          <w:rFonts w:ascii="Arial" w:hAnsi="Arial"/>
          <w:b/>
          <w:sz w:val="20"/>
        </w:rPr>
        <w:t>{{HORA_LETRAS_DENUNCIA}} ({{HORA_DENUNCIA}})</w:t>
      </w:r>
      <w:r>
        <w:rPr>
          <w:rFonts w:ascii="Arial" w:hAnsi="Arial"/>
          <w:b w:val="0"/>
          <w:sz w:val="20"/>
        </w:rPr>
        <w:t xml:space="preserve"> horas de la </w:t>
      </w:r>
      <w:r>
        <w:rPr>
          <w:rFonts w:ascii="Arial" w:hAnsi="Arial"/>
          <w:b/>
          <w:sz w:val="20"/>
        </w:rPr>
        <w:t>{{PERIODO_DIA_DENUNCIA}}</w:t>
      </w:r>
      <w:r>
        <w:rPr>
          <w:rFonts w:ascii="Arial" w:hAnsi="Arial"/>
          <w:b w:val="0"/>
          <w:sz w:val="20"/>
        </w:rPr>
        <w:t xml:space="preserve">, encontrándome en labores de servicio en la oficialía de guardia de esta estación policial, se apersonó </w:t>
      </w:r>
      <w:r>
        <w:rPr>
          <w:rFonts w:ascii="Arial" w:hAnsi="Arial"/>
          <w:b/>
          <w:sz w:val="20"/>
        </w:rPr>
        <w:t>{{DATOS_DENUNCIANTE}}</w:t>
      </w:r>
      <w:r>
        <w:rPr>
          <w:rFonts w:ascii="Arial" w:hAnsi="Arial"/>
          <w:b w:val="0"/>
          <w:sz w:val="20"/>
        </w:rPr>
        <w:t xml:space="preserve"> manifestando su deseo de interponer denuncia en contra de </w:t>
      </w:r>
      <w:r>
        <w:rPr>
          <w:rFonts w:ascii="Arial" w:hAnsi="Arial"/>
          <w:b/>
          <w:sz w:val="20"/>
        </w:rPr>
        <w:t>{{DATOS_SEÑALADO}}</w:t>
      </w:r>
      <w:r>
        <w:rPr>
          <w:rFonts w:ascii="Arial" w:hAnsi="Arial"/>
          <w:b w:val="0"/>
          <w:sz w:val="20"/>
        </w:rPr>
        <w:t xml:space="preserve">, ya que </w:t>
      </w:r>
      <w:r>
        <w:rPr>
          <w:rFonts w:ascii="Arial" w:hAnsi="Arial"/>
          <w:b/>
          <w:sz w:val="20"/>
        </w:rPr>
        <w:t>{{RELATO_HECHOS_DENUNCIA}}</w:t>
      </w:r>
      <w:r>
        <w:rPr>
          <w:rFonts w:ascii="Arial" w:hAnsi="Arial"/>
          <w:b w:val="0"/>
          <w:sz w:val="20"/>
        </w:rPr>
        <w:t xml:space="preserve">, por lo cual se le notificó al </w:t>
      </w:r>
      <w:r>
        <w:rPr>
          <w:rFonts w:ascii="Arial" w:hAnsi="Arial"/>
          <w:b/>
          <w:sz w:val="20"/>
        </w:rPr>
        <w:t>{{SUPERIORIDAD_NOTIFICADA}}</w:t>
      </w:r>
      <w:r>
        <w:rPr>
          <w:rFonts w:ascii="Arial" w:hAnsi="Arial"/>
          <w:b w:val="0"/>
          <w:sz w:val="20"/>
        </w:rPr>
        <w:t xml:space="preserve">, superioridad de nuestra estación policial, así mismo a </w:t>
      </w:r>
      <w:r>
        <w:rPr>
          <w:rFonts w:ascii="Arial" w:hAnsi="Arial"/>
          <w:b/>
          <w:sz w:val="20"/>
        </w:rPr>
        <w:t>{{FISCAL_NOTIFICADO}}</w:t>
      </w:r>
      <w:r>
        <w:rPr>
          <w:rFonts w:ascii="Arial" w:hAnsi="Arial"/>
          <w:b w:val="0"/>
          <w:sz w:val="20"/>
        </w:rPr>
        <w:t xml:space="preserve">, quienes en vista de encontrarse en presencia de un delito flagrante ordenaron constituir comisión hacia el lugar de los hechos a fin de ubicar y aprehender al ciudadano en cuestión, motivo por el cual me constituí en comisión en compañía de </w:t>
      </w:r>
      <w:r>
        <w:rPr>
          <w:rFonts w:ascii="Arial" w:hAnsi="Arial"/>
          <w:b/>
          <w:sz w:val="20"/>
        </w:rPr>
        <w:t>{{FUNCIONARIOS_ACOMPANANTES}}</w:t>
      </w:r>
      <w:r>
        <w:rPr>
          <w:rFonts w:ascii="Arial" w:hAnsi="Arial"/>
          <w:b w:val="0"/>
          <w:sz w:val="20"/>
        </w:rPr>
        <w:t xml:space="preserve">, a bordo de </w:t>
      </w:r>
      <w:r>
        <w:rPr>
          <w:rFonts w:ascii="Arial" w:hAnsi="Arial"/>
          <w:b/>
          <w:sz w:val="20"/>
        </w:rPr>
        <w:t>{{VEHICULO_OFICIAL}}</w:t>
      </w:r>
      <w:r>
        <w:rPr>
          <w:rFonts w:ascii="Arial" w:hAnsi="Arial"/>
          <w:b w:val="0"/>
          <w:sz w:val="20"/>
        </w:rPr>
        <w:t xml:space="preserve">, hacia la siguiente dirección: </w:t>
      </w:r>
      <w:r>
        <w:rPr>
          <w:rFonts w:ascii="Arial" w:hAnsi="Arial"/>
          <w:b/>
          <w:sz w:val="20"/>
        </w:rPr>
        <w:t>{{UBICACION_HECHOS}}</w:t>
      </w:r>
      <w:r>
        <w:rPr>
          <w:rFonts w:ascii="Arial" w:hAnsi="Arial"/>
          <w:b w:val="0"/>
          <w:sz w:val="20"/>
        </w:rPr>
        <w:t xml:space="preserve">, donde una vez presentes </w:t>
      </w:r>
      <w:r>
        <w:rPr>
          <w:rFonts w:ascii="Arial" w:hAnsi="Arial"/>
          <w:b/>
          <w:sz w:val="20"/>
        </w:rPr>
        <w:t>{{DESCRIPCION_LLEGADA_SITIO}}</w:t>
      </w:r>
      <w:r>
        <w:rPr>
          <w:rFonts w:ascii="Arial" w:hAnsi="Arial"/>
          <w:b w:val="0"/>
          <w:sz w:val="20"/>
        </w:rPr>
        <w:t xml:space="preserve">, por lo cual descendimos de la unidad plenamente identificados como funcionarios de este glorioso Cuerpo de Policía Nacional, manifestándole el motivo de nuestra comparecencia, indicándonos el mismo </w:t>
      </w:r>
      <w:r>
        <w:rPr>
          <w:rFonts w:ascii="Arial" w:hAnsi="Arial"/>
          <w:b/>
          <w:sz w:val="20"/>
        </w:rPr>
        <w:t>{{RESPUESTA_SEÑALADO}}</w:t>
      </w:r>
      <w:r>
        <w:rPr>
          <w:rFonts w:ascii="Arial" w:hAnsi="Arial"/>
          <w:b w:val="0"/>
          <w:sz w:val="20"/>
        </w:rPr>
        <w:t xml:space="preserve">, motivo por el cual amparado en el artículo 191 y 192 del Código Orgánico Procesal Penal el </w:t>
      </w:r>
      <w:r>
        <w:rPr>
          <w:rFonts w:ascii="Arial" w:hAnsi="Arial"/>
          <w:b/>
          <w:sz w:val="20"/>
        </w:rPr>
        <w:t>{{FUNCIONARIO_INSPECCION}}</w:t>
      </w:r>
      <w:r>
        <w:rPr>
          <w:rFonts w:ascii="Arial" w:hAnsi="Arial"/>
          <w:b w:val="0"/>
          <w:sz w:val="20"/>
        </w:rPr>
        <w:t xml:space="preserve">, procedió a realizar inspección corporal al ciudadano, a fin de verificar si adherido a su cuerpo poseía algún elemento de interés criminalístico, </w:t>
      </w:r>
      <w:r>
        <w:rPr>
          <w:rFonts w:ascii="Arial" w:hAnsi="Arial"/>
          <w:b/>
          <w:sz w:val="20"/>
        </w:rPr>
        <w:t>{{RESULTADO_INSPECCION}}</w:t>
      </w:r>
      <w:r>
        <w:rPr>
          <w:rFonts w:ascii="Arial" w:hAnsi="Arial"/>
          <w:b w:val="0"/>
          <w:sz w:val="20"/>
        </w:rPr>
        <w:t xml:space="preserve">, ante tal situación procedimos a solicitar la documentación personal del sujeto, quedando identificado de la siguiente manera: </w:t>
      </w:r>
      <w:r>
        <w:rPr>
          <w:rFonts w:ascii="Arial" w:hAnsi="Arial"/>
          <w:b/>
          <w:sz w:val="20"/>
        </w:rPr>
        <w:t>{{DATOS_APREHENDIDO}}</w:t>
      </w:r>
      <w:r>
        <w:rPr>
          <w:rFonts w:ascii="Arial" w:hAnsi="Arial"/>
          <w:b w:val="0"/>
          <w:sz w:val="20"/>
        </w:rPr>
        <w:t xml:space="preserve">, acto seguido se practicó la detención de dicho ciudadano, por encontrarse incurso en uno de los delitos tipificados en </w:t>
      </w:r>
      <w:r>
        <w:rPr>
          <w:rFonts w:ascii="Arial" w:hAnsi="Arial"/>
          <w:b/>
          <w:sz w:val="20"/>
        </w:rPr>
        <w:t>{{LEY_APLICABLE}}</w:t>
      </w:r>
      <w:r>
        <w:rPr>
          <w:rFonts w:ascii="Arial" w:hAnsi="Arial"/>
          <w:b w:val="0"/>
          <w:sz w:val="20"/>
        </w:rPr>
        <w:t xml:space="preserve">, impuesto de sus Derechos Constitucionales, siendo las </w:t>
      </w:r>
      <w:r>
        <w:rPr>
          <w:rFonts w:ascii="Arial" w:hAnsi="Arial"/>
          <w:b/>
          <w:sz w:val="20"/>
        </w:rPr>
        <w:t>{{HORA_DERECHOS}}</w:t>
      </w:r>
      <w:r>
        <w:rPr>
          <w:rFonts w:ascii="Arial" w:hAnsi="Arial"/>
          <w:b w:val="0"/>
          <w:sz w:val="20"/>
        </w:rPr>
        <w:t xml:space="preserve"> horas, basados en los artículos 44°, 49° de la Constitución de la República Bolivariana de Venezuela, y el 127° del Código Orgánico Procesal Penal, acto seguido </w:t>
      </w:r>
      <w:r>
        <w:rPr>
          <w:rFonts w:ascii="Arial" w:hAnsi="Arial"/>
          <w:b/>
          <w:sz w:val="20"/>
        </w:rPr>
        <w:t>{{DESCRIPCION_RECORRIDO_SITIO}}</w:t>
      </w:r>
      <w:r>
        <w:rPr>
          <w:rFonts w:ascii="Arial" w:hAnsi="Arial"/>
          <w:b w:val="0"/>
          <w:sz w:val="20"/>
        </w:rPr>
        <w:t xml:space="preserve">, por lo cual el </w:t>
      </w:r>
      <w:r>
        <w:rPr>
          <w:rFonts w:ascii="Arial" w:hAnsi="Arial"/>
          <w:b/>
          <w:sz w:val="20"/>
        </w:rPr>
        <w:t>{{FUNCIONARIO_INSPECCION_TECNICA}}</w:t>
      </w:r>
      <w:r>
        <w:rPr>
          <w:rFonts w:ascii="Arial" w:hAnsi="Arial"/>
          <w:b w:val="0"/>
          <w:sz w:val="20"/>
        </w:rPr>
        <w:t xml:space="preserve">, procedió a realizar la fijación fotográfica e inspección técnica, la cual se consigna mediante la presente acta policial, de igual manera se hizo un recorrido por el interior logrando observar: </w:t>
      </w:r>
      <w:r>
        <w:rPr>
          <w:rFonts w:ascii="Arial" w:hAnsi="Arial"/>
          <w:b/>
          <w:sz w:val="20"/>
        </w:rPr>
        <w:t>{{EVIDENCIA_ENCONTRADA}}</w:t>
      </w:r>
      <w:r>
        <w:rPr>
          <w:rFonts w:ascii="Arial" w:hAnsi="Arial"/>
          <w:b w:val="0"/>
          <w:sz w:val="20"/>
        </w:rPr>
        <w:t xml:space="preserve">, por lo cual el </w:t>
      </w:r>
      <w:r>
        <w:rPr>
          <w:rFonts w:ascii="Arial" w:hAnsi="Arial"/>
          <w:b/>
          <w:sz w:val="20"/>
        </w:rPr>
        <w:t>{{FUNCIONARIO_COLECTA_EVIDENCIA}}</w:t>
      </w:r>
      <w:r>
        <w:rPr>
          <w:rFonts w:ascii="Arial" w:hAnsi="Arial"/>
          <w:b w:val="0"/>
          <w:sz w:val="20"/>
        </w:rPr>
        <w:t xml:space="preserve">, procedió a colectar la mencionada evidencia de interés criminalístico, de la cual se deja constancia y resguardo mediante cadena de custodia, por lo cual nos retiramos del lugar hasta la sede de nuestro despacho, conjuntamente con la evidencia incautada, el ciudadano aprehendido </w:t>
      </w:r>
      <w:r>
        <w:rPr>
          <w:rFonts w:ascii="Arial" w:hAnsi="Arial"/>
          <w:b/>
          <w:sz w:val="20"/>
        </w:rPr>
        <w:t>{{TRASLADO_VICTIMA}}</w:t>
      </w:r>
      <w:r>
        <w:rPr>
          <w:rFonts w:ascii="Arial" w:hAnsi="Arial"/>
          <w:b w:val="0"/>
          <w:sz w:val="20"/>
        </w:rPr>
        <w:t xml:space="preserve">, una vez en la sede de nuestro despacho, se procedió a realizar una llamada vía telefónica, ante el Sistema de Investigación e Información Policial (SIIPOL), donde me atendió </w:t>
      </w:r>
      <w:r>
        <w:rPr>
          <w:rFonts w:ascii="Arial" w:hAnsi="Arial"/>
          <w:b/>
          <w:sz w:val="20"/>
        </w:rPr>
        <w:t>{{FUNCIONARIO_SIIPOL}}</w:t>
      </w:r>
      <w:r>
        <w:rPr>
          <w:rFonts w:ascii="Arial" w:hAnsi="Arial"/>
          <w:b w:val="0"/>
          <w:sz w:val="20"/>
        </w:rPr>
        <w:t xml:space="preserve">, suministrándole los datos del ciudadano aprehendido a fin de verificar si el mismo presenta algún tipo de registros policiales o solicitud alguna, donde luego de una breve espera me informó que </w:t>
      </w:r>
      <w:r>
        <w:rPr>
          <w:rFonts w:ascii="Arial" w:hAnsi="Arial"/>
          <w:b/>
          <w:sz w:val="20"/>
        </w:rPr>
        <w:t>{{RESULTADO_SIIPOL}}</w:t>
      </w:r>
      <w:r>
        <w:rPr>
          <w:rFonts w:ascii="Arial" w:hAnsi="Arial"/>
          <w:b w:val="0"/>
          <w:sz w:val="20"/>
        </w:rPr>
        <w:t xml:space="preserve">, en virtud de lo antes expuesto, se efectuó llamada telefónica a </w:t>
      </w:r>
      <w:r>
        <w:rPr>
          <w:rFonts w:ascii="Arial" w:hAnsi="Arial"/>
          <w:b/>
          <w:sz w:val="20"/>
        </w:rPr>
        <w:t>{{DATOS_FISCAL}}</w:t>
      </w:r>
      <w:r>
        <w:rPr>
          <w:rFonts w:ascii="Arial" w:hAnsi="Arial"/>
          <w:b w:val="0"/>
          <w:sz w:val="20"/>
        </w:rPr>
        <w:t xml:space="preserve">, a quien se le informó sobre el procedimiento efectuado así como también a nuestra superioridad, en virtud de lo antes expuesto quedando en calidad de resguardo en los calabozos de este comando, dando inicio a las diligencias policiales pertinentes. Se deja constancia que se le dio fiel cumplimiento al Registro de Cadena de Custodia, contemplado en los Artículos 187° y 188° del Código Orgánico Procesal Penal. Finalmente se consigna a la presente acta policial imposición de derechos del imputado, datos filiatorios, R13, R9, inspección técnica, fijaciones fotográficas, oficios a SENAMECF, SAIME, reseña, dejando constancia que se dio inicio a las actas procesales signada con la nomenclatura </w:t>
      </w:r>
      <w:r>
        <w:rPr>
          <w:rFonts w:ascii="Arial" w:hAnsi="Arial"/>
          <w:b/>
          <w:sz w:val="20"/>
        </w:rPr>
        <w:t>{{EXPEDIENTE}}</w:t>
      </w:r>
      <w:r>
        <w:rPr>
          <w:rFonts w:ascii="Arial" w:hAnsi="Arial"/>
          <w:b w:val="0"/>
          <w:sz w:val="20"/>
        </w:rPr>
        <w:t>; por la presunta comisión de delitos contemplados en la legislación nacional vigente, Es todo, termino, se leyó y estando conforme firman</w:t>
      </w:r>
    </w:p>
    <w:p w:rsidR="00EB3F3E" w:rsidRPr="0068631A" w:rsidRDefault="00EB3F3E" w:rsidP="00EB3F3E">
      <w:pPr>
        <w:jc w:val="both"/>
        <w:rPr>
          <w:rFonts w:ascii="Arial" w:hAnsi="Arial" w:cs="Arial"/>
          <w:u w:val="single"/>
          <w:lang w:val="es-VE"/>
        </w:rPr>
      </w:pPr>
    </w:p>
    <w:p w:rsidR="00EB3F3E" w:rsidRPr="00C81401" w:rsidRDefault="00EB3F3E" w:rsidP="00EB3F3E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u w:val="single"/>
          <w:lang w:val="es-VE" w:eastAsia="es-VE"/>
        </w:rPr>
      </w:pPr>
      <w:r>
        <w:rPr>
          <w:rFonts w:ascii="Arial" w:hAnsi="Arial" w:cs="Arial"/>
          <w:b/>
          <w:u w:val="single"/>
          <w:lang w:val="es-VE" w:eastAsia="es-VE"/>
        </w:rPr>
        <w:t>LOS ACTUANTES:</w:t>
      </w:r>
    </w:p>
    <w:p w:rsidR="00EB3F3E" w:rsidRPr="00C81401" w:rsidRDefault="00EB3F3E" w:rsidP="00EB3F3E">
      <w:pPr>
        <w:rPr>
          <w:rFonts w:ascii="Arial" w:hAnsi="Arial" w:cs="Arial"/>
          <w:b/>
          <w:i/>
          <w:u w:val="single"/>
          <w:lang w:val="es-VE" w:eastAsia="es-VE"/>
        </w:rPr>
      </w:pPr>
    </w:p>
    <w:p w:rsidR="00EB3F3E" w:rsidRDefault="00EB3F3E" w:rsidP="00EB3F3E"/>
    <w:p w:rsidR="00EB3F3E" w:rsidRDefault="00EB3F3E" w:rsidP="00EB3F3E"/>
    <w:p w:rsidR="00EB3F3E" w:rsidRDefault="00EB3F3E" w:rsidP="00EB3F3E"/>
    <w:p w:rsidR="00EB3F3E" w:rsidRDefault="00EB3F3E" w:rsidP="00EB3F3E"/>
    <w:p w:rsidR="00EB3F3E" w:rsidRDefault="00EB3F3E" w:rsidP="00EB3F3E"/>
    <w:p w:rsidR="00EB3F3E" w:rsidRDefault="00EB3F3E" w:rsidP="00EB3F3E"/>
    <w:p w:rsidR="00EB3F3E" w:rsidRDefault="00EB3F3E" w:rsidP="00EB3F3E"/>
    <w:p w:rsidR="00EB3F3E" w:rsidRDefault="00EB3F3E" w:rsidP="00EB3F3E"/>
    <w:p w:rsidR="00EB3F3E" w:rsidRDefault="00EB3F3E" w:rsidP="00EB3F3E"/>
    <w:p w:rsidR="00EB3F3E" w:rsidRDefault="00EB3F3E" w:rsidP="00EB3F3E"/>
    <w:p w:rsidR="00EB3F3E" w:rsidRDefault="00EB3F3E" w:rsidP="00EB3F3E"/>
    <w:p w:rsidR="00EB3F3E" w:rsidRDefault="00EB3F3E" w:rsidP="00EB3F3E"/>
    <w:p w:rsidR="00EB3F3E" w:rsidRDefault="00EB3F3E" w:rsidP="00EB3F3E"/>
    <w:p w:rsidR="00EB3F3E" w:rsidRDefault="00EB3F3E" w:rsidP="00EB3F3E"/>
    <w:p w:rsidR="00EB3F3E" w:rsidRDefault="00EB3F3E" w:rsidP="00EB3F3E"/>
    <w:p w:rsidR="00E844A0" w:rsidRDefault="00E844A0"/>
    <w:sectPr w:rsidR="00E844A0" w:rsidSect="0009034E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Liberation Serif">
    <w:altName w:val="Times New Roman"/>
    <w:charset w:val="00"/>
    <w:family w:val="roman"/>
    <w:pitch w:val="variable"/>
    <w:sig w:usb0="00000003" w:usb1="00000000" w:usb2="00000000" w:usb3="00000000" w:csb0="00000001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3F3E"/>
    <w:rsid w:val="00005054"/>
    <w:rsid w:val="0038546E"/>
    <w:rsid w:val="003A0E02"/>
    <w:rsid w:val="005D46E1"/>
    <w:rsid w:val="00715DA7"/>
    <w:rsid w:val="00A75AAD"/>
    <w:rsid w:val="00CC23F5"/>
    <w:rsid w:val="00E844A0"/>
    <w:rsid w:val="00EB3F3E"/>
    <w:rsid w:val="00ED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D6A7D6E-7D82-4842-B766-EF12F1E23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3F3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B3F3E"/>
    <w:pPr>
      <w:keepNext/>
      <w:spacing w:before="240" w:after="60" w:line="276" w:lineRule="auto"/>
      <w:outlineLvl w:val="1"/>
    </w:pPr>
    <w:rPr>
      <w:rFonts w:asciiTheme="majorHAnsi" w:eastAsiaTheme="majorEastAsia" w:hAnsiTheme="majorHAnsi"/>
      <w:b/>
      <w:bCs/>
      <w:i/>
      <w:iCs/>
      <w:sz w:val="28"/>
      <w:szCs w:val="28"/>
      <w:lang w:val="es-VE" w:eastAsia="es-V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B3F3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B3F3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EB3F3E"/>
    <w:rPr>
      <w:rFonts w:asciiTheme="majorHAnsi" w:eastAsiaTheme="majorEastAsia" w:hAnsiTheme="majorHAnsi" w:cs="Times New Roman"/>
      <w:b/>
      <w:bCs/>
      <w:i/>
      <w:iCs/>
      <w:sz w:val="28"/>
      <w:szCs w:val="28"/>
      <w:lang w:val="es-VE" w:eastAsia="es-V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B3F3E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B3F3E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uiPriority w:val="99"/>
    <w:unhideWhenUsed/>
    <w:rsid w:val="00EB3F3E"/>
    <w:pPr>
      <w:spacing w:after="120" w:line="276" w:lineRule="auto"/>
    </w:pPr>
    <w:rPr>
      <w:rFonts w:asciiTheme="minorHAnsi" w:eastAsiaTheme="minorEastAsia" w:hAnsiTheme="minorHAnsi"/>
      <w:sz w:val="22"/>
      <w:szCs w:val="22"/>
      <w:lang w:val="es-VE" w:eastAsia="es-VE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EB3F3E"/>
    <w:rPr>
      <w:rFonts w:eastAsiaTheme="minorEastAsia" w:cs="Times New Roman"/>
      <w:lang w:val="es-VE" w:eastAsia="es-VE"/>
    </w:rPr>
  </w:style>
  <w:style w:type="paragraph" w:customStyle="1" w:styleId="Standard">
    <w:name w:val="Standard"/>
    <w:rsid w:val="00EB3F3E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Theme="minorEastAsia" w:hAnsi="Liberation Serif" w:cs="FreeSans"/>
      <w:kern w:val="3"/>
      <w:sz w:val="24"/>
      <w:szCs w:val="24"/>
      <w:lang w:val="es-VE" w:eastAsia="zh-CN" w:bidi="hi-IN"/>
    </w:rPr>
  </w:style>
  <w:style w:type="paragraph" w:customStyle="1" w:styleId="TableContents">
    <w:name w:val="Table Contents"/>
    <w:basedOn w:val="Standard"/>
    <w:rsid w:val="00EB3F3E"/>
    <w:pPr>
      <w:suppressLineNumbers/>
    </w:pPr>
  </w:style>
  <w:style w:type="paragraph" w:customStyle="1" w:styleId="Default">
    <w:name w:val="Default"/>
    <w:rsid w:val="00EB3F3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3</Pages>
  <Words>1026</Words>
  <Characters>5643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Invitado</dc:creator>
  <cp:keywords/>
  <dc:description/>
  <cp:lastModifiedBy>Invitado</cp:lastModifiedBy>
  <cp:revision>1</cp:revision>
  <dcterms:created xsi:type="dcterms:W3CDTF">2021-06-22T11:01:00Z</dcterms:created>
  <dcterms:modified xsi:type="dcterms:W3CDTF">2021-06-22T12:24:00Z</dcterms:modified>
</cp:coreProperties>
</file>