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center" w:leader="none" w:pos="4252"/>
          <w:tab w:val="right" w:leader="none" w:pos="8504"/>
        </w:tabs>
        <w:spacing w:lineRule="auto" w:line="276"/>
        <w:ind w:right="-376"/>
        <w:jc w:val="both"/>
        <w:rPr>
          <w:rFonts w:ascii="Arial" w:cs="Arial" w:eastAsia="SimSun" w:hAnsi="Arial"/>
          <w:b/>
          <w:bCs/>
          <w:sz w:val="22"/>
          <w:szCs w:val="22"/>
          <w:lang w:val="es-VE" w:eastAsia="es-VE"/>
        </w:rPr>
      </w:pPr>
      <w:r>
        <w:rPr>
          <w:rFonts w:ascii="Arial" w:hAnsi="Arial"/>
          <w:b w:val="0"/>
          <w:sz w:val="22"/>
        </w:rPr>
        <w:t xml:space="preserve">EXPEDIENTE Nº: </w:t>
      </w:r>
      <w:r>
        <w:rPr>
          <w:rFonts w:ascii="Arial" w:hAnsi="Arial"/>
          <w:b/>
          <w:sz w:val="22"/>
        </w:rPr>
        <w:t>{{EXPEDIENTE}}</w:t>
      </w:r>
    </w:p>
    <w:p>
      <w:pPr>
        <w:pStyle w:val="style31"/>
        <w:spacing w:lineRule="auto" w:line="276"/>
        <w:ind w:left="-284" w:right="-376"/>
        <w:jc w:val="both"/>
        <w:rPr>
          <w:rFonts w:ascii="Arial" w:cs="Arial" w:eastAsia="SimSun" w:hAnsi="Arial"/>
          <w:b/>
          <w:bCs/>
          <w:sz w:val="22"/>
          <w:szCs w:val="22"/>
          <w:lang w:val="es-VE" w:eastAsia="es-VE"/>
        </w:rPr>
      </w:pPr>
      <w:r>
        <w:rPr>
          <w:rFonts w:ascii="Arial" w:hAnsi="Arial"/>
          <w:b w:val="0"/>
          <w:sz w:val="22"/>
        </w:rPr>
        <w:t xml:space="preserve">INSPECCIÓN TÉCNICA N.º </w:t>
      </w:r>
      <w:r>
        <w:rPr>
          <w:rFonts w:ascii="Arial" w:hAnsi="Arial"/>
          <w:b/>
          <w:sz w:val="22"/>
        </w:rPr>
        <w:t>{{NUMERO_INSPECCION}}</w:t>
      </w:r>
    </w:p>
    <w:p>
      <w:pPr>
        <w:pStyle w:val="style31"/>
        <w:spacing w:lineRule="auto" w:line="276"/>
        <w:ind w:left="-284" w:right="-376"/>
        <w:jc w:val="both"/>
        <w:rPr>
          <w:rFonts w:ascii="Arial" w:cs="Arial" w:hAnsi="Arial"/>
          <w:b/>
          <w:bCs/>
        </w:rPr>
      </w:pPr>
    </w:p>
    <w:p>
      <w:pPr>
        <w:pStyle w:val="style31"/>
        <w:ind w:left="-284" w:right="-376"/>
        <w:jc w:val="right"/>
        <w:rPr>
          <w:rFonts w:ascii="Arial" w:cs="Arial" w:hAnsi="Arial"/>
          <w:b/>
          <w:sz w:val="20"/>
        </w:rPr>
      </w:pPr>
      <w:r>
        <w:rPr>
          <w:rFonts w:ascii="Arial" w:hAnsi="Arial"/>
          <w:b/>
          <w:sz w:val="22"/>
        </w:rPr>
        <w:t>{{CIUDAD}}, {{FECHA_LARGA}}</w:t>
      </w:r>
    </w:p>
    <w:p>
      <w:pPr>
        <w:pStyle w:val="style31"/>
        <w:tabs>
          <w:tab w:val="clear" w:pos="4252"/>
          <w:tab w:val="clear" w:pos="8504"/>
        </w:tabs>
        <w:spacing w:lineRule="auto" w:line="276"/>
        <w:ind w:right="-376"/>
        <w:jc w:val="right"/>
        <w:rPr>
          <w:rFonts w:ascii="Arial" w:cs="Arial" w:hAnsi="Arial"/>
          <w:b/>
        </w:rPr>
      </w:pPr>
    </w:p>
    <w:p>
      <w:pPr>
        <w:pStyle w:val="style31"/>
        <w:tabs>
          <w:tab w:val="clear" w:pos="4252"/>
          <w:tab w:val="clear" w:pos="8504"/>
        </w:tabs>
        <w:spacing w:lineRule="auto" w:line="276"/>
        <w:ind w:right="-376"/>
        <w:jc w:val="center"/>
        <w:rPr>
          <w:rFonts w:ascii="Arial" w:cs="Arial" w:hAnsi="Arial"/>
          <w:b/>
          <w:u w:val="single"/>
        </w:rPr>
      </w:pPr>
      <w:r>
        <w:rPr>
          <w:rFonts w:ascii="Arial" w:hAnsi="Arial"/>
          <w:b w:val="0"/>
          <w:sz w:val="22"/>
        </w:rPr>
        <w:t>ACTA DE INSPECCIÓN TÉCNICA</w:t>
      </w:r>
    </w:p>
    <w:p>
      <w:pPr>
        <w:pStyle w:val="style31"/>
        <w:tabs>
          <w:tab w:val="clear" w:pos="4252"/>
          <w:tab w:val="clear" w:pos="8504"/>
        </w:tabs>
        <w:ind w:right="-376"/>
        <w:jc w:val="center"/>
        <w:rPr>
          <w:rFonts w:ascii="Arial" w:cs="Arial" w:hAnsi="Arial"/>
          <w:b/>
          <w:u w:val="single"/>
        </w:rPr>
      </w:pPr>
    </w:p>
    <w:p>
      <w:pPr>
        <w:pStyle w:val="style31"/>
        <w:spacing w:lineRule="auto" w:line="360"/>
        <w:ind w:right="-376"/>
        <w:jc w:val="both"/>
        <w:rPr>
          <w:rFonts w:ascii="Arial" w:cs="Arial" w:hAnsi="Arial"/>
          <w:b/>
          <w:u w:val="single"/>
        </w:rPr>
      </w:pPr>
      <w:bookmarkStart w:id="0" w:name="_Hlk158647219"/>
      <w:bookmarkEnd w:id="0"/>
      <w:r>
        <w:rPr>
          <w:rFonts w:ascii="Arial" w:hAnsi="Arial"/>
          <w:b w:val="0"/>
          <w:sz w:val="22"/>
        </w:rPr>
        <w:t xml:space="preserve">                En esta misma fecha, siendo las </w:t>
      </w:r>
      <w:r>
        <w:rPr>
          <w:rFonts w:ascii="Arial" w:hAnsi="Arial"/>
          <w:b/>
          <w:sz w:val="22"/>
        </w:rPr>
        <w:t>{{HORA_LETRAS}} ({{HORA}})</w:t>
      </w:r>
      <w:r>
        <w:rPr>
          <w:rFonts w:ascii="Arial" w:hAnsi="Arial"/>
          <w:b w:val="0"/>
          <w:sz w:val="22"/>
        </w:rPr>
        <w:t xml:space="preserve"> horas de la </w:t>
      </w:r>
      <w:r>
        <w:rPr>
          <w:rFonts w:ascii="Arial" w:hAnsi="Arial"/>
          <w:b/>
          <w:sz w:val="22"/>
        </w:rPr>
        <w:t>{{PERIODO_DIA}}</w:t>
      </w:r>
      <w:r>
        <w:rPr>
          <w:rFonts w:ascii="Arial" w:hAnsi="Arial"/>
          <w:b w:val="0"/>
          <w:sz w:val="22"/>
        </w:rPr>
        <w:t xml:space="preserve">, se conformó comisión del Área Técnica de la División de Investigación Penal de este Cuerpo Policial, integrada por los funcionarios: </w:t>
      </w:r>
      <w:r>
        <w:rPr>
          <w:rFonts w:ascii="Arial" w:hAnsi="Arial"/>
          <w:b/>
          <w:sz w:val="22"/>
        </w:rPr>
        <w:t>{{GRADO_INSPECTOR}} {{NOMBRE_INSPECTOR}} (INSPECTOR TÉCNICO)</w:t>
      </w:r>
      <w:r>
        <w:rPr>
          <w:rFonts w:ascii="Arial" w:hAnsi="Arial"/>
          <w:b w:val="0"/>
          <w:sz w:val="22"/>
        </w:rPr>
        <w:t xml:space="preserve">, en compañía de </w:t>
      </w:r>
      <w:r>
        <w:rPr>
          <w:rFonts w:ascii="Arial" w:hAnsi="Arial"/>
          <w:b/>
          <w:sz w:val="22"/>
        </w:rPr>
        <w:t>{{GRADO_FUNCIONARIO_2}} {{NOMBRE_FUNCIONARIO_2}} (FUNCIONARIO ACTUANTE)</w:t>
      </w:r>
      <w:r>
        <w:rPr>
          <w:rFonts w:ascii="Arial" w:hAnsi="Arial"/>
          <w:b w:val="0"/>
          <w:sz w:val="22"/>
        </w:rPr>
        <w:t xml:space="preserve">, en </w:t>
      </w:r>
      <w:r>
        <w:rPr>
          <w:rFonts w:ascii="Arial" w:hAnsi="Arial"/>
          <w:b/>
          <w:sz w:val="22"/>
        </w:rPr>
        <w:t>{{VEHICULO_OFICIAL}}</w:t>
      </w:r>
      <w:r>
        <w:rPr>
          <w:rFonts w:ascii="Arial" w:hAnsi="Arial"/>
          <w:b w:val="0"/>
          <w:sz w:val="22"/>
        </w:rPr>
        <w:t>, a fin de trasladarnos hacia la siguiente dirección: “</w:t>
      </w:r>
      <w:r>
        <w:rPr>
          <w:rFonts w:ascii="Arial" w:hAnsi="Arial"/>
          <w:b/>
          <w:sz w:val="22"/>
        </w:rPr>
        <w:t>{{UBICACION_HECHOS}}</w:t>
      </w:r>
      <w:r>
        <w:rPr>
          <w:rFonts w:ascii="Arial" w:hAnsi="Arial"/>
          <w:b w:val="0"/>
          <w:sz w:val="22"/>
        </w:rPr>
        <w:t xml:space="preserve">”, con la finalidad de realizar inspección técnica, la cual se efectúa de conformidad con lo establecido en los artículos </w:t>
      </w:r>
      <w:r>
        <w:rPr>
          <w:rFonts w:ascii="Arial" w:hAnsi="Arial"/>
          <w:b/>
          <w:sz w:val="22"/>
        </w:rPr>
        <w:t>{{ARTICULOS_COPP_BASE}}</w:t>
      </w:r>
      <w:r>
        <w:rPr>
          <w:rFonts w:ascii="Arial" w:hAnsi="Arial"/>
          <w:b w:val="0"/>
          <w:sz w:val="22"/>
        </w:rPr>
        <w:t xml:space="preserve"> del Código Orgánico Procesal Penal, en concordancia con los artículos </w:t>
      </w:r>
      <w:r>
        <w:rPr>
          <w:rFonts w:ascii="Arial" w:hAnsi="Arial"/>
          <w:b/>
          <w:sz w:val="22"/>
        </w:rPr>
        <w:t>{{ARTICULOS_LOSPCPNB_BASE}}</w:t>
      </w:r>
      <w:r>
        <w:rPr>
          <w:rFonts w:ascii="Arial" w:hAnsi="Arial"/>
          <w:b w:val="0"/>
          <w:sz w:val="22"/>
        </w:rPr>
        <w:t xml:space="preserve"> de la Ley Orgánica del Servicio de Policía y Cuerpo de Policía Nacional Bolivariana, a tal efecto se procede a dejar constancia de lo siguiente: “</w:t>
      </w:r>
      <w:r>
        <w:rPr>
          <w:rFonts w:ascii="Arial" w:hAnsi="Arial"/>
          <w:b/>
          <w:sz w:val="22"/>
        </w:rPr>
        <w:t>{{DESCRIPCION_SITIO_SUCESO}}</w:t>
      </w:r>
      <w:r>
        <w:rPr>
          <w:rFonts w:ascii="Arial" w:hAnsi="Arial"/>
          <w:b w:val="0"/>
          <w:sz w:val="22"/>
        </w:rPr>
        <w:t xml:space="preserve">”. Se deja constancia que se toman fotos en carácter general, particular y al detalle, las cuales son anexadas, y que dicha inspección técnica fue culminada en esta misma fecha a las </w:t>
      </w:r>
      <w:r>
        <w:rPr>
          <w:rFonts w:ascii="Arial" w:hAnsi="Arial"/>
          <w:b/>
          <w:sz w:val="22"/>
        </w:rPr>
        <w:t>{{HORA_CULMINACION}}</w:t>
      </w:r>
      <w:r>
        <w:rPr>
          <w:rFonts w:ascii="Arial" w:hAnsi="Arial"/>
          <w:b w:val="0"/>
          <w:sz w:val="22"/>
        </w:rPr>
        <w:t xml:space="preserve"> horas. Es todo cuanto tengo que informar al respecto. Se terminó, se leyó y estando conformes firman.</w:t>
      </w: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  <w:r>
        <w:rPr>
          <w:rFonts w:ascii="Arial" w:hAnsi="Arial"/>
          <w:b w:val="0"/>
          <w:sz w:val="22"/>
        </w:rPr>
        <w:t>LOS COMISIONADOS:</w:t>
      </w: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</w:p>
    <w:p>
      <w:pPr>
        <w:pStyle w:val="style0"/>
        <w:tabs>
          <w:tab w:val="left" w:leader="none" w:pos="2010"/>
        </w:tabs>
        <w:spacing w:lineRule="auto" w:line="276"/>
        <w:ind w:right="-376"/>
        <w:jc w:val="center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  <w:r>
        <w:rPr>
          <w:rFonts w:ascii="Arial" w:hAnsi="Arial"/>
          <w:b w:val="0"/>
          <w:sz w:val="22"/>
        </w:rPr>
        <w:t xml:space="preserve"> __________________                                                  _________________</w:t>
      </w:r>
    </w:p>
    <w:p>
      <w:pPr>
        <w:pStyle w:val="style0"/>
        <w:rPr>
          <w:rFonts w:ascii="Arial" w:cs="Arial" w:hAnsi="Arial"/>
          <w:b/>
        </w:rPr>
      </w:pPr>
      <w:r>
        <w:rPr>
          <w:rFonts w:ascii="Arial" w:hAnsi="Arial"/>
          <w:b/>
          <w:sz w:val="22"/>
        </w:rPr>
        <w:t>{{NOMBRE_INSPECTOR}}</w:t>
      </w:r>
      <w:r>
        <w:rPr>
          <w:rFonts w:ascii="Arial" w:hAnsi="Arial"/>
          <w:b w:val="0"/>
          <w:sz w:val="22"/>
        </w:rPr>
        <w:t xml:space="preserve">                                                              </w:t>
      </w:r>
      <w:r>
        <w:rPr>
          <w:rFonts w:ascii="Arial" w:hAnsi="Arial"/>
          <w:b/>
          <w:sz w:val="22"/>
        </w:rPr>
        <w:t>{{NOMBRE_FUNCIONARIO_2}}</w:t>
      </w:r>
    </w:p>
    <w:p>
      <w:pPr>
        <w:pStyle w:val="style0"/>
        <w:rPr>
          <w:rFonts w:ascii="Arial" w:cs="Arial" w:hAnsi="Arial"/>
          <w:b/>
        </w:rPr>
      </w:pPr>
      <w:r>
        <w:rPr>
          <w:rFonts w:ascii="Arial" w:hAnsi="Arial"/>
          <w:b w:val="0"/>
          <w:sz w:val="22"/>
        </w:rPr>
        <w:t>(INSPECTOR TÉCNICO)                                         (FUNCIONARIO ACTUANTE)</w:t>
      </w:r>
    </w:p>
    <w:bookmarkStart w:id="1" w:name="_GoBack"/>
    <w:bookmarkEnd w:id="1"/>
    <w:p>
      <w:pPr>
        <w:pStyle w:val="style0"/>
        <w:rPr>
          <w:rFonts w:ascii="Arial" w:cs="Arial" w:hAnsi="Arial"/>
          <w:b/>
          <w:lang w:val="pt-BR"/>
        </w:rPr>
      </w:pPr>
      <w:r>
        <w:rPr>
          <w:rFonts w:ascii="Arial" w:hAnsi="Arial"/>
          <w:b w:val="0"/>
          <w:sz w:val="22"/>
        </w:rPr>
      </w:r>
    </w:p>
    <w:p>
      <w:pPr>
        <w:pStyle w:val="style0"/>
        <w:ind w:left="708" w:hanging="708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                                                                                                                            </w:t>
      </w:r>
    </w:p>
    <w:p>
      <w:pPr>
        <w:pStyle w:val="style31"/>
        <w:tabs>
          <w:tab w:val="clear" w:pos="4252"/>
          <w:tab w:val="clear" w:pos="8504"/>
        </w:tabs>
        <w:spacing w:lineRule="auto" w:line="276"/>
        <w:ind w:right="-376"/>
        <w:rPr>
          <w:rFonts w:ascii="Arial" w:cs="Arial" w:hAnsi="Arial"/>
          <w:b/>
          <w:lang w:val="es-VE"/>
        </w:rPr>
      </w:pPr>
    </w:p>
    <w:p>
      <w:pPr>
        <w:pStyle w:val="style31"/>
        <w:tabs>
          <w:tab w:val="clear" w:pos="4252"/>
          <w:tab w:val="clear" w:pos="8504"/>
        </w:tabs>
        <w:spacing w:lineRule="auto" w:line="276"/>
        <w:ind w:right="-376"/>
        <w:rPr>
          <w:rFonts w:ascii="Arial" w:cs="Arial" w:hAnsi="Arial"/>
          <w:b/>
          <w:lang w:val="es-VE"/>
        </w:rPr>
      </w:pPr>
    </w:p>
    <w:p>
      <w:pPr>
        <w:pStyle w:val="style31"/>
        <w:tabs>
          <w:tab w:val="clear" w:pos="4252"/>
          <w:tab w:val="clear" w:pos="8504"/>
        </w:tabs>
        <w:spacing w:lineRule="auto" w:line="276"/>
        <w:ind w:right="-376"/>
        <w:rPr>
          <w:rFonts w:ascii="Arial" w:cs="Arial" w:hAnsi="Arial"/>
          <w:b/>
          <w:lang w:val="es-VE"/>
        </w:rPr>
      </w:pPr>
    </w:p>
    <w:p>
      <w:pPr>
        <w:pStyle w:val="style31"/>
        <w:tabs>
          <w:tab w:val="clear" w:pos="4252"/>
          <w:tab w:val="clear" w:pos="8504"/>
        </w:tabs>
        <w:spacing w:lineRule="auto" w:line="276"/>
        <w:ind w:right="-376"/>
        <w:rPr>
          <w:rFonts w:ascii="Arial" w:cs="Arial" w:hAnsi="Arial"/>
          <w:b/>
          <w:lang w:val="es-VE"/>
        </w:rPr>
      </w:pPr>
    </w:p>
    <w:p>
      <w:pPr>
        <w:pStyle w:val="style0"/>
        <w:tabs>
          <w:tab w:val="center" w:leader="none" w:pos="4252"/>
          <w:tab w:val="right" w:leader="none" w:pos="8504"/>
        </w:tabs>
        <w:spacing w:lineRule="auto" w:line="276"/>
        <w:ind w:left="-284" w:right="-376"/>
        <w:jc w:val="both"/>
        <w:rPr>
          <w:rFonts w:ascii="Arial" w:cs="Arial" w:hAnsi="Arial"/>
          <w:b/>
          <w:bCs/>
          <w:highlight w:val="yellow"/>
        </w:rPr>
      </w:pPr>
    </w:p>
    <w:sectPr>
      <w:headerReference w:type="even" r:id="rId2"/>
      <w:footerReference w:type="default" r:id="rId3"/>
      <w:headerReference w:type="first" r:id="rId4"/>
      <w:footerReference w:type="first" r:id="rId5"/>
      <w:headerReference w:type="default" r:id="rId11"/>
      <w:pgSz w:w="12240" w:h="15840" w:orient="portrait" w:code="1"/>
      <w:pgMar w:top="1135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0000000000000000000"/>
    <w:charset w:val="00"/>
    <w:family w:val="swiss"/>
    <w:pitch w:val="variable"/>
    <w:sig w:usb0="00000000" w:usb1="D200F5FF" w:usb2="0A24602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  <w:p>
    <w:pPr>
      <w:pStyle w:val="style32"/>
      <w:rPr/>
    </w:pPr>
    <w:r>
      <w:rPr>
        <w:noProof/>
        <w:lang w:val="es-VE" w:eastAsia="es-VE"/>
      </w:rPr>
      <w:drawing>
        <wp:inline distL="0" distT="0" distB="0" distR="0">
          <wp:extent cx="5667375" cy="371475"/>
          <wp:effectExtent l="19050" t="0" r="9525" b="0"/>
          <wp:docPr id="4099" name="Imagen 6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6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5667375" cy="371475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yle32"/>
      <w:jc w:val="center"/>
      <w:rPr>
        <w:rFonts w:ascii="Arial" w:cs="Arial" w:hAnsi="Arial"/>
        <w:sz w:val="16"/>
        <w:szCs w:val="16"/>
      </w:rPr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  <w:p>
    <w:pPr>
      <w:pStyle w:val="style32"/>
      <w:rPr/>
    </w:pPr>
    <w:r>
      <w:rPr>
        <w:noProof/>
        <w:lang w:val="es-VE" w:eastAsia="es-VE"/>
      </w:rPr>
      <w:drawing>
        <wp:inline distL="0" distT="0" distB="0" distR="0">
          <wp:extent cx="5667375" cy="371475"/>
          <wp:effectExtent l="19050" t="0" r="9525" b="0"/>
          <wp:docPr id="4102" name="Imagen 6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6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5667375" cy="371475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0225" cy="5528945"/>
          <wp:effectExtent l="0" t="0" r="0" b="0"/>
          <wp:wrapNone/>
          <wp:docPr id="4098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610225" cy="5528945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cs="Arial" w:hAnsi="Arial"/>
        <w:noProof/>
        <w:sz w:val="22"/>
        <w:szCs w:val="22"/>
        <w:lang w:val="es-VE" w:eastAsia="es-VE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column">
            <wp:posOffset>4682490</wp:posOffset>
          </wp:positionH>
          <wp:positionV relativeFrom="paragraph">
            <wp:posOffset>-87630</wp:posOffset>
          </wp:positionV>
          <wp:extent cx="1000125" cy="1009649"/>
          <wp:effectExtent l="19050" t="0" r="9525" b="0"/>
          <wp:wrapNone/>
          <wp:docPr id="4100" name="gráficos3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áficos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000125" cy="1009649"/>
                  </a:xfrm>
                  <a:prstGeom prst="rect"/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cs="Arial" w:hAnsi="Arial"/>
        <w:noProof/>
        <w:sz w:val="22"/>
        <w:szCs w:val="22"/>
        <w:lang w:val="es-VE" w:eastAsia="es-VE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column">
            <wp:posOffset>-146685</wp:posOffset>
          </wp:positionH>
          <wp:positionV relativeFrom="paragraph">
            <wp:posOffset>-20955</wp:posOffset>
          </wp:positionV>
          <wp:extent cx="947420" cy="809625"/>
          <wp:effectExtent l="19050" t="0" r="5080" b="0"/>
          <wp:wrapNone/>
          <wp:docPr id="4101" name="Imagen 11" descr="Descripción: Descripción: Descripción: logo MPPRIJ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1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947420" cy="809625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cs="Arial" w:hAnsi="Arial"/>
        <w:sz w:val="22"/>
        <w:szCs w:val="22"/>
        <w:lang w:val="es-VE"/>
      </w:rPr>
      <w:t>REPÚBLICA BOLIVARIANA DE VENEZUELA</w:t>
    </w:r>
  </w:p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hAnsi="Arial"/>
        <w:b w:val="0"/>
        <w:sz w:val="22"/>
      </w:rPr>
      <w:t>MINISTERIO DEL PODER POPULAR PARA</w:t>
    </w:r>
  </w:p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hAnsi="Arial"/>
        <w:b w:val="0"/>
        <w:sz w:val="22"/>
      </w:rPr>
      <w:t>RELACIONES INTERIORES, JUSTICIA Y PAZ</w:t>
    </w:r>
  </w:p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hAnsi="Arial"/>
        <w:b/>
        <w:sz w:val="22"/>
      </w:rPr>
      <w:t>{{DIRECCION_ORGANICA}}</w:t>
    </w:r>
  </w:p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cs="Arial" w:hAnsi="Arial"/>
        <w:sz w:val="22"/>
        <w:szCs w:val="22"/>
        <w:lang w:val="es-VE"/>
      </w:rPr>
      <w:t>CUERPO DE POLICÍA NACIONAL BOLIVARIANA</w:t>
    </w:r>
  </w:p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hAnsi="Arial"/>
        <w:b/>
        <w:sz w:val="22"/>
      </w:rPr>
      <w:t>{{DIVISION_UNIDAD}}</w:t>
    </w:r>
  </w:p>
  <w:p>
    <w:pPr>
      <w:pStyle w:val="style31"/>
      <w:jc w:val="center"/>
      <w:rPr>
        <w:rFonts w:ascii="Arial" w:cs="Arial" w:hAnsi="Arial"/>
        <w:sz w:val="22"/>
        <w:szCs w:val="22"/>
        <w:lang w:val="es-VE"/>
      </w:rPr>
    </w:pPr>
    <w:r>
      <w:rPr>
        <w:rFonts w:ascii="Arial" w:hAnsi="Arial"/>
        <w:b/>
        <w:sz w:val="22"/>
      </w:rPr>
      <w:t>{{DEPARTAMENTO}}</w:t>
    </w:r>
  </w:p>
  <w:p>
    <w:pPr>
      <w:pStyle w:val="style31"/>
      <w:jc w:val="center"/>
      <w:rPr>
        <w:rFonts w:ascii="Arial" w:cs="Arial" w:hAnsi="Arial"/>
        <w:b/>
        <w:u w:val="single"/>
        <w:lang w:val="es-VE"/>
      </w:rPr>
    </w:pPr>
    <w:r>
      <w:rPr>
        <w:rFonts w:ascii="Arial" w:hAnsi="Arial"/>
        <w:b w:val="0"/>
        <w:sz w:val="22"/>
      </w:rPr>
      <w:t>ÁREA DE INSPECCIONES TÉCNICAS</w:t>
    </w:r>
  </w:p>
  <w:p>
    <w:pPr>
      <w:pStyle w:val="style31"/>
      <w:rPr>
        <w:lang w:val="es-V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9663C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s-E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tyle1">
    <w:name w:val="heading 1"/>
    <w:basedOn w:val="style0"/>
    <w:next w:val="style0"/>
    <w:link w:val="style4097"/>
    <w:qFormat/>
    <w:pPr>
      <w:keepNext/>
      <w:jc w:val="center"/>
      <w:outlineLvl w:val="0"/>
    </w:pPr>
    <w:rPr>
      <w:b/>
      <w:szCs w:val="20"/>
      <w:u w:val="single"/>
    </w:rPr>
  </w:style>
  <w:style w:type="paragraph" w:styleId="style4">
    <w:name w:val="heading 4"/>
    <w:basedOn w:val="style0"/>
    <w:next w:val="style0"/>
    <w:link w:val="style4098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style5">
    <w:name w:val="heading 5"/>
    <w:basedOn w:val="style0"/>
    <w:next w:val="style0"/>
    <w:link w:val="style409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ar"/>
    <w:basedOn w:val="style65"/>
    <w:next w:val="style4097"/>
    <w:link w:val="style1"/>
    <w:rPr>
      <w:rFonts w:ascii="Times New Roman" w:cs="Times New Roman" w:eastAsia="Times New Roman" w:hAnsi="Times New Roman"/>
      <w:b/>
      <w:sz w:val="24"/>
      <w:szCs w:val="20"/>
      <w:u w:val="single"/>
      <w:lang w:eastAsia="es-ES"/>
    </w:rPr>
  </w:style>
  <w:style w:type="character" w:customStyle="1" w:styleId="style4098">
    <w:name w:val="Título 4 Car"/>
    <w:basedOn w:val="style65"/>
    <w:next w:val="style4098"/>
    <w:link w:val="style4"/>
    <w:rPr>
      <w:rFonts w:ascii="Times New Roman" w:cs="Times New Roman" w:eastAsia="Times New Roman" w:hAnsi="Times New Roman"/>
      <w:b/>
      <w:bCs/>
      <w:sz w:val="28"/>
      <w:szCs w:val="28"/>
      <w:lang w:eastAsia="es-ES"/>
    </w:rPr>
  </w:style>
  <w:style w:type="character" w:customStyle="1" w:styleId="style4099">
    <w:name w:val="Título 5 Car"/>
    <w:basedOn w:val="style65"/>
    <w:next w:val="style4099"/>
    <w:link w:val="style5"/>
    <w:rPr>
      <w:rFonts w:ascii="Times New Roman" w:cs="Times New Roman" w:eastAsia="Times New Roman" w:hAnsi="Times New Roman"/>
      <w:b/>
      <w:bCs/>
      <w:i/>
      <w:iCs/>
      <w:sz w:val="26"/>
      <w:szCs w:val="26"/>
      <w:lang w:eastAsia="es-ES"/>
    </w:rPr>
  </w:style>
  <w:style w:type="paragraph" w:styleId="style80">
    <w:name w:val="Body Text 2"/>
    <w:basedOn w:val="style0"/>
    <w:next w:val="style80"/>
    <w:link w:val="style4100"/>
    <w:pPr>
      <w:spacing w:after="120" w:lineRule="auto" w:line="480"/>
    </w:pPr>
    <w:rPr/>
  </w:style>
  <w:style w:type="character" w:customStyle="1" w:styleId="style4100">
    <w:name w:val="Texto independiente 2 Car"/>
    <w:basedOn w:val="style65"/>
    <w:next w:val="style4100"/>
    <w:link w:val="style80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101">
    <w:name w:val="Encabezado Car"/>
    <w:basedOn w:val="style65"/>
    <w:next w:val="style4101"/>
    <w:link w:val="style31"/>
    <w:uiPriority w:val="99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customStyle="1" w:styleId="style4102">
    <w:name w:val="Texto independiente 21"/>
    <w:basedOn w:val="style0"/>
    <w:next w:val="style4102"/>
    <w:pPr>
      <w:suppressAutoHyphens/>
      <w:jc w:val="both"/>
    </w:pPr>
    <w:rPr>
      <w:rFonts w:ascii="Bookman Old Style" w:cs="Calibri" w:hAnsi="Bookman Old Style"/>
      <w:szCs w:val="20"/>
      <w:lang w:eastAsia="ar-SA"/>
    </w:rPr>
  </w:style>
  <w:style w:type="paragraph" w:styleId="style67">
    <w:name w:val="Body Text Indent"/>
    <w:basedOn w:val="style0"/>
    <w:next w:val="style67"/>
    <w:link w:val="style4103"/>
    <w:uiPriority w:val="99"/>
    <w:pPr>
      <w:spacing w:after="120"/>
      <w:ind w:left="283"/>
    </w:pPr>
    <w:rPr/>
  </w:style>
  <w:style w:type="character" w:customStyle="1" w:styleId="style4103">
    <w:name w:val="Sangría de texto normal Car"/>
    <w:basedOn w:val="style65"/>
    <w:next w:val="style4103"/>
    <w:link w:val="style67"/>
    <w:uiPriority w:val="99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Texto independiente Car"/>
    <w:basedOn w:val="style65"/>
    <w:next w:val="style4104"/>
    <w:link w:val="style66"/>
    <w:uiPriority w:val="99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tyle153">
    <w:name w:val="Balloon Text"/>
    <w:basedOn w:val="style0"/>
    <w:next w:val="style153"/>
    <w:link w:val="style4105"/>
    <w:uiPriority w:val="99"/>
    <w:pPr/>
    <w:rPr>
      <w:rFonts w:ascii="Tahoma" w:cs="Tahoma" w:hAnsi="Tahoma"/>
      <w:sz w:val="16"/>
      <w:szCs w:val="16"/>
    </w:rPr>
  </w:style>
  <w:style w:type="character" w:customStyle="1" w:styleId="style4105">
    <w:name w:val="Texto de globo Car"/>
    <w:basedOn w:val="style65"/>
    <w:next w:val="style4105"/>
    <w:link w:val="style153"/>
    <w:uiPriority w:val="99"/>
    <w:rPr>
      <w:rFonts w:ascii="Tahoma" w:cs="Tahoma" w:eastAsia="Times New Roman" w:hAnsi="Tahoma"/>
      <w:sz w:val="16"/>
      <w:szCs w:val="16"/>
      <w:lang w:eastAsia="es-ES"/>
    </w:rPr>
  </w:style>
  <w:style w:type="paragraph" w:styleId="style32">
    <w:name w:val="footer"/>
    <w:basedOn w:val="style0"/>
    <w:next w:val="style32"/>
    <w:link w:val="style4106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106">
    <w:name w:val="Pie de página Car"/>
    <w:basedOn w:val="style65"/>
    <w:next w:val="style4106"/>
    <w:link w:val="style32"/>
    <w:uiPriority w:val="99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customStyle="1" w:styleId="style4107">
    <w:name w:val="Predeterminado"/>
    <w:next w:val="style4107"/>
    <w:pPr>
      <w:widowControl w:val="false"/>
      <w:tabs>
        <w:tab w:val="left" w:leader="none" w:pos="709"/>
      </w:tabs>
      <w:suppressAutoHyphens/>
    </w:pPr>
    <w:rPr>
      <w:rFonts w:ascii="Nimbus Roman No9 L" w:cs="Nimbus Roman No9 L" w:eastAsia="DejaVu Sans" w:hAnsi="Nimbus Roman No9 L"/>
      <w:sz w:val="24"/>
      <w:szCs w:val="24"/>
      <w:lang w:val="es-VE" w:bidi="hi-IN" w:eastAsia="ar-SA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header" Target="header3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11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C5604E-174C-4CB5-ADAB-1D125352D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432</Words>
  <Pages>2</Pages>
  <Characters>2588</Characters>
  <Application>WPS Office</Application>
  <DocSecurity>0</DocSecurity>
  <Paragraphs>44</Paragraphs>
  <ScaleCrop>false</ScaleCrop>
  <Company>ExpeUEW7</Company>
  <LinksUpToDate>false</LinksUpToDate>
  <CharactersWithSpaces>3629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2024-12-23T15:37:00Z</dcterms:created>
  <dc:creator>Oficial Jefe Ibarra</dc:creator>
  <lastModifiedBy>Infinix X6826C</lastModifiedBy>
  <lastPrinted>2024-08-28T21:42:00Z</lastPrinted>
  <dcterms:modified xsi:type="dcterms:W3CDTF">2024-12-23T16:38:28Z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ac2998bc5ffb41fa9e88a2f08c79d546</vt:lpwstr>
  </property>
</Properties>
</file>