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052" w:type="dxa"/>
        <w:jc w:val="start"/>
        <w:tblInd w:w="-1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782"/>
        <w:gridCol w:w="6414"/>
        <w:gridCol w:w="1856"/>
      </w:tblGrid>
      <w:tr>
        <w:trPr>
          <w:trHeight w:val="2407" w:hRule="atLeast"/>
        </w:trPr>
        <w:tc>
          <w:tcPr>
            <w:tcW w:w="1782" w:type="dxa"/>
            <w:tcBorders/>
          </w:tcPr>
          <w:p>
            <w:pPr>
              <w:pStyle w:val="Contenidodelatabla"/>
              <w:snapToGrid w:val="false"/>
              <w:spacing w:before="0" w:after="200"/>
              <w:ind w:end="400"/>
              <w:rPr>
                <w:rFonts w:cs="Times New Roman"/>
              </w:rPr>
            </w:pPr>
            <w:r>
              <w:rPr>
                <w:rFonts w:cs="Times New Roman"/>
              </w:rPr>
              <w:drawing>
                <wp:anchor behindDoc="1" distT="0" distB="0" distL="0" distR="0" simplePos="0" locked="0" layoutInCell="1" allowOverlap="1" relativeHeight="2">
                  <wp:simplePos x="0" y="0"/>
                  <wp:positionH relativeFrom="column">
                    <wp:posOffset>70485</wp:posOffset>
                  </wp:positionH>
                  <wp:positionV relativeFrom="paragraph">
                    <wp:posOffset>179070</wp:posOffset>
                  </wp:positionV>
                  <wp:extent cx="801370" cy="673735"/>
                  <wp:effectExtent l="0" t="0" r="0" b="0"/>
                  <wp:wrapNone/>
                  <wp:docPr id="1" name="Imagen4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4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17" t="-22" r="-17" b="-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1370" cy="673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414" w:type="dxa"/>
            <w:tcBorders/>
          </w:tcPr>
          <w:p>
            <w:pPr>
              <w:pStyle w:val="Normal"/>
              <w:snapToGrid w:val="false"/>
              <w:ind w:end="400"/>
              <w:rPr>
                <w:rFonts w:cs="Times New Roman"/>
              </w:rPr>
            </w:pPr>
            <w:r>
              <w:rPr>
                <w:rFonts w:ascii="Arial" w:hAnsi="Arial"/>
                <w:b w:val="0"/>
                <w:sz w:val="22"/>
              </w:rPr>
              <w:t>REPÚBLICA BOLIVARIANA DE VENEZUELA</w:t>
              <w:br/>
              <w:t>MINISTERIO DEL PODER POPULAR PARA RELACIONES INTERIORES, JUSTICIA Y PAZ</w:t>
              <w:br/>
              <w:t>CUERPO DE POLICÍA NACIONAL BOLIVARIANA</w:t>
              <w:br/>
              <w:t>{{DIRECCION_ORGANICA}}</w:t>
              <w:br/>
              <w:t>{{UNIDAD_ADSCRITA}}</w:t>
              <w:br/>
              <w:t>{{BASE_UNIDAD}}</w:t>
            </w:r>
          </w:p>
        </w:tc>
        <w:tc>
          <w:tcPr>
            <w:tcW w:w="1856" w:type="dxa"/>
            <w:tcBorders/>
          </w:tcPr>
          <w:p>
            <w:pPr>
              <w:pStyle w:val="Contenidodelatabla"/>
              <w:snapToGrid w:val="false"/>
              <w:spacing w:before="0" w:after="200"/>
              <w:ind w:end="400"/>
              <w:rPr>
                <w:rFonts w:cs="Times New Roman"/>
              </w:rPr>
            </w:pPr>
            <w:r>
              <w:rPr>
                <w:rFonts w:cs="Times New Roman"/>
              </w:rPr>
              <w:drawing>
                <wp:anchor behindDoc="1" distT="0" distB="0" distL="0" distR="0" simplePos="0" locked="0" layoutInCell="1" allowOverlap="1" relativeHeight="3">
                  <wp:simplePos x="0" y="0"/>
                  <wp:positionH relativeFrom="column">
                    <wp:posOffset>186055</wp:posOffset>
                  </wp:positionH>
                  <wp:positionV relativeFrom="paragraph">
                    <wp:posOffset>161290</wp:posOffset>
                  </wp:positionV>
                  <wp:extent cx="729615" cy="691515"/>
                  <wp:effectExtent l="0" t="0" r="0" b="0"/>
                  <wp:wrapNone/>
                  <wp:docPr id="2" name="Imagen3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3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 l="-24" t="-23" r="-24" b="-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9615" cy="691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jc w:val="center"/>
        <w:rPr>
          <w:rFonts w:ascii="Arial" w:hAnsi="Arial" w:cs="Arial"/>
          <w:b/>
          <w:bCs/>
          <w:sz w:val="21"/>
          <w:szCs w:val="21"/>
          <w:u w:val="single"/>
        </w:rPr>
      </w:pPr>
      <w:r>
        <w:rPr>
          <w:rFonts w:cs="Arial" w:ascii="Arial" w:hAnsi="Arial"/>
          <w:b/>
          <w:bCs/>
          <w:sz w:val="21"/>
          <w:szCs w:val="21"/>
          <w:u w:val="single"/>
        </w:rPr>
      </w:r>
    </w:p>
    <w:p>
      <w:pPr>
        <w:pStyle w:val="Normal"/>
        <w:jc w:val="center"/>
        <w:rPr>
          <w:rFonts w:ascii="Arial" w:hAnsi="Arial" w:eastAsia="Arial" w:cs="Arial"/>
          <w:sz w:val="21"/>
          <w:szCs w:val="21"/>
        </w:rPr>
      </w:pPr>
      <w:r>
        <w:rPr>
          <w:rFonts w:ascii="Arial" w:hAnsi="Arial"/>
          <w:b w:val="0"/>
          <w:sz w:val="22"/>
        </w:rPr>
        <w:t>ACTA DE NOTIFICACIÓN DE DERECHOS</w:t>
      </w:r>
    </w:p>
    <w:p>
      <w:pPr>
        <w:pStyle w:val="Normal"/>
        <w:jc w:val="both"/>
        <w:rPr>
          <w:rFonts w:ascii="Arial" w:hAnsi="Arial" w:eastAsia="Arial" w:cs="Arial"/>
          <w:sz w:val="21"/>
          <w:szCs w:val="21"/>
          <w:lang w:val="es-ES"/>
        </w:rPr>
      </w:pPr>
      <w:r>
        <w:rPr>
          <w:rFonts w:eastAsia="Arial" w:cs="Arial" w:ascii="Arial" w:hAnsi="Arial"/>
          <w:sz w:val="21"/>
          <w:szCs w:val="21"/>
        </w:rPr>
        <w:t xml:space="preserve">                       </w:t>
      </w:r>
    </w:p>
    <w:p>
      <w:pPr>
        <w:pStyle w:val="Header"/>
        <w:spacing w:lineRule="auto" w:line="360"/>
        <w:jc w:val="end"/>
        <w:rPr>
          <w:rFonts w:ascii="Arial" w:hAnsi="Arial" w:cs="Arial"/>
          <w:b/>
          <w:sz w:val="22"/>
          <w:szCs w:val="22"/>
          <w:lang w:val="es-MX"/>
        </w:rPr>
      </w:pPr>
      <w:r>
        <w:rPr>
          <w:rFonts w:ascii="Arial" w:hAnsi="Arial"/>
          <w:b/>
          <w:sz w:val="22"/>
        </w:rPr>
        <w:t>{{CIUDAD}}, {{FECHA_LARGA}}</w:t>
      </w:r>
    </w:p>
    <w:p>
      <w:pPr>
        <w:pStyle w:val="Header"/>
        <w:spacing w:lineRule="auto" w:line="360"/>
        <w:jc w:val="end"/>
        <w:rPr>
          <w:rFonts w:ascii="Arial" w:hAnsi="Arial" w:cs="Arial"/>
          <w:b/>
          <w:sz w:val="18"/>
          <w:szCs w:val="18"/>
          <w:lang w:val="es-MX"/>
        </w:rPr>
      </w:pPr>
      <w:r>
        <w:rPr>
          <w:rFonts w:eastAsia="Arial" w:cs="Arial" w:ascii="Arial" w:hAnsi="Arial"/>
          <w:sz w:val="18"/>
          <w:szCs w:val="18"/>
          <w:lang w:val="es-ES"/>
        </w:rPr>
        <w:t xml:space="preserve">                                                                                                                     </w:t>
      </w:r>
    </w:p>
    <w:p>
      <w:pPr>
        <w:pStyle w:val="BodyTextIndent"/>
        <w:tabs>
          <w:tab w:val="clear" w:pos="709"/>
          <w:tab w:val="left" w:pos="4835" w:leader="none"/>
        </w:tabs>
        <w:jc w:val="both"/>
        <w:rPr>
          <w:rFonts w:ascii="Arial" w:hAnsi="Arial" w:eastAsia="Arial" w:cs="Arial"/>
          <w:b/>
          <w:i w:val="false"/>
          <w:i w:val="false"/>
          <w:sz w:val="20"/>
          <w:szCs w:val="20"/>
        </w:rPr>
      </w:pPr>
      <w:r>
        <w:rPr>
          <w:rFonts w:ascii="Arial" w:hAnsi="Arial"/>
          <w:b w:val="0"/>
          <w:sz w:val="22"/>
        </w:rPr>
        <w:t>Derechos y Garantías, según lo contemplado en el Artículo 49º de la Constitución de la República Bolivariana de Venezuela y Artículo 127º del Código Orgánico Procesal Penal.</w:t>
      </w:r>
    </w:p>
    <w:p>
      <w:pPr>
        <w:pStyle w:val="Ttulo31"/>
        <w:numPr>
          <w:ilvl w:val="2"/>
          <w:numId w:val="1"/>
        </w:numPr>
        <w:jc w:val="both"/>
        <w:rPr>
          <w:rFonts w:ascii="Arial" w:hAnsi="Arial" w:cs="Arial"/>
          <w:b/>
          <w:i w:val="false"/>
          <w:i w:val="false"/>
          <w:sz w:val="20"/>
          <w:szCs w:val="20"/>
        </w:rPr>
      </w:pPr>
      <w:r>
        <w:rPr>
          <w:rFonts w:eastAsia="Arial" w:cs="Arial" w:ascii="Arial" w:hAnsi="Arial"/>
          <w:b/>
          <w:i w:val="false"/>
          <w:sz w:val="20"/>
          <w:szCs w:val="20"/>
        </w:rPr>
        <w:t xml:space="preserve">  </w:t>
      </w:r>
      <w:r>
        <w:rPr>
          <w:rFonts w:cs="Arial" w:ascii="Arial" w:hAnsi="Arial"/>
          <w:b/>
          <w:i w:val="false"/>
          <w:sz w:val="20"/>
          <w:szCs w:val="20"/>
        </w:rPr>
        <w:t>Artículo 127 del Código Orgánico Procesal Penal: El Imputado tendrá los                                                                                      siguientes derechos:</w:t>
      </w:r>
    </w:p>
    <w:p>
      <w:pPr>
        <w:pStyle w:val="BodyTextIndent"/>
        <w:jc w:val="both"/>
        <w:rPr>
          <w:rFonts w:ascii="Arial" w:hAnsi="Arial" w:cs="Arial"/>
          <w:b/>
          <w:i w:val="false"/>
          <w:i w:val="false"/>
          <w:sz w:val="20"/>
          <w:szCs w:val="20"/>
        </w:rPr>
      </w:pPr>
      <w:r>
        <w:rPr>
          <w:rFonts w:cs="Arial" w:ascii="Arial" w:hAnsi="Arial"/>
          <w:b/>
          <w:i w:val="false"/>
          <w:sz w:val="20"/>
          <w:szCs w:val="20"/>
        </w:rPr>
        <w:t>1.-</w:t>
      </w:r>
      <w:r>
        <w:rPr>
          <w:rFonts w:cs="Arial" w:ascii="Arial" w:hAnsi="Arial"/>
          <w:i w:val="false"/>
          <w:sz w:val="20"/>
          <w:szCs w:val="20"/>
        </w:rPr>
        <w:t xml:space="preserve"> Que se le informe de manera específica y clara acerca de los hechos que se le imputa.</w:t>
      </w:r>
    </w:p>
    <w:p>
      <w:pPr>
        <w:pStyle w:val="BodyTextIndent"/>
        <w:jc w:val="both"/>
        <w:rPr>
          <w:rFonts w:ascii="Arial" w:hAnsi="Arial" w:cs="Arial"/>
          <w:b/>
          <w:i w:val="false"/>
          <w:i w:val="false"/>
          <w:sz w:val="20"/>
          <w:szCs w:val="20"/>
        </w:rPr>
      </w:pPr>
      <w:r>
        <w:rPr>
          <w:rFonts w:cs="Arial" w:ascii="Arial" w:hAnsi="Arial"/>
          <w:b/>
          <w:i w:val="false"/>
          <w:sz w:val="20"/>
          <w:szCs w:val="20"/>
        </w:rPr>
        <w:t>2</w:t>
      </w:r>
      <w:r>
        <w:rPr>
          <w:rFonts w:cs="Arial" w:ascii="Arial" w:hAnsi="Arial"/>
          <w:i w:val="false"/>
          <w:sz w:val="20"/>
          <w:szCs w:val="20"/>
        </w:rPr>
        <w:t>.- Comunicarse con sus familiares, abogados de su confianza o asociación de asistencia jurídica, para informar sobre su detención.</w:t>
      </w:r>
    </w:p>
    <w:p>
      <w:pPr>
        <w:pStyle w:val="BodyTextIndent"/>
        <w:jc w:val="both"/>
        <w:rPr>
          <w:rFonts w:ascii="Arial" w:hAnsi="Arial" w:cs="Arial"/>
          <w:b/>
          <w:i w:val="false"/>
          <w:i w:val="false"/>
          <w:sz w:val="20"/>
          <w:szCs w:val="20"/>
        </w:rPr>
      </w:pPr>
      <w:r>
        <w:rPr>
          <w:rFonts w:cs="Arial" w:ascii="Arial" w:hAnsi="Arial"/>
          <w:b/>
          <w:i w:val="false"/>
          <w:sz w:val="20"/>
          <w:szCs w:val="20"/>
        </w:rPr>
        <w:t>3</w:t>
      </w:r>
      <w:r>
        <w:rPr>
          <w:rFonts w:cs="Arial" w:ascii="Arial" w:hAnsi="Arial"/>
          <w:i w:val="false"/>
          <w:sz w:val="20"/>
          <w:szCs w:val="20"/>
        </w:rPr>
        <w:t>.- Ser asistido, desde los actos iníciales de la investigación, por un defensor que designe él o sus parientes y en su defecto por un defensor público.</w:t>
      </w:r>
    </w:p>
    <w:p>
      <w:pPr>
        <w:pStyle w:val="BodyTextIndent"/>
        <w:jc w:val="both"/>
        <w:rPr>
          <w:rFonts w:ascii="Arial" w:hAnsi="Arial" w:cs="Arial"/>
          <w:b/>
          <w:i w:val="false"/>
          <w:i w:val="false"/>
          <w:sz w:val="20"/>
          <w:szCs w:val="20"/>
        </w:rPr>
      </w:pPr>
      <w:r>
        <w:rPr>
          <w:rFonts w:cs="Arial" w:ascii="Arial" w:hAnsi="Arial"/>
          <w:b/>
          <w:i w:val="false"/>
          <w:sz w:val="20"/>
          <w:szCs w:val="20"/>
        </w:rPr>
        <w:t>4</w:t>
      </w:r>
      <w:r>
        <w:rPr>
          <w:rFonts w:cs="Arial" w:ascii="Arial" w:hAnsi="Arial"/>
          <w:i w:val="false"/>
          <w:sz w:val="20"/>
          <w:szCs w:val="20"/>
        </w:rPr>
        <w:t>.- Ser asistido, gratuitamente por un traductor o intérprete si no comprende o no habla el idioma castellano.</w:t>
      </w:r>
    </w:p>
    <w:p>
      <w:pPr>
        <w:pStyle w:val="BodyTextIndent"/>
        <w:jc w:val="both"/>
        <w:rPr>
          <w:rFonts w:ascii="Arial" w:hAnsi="Arial" w:cs="Arial"/>
          <w:b/>
          <w:i w:val="false"/>
          <w:i w:val="false"/>
          <w:sz w:val="20"/>
          <w:szCs w:val="20"/>
        </w:rPr>
      </w:pPr>
      <w:r>
        <w:rPr>
          <w:rFonts w:cs="Arial" w:ascii="Arial" w:hAnsi="Arial"/>
          <w:b/>
          <w:i w:val="false"/>
          <w:sz w:val="20"/>
          <w:szCs w:val="20"/>
        </w:rPr>
        <w:t>5</w:t>
      </w:r>
      <w:r>
        <w:rPr>
          <w:rFonts w:cs="Arial" w:ascii="Arial" w:hAnsi="Arial"/>
          <w:i w:val="false"/>
          <w:sz w:val="20"/>
          <w:szCs w:val="20"/>
        </w:rPr>
        <w:t>.- Pedir al Ministerio Público la práctica de diligencias de investigación destinadas a desvirtuar las imputaciones que se le formulen.</w:t>
      </w:r>
    </w:p>
    <w:p>
      <w:pPr>
        <w:pStyle w:val="BodyTextIndent"/>
        <w:jc w:val="both"/>
        <w:rPr>
          <w:rFonts w:ascii="Arial" w:hAnsi="Arial" w:cs="Arial"/>
          <w:b/>
          <w:i w:val="false"/>
          <w:i w:val="false"/>
          <w:sz w:val="20"/>
          <w:szCs w:val="20"/>
        </w:rPr>
      </w:pPr>
      <w:r>
        <w:rPr>
          <w:rFonts w:cs="Arial" w:ascii="Arial" w:hAnsi="Arial"/>
          <w:b/>
          <w:i w:val="false"/>
          <w:sz w:val="20"/>
          <w:szCs w:val="20"/>
        </w:rPr>
        <w:t>6</w:t>
      </w:r>
      <w:r>
        <w:rPr>
          <w:rFonts w:cs="Arial" w:ascii="Arial" w:hAnsi="Arial"/>
          <w:i w:val="false"/>
          <w:sz w:val="20"/>
          <w:szCs w:val="20"/>
        </w:rPr>
        <w:t>.- Presentarse directamente ante el juez con el fin de prestar declaración.</w:t>
      </w:r>
    </w:p>
    <w:p>
      <w:pPr>
        <w:pStyle w:val="BodyTextIndent"/>
        <w:jc w:val="both"/>
        <w:rPr>
          <w:rFonts w:ascii="Arial" w:hAnsi="Arial" w:cs="Arial"/>
          <w:b/>
          <w:i w:val="false"/>
          <w:i w:val="false"/>
          <w:sz w:val="20"/>
          <w:szCs w:val="20"/>
        </w:rPr>
      </w:pPr>
      <w:r>
        <w:rPr>
          <w:rFonts w:cs="Arial" w:ascii="Arial" w:hAnsi="Arial"/>
          <w:b/>
          <w:i w:val="false"/>
          <w:sz w:val="20"/>
          <w:szCs w:val="20"/>
        </w:rPr>
        <w:t>7</w:t>
      </w:r>
      <w:r>
        <w:rPr>
          <w:rFonts w:cs="Arial" w:ascii="Arial" w:hAnsi="Arial"/>
          <w:i w:val="false"/>
          <w:sz w:val="20"/>
          <w:szCs w:val="20"/>
        </w:rPr>
        <w:t>.- Solicitar que se active la investigación y a conocer su contenido, salvo en los casos en que alguna parte haya sido declarada reservada y solo por el tiempo que esa declaración se prolongue.</w:t>
      </w:r>
    </w:p>
    <w:p>
      <w:pPr>
        <w:pStyle w:val="BodyTextIndent"/>
        <w:jc w:val="both"/>
        <w:rPr>
          <w:rFonts w:ascii="Arial" w:hAnsi="Arial" w:cs="Arial"/>
          <w:b/>
          <w:i w:val="false"/>
          <w:i w:val="false"/>
          <w:sz w:val="20"/>
          <w:szCs w:val="20"/>
        </w:rPr>
      </w:pPr>
      <w:r>
        <w:rPr>
          <w:rFonts w:cs="Arial" w:ascii="Arial" w:hAnsi="Arial"/>
          <w:b/>
          <w:i w:val="false"/>
          <w:sz w:val="20"/>
          <w:szCs w:val="20"/>
        </w:rPr>
        <w:t>8</w:t>
      </w:r>
      <w:r>
        <w:rPr>
          <w:rFonts w:cs="Arial" w:ascii="Arial" w:hAnsi="Arial"/>
          <w:i w:val="false"/>
          <w:sz w:val="20"/>
          <w:szCs w:val="20"/>
        </w:rPr>
        <w:t>.- Pedir que se declare anticipadamente la improcedencia de la privación preventiva judicial de libertad.</w:t>
      </w:r>
    </w:p>
    <w:p>
      <w:pPr>
        <w:pStyle w:val="BodyTextIndent"/>
        <w:jc w:val="both"/>
        <w:rPr>
          <w:rFonts w:ascii="Arial" w:hAnsi="Arial" w:cs="Arial"/>
          <w:b/>
          <w:i w:val="false"/>
          <w:i w:val="false"/>
          <w:sz w:val="20"/>
          <w:szCs w:val="20"/>
        </w:rPr>
      </w:pPr>
      <w:r>
        <w:rPr>
          <w:rFonts w:cs="Arial" w:ascii="Arial" w:hAnsi="Arial"/>
          <w:b/>
          <w:i w:val="false"/>
          <w:sz w:val="20"/>
          <w:szCs w:val="20"/>
        </w:rPr>
        <w:t>9</w:t>
      </w:r>
      <w:r>
        <w:rPr>
          <w:rFonts w:cs="Arial" w:ascii="Arial" w:hAnsi="Arial"/>
          <w:i w:val="false"/>
          <w:sz w:val="20"/>
          <w:szCs w:val="20"/>
        </w:rPr>
        <w:t>.- Ser impuesto del precepto constitucional que lo exime de declarar y aun en caso de consentir a prestar declaración a no hacerlo bajo juramento.</w:t>
      </w:r>
    </w:p>
    <w:p>
      <w:pPr>
        <w:pStyle w:val="BodyTextIndent"/>
        <w:jc w:val="both"/>
        <w:rPr>
          <w:rFonts w:ascii="Arial" w:hAnsi="Arial" w:cs="Arial"/>
          <w:b/>
          <w:i w:val="false"/>
          <w:i w:val="false"/>
          <w:sz w:val="20"/>
          <w:szCs w:val="20"/>
        </w:rPr>
      </w:pPr>
      <w:r>
        <w:rPr>
          <w:rFonts w:cs="Arial" w:ascii="Arial" w:hAnsi="Arial"/>
          <w:b/>
          <w:i w:val="false"/>
          <w:sz w:val="20"/>
          <w:szCs w:val="20"/>
        </w:rPr>
        <w:t>10.-</w:t>
      </w:r>
      <w:r>
        <w:rPr>
          <w:rFonts w:cs="Arial" w:ascii="Arial" w:hAnsi="Arial"/>
          <w:i w:val="false"/>
          <w:sz w:val="20"/>
          <w:szCs w:val="20"/>
        </w:rPr>
        <w:t xml:space="preserve"> No ser sometido a tortura u otros tratos crueles, inhumanos o degradantes de su dignidad personal.</w:t>
      </w:r>
    </w:p>
    <w:p>
      <w:pPr>
        <w:pStyle w:val="BodyTextIndent"/>
        <w:jc w:val="both"/>
        <w:rPr>
          <w:rFonts w:ascii="Arial" w:hAnsi="Arial" w:cs="Arial"/>
          <w:b/>
          <w:i w:val="false"/>
          <w:i w:val="false"/>
          <w:sz w:val="20"/>
          <w:szCs w:val="20"/>
        </w:rPr>
      </w:pPr>
      <w:r>
        <w:rPr>
          <w:rFonts w:cs="Arial" w:ascii="Arial" w:hAnsi="Arial"/>
          <w:b/>
          <w:i w:val="false"/>
          <w:sz w:val="20"/>
          <w:szCs w:val="20"/>
        </w:rPr>
        <w:t>11</w:t>
      </w:r>
      <w:r>
        <w:rPr>
          <w:rFonts w:cs="Arial" w:ascii="Arial" w:hAnsi="Arial"/>
          <w:i w:val="false"/>
          <w:sz w:val="20"/>
          <w:szCs w:val="20"/>
        </w:rPr>
        <w:t>.- No ser objeto de técnicas o métodos que alteren su libre voluntad, incluso con su consentimiento.</w:t>
      </w:r>
    </w:p>
    <w:p>
      <w:pPr>
        <w:pStyle w:val="BodyTextIndent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i w:val="false"/>
          <w:sz w:val="20"/>
          <w:szCs w:val="20"/>
        </w:rPr>
        <w:t>12</w:t>
      </w:r>
      <w:r>
        <w:rPr>
          <w:rFonts w:cs="Arial" w:ascii="Arial" w:hAnsi="Arial"/>
          <w:i w:val="false"/>
          <w:sz w:val="20"/>
          <w:szCs w:val="20"/>
        </w:rPr>
        <w:t>.- No ser juzgado en ausencia, salvo lo dispuesto en la Constitución de la República.</w:t>
      </w:r>
    </w:p>
    <w:p>
      <w:pPr>
        <w:pStyle w:val="Normal"/>
        <w:ind w:start="454" w:end="454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BodyTextIndent"/>
        <w:jc w:val="both"/>
        <w:rPr/>
      </w:pPr>
      <w:r>
        <w:rPr>
          <w:rFonts w:ascii="Arial" w:hAnsi="Arial"/>
          <w:b w:val="0"/>
          <w:sz w:val="22"/>
        </w:rPr>
        <w:t>En pleno conocimiento de lo contemplado en los Artículos 49 de la Constitución de la República Bolivariana de Venezuela y 127º del Código Orgánico Procesal Penal, se procedió a la firma del Acta, tanto por parte del funcionario receptor como del ciudadano imputado:</w:t>
      </w:r>
    </w:p>
    <w:p>
      <w:pPr>
        <w:pStyle w:val="BodyTextIndent"/>
        <w:jc w:val="center"/>
        <w:rPr>
          <w:rFonts w:ascii="Arial" w:hAnsi="Arial" w:eastAsia="Arial" w:cs="Arial"/>
          <w:b/>
          <w:i w:val="false"/>
          <w:i w:val="false"/>
          <w:sz w:val="18"/>
          <w:szCs w:val="18"/>
          <w:u w:val="single"/>
        </w:rPr>
      </w:pPr>
      <w:r>
        <w:rPr>
          <w:rFonts w:ascii="Arial" w:hAnsi="Arial"/>
          <w:b/>
          <w:sz w:val="22"/>
        </w:rPr>
        <w:t>{{DATOS_APREHENDIDO}}</w:t>
      </w:r>
    </w:p>
    <w:p>
      <w:pPr>
        <w:pStyle w:val="BodyTextIndent"/>
        <w:jc w:val="center"/>
        <w:rPr>
          <w:rFonts w:ascii="Arial" w:hAnsi="Arial" w:eastAsia="Arial" w:cs="Arial"/>
          <w:b/>
          <w:i w:val="false"/>
          <w:i w:val="false"/>
          <w:sz w:val="18"/>
          <w:szCs w:val="18"/>
          <w:u w:val="single"/>
        </w:rPr>
      </w:pPr>
      <w:r>
        <w:rPr>
          <w:rFonts w:ascii="Arial" w:hAnsi="Arial"/>
          <w:b/>
          <w:sz w:val="22"/>
        </w:rPr>
        <w:t>{{CEDULA}} DE {{EDAD}} AÑOS DE EDAD</w:t>
      </w:r>
    </w:p>
    <w:p>
      <w:pPr>
        <w:pStyle w:val="Normal"/>
        <w:spacing w:lineRule="auto" w:line="276"/>
        <w:jc w:val="center"/>
        <w:rPr>
          <w:rFonts w:ascii="Bitstream Vera Sans;Arial" w:hAnsi="Bitstream Vera Sans;Arial" w:cs="Times New Roman"/>
          <w:b/>
          <w:sz w:val="18"/>
          <w:szCs w:val="18"/>
          <w:lang w:val="es-ES"/>
        </w:rPr>
      </w:pPr>
      <w:r>
        <w:rPr>
          <w:rFonts w:ascii="Arial" w:hAnsi="Arial"/>
          <w:b w:val="0"/>
          <w:sz w:val="22"/>
        </w:rPr>
        <w:t>P.I                                          P.D</w:t>
      </w:r>
    </w:p>
    <w:p>
      <w:pPr>
        <w:pStyle w:val="Standard"/>
        <w:spacing w:lineRule="auto" w:line="276"/>
        <w:rPr>
          <w:rFonts w:ascii="Arial" w:hAnsi="Arial" w:cs="Arial"/>
          <w:b/>
          <w:sz w:val="18"/>
          <w:szCs w:val="18"/>
          <w:lang w:val="en-US" w:eastAsia="en-US"/>
        </w:rPr>
      </w:pPr>
      <w:r>
        <w:rPr>
          <w:rFonts w:cs="Arial" w:ascii="Arial" w:hAnsi="Arial"/>
          <w:b/>
          <w:sz w:val="18"/>
          <w:szCs w:val="18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4">
                <wp:simplePos x="0" y="0"/>
                <wp:positionH relativeFrom="column">
                  <wp:posOffset>2057400</wp:posOffset>
                </wp:positionH>
                <wp:positionV relativeFrom="paragraph">
                  <wp:posOffset>139700</wp:posOffset>
                </wp:positionV>
                <wp:extent cx="762000" cy="914400"/>
                <wp:effectExtent l="5080" t="5080" r="5080" b="5080"/>
                <wp:wrapNone/>
                <wp:docPr id="3" name="Rectangl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12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2" fillcolor="white" stroked="t" o:allowincell="f" style="position:absolute;margin-left:162pt;margin-top:11pt;width:59.95pt;height:71.95pt;mso-wrap-style:none;v-text-anchor:middle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5">
                <wp:simplePos x="0" y="0"/>
                <wp:positionH relativeFrom="column">
                  <wp:posOffset>3600450</wp:posOffset>
                </wp:positionH>
                <wp:positionV relativeFrom="paragraph">
                  <wp:posOffset>92075</wp:posOffset>
                </wp:positionV>
                <wp:extent cx="762000" cy="962025"/>
                <wp:effectExtent l="5080" t="5715" r="5080" b="4445"/>
                <wp:wrapNone/>
                <wp:docPr id="4" name="Rectangl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120" cy="961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3" fillcolor="white" stroked="t" o:allowincell="f" style="position:absolute;margin-left:283.5pt;margin-top:7.25pt;width:59.95pt;height:75.7pt;mso-wrap-style:none;v-text-anchor:middle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</w:r>
    </w:p>
    <w:p>
      <w:pPr>
        <w:pStyle w:val="Standard"/>
        <w:tabs>
          <w:tab w:val="clear" w:pos="709"/>
          <w:tab w:val="left" w:pos="8400" w:leader="none"/>
        </w:tabs>
        <w:spacing w:lineRule="auto" w:line="276"/>
        <w:rPr>
          <w:rFonts w:ascii="Arial" w:hAnsi="Arial" w:cs="Arial"/>
          <w:b/>
          <w:bCs/>
          <w:lang w:val="es-MX"/>
        </w:rPr>
      </w:pPr>
      <w:r>
        <w:rPr>
          <w:rFonts w:cs="Arial" w:ascii="Arial" w:hAnsi="Arial"/>
          <w:b/>
          <w:bCs/>
          <w:lang w:val="es-MX"/>
        </w:rPr>
        <w:tab/>
      </w:r>
    </w:p>
    <w:p>
      <w:pPr>
        <w:pStyle w:val="Normal"/>
        <w:rPr>
          <w:rFonts w:ascii="Arial" w:hAnsi="Arial" w:cs="Arial"/>
          <w:b/>
          <w:bCs/>
          <w:i/>
          <w:i/>
          <w:lang w:val="es-ES"/>
        </w:rPr>
      </w:pPr>
      <w:r>
        <w:rPr>
          <w:rFonts w:cs="Arial" w:ascii="Arial" w:hAnsi="Arial"/>
          <w:b/>
          <w:bCs/>
          <w:i/>
          <w:lang w:val="es-ES"/>
        </w:rPr>
      </w:r>
    </w:p>
    <w:p>
      <w:pPr>
        <w:pStyle w:val="Normal"/>
        <w:rPr>
          <w:rFonts w:ascii="Arial" w:hAnsi="Arial" w:cs="Arial"/>
          <w:i/>
          <w:i/>
          <w:sz w:val="18"/>
          <w:szCs w:val="18"/>
          <w:lang w:val="es-ES"/>
        </w:rPr>
      </w:pPr>
      <w:r>
        <w:rPr>
          <w:rFonts w:cs="Arial" w:ascii="Arial" w:hAnsi="Arial"/>
          <w:i/>
          <w:sz w:val="18"/>
          <w:szCs w:val="18"/>
          <w:lang w:val="es-ES"/>
        </w:rPr>
      </w:r>
    </w:p>
    <w:sectPr>
      <w:headerReference w:type="default" r:id="rId8"/>
      <w:footerReference w:type="default" r:id="rId9"/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Nimbus Roman No9 L">
    <w:altName w:val="Times New Roman"/>
    <w:charset w:val="00" w:characterSet="windows-1252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Nimbus Sans L">
    <w:altName w:val="Arial"/>
    <w:charset w:val="00" w:characterSet="windows-1252"/>
    <w:family w:val="roman"/>
    <w:pitch w:val="default"/>
  </w:font>
  <w:font w:name="Calibri">
    <w:charset w:val="00" w:characterSet="windows-1252"/>
    <w:family w:val="swiss"/>
    <w:pitch w:val="variable"/>
  </w:font>
  <w:font w:name="Bitstream Vera Sans">
    <w:altName w:val="Arial"/>
    <w:charset w:val="00" w:characterSet="windows-1252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gutterAtTop/>
  <w:defaultTabStop w:val="709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lineRule="atLeast" w:line="100"/>
    </w:pPr>
    <w:rPr>
      <w:rFonts w:ascii="Nimbus Roman No9 L;Times New Roman" w:hAnsi="Nimbus Roman No9 L;Times New Roman" w:eastAsia="Times New Roman" w:cs="Nimbus Roman No9 L;Times New Roman"/>
      <w:color w:val="auto"/>
      <w:kern w:val="2"/>
      <w:sz w:val="24"/>
      <w:szCs w:val="24"/>
      <w:lang w:val="es-VE" w:bidi="ar-SA" w:eastAsia="zh-CN"/>
    </w:rPr>
  </w:style>
  <w:style w:type="character" w:styleId="Fuentedeprrafopredeter">
    <w:name w:val="Fuente de párrafo predeter."/>
    <w:qFormat/>
    <w:rPr/>
  </w:style>
  <w:style w:type="character" w:styleId="WW8Num1z0">
    <w:name w:val="WW8Num1z0"/>
    <w:basedOn w:val="Fuentedeprrafopredeter"/>
    <w:qFormat/>
    <w:rPr/>
  </w:style>
  <w:style w:type="character" w:styleId="WW8Num1z1">
    <w:name w:val="WW8Num1z1"/>
    <w:basedOn w:val="Fuentedeprrafopredeter"/>
    <w:qFormat/>
    <w:rPr/>
  </w:style>
  <w:style w:type="character" w:styleId="WW8Num1z2">
    <w:name w:val="WW8Num1z2"/>
    <w:basedOn w:val="Fuentedeprrafopredeter"/>
    <w:qFormat/>
    <w:rPr/>
  </w:style>
  <w:style w:type="character" w:styleId="WW8Num1z3">
    <w:name w:val="WW8Num1z3"/>
    <w:basedOn w:val="Fuentedeprrafopredeter"/>
    <w:qFormat/>
    <w:rPr/>
  </w:style>
  <w:style w:type="character" w:styleId="WW8Num1z4">
    <w:name w:val="WW8Num1z4"/>
    <w:basedOn w:val="Fuentedeprrafopredeter"/>
    <w:qFormat/>
    <w:rPr/>
  </w:style>
  <w:style w:type="character" w:styleId="WW8Num1z5">
    <w:name w:val="WW8Num1z5"/>
    <w:basedOn w:val="Fuentedeprrafopredeter"/>
    <w:qFormat/>
    <w:rPr/>
  </w:style>
  <w:style w:type="character" w:styleId="WW8Num1z6">
    <w:name w:val="WW8Num1z6"/>
    <w:basedOn w:val="Fuentedeprrafopredeter"/>
    <w:qFormat/>
    <w:rPr/>
  </w:style>
  <w:style w:type="character" w:styleId="WW8Num1z7">
    <w:name w:val="WW8Num1z7"/>
    <w:basedOn w:val="Fuentedeprrafopredeter"/>
    <w:qFormat/>
    <w:rPr/>
  </w:style>
  <w:style w:type="character" w:styleId="WW8Num1z8">
    <w:name w:val="WW8Num1z8"/>
    <w:basedOn w:val="Fuentedeprrafopredeter"/>
    <w:qFormat/>
    <w:rPr/>
  </w:style>
  <w:style w:type="character" w:styleId="Absatz-Standardschriftart">
    <w:name w:val="Absatz-Standardschriftart"/>
    <w:basedOn w:val="Fuentedeprrafopredeter"/>
    <w:qFormat/>
    <w:rPr/>
  </w:style>
  <w:style w:type="character" w:styleId="WW-Absatz-Standardschriftart">
    <w:name w:val="WW-Absatz-Standardschriftart"/>
    <w:basedOn w:val="Fuentedeprrafopredeter"/>
    <w:qFormat/>
    <w:rPr/>
  </w:style>
  <w:style w:type="character" w:styleId="WW-Absatz-Standardschriftart1">
    <w:name w:val="WW-Absatz-Standardschriftart1"/>
    <w:basedOn w:val="Fuentedeprrafopredeter"/>
    <w:qFormat/>
    <w:rPr/>
  </w:style>
  <w:style w:type="character" w:styleId="WW-Absatz-Standardschriftart11">
    <w:name w:val="WW-Absatz-Standardschriftart11"/>
    <w:basedOn w:val="Fuentedeprrafopredeter"/>
    <w:qFormat/>
    <w:rPr/>
  </w:style>
  <w:style w:type="character" w:styleId="WW-Absatz-Standardschriftart111">
    <w:name w:val="WW-Absatz-Standardschriftart111"/>
    <w:basedOn w:val="Fuentedeprrafopredeter"/>
    <w:qFormat/>
    <w:rPr/>
  </w:style>
  <w:style w:type="character" w:styleId="WW-Absatz-Standardschriftart1111">
    <w:name w:val="WW-Absatz-Standardschriftart1111"/>
    <w:basedOn w:val="Fuentedeprrafopredeter"/>
    <w:qFormat/>
    <w:rPr/>
  </w:style>
  <w:style w:type="character" w:styleId="WW-Absatz-Standardschriftart11111">
    <w:name w:val="WW-Absatz-Standardschriftart11111"/>
    <w:basedOn w:val="Fuentedeprrafopredeter"/>
    <w:qFormat/>
    <w:rPr/>
  </w:style>
  <w:style w:type="character" w:styleId="WW-Absatz-Standardschriftart111111">
    <w:name w:val="WW-Absatz-Standardschriftart111111"/>
    <w:basedOn w:val="Fuentedeprrafopredeter"/>
    <w:qFormat/>
    <w:rPr/>
  </w:style>
  <w:style w:type="character" w:styleId="WW-Absatz-Standardschriftart1111111">
    <w:name w:val="WW-Absatz-Standardschriftart1111111"/>
    <w:basedOn w:val="Fuentedeprrafopredeter"/>
    <w:qFormat/>
    <w:rPr/>
  </w:style>
  <w:style w:type="character" w:styleId="WW-Absatz-Standardschriftart11111111">
    <w:name w:val="WW-Absatz-Standardschriftart11111111"/>
    <w:basedOn w:val="Fuentedeprrafopredeter"/>
    <w:qFormat/>
    <w:rPr/>
  </w:style>
  <w:style w:type="character" w:styleId="WW-Absatz-Standardschriftart111111111">
    <w:name w:val="WW-Absatz-Standardschriftart111111111"/>
    <w:basedOn w:val="Fuentedeprrafopredeter"/>
    <w:qFormat/>
    <w:rPr/>
  </w:style>
  <w:style w:type="character" w:styleId="WW-Absatz-Standardschriftart1111111111">
    <w:name w:val="WW-Absatz-Standardschriftart1111111111"/>
    <w:basedOn w:val="Fuentedeprrafopredeter"/>
    <w:qFormat/>
    <w:rPr/>
  </w:style>
  <w:style w:type="character" w:styleId="WW-Absatz-Standardschriftart11111111111">
    <w:name w:val="WW-Absatz-Standardschriftart11111111111"/>
    <w:basedOn w:val="Fuentedeprrafopredeter"/>
    <w:qFormat/>
    <w:rPr/>
  </w:style>
  <w:style w:type="character" w:styleId="WW-Absatz-Standardschriftart111111111111">
    <w:name w:val="WW-Absatz-Standardschriftart111111111111"/>
    <w:basedOn w:val="Fuentedeprrafopredeter"/>
    <w:qFormat/>
    <w:rPr/>
  </w:style>
  <w:style w:type="character" w:styleId="WW-Absatz-Standardschriftart1111111111111">
    <w:name w:val="WW-Absatz-Standardschriftart1111111111111"/>
    <w:basedOn w:val="Fuentedeprrafopredeter"/>
    <w:qFormat/>
    <w:rPr/>
  </w:style>
  <w:style w:type="character" w:styleId="WW-Absatz-Standardschriftart11111111111111">
    <w:name w:val="WW-Absatz-Standardschriftart11111111111111"/>
    <w:basedOn w:val="Fuentedeprrafopredeter"/>
    <w:qFormat/>
    <w:rPr/>
  </w:style>
  <w:style w:type="character" w:styleId="WW-Absatz-Standardschriftart111111111111111">
    <w:name w:val="WW-Absatz-Standardschriftart111111111111111"/>
    <w:basedOn w:val="Fuentedeprrafopredeter"/>
    <w:qFormat/>
    <w:rPr/>
  </w:style>
  <w:style w:type="character" w:styleId="WW-Absatz-Standardschriftart1111111111111111">
    <w:name w:val="WW-Absatz-Standardschriftart1111111111111111"/>
    <w:basedOn w:val="Fuentedeprrafopredeter"/>
    <w:qFormat/>
    <w:rPr/>
  </w:style>
  <w:style w:type="character" w:styleId="WW-Absatz-Standardschriftart11111111111111111">
    <w:name w:val="WW-Absatz-Standardschriftart11111111111111111"/>
    <w:basedOn w:val="Fuentedeprrafopredeter"/>
    <w:qFormat/>
    <w:rPr/>
  </w:style>
  <w:style w:type="character" w:styleId="WW-Absatz-Standardschriftart111111111111111111">
    <w:name w:val="WW-Absatz-Standardschriftart111111111111111111"/>
    <w:basedOn w:val="Fuentedeprrafopredeter"/>
    <w:qFormat/>
    <w:rPr/>
  </w:style>
  <w:style w:type="character" w:styleId="WW-Absatz-Standardschriftart1111111111111111111">
    <w:name w:val="WW-Absatz-Standardschriftart1111111111111111111"/>
    <w:basedOn w:val="Fuentedeprrafopredeter"/>
    <w:qFormat/>
    <w:rPr/>
  </w:style>
  <w:style w:type="character" w:styleId="WW-Absatz-Standardschriftart11111111111111111111">
    <w:name w:val="WW-Absatz-Standardschriftart11111111111111111111"/>
    <w:basedOn w:val="Fuentedeprrafopredeter"/>
    <w:qFormat/>
    <w:rPr/>
  </w:style>
  <w:style w:type="character" w:styleId="WW-Absatz-Standardschriftart111111111111111111111">
    <w:name w:val="WW-Absatz-Standardschriftart111111111111111111111"/>
    <w:basedOn w:val="Fuentedeprrafopredeter"/>
    <w:qFormat/>
    <w:rPr/>
  </w:style>
  <w:style w:type="character" w:styleId="WW-Absatz-Standardschriftart1111111111111111111111">
    <w:name w:val="WW-Absatz-Standardschriftart1111111111111111111111"/>
    <w:basedOn w:val="Fuentedeprrafopredeter"/>
    <w:qFormat/>
    <w:rPr/>
  </w:style>
  <w:style w:type="character" w:styleId="WW-Absatz-Standardschriftart11111111111111111111111">
    <w:name w:val="WW-Absatz-Standardschriftart11111111111111111111111"/>
    <w:basedOn w:val="Fuentedeprrafopredeter"/>
    <w:qFormat/>
    <w:rPr/>
  </w:style>
  <w:style w:type="character" w:styleId="WW-Absatz-Standardschriftart111111111111111111111111">
    <w:name w:val="WW-Absatz-Standardschriftart111111111111111111111111"/>
    <w:basedOn w:val="Fuentedeprrafopredeter"/>
    <w:qFormat/>
    <w:rPr/>
  </w:style>
  <w:style w:type="character" w:styleId="WW-Absatz-Standardschriftart1111111111111111111111111">
    <w:name w:val="WW-Absatz-Standardschriftart1111111111111111111111111"/>
    <w:basedOn w:val="Fuentedeprrafopredeter"/>
    <w:qFormat/>
    <w:rPr/>
  </w:style>
  <w:style w:type="character" w:styleId="WW-Absatz-Standardschriftart11111111111111111111111111">
    <w:name w:val="WW-Absatz-Standardschriftart11111111111111111111111111"/>
    <w:basedOn w:val="Fuentedeprrafopredeter"/>
    <w:qFormat/>
    <w:rPr/>
  </w:style>
  <w:style w:type="character" w:styleId="WW-Absatz-Standardschriftart111111111111111111111111111">
    <w:name w:val="WW-Absatz-Standardschriftart111111111111111111111111111"/>
    <w:basedOn w:val="Fuentedeprrafopredeter"/>
    <w:qFormat/>
    <w:rPr/>
  </w:style>
  <w:style w:type="character" w:styleId="WW-Absatz-Standardschriftart1111111111111111111111111111">
    <w:name w:val="WW-Absatz-Standardschriftart1111111111111111111111111111"/>
    <w:basedOn w:val="Fuentedeprrafopredeter"/>
    <w:qFormat/>
    <w:rPr/>
  </w:style>
  <w:style w:type="character" w:styleId="WW-Absatz-Standardschriftart11111111111111111111111111111">
    <w:name w:val="WW-Absatz-Standardschriftart11111111111111111111111111111"/>
    <w:basedOn w:val="Fuentedeprrafopredeter"/>
    <w:qFormat/>
    <w:rPr/>
  </w:style>
  <w:style w:type="character" w:styleId="WW-Absatz-Standardschriftart111111111111111111111111111111">
    <w:name w:val="WW-Absatz-Standardschriftart111111111111111111111111111111"/>
    <w:basedOn w:val="Fuentedeprrafopredeter"/>
    <w:qFormat/>
    <w:rPr/>
  </w:style>
  <w:style w:type="character" w:styleId="WW-Absatz-Standardschriftart1111111111111111111111111111111">
    <w:name w:val="WW-Absatz-Standardschriftart1111111111111111111111111111111"/>
    <w:basedOn w:val="Fuentedeprrafopredeter"/>
    <w:qFormat/>
    <w:rPr/>
  </w:style>
  <w:style w:type="character" w:styleId="WW-Absatz-Standardschriftart11111111111111111111111111111111">
    <w:name w:val="WW-Absatz-Standardschriftart11111111111111111111111111111111"/>
    <w:basedOn w:val="Fuentedeprrafopredeter"/>
    <w:qFormat/>
    <w:rPr/>
  </w:style>
  <w:style w:type="character" w:styleId="WW-Absatz-Standardschriftart111111111111111111111111111111111">
    <w:name w:val="WW-Absatz-Standardschriftart111111111111111111111111111111111"/>
    <w:basedOn w:val="Fuentedeprrafopredeter"/>
    <w:qFormat/>
    <w:rPr/>
  </w:style>
  <w:style w:type="character" w:styleId="Fuentedeprrafopredeter1">
    <w:name w:val="Fuente de párrafo predeter.1"/>
    <w:basedOn w:val="Fuentedeprrafopredeter"/>
    <w:qFormat/>
    <w:rPr/>
  </w:style>
  <w:style w:type="character" w:styleId="Strong">
    <w:name w:val="Strong"/>
    <w:qFormat/>
    <w:rPr>
      <w:b/>
      <w:bCs w:val="false"/>
    </w:rPr>
  </w:style>
  <w:style w:type="character" w:styleId="TextoindependienteCar">
    <w:name w:val="Texto independiente Car"/>
    <w:qFormat/>
    <w:rPr>
      <w:rFonts w:ascii="Nimbus Roman No9 L;Times New Roman" w:hAnsi="Nimbus Roman No9 L;Times New Roman" w:eastAsia="Times New Roman" w:cs="Times New Roman"/>
      <w:kern w:val="2"/>
      <w:sz w:val="24"/>
      <w:szCs w:val="24"/>
      <w:lang w:val="es-VE"/>
    </w:rPr>
  </w:style>
  <w:style w:type="character" w:styleId="SangradetextonormalCar">
    <w:name w:val="Sangría de texto normal Car"/>
    <w:qFormat/>
    <w:rPr>
      <w:rFonts w:eastAsia="Times New Roman"/>
      <w:i/>
      <w:kern w:val="2"/>
      <w:sz w:val="28"/>
      <w:szCs w:val="24"/>
      <w:lang w:val="es-ES"/>
    </w:rPr>
  </w:style>
  <w:style w:type="character" w:styleId="Fuentedeprrafopredeter3">
    <w:name w:val="Fuente de párrafo predeter.3"/>
    <w:basedOn w:val="Fuentedeprrafopredeter"/>
    <w:qFormat/>
    <w:rPr/>
  </w:style>
  <w:style w:type="character" w:styleId="EncabezadoCar">
    <w:name w:val="Encabezado Car"/>
    <w:qFormat/>
    <w:rPr>
      <w:rFonts w:eastAsia="Times New Roman" w:cs="Arial"/>
      <w:kern w:val="2"/>
      <w:sz w:val="24"/>
      <w:szCs w:val="24"/>
      <w:lang w:val="es-VE" w:bidi="hi-IN"/>
    </w:rPr>
  </w:style>
  <w:style w:type="character" w:styleId="TextodegloboCar">
    <w:name w:val="Texto de globo Car"/>
    <w:qFormat/>
    <w:rPr>
      <w:rFonts w:ascii="Tahoma" w:hAnsi="Tahoma" w:eastAsia="Times New Roman" w:cs="Tahoma"/>
      <w:kern w:val="2"/>
      <w:sz w:val="16"/>
      <w:szCs w:val="16"/>
      <w:lang w:val="es-V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Encabezado1">
    <w:name w:val="Encabezado1"/>
    <w:basedOn w:val="Normal"/>
    <w:next w:val="BodyText"/>
    <w:qFormat/>
    <w:pPr>
      <w:keepNext w:val="true"/>
      <w:spacing w:before="240" w:after="120"/>
    </w:pPr>
    <w:rPr>
      <w:rFonts w:ascii="Nimbus Sans L" w:hAnsi="Nimbus Sans L" w:cs="Nimbus Sans L"/>
      <w:sz w:val="28"/>
      <w:szCs w:val="28"/>
    </w:rPr>
  </w:style>
  <w:style w:type="paragraph" w:styleId="Epgrafe">
    <w:name w:val="Epígrafe"/>
    <w:basedOn w:val="Normal"/>
    <w:qFormat/>
    <w:pPr>
      <w:suppressLineNumbers/>
      <w:spacing w:before="120" w:after="120"/>
    </w:pPr>
    <w:rPr>
      <w:rFonts w:cs="Arial"/>
      <w:i/>
    </w:rPr>
  </w:style>
  <w:style w:type="paragraph" w:styleId="ndice">
    <w:name w:val="Índice"/>
    <w:basedOn w:val="Normal"/>
    <w:qFormat/>
    <w:pPr>
      <w:suppressLineNumbers/>
    </w:pPr>
    <w:rPr/>
  </w:style>
  <w:style w:type="paragraph" w:styleId="Etiqueta">
    <w:name w:val="Etiqueta"/>
    <w:basedOn w:val="Normal"/>
    <w:qFormat/>
    <w:pPr>
      <w:suppressLineNumbers/>
      <w:spacing w:before="120" w:after="120"/>
    </w:pPr>
    <w:rPr>
      <w:i/>
    </w:rPr>
  </w:style>
  <w:style w:type="paragraph" w:styleId="Ttulo31">
    <w:name w:val="Título 31"/>
    <w:basedOn w:val="Normal"/>
    <w:next w:val="Normal"/>
    <w:qFormat/>
    <w:pPr>
      <w:keepNext w:val="true"/>
      <w:numPr>
        <w:ilvl w:val="0"/>
        <w:numId w:val="1"/>
      </w:numPr>
      <w:tabs>
        <w:tab w:val="clear" w:pos="709"/>
        <w:tab w:val="left" w:pos="0" w:leader="none"/>
      </w:tabs>
      <w:spacing w:before="240" w:after="60"/>
      <w:ind w:hanging="0" w:start="0" w:end="0"/>
      <w:outlineLvl w:val="2"/>
    </w:pPr>
    <w:rPr>
      <w:rFonts w:cs="Arial"/>
      <w:i/>
      <w:sz w:val="26"/>
      <w:szCs w:val="26"/>
      <w:lang w:val="es-ES"/>
    </w:rPr>
  </w:style>
  <w:style w:type="paragraph" w:styleId="LO-Normal">
    <w:name w:val="LO-Normal"/>
    <w:qFormat/>
    <w:pPr>
      <w:widowControl w:val="false"/>
      <w:suppressAutoHyphens w:val="true"/>
      <w:bidi w:val="0"/>
      <w:spacing w:lineRule="atLeast" w:line="100"/>
    </w:pPr>
    <w:rPr>
      <w:rFonts w:ascii="Nimbus Roman No9 L;Times New Roman" w:hAnsi="Nimbus Roman No9 L;Times New Roman" w:eastAsia="Times New Roman" w:cs="Nimbus Roman No9 L;Times New Roman"/>
      <w:color w:val="auto"/>
      <w:kern w:val="2"/>
      <w:sz w:val="24"/>
      <w:szCs w:val="24"/>
      <w:lang w:val="es-VE" w:bidi="ar-SA" w:eastAsia="zh-CN"/>
    </w:rPr>
  </w:style>
  <w:style w:type="paragraph" w:styleId="Epgrafe1">
    <w:name w:val="Epígrafe1"/>
    <w:basedOn w:val="Normal"/>
    <w:qFormat/>
    <w:pPr>
      <w:suppressLineNumbers/>
      <w:spacing w:before="120" w:after="120"/>
    </w:pPr>
    <w:rPr>
      <w:i/>
    </w:rPr>
  </w:style>
  <w:style w:type="paragraph" w:styleId="BodyTextIndent">
    <w:name w:val="Body Text Indent"/>
    <w:basedOn w:val="Normal"/>
    <w:pPr>
      <w:spacing w:before="0" w:after="120"/>
      <w:ind w:hanging="0" w:start="283" w:end="0"/>
    </w:pPr>
    <w:rPr>
      <w:rFonts w:ascii="Times New Roman" w:hAnsi="Times New Roman" w:cs="Times New Roman"/>
      <w:i/>
      <w:sz w:val="28"/>
      <w:lang w:val="es-ES"/>
    </w:rPr>
  </w:style>
  <w:style w:type="paragraph" w:styleId="Contenidodelatabla">
    <w:name w:val="Contenido de la tabla"/>
    <w:basedOn w:val="Normal"/>
    <w:qFormat/>
    <w:pPr>
      <w:suppressLineNumbers/>
    </w:pPr>
    <w:rPr/>
  </w:style>
  <w:style w:type="paragraph" w:styleId="Encabezadodelatabla">
    <w:name w:val="Encabezado de la tabla"/>
    <w:basedOn w:val="Contenidodelatabla"/>
    <w:qFormat/>
    <w:pPr>
      <w:jc w:val="center"/>
    </w:pPr>
    <w:rPr>
      <w:b/>
    </w:rPr>
  </w:style>
  <w:style w:type="paragraph" w:styleId="Standard">
    <w:name w:val="Standard"/>
    <w:qFormat/>
    <w:pPr>
      <w:widowControl w:val="false"/>
      <w:suppressAutoHyphens w:val="true"/>
      <w:bidi w:val="0"/>
    </w:pPr>
    <w:rPr>
      <w:rFonts w:ascii="Times New Roman" w:hAnsi="Times New Roman" w:eastAsia="Times New Roman" w:cs="Arial"/>
      <w:color w:val="auto"/>
      <w:kern w:val="2"/>
      <w:sz w:val="24"/>
      <w:szCs w:val="24"/>
      <w:lang w:val="es-VE" w:eastAsia="zh-CN" w:bidi="hi-IN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9"/>
        <w:tab w:val="center" w:pos="4252" w:leader="none"/>
        <w:tab w:val="right" w:pos="8504" w:leader="none"/>
      </w:tabs>
      <w:spacing w:lineRule="auto" w:line="240"/>
    </w:pPr>
    <w:rPr>
      <w:rFonts w:ascii="Times New Roman" w:hAnsi="Times New Roman" w:cs="Arial"/>
      <w:lang w:bidi="hi-IN"/>
    </w:rPr>
  </w:style>
  <w:style w:type="paragraph" w:styleId="Textodeglobo">
    <w:name w:val="Texto de globo"/>
    <w:basedOn w:val="Normal"/>
    <w:qFormat/>
    <w:pPr>
      <w:spacing w:lineRule="auto" w:line="240"/>
    </w:pPr>
    <w:rPr>
      <w:rFonts w:ascii="Tahoma" w:hAnsi="Tahoma" w:cs="Tahoma"/>
      <w:sz w:val="16"/>
      <w:szCs w:val="16"/>
    </w:rPr>
  </w:style>
  <w:style w:type="paragraph" w:styleId="Standarduser">
    <w:name w:val="Standard (user)"/>
    <w:qFormat/>
    <w:pPr>
      <w:widowControl/>
      <w:suppressAutoHyphens w:val="true"/>
      <w:bidi w:val="0"/>
      <w:spacing w:lineRule="auto" w:line="276" w:before="0" w:after="200"/>
      <w:textAlignment w:val="baseline"/>
    </w:pPr>
    <w:rPr>
      <w:rFonts w:ascii="Calibri" w:hAnsi="Calibri" w:eastAsia="Times New Roman" w:cs="Mangal;Courier New"/>
      <w:color w:val="auto"/>
      <w:kern w:val="2"/>
      <w:sz w:val="22"/>
      <w:szCs w:val="22"/>
      <w:lang w:val="es-ES" w:eastAsia="zh-CN" w:bidi="hi-I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2025-01-21T17:28:00Z</dcterms:created>
  <dc:creator>Vicson Lucena</dc:creator>
  <dc:description/>
  <cp:keywords/>
  <dc:language>en-US</dc:language>
  <cp:lastModifiedBy>Pc</cp:lastModifiedBy>
  <cp:lastPrinted>2025-01-21T11:19:00Z</cp:lastPrinted>
  <dcterms:modified xsi:type="dcterms:W3CDTF">2025-01-21T17:28:00Z</dcterms:modified>
  <cp:revision>2</cp:revision>
  <dc:subject/>
  <dc:title/>
</cp:coreProperties>
</file>