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after="160"/>
        <w:jc w:val="center"/>
      </w:pPr>
      <w:r>
        <w:rPr>
          <w:rFonts w:ascii="바탕" w:hAnsi="바탕" w:eastAsia="바탕"/>
          <w:b/>
          <w:sz w:val="28"/>
        </w:rPr>
        <w:t>박사학위 논문 통합본 v13 (Final Integrated)</w:t>
      </w:r>
    </w:p>
    <w:p>
      <w:pPr>
        <w:spacing w:lineRule="auto" w:line="360" w:after="160"/>
        <w:jc w:val="center"/>
      </w:pPr>
      <w:r>
        <w:rPr>
          <w:rFonts w:ascii="바탕" w:hAnsi="바탕" w:eastAsia="바탕"/>
          <w:b/>
          <w:sz w:val="28"/>
        </w:rPr>
        <w:t>근위 정책 최적화 기반 적응형 동적 가중치 학습을 통한 Triple-Hybrid RAG 프레임워크의 성능 최적화 연구</w:t>
      </w:r>
    </w:p>
    <w:p>
      <w:pPr>
        <w:spacing w:lineRule="auto" w:line="360" w:after="160"/>
      </w:pPr>
      <w:r>
        <w:rPr>
          <w:rFonts w:ascii="바탕" w:hAnsi="바탕" w:eastAsia="바탕"/>
          <w:b/>
          <w:sz w:val="24"/>
        </w:rPr>
        <w:t>Performance Optimization of Triple-Hybrid RAG Framework via Proximal Policy Optimization-based Learned Dynamic Weighting</w:t>
      </w:r>
    </w:p>
    <w:p>
      <w:pPr>
        <w:spacing w:lineRule="auto" w:line="480" w:after="0"/>
      </w:pPr>
      <w:r>
        <w:rPr>
          <w:rFonts w:ascii="바탕" w:hAnsi="바탕" w:eastAsia="바탕"/>
          <w:b w:val="0"/>
          <w:sz w:val="21"/>
        </w:rPr>
        <w:t>호서대학교 대학원 융합공학과</w:t>
      </w:r>
    </w:p>
    <w:p>
      <w:pPr>
        <w:spacing w:lineRule="auto" w:line="480" w:after="0"/>
      </w:pPr>
      <w:r>
        <w:rPr>
          <w:rFonts w:ascii="바탕" w:hAnsi="바탕" w:eastAsia="바탕"/>
          <w:b w:val="0"/>
          <w:sz w:val="21"/>
        </w:rPr>
        <w:t>지도교수: 문남미</w:t>
      </w:r>
    </w:p>
    <w:p>
      <w:pPr>
        <w:spacing w:lineRule="auto" w:line="480" w:after="0"/>
      </w:pPr>
      <w:r>
        <w:rPr>
          <w:rFonts w:ascii="바탕" w:hAnsi="바탕" w:eastAsia="바탕"/>
          <w:b w:val="0"/>
          <w:sz w:val="21"/>
        </w:rPr>
        <w:t>학위논문 제출자: 신동욱</w:t>
      </w:r>
    </w:p>
    <w:p>
      <w:pPr>
        <w:spacing w:lineRule="auto" w:line="480" w:after="0"/>
      </w:pPr>
      <w:r>
        <w:rPr>
          <w:rFonts w:ascii="바탕" w:hAnsi="바탕" w:eastAsia="바탕"/>
          <w:b w:val="0"/>
          <w:sz w:val="21"/>
        </w:rPr>
        <w:t>제출일: 2026년 4월</w:t>
      </w:r>
    </w:p>
    <w:p>
      <w:pPr>
        <w:spacing w:lineRule="auto" w:line="480" w:after="0"/>
      </w:pPr>
      <w:r>
        <w:rPr>
          <w:rFonts w:ascii="바탕" w:hAnsi="바탕" w:eastAsia="바탕"/>
          <w:b w:val="0"/>
          <w:sz w:val="21"/>
        </w:rPr>
        <w:t>학위: 박사</w:t>
      </w:r>
    </w:p>
    <w:p>
      <w:pPr>
        <w:spacing w:lineRule="auto" w:line="360" w:after="160"/>
        <w:jc w:val="center"/>
      </w:pPr>
      <w:r>
        <w:rPr>
          <w:rFonts w:ascii="바탕" w:hAnsi="바탕" w:eastAsia="바탕"/>
          <w:b/>
          <w:sz w:val="28"/>
        </w:rPr>
        <w:t>국문초록</w:t>
      </w:r>
    </w:p>
    <w:p>
      <w:pPr>
        <w:spacing w:lineRule="auto" w:line="480" w:after="0"/>
      </w:pPr>
      <w:r>
        <w:rPr>
          <w:rFonts w:ascii="바탕" w:hAnsi="바탕" w:eastAsia="바탕"/>
          <w:b w:val="0"/>
          <w:sz w:val="21"/>
        </w:rPr>
        <w:t>검색 증강 생성(RAG)은 대형 언어 모델(LLM)의 환각과 지식 단절 문제를 완화하는 핵심 기법이며, 최근 단일 지식 소스의 한계를 극복하기 위해 Vector, Graph, Ontology 세 소스를 결합한 Triple-Hybrid RAG 아키텍처가 제안되었다. 본 연구의 선행 논문 Shin &amp; Moon (2025, JKSCI) 는 Rule-based Dynamic Weighting Algorithm (R-DWA) 으로 세 소스의 가중치 (α, β, γ) 를 2단계 규칙으로 결정하였으나, 규칙 기반의 구조적 한계 (도메인 편향, 단일 λ, 조건부 질의 미세 분해 부재, 도메인 이전 불가) 를 가진다.</w:t>
      </w:r>
    </w:p>
    <w:p>
      <w:pPr>
        <w:spacing w:lineRule="auto" w:line="480" w:after="0"/>
      </w:pPr>
      <w:r>
        <w:rPr>
          <w:rFonts w:ascii="바탕" w:hAnsi="바탕" w:eastAsia="바탕"/>
          <w:b w:val="0"/>
          <w:sz w:val="21"/>
        </w:rPr>
        <w:t>본 박사 논문은 3단계 기여 로 이 한계를 해소한다.</w:t>
      </w:r>
    </w:p>
    <w:p>
      <w:pPr>
        <w:spacing w:lineRule="auto" w:line="480" w:after="0"/>
      </w:pPr>
      <w:r>
        <w:rPr>
          <w:rFonts w:ascii="바탕" w:hAnsi="바탕" w:eastAsia="바탕"/>
          <w:b w:val="0"/>
          <w:sz w:val="21"/>
        </w:rPr>
        <w:t>(1) 재현성 기여. 선행 JKSCI 논문의 재현성 장애 3가지 — (i) evaluator.py 의 구두점 처리 누락으로 인한 F1 축소 버그, (ii) Table 8 생성 노트북의 미실행 증거 (execution_count: null), (iii) gold 리스트 형식과 LLM 자연어 출력의 정렬 부재 — 를 본 저자가 자발적으로 식별·정정하여 선행 저장소에 CORRIGENDUM 을 공개하였다. 이로써 신뢰 가능한 새 기준점 (corrected baseline: S1+S2+S3 모두 적용된 R-DWA, F1&lt;sub&gt;strict&lt;/sub&gt; 0.529) 을 수립하였다.</w:t>
      </w:r>
    </w:p>
    <w:p>
      <w:pPr>
        <w:spacing w:lineRule="auto" w:line="480" w:after="0"/>
      </w:pPr>
      <w:r>
        <w:rPr>
          <w:rFonts w:ascii="바탕" w:hAnsi="바탕" w:eastAsia="바탕"/>
          <w:b w:val="0"/>
          <w:sz w:val="21"/>
        </w:rPr>
        <w:t>(2) 방법론 기여. Triple-Hybrid RAG 의 가중치 결정을 18차원 상태 × 3-simplex 행동의 1-step Markov Decision Process 로 공식화하고, Proximal Policy Optimization (PPO) 으로 Actor-Critic 네트워크 (5,636 파라미터) 를 학습하는 Learned Dynamic Weighting Algorithm (L-DWA) 을 제안한다. 학습 비용 장벽 해소를 위해 330,000 엔트리 오프라인 보상 캐시 를 구축하여 PPO 학습 중 LLM API 호출을 0 으로 유지하고 3 seeds 학습 비용을 $288 에서 $33 으로 85% 절감 하였다.</w:t>
      </w:r>
    </w:p>
    <w:p>
      <w:pPr>
        <w:spacing w:lineRule="auto" w:line="480" w:after="0"/>
      </w:pPr>
      <w:r>
        <w:rPr>
          <w:rFonts w:ascii="바탕" w:hAnsi="바탕" w:eastAsia="바탕"/>
          <w:b w:val="0"/>
          <w:sz w:val="21"/>
        </w:rPr>
        <w:t>(3) 실증 기여. Corrected baseline 위에서 5,000 QA × 3 seeds 실험 결과, L-DWA 는 R-DWA 대비 F1&lt;sub&gt;strict&lt;/sub&gt; 0.529→0.562 ± 0.007 (+6.2%), F1&lt;sub&gt;substring&lt;/sub&gt; 0.482→0.507 ± 0.009 (+5.2%), Faithfulness 0.544→0.580 ± 0.009 (+6.6%) 의 일관된 개선을 기록하였다. 특히 L-DWA 의 Dirichlet 평균이 per-query argmax Oracle (66-점 이산 격자 상한) 을 모든 F1 지표에서 초과 한다 (0.562 &gt; 0.554) — 학습된 연속 정책이 이산 argmax 의 상한을 넘어서는 연속 공간 탐색력 을 실증한다. 조건부 질의 유형에서는 F1&lt;sub&gt;strict&lt;/sub&gt; +36.7% (0.223→0.304) 로 Oracle 을 초과하여 per-query 학습형 가중치의 질적 우월성을 확립한다.</w:t>
      </w:r>
    </w:p>
    <w:p>
      <w:pPr>
        <w:spacing w:lineRule="auto" w:line="480" w:after="0"/>
      </w:pPr>
      <w:r>
        <w:rPr>
          <w:rFonts w:ascii="바탕" w:hAnsi="바탕" w:eastAsia="바탕"/>
          <w:b w:val="0"/>
          <w:sz w:val="21"/>
        </w:rPr>
        <w:t>교차 도메인 분석. HotpotQA/MuSiQue/PubMedQA 에서의 naive transfer 실패 (−30~35%) 의 원인을 L1 언어 장벽·L2 도메인 어휘·L3 Graph/Ontology 부재의 3-층 구조 로 분해하였다. 영어 intent 패턴 추가 (L1 해소) 시 R-DWA +38%, L-DWA +49% 회복을 실측하였으며, 영어 합성 대학 벤치마크 (403 QA) 구축 실험에서 R-DWA 가 F1&lt;sub&gt;strict&lt;/sub&gt; 0.663 (Korean 0.529 대비 +25%) 을 달성하여 L-DWA 아키텍처가 언어 중립적 임을 실증하였다. 본 논문은 이로써 cross-domain 실패를 아키텍처 한계 에서 데이터 alignment 문제 로 재포지셔닝한다.</w:t>
      </w:r>
    </w:p>
    <w:p>
      <w:pPr>
        <w:spacing w:lineRule="auto" w:line="480" w:after="0"/>
      </w:pPr>
      <w:r>
        <w:rPr>
          <w:rFonts w:ascii="바탕" w:hAnsi="바탕" w:eastAsia="바탕"/>
          <w:b w:val="0"/>
          <w:sz w:val="21"/>
        </w:rPr>
        <w:t>모든 코드·330K 캐시·3-seed 체크포인트·Streamlit 대시보드는 GitHub (sdw1621/triple-rag-phd) 에 공개되어 단일 명령으로 완전 재현 가능하다.</w:t>
      </w:r>
    </w:p>
    <w:p>
      <w:pPr>
        <w:spacing w:lineRule="auto" w:line="480" w:after="0"/>
      </w:pPr>
      <w:r>
        <w:rPr>
          <w:rFonts w:ascii="바탕" w:hAnsi="바탕" w:eastAsia="바탕"/>
          <w:b w:val="0"/>
          <w:sz w:val="21"/>
        </w:rPr>
        <w:t>주요어: Triple-Hybrid RAG, 강화학습, PPO, 동적 가중치, 오프라인 캐시, 한국어 QA, 지식 그래프, 온톨로지, 재현성, 크로스링구얼</w:t>
      </w:r>
    </w:p>
    <w:p>
      <w:pPr>
        <w:spacing w:lineRule="auto" w:line="480" w:after="0"/>
      </w:pPr>
      <w:r>
        <w:rPr>
          <w:rFonts w:ascii="바탕" w:hAnsi="바탕" w:eastAsia="바탕"/>
          <w:b w:val="0"/>
          <w:sz w:val="21"/>
        </w:rPr>
        <w:t>학번: (학번 입력 필요)</w:t>
      </w:r>
    </w:p>
    <w:p>
      <w:pPr>
        <w:spacing w:lineRule="auto" w:line="360" w:after="160"/>
        <w:jc w:val="center"/>
      </w:pPr>
      <w:r>
        <w:rPr>
          <w:rFonts w:ascii="바탕" w:hAnsi="바탕" w:eastAsia="바탕"/>
          <w:b/>
          <w:sz w:val="28"/>
        </w:rPr>
        <w:t>Abstract</w:t>
      </w:r>
    </w:p>
    <w:p>
      <w:pPr>
        <w:spacing w:lineRule="auto" w:line="480" w:after="0"/>
      </w:pPr>
      <w:r>
        <w:rPr>
          <w:rFonts w:ascii="바탕" w:hAnsi="바탕" w:eastAsia="바탕"/>
          <w:b w:val="0"/>
          <w:sz w:val="21"/>
        </w:rPr>
        <w:t>Retrieval-Augmented Generation (RAG) is a key technique for mitigating hallucination and knowledge-cutoff issues in Large Language Models (LLMs), and a Triple-Hybrid RAG architecture combining Vector, Graph, and Ontology sources was recently proposed to overcome the limits of single-source retrieval. The author's prior work, Shin &amp; Moon (2025, JKSCI), introduced the Rule-based Dynamic Weighting Algorithm (R-DWA) that determines the three source weights (α, β, γ) via a two-stage rule, but the rule-based nature imposes structural limits (domain bias, single-parameter λ, lack of conditional-query resolution, no cross-domain transfer).</w:t>
      </w:r>
    </w:p>
    <w:p>
      <w:pPr>
        <w:spacing w:lineRule="auto" w:line="480" w:after="0"/>
      </w:pPr>
      <w:r>
        <w:rPr>
          <w:rFonts w:ascii="바탕" w:hAnsi="바탕" w:eastAsia="바탕"/>
          <w:b w:val="0"/>
          <w:sz w:val="21"/>
        </w:rPr>
        <w:t>This dissertation addresses these limits via three-layer contributions.</w:t>
      </w:r>
    </w:p>
    <w:p>
      <w:pPr>
        <w:spacing w:lineRule="auto" w:line="480" w:after="0"/>
      </w:pPr>
      <w:r>
        <w:rPr>
          <w:rFonts w:ascii="바탕" w:hAnsi="바탕" w:eastAsia="바탕"/>
          <w:b w:val="0"/>
          <w:sz w:val="21"/>
        </w:rPr>
        <w:t>(1) Reproducibility. The author identified and voluntarily corrected three reproducibility defects in the prior JKSCI paper: (i) a punctuation-stripping bug in evaluator.py that shrank list-form F1 to roughly one-third of its true value; (ii) the absence of execution evidence (execution_count: null) for the Table 8 notebook cell that claimed 5,000 QA × 3 runs; and (iii) misalignment between list-form gold answers and sentence-form LLM outputs. A CORRIGENDUM disclosing all three issues has been published at the prior repository. These corrections establish a trustworthy new baseline (corrected R-DWA, F1&lt;sub&gt;strict&lt;/sub&gt; = 0.529) against which the core contributions of this work are measured.</w:t>
      </w:r>
    </w:p>
    <w:p>
      <w:pPr>
        <w:spacing w:lineRule="auto" w:line="480" w:after="0"/>
      </w:pPr>
      <w:r>
        <w:rPr>
          <w:rFonts w:ascii="바탕" w:hAnsi="바탕" w:eastAsia="바탕"/>
          <w:b w:val="0"/>
          <w:sz w:val="21"/>
        </w:rPr>
        <w:t>(2) Methodological. This work formalizes the weight-decision problem as a one-step Markov Decision Process (18-dimensional state × 3-simplex action) and proposes Learned Dynamic Weighting Algorithm (L-DWA), which trains an Actor-Critic network (5,636 parameters) via Proximal Policy Optimization (PPO). A 330,000-entry offline reward cache pre-computes all (query, discretized-weight) rewards, reducing a 3-seed training budget from \$288 to \$33 (−85%) while keeping LLM API calls during PPO training at zero.</w:t>
      </w:r>
    </w:p>
    <w:p>
      <w:pPr>
        <w:spacing w:lineRule="auto" w:line="480" w:after="0"/>
      </w:pPr>
      <w:r>
        <w:rPr>
          <w:rFonts w:ascii="바탕" w:hAnsi="바탕" w:eastAsia="바탕"/>
          <w:b w:val="0"/>
          <w:sz w:val="21"/>
        </w:rPr>
        <w:t>(3) Empirical. On the corrected baseline, L-DWA outperforms R-DWA by F1&lt;sub&gt;strict&lt;/sub&gt; +6.2% (0.529→0.562 ± 0.007, 3-seed std &lt; 1.2%), F1&lt;sub&gt;substring&lt;/sub&gt; +5.2% (0.482→0.507), and Faithfulness +6.6% (0.544→0.580). Most importantly, L-DWA's continuous Dirichlet mean exceeds the per-query argmax Oracle (defined over a 66-point discrete grid) on every F1 metric (F1&lt;sub&gt;strict&lt;/sub&gt;: 0.562 &gt; 0.554; F1&lt;sub&gt;sub&lt;/sub&gt;: 0.507 &gt; 0.504; F1&lt;sub&gt;char&lt;/sub&gt;: 0.494 &gt; 0.487), demonstrating that the learned continuous policy escapes the theoretical ceiling of discrete argmax. The conditional-query subtype shows a qualitative gap of +36.7% over R-DWA (0.223→0.304), likewise exceeding Oracle (0.290).</w:t>
      </w:r>
    </w:p>
    <w:p>
      <w:pPr>
        <w:spacing w:lineRule="auto" w:line="480" w:after="0"/>
      </w:pPr>
      <w:r>
        <w:rPr>
          <w:rFonts w:ascii="바탕" w:hAnsi="바탕" w:eastAsia="바탕"/>
          <w:b w:val="0"/>
          <w:sz w:val="21"/>
        </w:rPr>
        <w:t>Cross-domain analysis. Naive transfer to HotpotQA / MuSiQue / PubMedQA shows a −30~35% degradation of the university-trained L-DWA. This work decomposes the failure into three causal layers: L1 language barrier, L2 domain vocabulary, and L3 absence of Graph/Ontology. Adding English intent patterns (addressing L1) recovers +38% for R-DWA and +49% for L-DWA. A newly constructed English synthetic university benchmark (403 QA) shows R-DWA reaching F1&lt;sub&gt;strict&lt;/sub&gt; = 0.663, +25% above the Korean equivalent, demonstrating that the L-DWA architecture is language-neutral and that cross-domain failure is a data-alignment issue, not an architectural limit.</w:t>
      </w:r>
    </w:p>
    <w:p>
      <w:pPr>
        <w:spacing w:lineRule="auto" w:line="480" w:after="0"/>
      </w:pPr>
      <w:r>
        <w:rPr>
          <w:rFonts w:ascii="바탕" w:hAnsi="바탕" w:eastAsia="바탕"/>
          <w:b w:val="0"/>
          <w:sz w:val="21"/>
        </w:rPr>
        <w:t>All code, the 330K-entry reward cache, 3-seed checkpoints, and a Streamlit dashboard are publicly available at github.com/sdw1621/triple-rag-phd for one-command reproduction.</w:t>
      </w:r>
    </w:p>
    <w:p>
      <w:pPr>
        <w:spacing w:lineRule="auto" w:line="480" w:after="0"/>
      </w:pPr>
      <w:r>
        <w:rPr>
          <w:rFonts w:ascii="바탕" w:hAnsi="바탕" w:eastAsia="바탕"/>
          <w:b w:val="0"/>
          <w:sz w:val="21"/>
        </w:rPr>
        <w:t>Keywords: Triple-Hybrid RAG, Reinforcement Learning, Proximal Policy Optimization, Learned Dynamic Weighting, Offline Reward Cache, Korean QA, Knowledge Graph, Ontology, Reproducibility, Cross-lingual Transfer</w:t>
      </w:r>
    </w:p>
    <w:p>
      <w:pPr>
        <w:spacing w:lineRule="auto" w:line="360" w:after="160"/>
        <w:jc w:val="center"/>
      </w:pPr>
      <w:r>
        <w:rPr>
          <w:rFonts w:ascii="바탕" w:hAnsi="바탕" w:eastAsia="바탕"/>
          <w:b/>
          <w:sz w:val="28"/>
        </w:rPr>
        <w:t>목차</w:t>
      </w:r>
    </w:p>
    <w:p>
      <w:pPr>
        <w:spacing w:lineRule="auto" w:line="360" w:after="160"/>
      </w:pPr>
      <w:r>
        <w:rPr>
          <w:rFonts w:ascii="바탕" w:hAnsi="바탕" w:eastAsia="바탕"/>
          <w:b/>
          <w:sz w:val="24"/>
        </w:rPr>
        <w:t>국문초록</w:t>
      </w:r>
    </w:p>
    <w:p>
      <w:pPr>
        <w:spacing w:lineRule="auto" w:line="360" w:after="160"/>
      </w:pPr>
      <w:r>
        <w:rPr>
          <w:rFonts w:ascii="바탕" w:hAnsi="바탕" w:eastAsia="바탕"/>
          <w:b/>
          <w:sz w:val="24"/>
        </w:rPr>
        <w:t>Abstract</w:t>
      </w:r>
    </w:p>
    <w:p>
      <w:pPr>
        <w:spacing w:lineRule="auto" w:line="360" w:after="160"/>
      </w:pPr>
      <w:r>
        <w:rPr>
          <w:rFonts w:ascii="바탕" w:hAnsi="바탕" w:eastAsia="바탕"/>
          <w:b/>
          <w:sz w:val="24"/>
        </w:rPr>
        <w:t>제Ⅰ장 서론</w:t>
      </w:r>
    </w:p>
    <w:p>
      <w:pPr>
        <w:pStyle w:val="ListBullet"/>
        <w:spacing w:lineRule="auto" w:line="360" w:after="0"/>
      </w:pPr>
      <w:r>
        <w:rPr>
          <w:rFonts w:ascii="바탕" w:hAnsi="바탕" w:eastAsia="바탕"/>
          <w:b w:val="0"/>
          <w:sz w:val="21"/>
        </w:rPr>
        <w:t>1절 연구 배경</w:t>
      </w:r>
    </w:p>
    <w:p>
      <w:pPr>
        <w:pStyle w:val="ListBullet"/>
        <w:spacing w:lineRule="auto" w:line="360" w:after="0"/>
      </w:pPr>
      <w:r>
        <w:rPr>
          <w:rFonts w:ascii="바탕" w:hAnsi="바탕" w:eastAsia="바탕"/>
          <w:b w:val="0"/>
          <w:sz w:val="21"/>
        </w:rPr>
        <w:t>2절 연구 문제 (RQ1~RQ3)</w:t>
      </w:r>
    </w:p>
    <w:p>
      <w:pPr>
        <w:pStyle w:val="ListBullet"/>
        <w:spacing w:lineRule="auto" w:line="360" w:after="0"/>
      </w:pPr>
      <w:r>
        <w:rPr>
          <w:rFonts w:ascii="바탕" w:hAnsi="바탕" w:eastAsia="바탕"/>
          <w:b w:val="0"/>
          <w:sz w:val="21"/>
        </w:rPr>
        <w:t>3절 연구 기여 (방법론 2 + 엔지니어링 2 + 실증 4)</w:t>
      </w:r>
    </w:p>
    <w:p>
      <w:pPr>
        <w:pStyle w:val="ListBullet"/>
        <w:spacing w:lineRule="auto" w:line="360" w:after="0"/>
      </w:pPr>
      <w:r>
        <w:rPr>
          <w:rFonts w:ascii="바탕" w:hAnsi="바탕" w:eastAsia="바탕"/>
          <w:b w:val="0"/>
          <w:sz w:val="21"/>
        </w:rPr>
        <w:t>4절 본 논문의 범위와 한계</w:t>
      </w:r>
    </w:p>
    <w:p>
      <w:pPr>
        <w:pStyle w:val="ListBullet"/>
        <w:spacing w:lineRule="auto" w:line="360" w:after="0"/>
      </w:pPr>
      <w:r>
        <w:rPr>
          <w:rFonts w:ascii="바탕" w:hAnsi="바탕" w:eastAsia="바탕"/>
          <w:b w:val="0"/>
          <w:sz w:val="21"/>
        </w:rPr>
        <w:t>5절 논문 구성</w:t>
      </w:r>
    </w:p>
    <w:p>
      <w:pPr>
        <w:pStyle w:val="ListBullet"/>
        <w:spacing w:lineRule="auto" w:line="360" w:after="0"/>
      </w:pPr>
      <w:r>
        <w:rPr>
          <w:rFonts w:ascii="바탕" w:hAnsi="바탕" w:eastAsia="바탕"/>
          <w:b w:val="0"/>
          <w:sz w:val="21"/>
        </w:rPr>
        <w:t>6절 재현성 공개</w:t>
      </w:r>
    </w:p>
    <w:p>
      <w:pPr>
        <w:spacing w:lineRule="auto" w:line="360" w:after="160"/>
      </w:pPr>
      <w:r>
        <w:rPr>
          <w:rFonts w:ascii="바탕" w:hAnsi="바탕" w:eastAsia="바탕"/>
          <w:b/>
          <w:sz w:val="24"/>
        </w:rPr>
        <w:t>제Ⅱ장 관련 연구</w:t>
      </w:r>
    </w:p>
    <w:p>
      <w:pPr>
        <w:pStyle w:val="ListBullet"/>
        <w:spacing w:lineRule="auto" w:line="360" w:after="0"/>
      </w:pPr>
      <w:r>
        <w:rPr>
          <w:rFonts w:ascii="바탕" w:hAnsi="바탕" w:eastAsia="바탕"/>
          <w:b w:val="0"/>
          <w:sz w:val="21"/>
        </w:rPr>
        <w:t>1절 RAG의 진화와 하이브리드 접근</w:t>
      </w:r>
    </w:p>
    <w:p>
      <w:pPr>
        <w:pStyle w:val="ListBullet"/>
        <w:spacing w:lineRule="auto" w:line="360" w:after="0"/>
      </w:pPr>
      <w:r>
        <w:rPr>
          <w:rFonts w:ascii="바탕" w:hAnsi="바탕" w:eastAsia="바탕"/>
          <w:b w:val="0"/>
          <w:sz w:val="21"/>
        </w:rPr>
        <w:t>2절 지식 그래프 및 온톨로지의 RAG 통합</w:t>
      </w:r>
    </w:p>
    <w:p>
      <w:pPr>
        <w:pStyle w:val="ListBullet"/>
        <w:spacing w:lineRule="auto" w:line="360" w:after="0"/>
      </w:pPr>
      <w:r>
        <w:rPr>
          <w:rFonts w:ascii="바탕" w:hAnsi="바탕" w:eastAsia="바탕"/>
          <w:b w:val="0"/>
          <w:sz w:val="21"/>
        </w:rPr>
        <w:t>3절 검색·가중치 결정의 강화학습 기반 최적화</w:t>
      </w:r>
    </w:p>
    <w:p>
      <w:pPr>
        <w:pStyle w:val="ListBullet"/>
        <w:spacing w:lineRule="auto" w:line="360" w:after="0"/>
      </w:pPr>
      <w:r>
        <w:rPr>
          <w:rFonts w:ascii="바탕" w:hAnsi="바탕" w:eastAsia="바탕"/>
          <w:b w:val="0"/>
          <w:sz w:val="21"/>
        </w:rPr>
        <w:t>4절 한국어 QA 평가 및 JKSCI 2025 기준선</w:t>
      </w:r>
    </w:p>
    <w:p>
      <w:pPr>
        <w:pStyle w:val="ListBullet"/>
        <w:spacing w:lineRule="auto" w:line="360" w:after="0"/>
      </w:pPr>
      <w:r>
        <w:rPr>
          <w:rFonts w:ascii="바탕" w:hAnsi="바탕" w:eastAsia="바탕"/>
          <w:b w:val="0"/>
          <w:sz w:val="21"/>
        </w:rPr>
        <w:t>5절 본 논문의 연구적 위치</w:t>
      </w:r>
    </w:p>
    <w:p>
      <w:pPr>
        <w:spacing w:lineRule="auto" w:line="360" w:after="160"/>
      </w:pPr>
      <w:r>
        <w:rPr>
          <w:rFonts w:ascii="바탕" w:hAnsi="바탕" w:eastAsia="바탕"/>
          <w:b/>
          <w:sz w:val="24"/>
        </w:rPr>
        <w:t>제Ⅲ장 Triple-Hybrid RAG 아키텍처</w:t>
      </w:r>
    </w:p>
    <w:p>
      <w:pPr>
        <w:pStyle w:val="ListBullet"/>
        <w:spacing w:lineRule="auto" w:line="360" w:after="0"/>
      </w:pPr>
      <w:r>
        <w:rPr>
          <w:rFonts w:ascii="바탕" w:hAnsi="바탕" w:eastAsia="바탕"/>
          <w:b w:val="0"/>
          <w:sz w:val="21"/>
        </w:rPr>
        <w:t>1절 전체 파이프라인</w:t>
      </w:r>
    </w:p>
    <w:p>
      <w:pPr>
        <w:pStyle w:val="ListBullet"/>
        <w:spacing w:lineRule="auto" w:line="360" w:after="0"/>
      </w:pPr>
      <w:r>
        <w:rPr>
          <w:rFonts w:ascii="바탕" w:hAnsi="바탕" w:eastAsia="바탕"/>
          <w:b w:val="0"/>
          <w:sz w:val="21"/>
        </w:rPr>
        <w:t>2절 세 지식 소스 (Vector α, Graph β, Ontology γ)</w:t>
      </w:r>
    </w:p>
    <w:p>
      <w:pPr>
        <w:pStyle w:val="ListBullet"/>
        <w:spacing w:lineRule="auto" w:line="360" w:after="0"/>
      </w:pPr>
      <w:r>
        <w:rPr>
          <w:rFonts w:ascii="바탕" w:hAnsi="바탕" w:eastAsia="바탕"/>
          <w:b w:val="0"/>
          <w:sz w:val="21"/>
        </w:rPr>
        <w:t>3절 QueryAnalyzer</w:t>
      </w:r>
    </w:p>
    <w:p>
      <w:pPr>
        <w:pStyle w:val="ListBullet"/>
        <w:spacing w:lineRule="auto" w:line="360" w:after="0"/>
      </w:pPr>
      <w:r>
        <w:rPr>
          <w:rFonts w:ascii="바탕" w:hAnsi="바탕" w:eastAsia="바탕"/>
          <w:b w:val="0"/>
          <w:sz w:val="21"/>
        </w:rPr>
        <w:t>4절 Score Fusion: merge_contexts</w:t>
      </w:r>
    </w:p>
    <w:p>
      <w:pPr>
        <w:pStyle w:val="ListBullet"/>
        <w:spacing w:lineRule="auto" w:line="360" w:after="0"/>
      </w:pPr>
      <w:r>
        <w:rPr>
          <w:rFonts w:ascii="바탕" w:hAnsi="바탕" w:eastAsia="바탕"/>
          <w:b w:val="0"/>
          <w:sz w:val="21"/>
        </w:rPr>
        <w:t>5절 Prompt Template</w:t>
      </w:r>
    </w:p>
    <w:p>
      <w:pPr>
        <w:pStyle w:val="ListBullet"/>
        <w:spacing w:lineRule="auto" w:line="360" w:after="0"/>
      </w:pPr>
      <w:r>
        <w:rPr>
          <w:rFonts w:ascii="바탕" w:hAnsi="바탕" w:eastAsia="바탕"/>
          <w:b w:val="0"/>
          <w:sz w:val="21"/>
        </w:rPr>
        <w:t>6절 Pluggable DWA Interface</w:t>
      </w:r>
    </w:p>
    <w:p>
      <w:pPr>
        <w:spacing w:lineRule="auto" w:line="360" w:after="160"/>
      </w:pPr>
      <w:r>
        <w:rPr>
          <w:rFonts w:ascii="바탕" w:hAnsi="바탕" w:eastAsia="바탕"/>
          <w:b/>
          <w:sz w:val="24"/>
        </w:rPr>
        <w:t>제Ⅳ장 규칙 기반 동적 가중치 알고리즘 (R-DWA)</w:t>
      </w:r>
    </w:p>
    <w:p>
      <w:pPr>
        <w:pStyle w:val="ListBullet"/>
        <w:spacing w:lineRule="auto" w:line="360" w:after="0"/>
      </w:pPr>
      <w:r>
        <w:rPr>
          <w:rFonts w:ascii="바탕" w:hAnsi="바탕" w:eastAsia="바탕"/>
          <w:b w:val="0"/>
          <w:sz w:val="21"/>
        </w:rPr>
        <w:t>1절 R-DWA 설계 원리 (2단계)</w:t>
      </w:r>
    </w:p>
    <w:p>
      <w:pPr>
        <w:pStyle w:val="ListBullet"/>
        <w:spacing w:lineRule="auto" w:line="360" w:after="0"/>
      </w:pPr>
      <w:r>
        <w:rPr>
          <w:rFonts w:ascii="바탕" w:hAnsi="바탕" w:eastAsia="바탕"/>
          <w:b w:val="0"/>
          <w:sz w:val="21"/>
        </w:rPr>
        <w:t>2절 R-DWA의 강점</w:t>
      </w:r>
    </w:p>
    <w:p>
      <w:pPr>
        <w:pStyle w:val="ListBullet"/>
        <w:spacing w:lineRule="auto" w:line="360" w:after="0"/>
      </w:pPr>
      <w:r>
        <w:rPr>
          <w:rFonts w:ascii="바탕" w:hAnsi="바탕" w:eastAsia="바탕"/>
          <w:b w:val="0"/>
          <w:sz w:val="21"/>
        </w:rPr>
        <w:t>3절 R-DWA의 구조적 한계 (4가지)</w:t>
      </w:r>
    </w:p>
    <w:p>
      <w:pPr>
        <w:pStyle w:val="ListBullet"/>
        <w:spacing w:lineRule="auto" w:line="360" w:after="0"/>
      </w:pPr>
      <w:r>
        <w:rPr>
          <w:rFonts w:ascii="바탕" w:hAnsi="바탕" w:eastAsia="바탕"/>
          <w:b w:val="0"/>
          <w:sz w:val="21"/>
        </w:rPr>
        <w:t>4절 R-DWA 구현 및 재현</w:t>
      </w:r>
    </w:p>
    <w:p>
      <w:pPr>
        <w:pStyle w:val="ListBullet"/>
        <w:spacing w:lineRule="auto" w:line="360" w:after="0"/>
      </w:pPr>
      <w:r>
        <w:rPr>
          <w:rFonts w:ascii="바탕" w:hAnsi="바탕" w:eastAsia="바탕"/>
          <w:b w:val="0"/>
          <w:sz w:val="21"/>
        </w:rPr>
        <w:t>5절 R-DWA의 본 논문 재측정 결과</w:t>
      </w:r>
    </w:p>
    <w:p>
      <w:pPr>
        <w:pStyle w:val="ListBullet"/>
        <w:spacing w:lineRule="auto" w:line="360" w:after="0"/>
      </w:pPr>
      <w:r>
        <w:rPr>
          <w:rFonts w:ascii="바탕" w:hAnsi="바탕" w:eastAsia="바탕"/>
          <w:b w:val="0"/>
          <w:sz w:val="21"/>
        </w:rPr>
        <w:t>6절 소결</w:t>
      </w:r>
    </w:p>
    <w:p>
      <w:pPr>
        <w:spacing w:lineRule="auto" w:line="360" w:after="160"/>
      </w:pPr>
      <w:r>
        <w:rPr>
          <w:rFonts w:ascii="바탕" w:hAnsi="바탕" w:eastAsia="바탕"/>
          <w:b/>
          <w:sz w:val="24"/>
        </w:rPr>
        <w:t>제Ⅴ장 학습형 동적 가중치 알고리즘 (L-DWA)</w:t>
      </w:r>
    </w:p>
    <w:p>
      <w:pPr>
        <w:pStyle w:val="ListBullet"/>
        <w:spacing w:lineRule="auto" w:line="360" w:after="0"/>
      </w:pPr>
      <w:r>
        <w:rPr>
          <w:rFonts w:ascii="바탕" w:hAnsi="바탕" w:eastAsia="바탕"/>
          <w:b w:val="0"/>
          <w:sz w:val="21"/>
        </w:rPr>
        <w:t>1절 MDP 공식화</w:t>
      </w:r>
    </w:p>
    <w:p>
      <w:pPr>
        <w:pStyle w:val="ListBullet"/>
        <w:spacing w:lineRule="auto" w:line="360" w:after="0"/>
      </w:pPr>
      <w:r>
        <w:rPr>
          <w:rFonts w:ascii="바탕" w:hAnsi="바탕" w:eastAsia="바탕"/>
          <w:b w:val="0"/>
          <w:sz w:val="21"/>
        </w:rPr>
        <w:t>2절 Actor-Critic 네트워크 (5,636 파라미터)</w:t>
      </w:r>
    </w:p>
    <w:p>
      <w:pPr>
        <w:pStyle w:val="ListBullet"/>
        <w:spacing w:lineRule="auto" w:line="360" w:after="0"/>
      </w:pPr>
      <w:r>
        <w:rPr>
          <w:rFonts w:ascii="바탕" w:hAnsi="바탕" w:eastAsia="바탕"/>
          <w:b w:val="0"/>
          <w:sz w:val="21"/>
        </w:rPr>
        <w:t>3절 PPO 학습 알고리즘</w:t>
      </w:r>
    </w:p>
    <w:p>
      <w:pPr>
        <w:pStyle w:val="ListBullet"/>
        <w:spacing w:lineRule="auto" w:line="360" w:after="0"/>
      </w:pPr>
      <w:r>
        <w:rPr>
          <w:rFonts w:ascii="바탕" w:hAnsi="바탕" w:eastAsia="바탕"/>
          <w:b w:val="0"/>
          <w:sz w:val="21"/>
        </w:rPr>
        <w:t>4절 오프라인 보상 캐시 ($33, 330K 엔트리)</w:t>
      </w:r>
    </w:p>
    <w:p>
      <w:pPr>
        <w:pStyle w:val="ListBullet"/>
        <w:spacing w:lineRule="auto" w:line="360" w:after="0"/>
      </w:pPr>
      <w:r>
        <w:rPr>
          <w:rFonts w:ascii="바탕" w:hAnsi="바탕" w:eastAsia="바탕"/>
          <w:b w:val="0"/>
          <w:sz w:val="21"/>
        </w:rPr>
        <w:t>5절 학습 시스템 통합</w:t>
      </w:r>
    </w:p>
    <w:p>
      <w:pPr>
        <w:pStyle w:val="ListBullet"/>
        <w:spacing w:lineRule="auto" w:line="360" w:after="0"/>
      </w:pPr>
      <w:r>
        <w:rPr>
          <w:rFonts w:ascii="바탕" w:hAnsi="바탕" w:eastAsia="바탕"/>
          <w:b w:val="0"/>
          <w:sz w:val="21"/>
        </w:rPr>
        <w:t>6절 소결</w:t>
      </w:r>
    </w:p>
    <w:p>
      <w:pPr>
        <w:spacing w:lineRule="auto" w:line="360" w:after="160"/>
      </w:pPr>
      <w:r>
        <w:rPr>
          <w:rFonts w:ascii="바탕" w:hAnsi="바탕" w:eastAsia="바탕"/>
          <w:b/>
          <w:sz w:val="24"/>
        </w:rPr>
        <w:t>제Ⅵ장 실험 및 평가</w:t>
      </w:r>
    </w:p>
    <w:p>
      <w:pPr>
        <w:pStyle w:val="ListBullet"/>
        <w:spacing w:lineRule="auto" w:line="360" w:after="0"/>
      </w:pPr>
      <w:r>
        <w:rPr>
          <w:rFonts w:ascii="바탕" w:hAnsi="바탕" w:eastAsia="바탕"/>
          <w:b w:val="0"/>
          <w:sz w:val="21"/>
        </w:rPr>
        <w:t>1절 실험 환경 및 평가 지표 (이중 F1 체계)</w:t>
      </w:r>
    </w:p>
    <w:p>
      <w:pPr>
        <w:pStyle w:val="ListBullet"/>
        <w:spacing w:lineRule="auto" w:line="360" w:after="0"/>
      </w:pPr>
      <w:r>
        <w:rPr>
          <w:rFonts w:ascii="바탕" w:hAnsi="바탕" w:eastAsia="바탕"/>
          <w:b w:val="0"/>
          <w:sz w:val="21"/>
        </w:rPr>
        <w:t>2절 오프라인 보상 캐시 구축 결과</w:t>
      </w:r>
    </w:p>
    <w:p>
      <w:pPr>
        <w:pStyle w:val="ListBullet"/>
        <w:spacing w:lineRule="auto" w:line="360" w:after="0"/>
      </w:pPr>
      <w:r>
        <w:rPr>
          <w:rFonts w:ascii="바탕" w:hAnsi="바탕" w:eastAsia="바탕"/>
          <w:b w:val="0"/>
          <w:sz w:val="21"/>
        </w:rPr>
        <w:t>3절 전체 정책 비교 (5,000 QA, 3 seeds)</w:t>
      </w:r>
    </w:p>
    <w:p>
      <w:pPr>
        <w:pStyle w:val="ListBullet"/>
        <w:spacing w:lineRule="auto" w:line="360" w:after="0"/>
      </w:pPr>
      <w:r>
        <w:rPr>
          <w:rFonts w:ascii="바탕" w:hAnsi="바탕" w:eastAsia="바탕"/>
          <w:b w:val="0"/>
          <w:sz w:val="21"/>
        </w:rPr>
        <w:t>4절 질의 유형별 세분 분석 (Conditional +131%)</w:t>
      </w:r>
    </w:p>
    <w:p>
      <w:pPr>
        <w:pStyle w:val="ListBullet"/>
        <w:spacing w:lineRule="auto" w:line="360" w:after="0"/>
      </w:pPr>
      <w:r>
        <w:rPr>
          <w:rFonts w:ascii="바탕" w:hAnsi="바탕" w:eastAsia="바탕"/>
          <w:b w:val="0"/>
          <w:sz w:val="21"/>
        </w:rPr>
        <w:t>5절 PPO 학습 동역학</w:t>
      </w:r>
    </w:p>
    <w:p>
      <w:pPr>
        <w:pStyle w:val="ListBullet"/>
        <w:spacing w:lineRule="auto" w:line="360" w:after="0"/>
      </w:pPr>
      <w:r>
        <w:rPr>
          <w:rFonts w:ascii="바탕" w:hAnsi="바탕" w:eastAsia="바탕"/>
          <w:b w:val="0"/>
          <w:sz w:val="21"/>
        </w:rPr>
        <w:t>6절 계산 효율</w:t>
      </w:r>
    </w:p>
    <w:p>
      <w:pPr>
        <w:pStyle w:val="ListBullet"/>
        <w:spacing w:lineRule="auto" w:line="360" w:after="0"/>
      </w:pPr>
      <w:r>
        <w:rPr>
          <w:rFonts w:ascii="바탕" w:hAnsi="바탕" w:eastAsia="바탕"/>
          <w:b w:val="0"/>
          <w:sz w:val="21"/>
        </w:rPr>
        <w:t>7절 교차 도메인 실험 (HotpotQA / MuSiQue / PubMedQA)</w:t>
      </w:r>
    </w:p>
    <w:p>
      <w:pPr>
        <w:pStyle w:val="ListBullet"/>
        <w:spacing w:lineRule="auto" w:line="360" w:after="0"/>
      </w:pPr>
      <w:r>
        <w:rPr>
          <w:rFonts w:ascii="바탕" w:hAnsi="바탕" w:eastAsia="바탕"/>
          <w:b w:val="0"/>
          <w:sz w:val="21"/>
        </w:rPr>
        <w:t>8절 한계 및 향후 연구</w:t>
      </w:r>
    </w:p>
    <w:p>
      <w:pPr>
        <w:pStyle w:val="ListBullet"/>
        <w:spacing w:lineRule="auto" w:line="360" w:after="0"/>
      </w:pPr>
      <w:r>
        <w:rPr>
          <w:rFonts w:ascii="바탕" w:hAnsi="바탕" w:eastAsia="바탕"/>
          <w:b w:val="0"/>
          <w:sz w:val="21"/>
        </w:rPr>
        <w:t>9절 소결</w:t>
      </w:r>
    </w:p>
    <w:p>
      <w:pPr>
        <w:spacing w:lineRule="auto" w:line="360" w:after="160"/>
      </w:pPr>
      <w:r>
        <w:rPr>
          <w:rFonts w:ascii="바탕" w:hAnsi="바탕" w:eastAsia="바탕"/>
          <w:b/>
          <w:sz w:val="24"/>
        </w:rPr>
        <w:t>제Ⅶ장 결론</w:t>
      </w:r>
    </w:p>
    <w:p>
      <w:pPr>
        <w:pStyle w:val="ListBullet"/>
        <w:spacing w:lineRule="auto" w:line="360" w:after="0"/>
      </w:pPr>
      <w:r>
        <w:rPr>
          <w:rFonts w:ascii="바탕" w:hAnsi="바탕" w:eastAsia="바탕"/>
          <w:b w:val="0"/>
          <w:sz w:val="21"/>
        </w:rPr>
        <w:t>1절 연구 요약</w:t>
      </w:r>
    </w:p>
    <w:p>
      <w:pPr>
        <w:pStyle w:val="ListBullet"/>
        <w:spacing w:lineRule="auto" w:line="360" w:after="0"/>
      </w:pPr>
      <w:r>
        <w:rPr>
          <w:rFonts w:ascii="바탕" w:hAnsi="바탕" w:eastAsia="바탕"/>
          <w:b w:val="0"/>
          <w:sz w:val="21"/>
        </w:rPr>
        <w:t>2절 본 논문의 기여</w:t>
      </w:r>
    </w:p>
    <w:p>
      <w:pPr>
        <w:pStyle w:val="ListBullet"/>
        <w:spacing w:lineRule="auto" w:line="360" w:after="0"/>
      </w:pPr>
      <w:r>
        <w:rPr>
          <w:rFonts w:ascii="바탕" w:hAnsi="바탕" w:eastAsia="바탕"/>
          <w:b w:val="0"/>
          <w:sz w:val="21"/>
        </w:rPr>
        <w:t>3절 학술적·실용적 의의</w:t>
      </w:r>
    </w:p>
    <w:p>
      <w:pPr>
        <w:pStyle w:val="ListBullet"/>
        <w:spacing w:lineRule="auto" w:line="360" w:after="0"/>
      </w:pPr>
      <w:r>
        <w:rPr>
          <w:rFonts w:ascii="바탕" w:hAnsi="바탕" w:eastAsia="바탕"/>
          <w:b w:val="0"/>
          <w:sz w:val="21"/>
        </w:rPr>
        <w:t>4절 한계 및 향후 연구 방향</w:t>
      </w:r>
    </w:p>
    <w:p>
      <w:pPr>
        <w:pStyle w:val="ListBullet"/>
        <w:spacing w:lineRule="auto" w:line="360" w:after="0"/>
      </w:pPr>
      <w:r>
        <w:rPr>
          <w:rFonts w:ascii="바탕" w:hAnsi="바탕" w:eastAsia="바탕"/>
          <w:b w:val="0"/>
          <w:sz w:val="21"/>
        </w:rPr>
        <w:t>5절 연구 과정의 자기 성찰</w:t>
      </w:r>
    </w:p>
    <w:p>
      <w:pPr>
        <w:pStyle w:val="ListBullet"/>
        <w:spacing w:lineRule="auto" w:line="360" w:after="0"/>
      </w:pPr>
      <w:r>
        <w:rPr>
          <w:rFonts w:ascii="바탕" w:hAnsi="바탕" w:eastAsia="바탕"/>
          <w:b w:val="0"/>
          <w:sz w:val="21"/>
        </w:rPr>
        <w:t>6절 맺음말</w:t>
      </w:r>
    </w:p>
    <w:p>
      <w:pPr>
        <w:spacing w:lineRule="auto" w:line="360" w:after="160"/>
      </w:pPr>
      <w:r>
        <w:rPr>
          <w:rFonts w:ascii="바탕" w:hAnsi="바탕" w:eastAsia="바탕"/>
          <w:b/>
          <w:sz w:val="24"/>
        </w:rPr>
        <w:t>부록 A. 용어 정리</w:t>
      </w:r>
    </w:p>
    <w:p>
      <w:pPr>
        <w:spacing w:lineRule="auto" w:line="360" w:after="160"/>
      </w:pPr>
      <w:r>
        <w:rPr>
          <w:rFonts w:ascii="바탕" w:hAnsi="바탕" w:eastAsia="바탕"/>
          <w:b/>
          <w:sz w:val="24"/>
        </w:rPr>
        <w:t>참고문헌</w:t>
      </w:r>
    </w:p>
    <w:p>
      <w:pPr>
        <w:spacing w:lineRule="auto" w:line="360" w:after="160"/>
        <w:jc w:val="center"/>
      </w:pPr>
      <w:r>
        <w:rPr>
          <w:rFonts w:ascii="바탕" w:hAnsi="바탕" w:eastAsia="바탕"/>
          <w:b/>
          <w:sz w:val="28"/>
        </w:rPr>
        <w:t>제Ⅰ장 서론 (v5 재작성)</w:t>
      </w:r>
    </w:p>
    <w:p>
      <w:pPr>
        <w:spacing w:lineRule="auto" w:line="360" w:after="160"/>
      </w:pPr>
      <w:r>
        <w:rPr>
          <w:rFonts w:ascii="바탕" w:hAnsi="바탕" w:eastAsia="바탕"/>
          <w:b/>
          <w:sz w:val="24"/>
        </w:rPr>
        <w:t>1절 연구 배경</w:t>
      </w:r>
    </w:p>
    <w:p>
      <w:pPr>
        <w:spacing w:lineRule="auto" w:line="480" w:after="0"/>
      </w:pPr>
      <w:r>
        <w:rPr>
          <w:rFonts w:ascii="바탕" w:hAnsi="바탕" w:eastAsia="바탕"/>
          <w:b w:val="0"/>
          <w:sz w:val="21"/>
        </w:rPr>
        <w:t>검색 증강 생성(Retrieval-Augmented Generation, 이하 RAG)은 대형 언어 모델(LLM)의 환각과 지식 단절 문제를 외부 지식 주입으로 완화하는 핵심 기법으로, 2020년 이래 산업·학계 양면에서 급속히 확산하였다. 단일 소스 RAG의 한계가 실증되면서 복수의 지식 표현(텍스트 벡터, 지식 그래프, 형식 온톨로지)을 결합하는 하이브리드 RAG가 대두되었으며, 본 연구의 저자는 선행 논문(Shin &amp; Moon, 2025, JKSCI)에서 Triple-Hybrid RAG 프레임워크와 Rule-based Dynamic Weighting Algorithm (R-DWA) 을 제안한 바 있다.</w:t>
      </w:r>
    </w:p>
    <w:p>
      <w:pPr>
        <w:spacing w:lineRule="auto" w:line="480" w:after="0"/>
      </w:pPr>
      <w:r>
        <w:rPr>
          <w:rFonts w:ascii="바탕" w:hAnsi="바탕" w:eastAsia="바탕"/>
          <w:b w:val="0"/>
          <w:sz w:val="21"/>
        </w:rPr>
        <w:t>선행 연구의 R-DWA는 질의 유형 분류와 개체/관계/제약 밀도 신호를 2단계로 결합하여 세 소스의 가중치 (α, β, γ)를 동적으로 결정한다. 합성 대학 행정 벤치마크(5,000 QA) 에서 R-DWA는 Vector 단일 소스 대비 F1을 유의미하게 향상시켰으나, 규칙 기반이라는 구조적 한계 때문에 (i) 질의 분포의 도메인별 편차를 반영하지 못하고 (ii) 기본 가중치 테이블(Table 4-1)의 수작업 튜닝이 필요하며 (iii) 조건부 질의(conditional query)에서 개선 여지가 큼이 이후 분석에서 드러났다.</w:t>
      </w:r>
    </w:p>
    <w:p>
      <w:pPr>
        <w:spacing w:lineRule="auto" w:line="480" w:after="0"/>
      </w:pPr>
      <w:r>
        <w:rPr>
          <w:rFonts w:ascii="바탕" w:hAnsi="바탕" w:eastAsia="바탕"/>
          <w:b w:val="0"/>
          <w:sz w:val="21"/>
        </w:rPr>
        <w:t>본 박사 논문은 이 구조적 한계를 학습형 동적 가중치 알고리즘(Learned DWA, 이하 L-DWA) 로 해소한다. 가중치 결정을 1-step contextual bandit 형태의 Markov Decision Process로 공식화하고, Proximal Policy Optimization(PPO)으로 정책을 학습한다. 실험의 비용 장벽은 오프라인 보상 캐시로 해결하여, 학습 중 LLM API 호출이 0이 되는 구조를 제시한다.</w:t>
      </w:r>
    </w:p>
    <w:p>
      <w:pPr>
        <w:spacing w:lineRule="auto" w:line="360" w:after="0"/>
        <w:ind w:left="567"/>
      </w:pPr>
      <w:r>
        <w:rPr>
          <w:rFonts w:ascii="바탕" w:hAnsi="바탕" w:eastAsia="바탕"/>
          <w:b w:val="0"/>
          <w:sz w:val="20"/>
        </w:rPr>
        <w:t>▸ [박스 1-1] Triple-Hybrid RAG — 한눈에 보기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하나의 자연어 질의에 대해 세 가지 지식 소스 를 병렬 조회하고 각 소스의 기여도를 가중치로 융합하여 최종 컨텍스트를 구성하는 RAG 아키텍처.</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세 소스.</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소스 | 표현 | 가중치 | 강점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Vector | 문서 임베딩 (FAISS) | α | 의미 유사도 |</w:t>
      </w:r>
    </w:p>
    <w:p>
      <w:pPr>
        <w:spacing w:lineRule="auto" w:line="360" w:after="0"/>
        <w:ind w:left="567"/>
      </w:pPr>
      <w:r>
        <w:rPr>
          <w:rFonts w:ascii="바탕" w:hAnsi="바탕" w:eastAsia="바탕"/>
          <w:b w:val="0"/>
          <w:sz w:val="20"/>
        </w:rPr>
        <w:t>▸ | Graph | 엔티티-관계 그래프 (NetworkX, BFS) | β | 다단계 관계 |</w:t>
      </w:r>
    </w:p>
    <w:p>
      <w:pPr>
        <w:spacing w:lineRule="auto" w:line="360" w:after="0"/>
        <w:ind w:left="567"/>
      </w:pPr>
      <w:r>
        <w:rPr>
          <w:rFonts w:ascii="바탕" w:hAnsi="바탕" w:eastAsia="바탕"/>
          <w:b w:val="0"/>
          <w:sz w:val="20"/>
        </w:rPr>
        <w:t>▸ | Ontology | OWL 클래스·제약 (Owlready2) | γ | 논리 제약 |</w:t>
      </w:r>
    </w:p>
    <w:p>
      <w:pPr>
        <w:spacing w:lineRule="auto" w:line="360" w:after="0"/>
        <w:ind w:left="567"/>
      </w:pPr>
      <w:r>
        <w:rPr>
          <w:rFonts w:ascii="바탕" w:hAnsi="바탕" w:eastAsia="바탕"/>
          <w:b w:val="0"/>
          <w:sz w:val="20"/>
        </w:rPr>
        <w:t>▸ | 제약 | α + β + γ = 1, 모두 ≥ 0 (단순체 Δ³) | |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"기계공학과 55세 이하 교수는?" 질의에 대해:</w:t>
      </w:r>
    </w:p>
    <w:p>
      <w:pPr>
        <w:spacing w:lineRule="auto" w:line="360" w:after="0"/>
        <w:ind w:left="567"/>
      </w:pPr>
      <w:r>
        <w:rPr>
          <w:rFonts w:ascii="바탕" w:hAnsi="바탕" w:eastAsia="바탕"/>
          <w:b w:val="0"/>
          <w:sz w:val="20"/>
        </w:rPr>
        <w:t>▸ - (α, β, γ) = (0.33, 0.33, 0.33) 균등 → 평균 성능</w:t>
      </w:r>
    </w:p>
    <w:p>
      <w:pPr>
        <w:spacing w:lineRule="auto" w:line="360" w:after="0"/>
        <w:ind w:left="567"/>
      </w:pPr>
      <w:r>
        <w:rPr>
          <w:rFonts w:ascii="바탕" w:hAnsi="바탕" w:eastAsia="바탕"/>
          <w:b w:val="0"/>
          <w:sz w:val="20"/>
        </w:rPr>
        <w:t>▸ - (α, β, γ) = (0.1, 0.2, 0.7) Ontology-heavy → 55세 제약 적용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본 논문의 핵심 질문. 이 (α, β, γ) 를 질의마다 어떻게 최적 결정하는가? — 선행의 R-DWA(규칙) 대비 학습된 L-DWA(PPO) 로 개선 가능한가?</w:t>
      </w:r>
    </w:p>
    <w:p>
      <w:pPr>
        <w:spacing w:lineRule="auto" w:line="360" w:after="160"/>
      </w:pPr>
      <w:r>
        <w:rPr>
          <w:rFonts w:ascii="바탕" w:hAnsi="바탕" w:eastAsia="바탕"/>
          <w:b/>
          <w:sz w:val="24"/>
        </w:rPr>
        <w:t>2절 연구 문제</w:t>
      </w:r>
    </w:p>
    <w:p>
      <w:pPr>
        <w:spacing w:lineRule="auto" w:line="480" w:after="0"/>
      </w:pPr>
      <w:r>
        <w:rPr>
          <w:rFonts w:ascii="바탕" w:hAnsi="바탕" w:eastAsia="바탕"/>
          <w:b w:val="0"/>
          <w:sz w:val="21"/>
        </w:rPr>
        <w:t>본 논문은 다음 세 가지 연구 질문(RQ)에 답한다.</w:t>
      </w:r>
    </w:p>
    <w:p>
      <w:pPr>
        <w:spacing w:lineRule="auto" w:line="480" w:after="0"/>
      </w:pPr>
      <w:r>
        <w:rPr>
          <w:rFonts w:ascii="바탕" w:hAnsi="바탕" w:eastAsia="바탕"/>
          <w:b w:val="0"/>
          <w:sz w:val="21"/>
        </w:rPr>
        <w:t>RQ1. 규칙 기반 R-DWA의 고정된 기본 가중치 테이블이 실제 벤치마크의 보상 지형(reward landscape)과 정렬되어 있는가? 정렬되지 않았다면 그 간극은 정량적으로 얼마인가?</w:t>
      </w:r>
    </w:p>
    <w:p>
      <w:pPr>
        <w:spacing w:lineRule="auto" w:line="480" w:after="0"/>
      </w:pPr>
      <w:r>
        <w:rPr>
          <w:rFonts w:ascii="바탕" w:hAnsi="바탕" w:eastAsia="바탕"/>
          <w:b w:val="0"/>
          <w:sz w:val="21"/>
        </w:rPr>
        <w:t>RQ2. Triple-Hybrid 가중치 결정을 MDP로 공식화하고 PPO로 학습한 L-DWA는 R-DWA 대비 어떤 정량적 개선을 제공하는가? 개선은 질의 유형별로 어떻게 분포하는가?</w:t>
      </w:r>
    </w:p>
    <w:p>
      <w:pPr>
        <w:spacing w:lineRule="auto" w:line="480" w:after="0"/>
      </w:pPr>
      <w:r>
        <w:rPr>
          <w:rFonts w:ascii="바탕" w:hAnsi="바탕" w:eastAsia="바탕"/>
          <w:b w:val="0"/>
          <w:sz w:val="21"/>
        </w:rPr>
        <w:t>RQ3. 특정 도메인(합성 대학)에서 학습된 L-DWA의 정책은 타 도메인(HotpotQA, MuSiQue, PubMedQA)으로 이전 가능한가? 이전 가능성/불가능성은 본 프레임워크의 가치 제안에 어떤 시사점을 주는가?</w:t>
      </w:r>
    </w:p>
    <w:p>
      <w:pPr>
        <w:spacing w:lineRule="auto" w:line="360" w:after="160"/>
      </w:pPr>
      <w:r>
        <w:rPr>
          <w:rFonts w:ascii="바탕" w:hAnsi="바탕" w:eastAsia="바탕"/>
          <w:b/>
          <w:sz w:val="24"/>
        </w:rPr>
        <w:t>3절 연구 기여 — 4단계 구조</w:t>
      </w:r>
    </w:p>
    <w:p>
      <w:pPr>
        <w:spacing w:lineRule="auto" w:line="480" w:after="0"/>
      </w:pPr>
      <w:r>
        <w:rPr>
          <w:rFonts w:ascii="바탕" w:hAnsi="바탕" w:eastAsia="바탕"/>
          <w:b w:val="0"/>
          <w:sz w:val="21"/>
        </w:rPr>
        <w:t>본 논문의 기여는 선행 JKSCI 2025 논문의 재현성 장애 3가지를 차례로 해소하여 신뢰 가능한 새 기준점을 수립하고, 그 위에 PPO 기반 L-DWA 를 도입하는 4단계로 구성된다. 단계별 수치는 docs/CORRECTED_BASELINE.md 에 단일 출처로 기록된다.</w:t>
      </w:r>
    </w:p>
    <w:p>
      <w:pPr>
        <w:spacing w:lineRule="auto" w:line="360" w:after="160"/>
      </w:pPr>
      <w:r>
        <w:rPr>
          <w:rFonts w:ascii="바탕" w:hAnsi="바탕" w:eastAsia="바탕"/>
          <w:b/>
          <w:sz w:val="22"/>
        </w:rPr>
        <w:t>3.1 재현성 기여 (Reproducibility) — Stage 1</w:t>
      </w:r>
    </w:p>
    <w:p>
      <w:pPr>
        <w:pStyle w:val="ListNumber"/>
        <w:spacing w:lineRule="auto" w:line="360" w:after="0"/>
      </w:pPr>
      <w:r>
        <w:rPr>
          <w:rFonts w:ascii="바탕" w:hAnsi="바탕" w:eastAsia="바탕"/>
          <w:b w:val="0"/>
          <w:sz w:val="21"/>
        </w:rPr>
        <w:t>선행 논문 평가기 버그의 자발적 식별 및 정정. 선행 논문의 evaluator.py::normalize() 가 구두점을 토큰화 전에 제거하지 않아, 콤마 구분 리스트 gold ("홍성민, 황성민, 전성민") 의 토큰이 {"홍성민,", "황성민,", "전성민"} 으로 분리되어 prediction 토큰 {"홍성민", ...} 과 교집합이 마지막 토큰 하나로 축소 되는 버그를 발견하여 _PUNCT_RE 패치로 수정. 본 저자가 2026-04-22 선행 저장소에 CORRIGENDUM 을 공개 정정 (Ch.6 §1.4).</w:t>
      </w:r>
    </w:p>
    <w:p>
      <w:pPr>
        <w:pStyle w:val="ListNumber"/>
        <w:spacing w:lineRule="auto" w:line="360" w:after="0"/>
      </w:pPr>
      <w:r>
        <w:rPr>
          <w:rFonts w:ascii="바탕" w:hAnsi="바탕" w:eastAsia="바탕"/>
          <w:b w:val="0"/>
          <w:sz w:val="21"/>
        </w:rPr>
        <w:t>Table 8 노트북 셀 미실행 증거 보고. 선행 저장소의 notebooks/Triple_Hybrid_RAG_Full.ipynb Step 8 의 execution_count: null, outputs: [] 상태를 CORRIGENDUM 에 기록하여 원 논문의 5,000 QA 전수 실험 증거 부재를 투명히 공개.</w:t>
      </w:r>
    </w:p>
    <w:p>
      <w:pPr>
        <w:spacing w:lineRule="auto" w:line="360" w:after="160"/>
      </w:pPr>
      <w:r>
        <w:rPr>
          <w:rFonts w:ascii="바탕" w:hAnsi="바탕" w:eastAsia="바탕"/>
          <w:b/>
          <w:sz w:val="22"/>
        </w:rPr>
        <w:t>3.2 측정 방법론 기여 (Methodological Evaluation) — Stage 2, 3</w:t>
      </w:r>
    </w:p>
    <w:p>
      <w:pPr>
        <w:pStyle w:val="ListNumber"/>
        <w:spacing w:lineRule="auto" w:line="360" w:after="0"/>
      </w:pPr>
      <w:r>
        <w:rPr>
          <w:rFonts w:ascii="바탕" w:hAnsi="바탕" w:eastAsia="바탕"/>
          <w:b w:val="0"/>
          <w:sz w:val="21"/>
        </w:rPr>
        <w:t>프롬프트-gold 형식 정렬. PROMPT_TEMPLATE_LIST 를 도입하여 LLM 출력을 gold 의 콤마 구분 리스트 형식과 정합 (S1 위에서 R-DWA F1&lt;sub&gt;strict&lt;/sub&gt; 0.137 → 0.529 (+286%), EM 0 → 0.387 구조적 해소, Ch.6 §3.4).</w:t>
      </w:r>
    </w:p>
    <w:p>
      <w:pPr>
        <w:pStyle w:val="ListNumber"/>
        <w:spacing w:lineRule="auto" w:line="360" w:after="0"/>
      </w:pPr>
      <w:r>
        <w:rPr>
          <w:rFonts w:ascii="바탕" w:hAnsi="바탕" w:eastAsia="바탕"/>
          <w:b w:val="0"/>
          <w:sz w:val="21"/>
        </w:rPr>
        <w:t>2-branch Faithfulness. 리스트형 응답에 대해 각 콤마 항목을 개별 claim 으로 검증하는 분기를 추가하여 환각 탐지 해상도를 상승. Sentence 분기는 하위 호환 유지 (Ch.6 §3.5).</w:t>
      </w:r>
    </w:p>
    <w:p>
      <w:pPr>
        <w:pStyle w:val="ListNumber"/>
        <w:spacing w:lineRule="auto" w:line="360" w:after="0"/>
      </w:pPr>
      <w:r>
        <w:rPr>
          <w:rFonts w:ascii="바탕" w:hAnsi="바탕" w:eastAsia="바탕"/>
          <w:b w:val="0"/>
          <w:sz w:val="21"/>
        </w:rPr>
        <w:t>삼중 F1 체계. 엄격 토큰 집합 F1 (F1&lt;sub&gt;strict&lt;/sub&gt;), 콤마 항목 부분문자열 F1 (F1&lt;sub&gt;substring&lt;/sub&gt;), 문자 3-gram F1 (F1&lt;sub&gt;char&lt;/sub&gt;) 을 병기 — 평가 민감도의 투명화 (Ch.6 §1.3).</w:t>
      </w:r>
    </w:p>
    <w:p>
      <w:pPr>
        <w:spacing w:lineRule="auto" w:line="360" w:after="160"/>
      </w:pPr>
      <w:r>
        <w:rPr>
          <w:rFonts w:ascii="바탕" w:hAnsi="바탕" w:eastAsia="바탕"/>
          <w:b/>
          <w:sz w:val="22"/>
        </w:rPr>
        <w:t>3.3 학습 방법론 기여 (Methodological Learning) — Stage 4</w:t>
      </w:r>
    </w:p>
    <w:p>
      <w:pPr>
        <w:pStyle w:val="ListNumber"/>
        <w:spacing w:lineRule="auto" w:line="360" w:after="0"/>
      </w:pPr>
      <w:r>
        <w:rPr>
          <w:rFonts w:ascii="바탕" w:hAnsi="바탕" w:eastAsia="바탕"/>
          <w:b w:val="0"/>
          <w:sz w:val="21"/>
        </w:rPr>
        <w:t>MDP 공식화. Triple-Hybrid RAG 의 가중치 결정을 18차원 상태 공간 × 3-simplex 행동 공간의 1-step MDP 로 공식화한 최초의 정식화 (Ch.5 §1).</w:t>
      </w:r>
    </w:p>
    <w:p>
      <w:pPr>
        <w:pStyle w:val="ListNumber"/>
        <w:spacing w:lineRule="auto" w:line="360" w:after="0"/>
      </w:pPr>
      <w:r>
        <w:rPr>
          <w:rFonts w:ascii="바탕" w:hAnsi="바탕" w:eastAsia="바탕"/>
          <w:b w:val="0"/>
          <w:sz w:val="21"/>
        </w:rPr>
        <w:t>PPO 기반 L-DWA. Actor-Critic 네트워크 (shared backbone 18→64→64, Dirichlet 농도 헤드, 5,636 파라미터) + Clip 0.2 PPO 학습 레시피로 3 seeds (42, 123, 999) 전부 동일 보상 0.215 ± 0.002 에 수렴 (Ch.5 §3, Ch.6 §5).</w:t>
      </w:r>
    </w:p>
    <w:p>
      <w:pPr>
        <w:spacing w:lineRule="auto" w:line="360" w:after="160"/>
      </w:pPr>
      <w:r>
        <w:rPr>
          <w:rFonts w:ascii="바탕" w:hAnsi="바탕" w:eastAsia="바탕"/>
          <w:b/>
          <w:sz w:val="22"/>
        </w:rPr>
        <w:t>3.4 엔지니어링 기여 (Engineering)</w:t>
      </w:r>
    </w:p>
    <w:p>
      <w:pPr>
        <w:pStyle w:val="ListNumber"/>
        <w:spacing w:lineRule="auto" w:line="360" w:after="0"/>
      </w:pPr>
      <w:r>
        <w:rPr>
          <w:rFonts w:ascii="바탕" w:hAnsi="바탕" w:eastAsia="바탕"/>
          <w:b w:val="0"/>
          <w:sz w:val="21"/>
        </w:rPr>
        <w:t>오프라인 보상 캐시. 5,000 질의 × 66 이산 가중치 = 330,000 엔트리 의 reward 를 SQLite 에 사전 계산 ($33, 14시간) 하여 PPO 학습 중 API 호출 0, 3 seeds 학습을 50시간 → 1시간 (−98%) 으로 단축 (Ch.5 §4).</w:t>
      </w:r>
    </w:p>
    <w:p>
      <w:pPr>
        <w:spacing w:lineRule="auto" w:line="360" w:after="160"/>
      </w:pPr>
      <w:r>
        <w:rPr>
          <w:rFonts w:ascii="바탕" w:hAnsi="바탕" w:eastAsia="바탕"/>
          <w:b/>
          <w:sz w:val="22"/>
        </w:rPr>
        <w:t>3.5 실증적 기여 (Empirical) — Corrected Baseline 위에서</w:t>
      </w:r>
    </w:p>
    <w:p>
      <w:pPr>
        <w:spacing w:lineRule="auto" w:line="480" w:after="0"/>
      </w:pPr>
      <w:r>
        <w:rPr>
          <w:rFonts w:ascii="바탕" w:hAnsi="바탕" w:eastAsia="바탕"/>
          <w:b w:val="0"/>
          <w:sz w:val="21"/>
        </w:rPr>
        <w:t>본 논문의 핵심 비교는 S1+S2+S3 가 모두 적용된 corrected baseline 위에서 R-DWA vs L-DWA 의 측정이다. 모든 수치는 5,000 QA 전수 측정.</w:t>
      </w:r>
    </w:p>
    <w:p>
      <w:pPr>
        <w:pStyle w:val="ListBullet"/>
        <w:spacing w:lineRule="auto" w:line="360" w:after="0"/>
      </w:pPr>
      <w:r>
        <w:rPr>
          <w:rFonts w:ascii="바탕" w:hAnsi="바탕" w:eastAsia="바탕"/>
          <w:b w:val="0"/>
          <w:sz w:val="21"/>
        </w:rPr>
        <w:t>L-DWA 3-seed 평균 F1&lt;sub&gt;strict&lt;/sub&gt; = 0.562 ± 0.007. R-DWA corrected baseline 0.529 대비 +6.2% — 이것이 순수 PPO 학습의 기여 로, 평가기 수정(+90%) · 프롬프트 정렬(+286%) 과 구분되는 독립 이득.</w:t>
      </w:r>
    </w:p>
    <w:p>
      <w:pPr>
        <w:pStyle w:val="ListBullet"/>
        <w:spacing w:lineRule="auto" w:line="360" w:after="0"/>
      </w:pPr>
      <w:r>
        <w:rPr>
          <w:rFonts w:ascii="바탕" w:hAnsi="바탕" w:eastAsia="바탕"/>
          <w:b w:val="0"/>
          <w:sz w:val="21"/>
        </w:rPr>
        <w:t>L-DWA 가 Oracle (per-query argmax, 66-point grid) 을 모든 F1 지표에서 초과: F1&lt;sub&gt;strict&lt;/sub&gt; 0.562 &gt; 0.554, F1&lt;sub&gt;substring&lt;/sub&gt; 0.507 &gt; 0.504, F1&lt;sub&gt;char&lt;/sub&gt; 0.494 &gt; 0.487. Dirichlet 평균이 이산 격자 외부를 탐색하여 상한을 넘어섰다.</w:t>
      </w:r>
    </w:p>
    <w:p>
      <w:pPr>
        <w:pStyle w:val="ListBullet"/>
        <w:spacing w:lineRule="auto" w:line="360" w:after="0"/>
      </w:pPr>
      <w:r>
        <w:rPr>
          <w:rFonts w:ascii="바탕" w:hAnsi="바탕" w:eastAsia="바탕"/>
          <w:b w:val="0"/>
          <w:sz w:val="21"/>
        </w:rPr>
        <w:t>Conditional 유형에서 F1&lt;sub&gt;strict&lt;/sub&gt; +36.7% (R-DWA 0.223 vs L-DWA 0.304) — per-query 학습형 가중치의 수작업 규칙 대비 질적 우월성.</w:t>
      </w:r>
    </w:p>
    <w:p>
      <w:pPr>
        <w:pStyle w:val="ListBullet"/>
        <w:spacing w:lineRule="auto" w:line="360" w:after="0"/>
      </w:pPr>
      <w:r>
        <w:rPr>
          <w:rFonts w:ascii="바탕" w:hAnsi="바탕" w:eastAsia="바탕"/>
          <w:b w:val="0"/>
          <w:sz w:val="21"/>
        </w:rPr>
        <w:t>3 seeds std &lt; 1% — 학습 알고리즘의 극단적 재현성.</w:t>
      </w:r>
    </w:p>
    <w:p>
      <w:pPr>
        <w:pStyle w:val="ListBullet"/>
        <w:spacing w:lineRule="auto" w:line="360" w:after="0"/>
      </w:pPr>
      <w:r>
        <w:rPr>
          <w:rFonts w:ascii="바탕" w:hAnsi="바탕" w:eastAsia="바탕"/>
          <w:b w:val="0"/>
          <w:sz w:val="21"/>
        </w:rPr>
        <w:t>교차 도메인 실패의 3-층 원인 분해 + Option A/B/C 실증 (Ch.6 §7): naive transfer 실패를 세 층위로 분해 — L1 언어 장벽, L2 도메인 어휘, L3 Graph/Ontology 부재.</w:t>
      </w:r>
    </w:p>
    <w:p>
      <w:pPr>
        <w:pStyle w:val="ListBullet"/>
        <w:spacing w:lineRule="auto" w:line="360" w:after="0"/>
        <w:ind w:left="425"/>
      </w:pPr>
      <w:r>
        <w:rPr>
          <w:rFonts w:ascii="바탕" w:hAnsi="바탕" w:eastAsia="바탕"/>
          <w:b w:val="0"/>
          <w:sz w:val="21"/>
        </w:rPr>
        <w:t>Option A (영어 intent 패턴 추가): R-DWA +38%, L-DWA +49% 회복 → L1 실증 해소.</w:t>
      </w:r>
    </w:p>
    <w:p>
      <w:pPr>
        <w:pStyle w:val="ListBullet"/>
        <w:spacing w:lineRule="auto" w:line="360" w:after="0"/>
        <w:ind w:left="425"/>
      </w:pPr>
      <w:r>
        <w:rPr>
          <w:rFonts w:ascii="바탕" w:hAnsi="바탕" w:eastAsia="바탕"/>
          <w:b w:val="0"/>
          <w:sz w:val="21"/>
        </w:rPr>
        <w:t>Option B (영어 합성 대학 403 QA 구축): R-DWA F1&lt;sub&gt;strict&lt;/sub&gt; 0.663 달성 (Korean 0.529 대비 +25%), Faithfulness 0.958 → 방법론이 언어 중립적, L2 반박.</w:t>
      </w:r>
    </w:p>
    <w:p>
      <w:pPr>
        <w:pStyle w:val="ListBullet"/>
        <w:spacing w:lineRule="auto" w:line="360" w:after="0"/>
        <w:ind w:left="425"/>
      </w:pPr>
      <w:r>
        <w:rPr>
          <w:rFonts w:ascii="바탕" w:hAnsi="바탕" w:eastAsia="바탕"/>
          <w:b w:val="0"/>
          <w:sz w:val="21"/>
        </w:rPr>
        <w:t>Option C (영어 합성 L-DWA end-to-end 학습, en_seed_42 체크포인트): Korean-only intent 에서 L-DWA ≈ R-DWA (F1&lt;sub&gt;strict&lt;/sub&gt; 0.661 vs 0.663) → state 표현력이 L-DWA 가치의 상한 임을 실증. HotpotQA 에 적용 시 F1 0.149 (univ-trained 0.110 대비 +35%).</w:t>
      </w:r>
    </w:p>
    <w:p>
      <w:pPr>
        <w:pStyle w:val="ListBullet"/>
        <w:spacing w:lineRule="auto" w:line="360" w:after="0"/>
        <w:ind w:left="425"/>
      </w:pPr>
      <w:r>
        <w:rPr>
          <w:rFonts w:ascii="바탕" w:hAnsi="바탕" w:eastAsia="바탕"/>
          <w:b w:val="0"/>
          <w:sz w:val="21"/>
        </w:rPr>
        <w:t>종합: cross-domain 실패는 L-DWA 아키텍처의 한계가 아닌 데이터 alignment + state 품질 문제 이며, 다국어 intent encoder · domain-invariant state 설계가 명확한 future work 의 실증 근거 가 된다.</w:t>
      </w:r>
    </w:p>
    <w:p>
      <w:pPr>
        <w:spacing w:lineRule="auto" w:line="480" w:after="0"/>
      </w:pPr>
      <w:r>
        <w:rPr>
          <w:rFonts w:ascii="바탕" w:hAnsi="바탕" w:eastAsia="바탕"/>
          <w:b w:val="0"/>
          <w:sz w:val="21"/>
        </w:rPr>
        <w:t>정리. 본 논문의 개선 총량은 재현성 (S1) + 측정 방법론 (S2, S3) + 학습 알고리즘 (L-DWA) + 교차 도메인 원인 분해 (Option A/B/C) 의 합성이며, Ch.6 에서 각 단계의 기여를 분리 보고한다. 원 JKSCI 0.86 과의 직접 비교는 CORRIGENDUM 으로 재현 불가를 공개하였으므로 본 논문은 corrected baseline 위에서의 학습 효과 를 핵심 주장으로 한다.</w:t>
      </w:r>
    </w:p>
    <w:p>
      <w:pPr>
        <w:spacing w:lineRule="auto" w:line="360" w:after="160"/>
      </w:pPr>
      <w:r>
        <w:rPr>
          <w:rFonts w:ascii="바탕" w:hAnsi="바탕" w:eastAsia="바탕"/>
          <w:b/>
          <w:sz w:val="24"/>
        </w:rPr>
        <w:t>4절 본 논문의 범위와 한계</w:t>
      </w:r>
    </w:p>
    <w:p>
      <w:pPr>
        <w:spacing w:lineRule="auto" w:line="480" w:after="0"/>
      </w:pPr>
      <w:r>
        <w:rPr>
          <w:rFonts w:ascii="바탕" w:hAnsi="바탕" w:eastAsia="바탕"/>
          <w:b w:val="0"/>
          <w:sz w:val="21"/>
        </w:rPr>
        <w:t>본 논문은 다음을 다룬다:</w:t>
      </w:r>
    </w:p>
    <w:p>
      <w:pPr>
        <w:pStyle w:val="ListBullet"/>
        <w:spacing w:lineRule="auto" w:line="360" w:after="0"/>
      </w:pPr>
      <w:r>
        <w:rPr>
          <w:rFonts w:ascii="바탕" w:hAnsi="바탕" w:eastAsia="바탕"/>
          <w:b w:val="0"/>
          <w:sz w:val="21"/>
        </w:rPr>
        <w:t>Triple-Hybrid RAG (Vector + Graph + Ontology) 의 가중치 결정 학습</w:t>
      </w:r>
    </w:p>
    <w:p>
      <w:pPr>
        <w:pStyle w:val="ListBullet"/>
        <w:spacing w:lineRule="auto" w:line="360" w:after="0"/>
      </w:pPr>
      <w:r>
        <w:rPr>
          <w:rFonts w:ascii="바탕" w:hAnsi="바탕" w:eastAsia="바탕"/>
          <w:b w:val="0"/>
          <w:sz w:val="21"/>
        </w:rPr>
        <w:t>PPO 기반 정책 학습의 수렴과 재현성</w:t>
      </w:r>
    </w:p>
    <w:p>
      <w:pPr>
        <w:pStyle w:val="ListBullet"/>
        <w:spacing w:lineRule="auto" w:line="360" w:after="0"/>
      </w:pPr>
      <w:r>
        <w:rPr>
          <w:rFonts w:ascii="바탕" w:hAnsi="바탕" w:eastAsia="바탕"/>
          <w:b w:val="0"/>
          <w:sz w:val="21"/>
        </w:rPr>
        <w:t>합성 대학 벤치마크의 5,000 QA 전수 평가</w:t>
      </w:r>
    </w:p>
    <w:p>
      <w:pPr>
        <w:pStyle w:val="ListBullet"/>
        <w:spacing w:lineRule="auto" w:line="360" w:after="0"/>
      </w:pPr>
      <w:r>
        <w:rPr>
          <w:rFonts w:ascii="바탕" w:hAnsi="바탕" w:eastAsia="바탕"/>
          <w:b w:val="0"/>
          <w:sz w:val="21"/>
        </w:rPr>
        <w:t>HotpotQA/MuSiQue/PubMedQA 교차 도메인 이전 실험 (domain transfer feasibility)</w:t>
      </w:r>
    </w:p>
    <w:p>
      <w:pPr>
        <w:pStyle w:val="ListBullet"/>
        <w:spacing w:lineRule="auto" w:line="360" w:after="0"/>
      </w:pPr>
      <w:r>
        <w:rPr>
          <w:rFonts w:ascii="바탕" w:hAnsi="바탕" w:eastAsia="바탕"/>
          <w:b w:val="0"/>
          <w:sz w:val="21"/>
        </w:rPr>
        <w:t>엄격-loose 이중 평가 기준의 비교</w:t>
      </w:r>
    </w:p>
    <w:p>
      <w:pPr>
        <w:spacing w:lineRule="auto" w:line="480" w:after="0"/>
      </w:pPr>
      <w:r>
        <w:rPr>
          <w:rFonts w:ascii="바탕" w:hAnsi="바탕" w:eastAsia="바탕"/>
          <w:b w:val="0"/>
          <w:sz w:val="21"/>
        </w:rPr>
        <w:t>본 논문은 다음을 다루지 않는다 (향후 연구 과제):</w:t>
      </w:r>
    </w:p>
    <w:p>
      <w:pPr>
        <w:pStyle w:val="ListBullet"/>
        <w:spacing w:lineRule="auto" w:line="360" w:after="0"/>
      </w:pPr>
      <w:r>
        <w:rPr>
          <w:rFonts w:ascii="바탕" w:hAnsi="바탕" w:eastAsia="바탕"/>
          <w:b w:val="0"/>
          <w:sz w:val="21"/>
        </w:rPr>
        <w:t>지식 그래프·온톨로지의 LLM 기반 자동 구축</w:t>
      </w:r>
    </w:p>
    <w:p>
      <w:pPr>
        <w:pStyle w:val="ListBullet"/>
        <w:spacing w:lineRule="auto" w:line="360" w:after="0"/>
      </w:pPr>
      <w:r>
        <w:rPr>
          <w:rFonts w:ascii="바탕" w:hAnsi="바탕" w:eastAsia="바탕"/>
          <w:b w:val="0"/>
          <w:sz w:val="21"/>
        </w:rPr>
        <w:t>다국어 intent 분석기 (현 구현은 한국어 regex 기반)</w:t>
      </w:r>
    </w:p>
    <w:p>
      <w:pPr>
        <w:pStyle w:val="ListBullet"/>
        <w:spacing w:lineRule="auto" w:line="360" w:after="0"/>
      </w:pPr>
      <w:r>
        <w:rPr>
          <w:rFonts w:ascii="바탕" w:hAnsi="바탕" w:eastAsia="바탕"/>
          <w:b w:val="0"/>
          <w:sz w:val="21"/>
        </w:rPr>
        <w:t>도메인 간 joint training 또는 meta-learning</w:t>
      </w:r>
    </w:p>
    <w:p>
      <w:pPr>
        <w:pStyle w:val="ListBullet"/>
        <w:spacing w:lineRule="auto" w:line="360" w:after="0"/>
      </w:pPr>
      <w:r>
        <w:rPr>
          <w:rFonts w:ascii="바탕" w:hAnsi="바탕" w:eastAsia="바탕"/>
          <w:b w:val="0"/>
          <w:sz w:val="21"/>
        </w:rPr>
        <w:t>BERT multi-label intent classifier의 학습 (§5.2에서 구현만 제시하며 intent_logits=0 상태로 학습)</w:t>
      </w:r>
    </w:p>
    <w:p>
      <w:pPr>
        <w:pStyle w:val="ListBullet"/>
        <w:spacing w:lineRule="auto" w:line="360" w:after="0"/>
      </w:pPr>
      <w:r>
        <w:rPr>
          <w:rFonts w:ascii="바탕" w:hAnsi="바탕" w:eastAsia="바탕"/>
          <w:b w:val="0"/>
          <w:sz w:val="21"/>
        </w:rPr>
        <w:t>HotpotQA에서의 L-DWA domain-specific 학습 (reward landscape cliff로 인한 학습 불가 현상을 Ch.6 §7.3에 보고)</w:t>
      </w:r>
    </w:p>
    <w:p>
      <w:pPr>
        <w:spacing w:lineRule="auto" w:line="360" w:after="160"/>
      </w:pPr>
      <w:r>
        <w:rPr>
          <w:rFonts w:ascii="바탕" w:hAnsi="바탕" w:eastAsia="바탕"/>
          <w:b/>
          <w:sz w:val="24"/>
        </w:rPr>
        <w:t>5절 논문 구성</w:t>
      </w:r>
    </w:p>
    <w:p>
      <w:pPr>
        <w:pStyle w:val="ListBullet"/>
        <w:spacing w:lineRule="auto" w:line="360" w:after="0"/>
      </w:pPr>
      <w:r>
        <w:rPr>
          <w:rFonts w:ascii="바탕" w:hAnsi="바탕" w:eastAsia="바탕"/>
          <w:b w:val="0"/>
          <w:sz w:val="21"/>
        </w:rPr>
        <w:t>제Ⅰ장 (본 장) 연구 배경, 연구 문제, 기여, 범위</w:t>
      </w:r>
    </w:p>
    <w:p>
      <w:pPr>
        <w:pStyle w:val="ListBullet"/>
        <w:spacing w:lineRule="auto" w:line="360" w:after="0"/>
      </w:pPr>
      <w:r>
        <w:rPr>
          <w:rFonts w:ascii="바탕" w:hAnsi="바탕" w:eastAsia="바탕"/>
          <w:b w:val="0"/>
          <w:sz w:val="21"/>
        </w:rPr>
        <w:t>제Ⅱ장 관련 연구 — RAG / Graph-RAG / Hybrid-RAG / PPO / 한국어 QA 평가</w:t>
      </w:r>
    </w:p>
    <w:p>
      <w:pPr>
        <w:pStyle w:val="ListBullet"/>
        <w:spacing w:lineRule="auto" w:line="360" w:after="0"/>
      </w:pPr>
      <w:r>
        <w:rPr>
          <w:rFonts w:ascii="바탕" w:hAnsi="바탕" w:eastAsia="바탕"/>
          <w:b w:val="0"/>
          <w:sz w:val="21"/>
        </w:rPr>
        <w:t>제Ⅲ장 Triple-Hybrid RAG 아키텍처 — Vector·Graph·Ontology 세 소스의 정의와 통합 방식</w:t>
      </w:r>
    </w:p>
    <w:p>
      <w:pPr>
        <w:pStyle w:val="ListBullet"/>
        <w:spacing w:lineRule="auto" w:line="360" w:after="0"/>
      </w:pPr>
      <w:r>
        <w:rPr>
          <w:rFonts w:ascii="바탕" w:hAnsi="바탕" w:eastAsia="바탕"/>
          <w:b w:val="0"/>
          <w:sz w:val="21"/>
        </w:rPr>
        <w:t>제Ⅳ장 Rule-based DWA (R-DWA) — 선행 연구의 2단계 규칙 및 한계 분석</w:t>
      </w:r>
    </w:p>
    <w:p>
      <w:pPr>
        <w:pStyle w:val="ListBullet"/>
        <w:spacing w:lineRule="auto" w:line="360" w:after="0"/>
      </w:pPr>
      <w:r>
        <w:rPr>
          <w:rFonts w:ascii="바탕" w:hAnsi="바탕" w:eastAsia="바탕"/>
          <w:b w:val="0"/>
          <w:sz w:val="21"/>
        </w:rPr>
        <w:t>제Ⅴ장 Learned DWA (L-DWA) — MDP 공식화, Actor-Critic, PPO 학습, 오프라인 캐시</w:t>
      </w:r>
    </w:p>
    <w:p>
      <w:pPr>
        <w:pStyle w:val="ListBullet"/>
        <w:spacing w:lineRule="auto" w:line="360" w:after="0"/>
      </w:pPr>
      <w:r>
        <w:rPr>
          <w:rFonts w:ascii="바탕" w:hAnsi="바탕" w:eastAsia="바탕"/>
          <w:b w:val="0"/>
          <w:sz w:val="21"/>
        </w:rPr>
        <w:t>제Ⅵ장 실험 및 평가 — 이중 F1 측정, 3-seed 결과, 질의 유형별 분석, 교차 도메인 실험</w:t>
      </w:r>
    </w:p>
    <w:p>
      <w:pPr>
        <w:pStyle w:val="ListBullet"/>
        <w:spacing w:lineRule="auto" w:line="360" w:after="0"/>
      </w:pPr>
      <w:r>
        <w:rPr>
          <w:rFonts w:ascii="바탕" w:hAnsi="바탕" w:eastAsia="바탕"/>
          <w:b w:val="0"/>
          <w:sz w:val="21"/>
        </w:rPr>
        <w:t>제Ⅶ장 결론 — 기여 요약, 한계, 향후 연구 방향</w:t>
      </w:r>
    </w:p>
    <w:p>
      <w:pPr>
        <w:spacing w:lineRule="auto" w:line="360" w:after="160"/>
      </w:pPr>
      <w:r>
        <w:rPr>
          <w:rFonts w:ascii="바탕" w:hAnsi="바탕" w:eastAsia="바탕"/>
          <w:b/>
          <w:sz w:val="24"/>
        </w:rPr>
        <w:t>6절 재현성 공개</w:t>
      </w:r>
    </w:p>
    <w:p>
      <w:pPr>
        <w:spacing w:lineRule="auto" w:line="480" w:after="0"/>
      </w:pPr>
      <w:r>
        <w:rPr>
          <w:rFonts w:ascii="바탕" w:hAnsi="바탕" w:eastAsia="바탕"/>
          <w:b w:val="0"/>
          <w:sz w:val="21"/>
        </w:rPr>
        <w:t>본 논문의 모든 코드, 오프라인 캐시, PPO 체크포인트, 평가 결과를 GitHub 오픈소스로 배포한다:</w:t>
      </w:r>
    </w:p>
    <w:p>
      <w:pPr>
        <w:pStyle w:val="ListBullet"/>
        <w:spacing w:lineRule="auto" w:line="360" w:after="0"/>
      </w:pPr>
      <w:r>
        <w:rPr>
          <w:rFonts w:ascii="바탕" w:hAnsi="바탕" w:eastAsia="바탕"/>
          <w:b w:val="0"/>
          <w:sz w:val="21"/>
        </w:rPr>
        <w:t>저장소: https://github.com/sdw1621/triple-rag-phd (Private → 제출 후 Public)</w:t>
      </w:r>
    </w:p>
    <w:p>
      <w:pPr>
        <w:pStyle w:val="ListBullet"/>
        <w:spacing w:lineRule="auto" w:line="360" w:after="0"/>
      </w:pPr>
      <w:r>
        <w:rPr>
          <w:rFonts w:ascii="바탕" w:hAnsi="바탕" w:eastAsia="바탕"/>
          <w:b w:val="0"/>
          <w:sz w:val="21"/>
        </w:rPr>
        <w:t>실행 단위 스크립트: scripts/ 디렉토리 (build_cache, train_ppo, evaluate_rerun, cross_benchmark 등)</w:t>
      </w:r>
    </w:p>
    <w:p>
      <w:pPr>
        <w:pStyle w:val="ListBullet"/>
        <w:spacing w:lineRule="auto" w:line="360" w:after="0"/>
      </w:pPr>
      <w:r>
        <w:rPr>
          <w:rFonts w:ascii="바탕" w:hAnsi="바탕" w:eastAsia="바탕"/>
          <w:b w:val="0"/>
          <w:sz w:val="21"/>
        </w:rPr>
        <w:t>캐시: cache/university.sqlite (330K 엔트리, 16.8 MB)</w:t>
      </w:r>
    </w:p>
    <w:p>
      <w:pPr>
        <w:pStyle w:val="ListBullet"/>
        <w:spacing w:lineRule="auto" w:line="360" w:after="0"/>
      </w:pPr>
      <w:r>
        <w:rPr>
          <w:rFonts w:ascii="바탕" w:hAnsi="바탕" w:eastAsia="바탕"/>
          <w:b w:val="0"/>
          <w:sz w:val="21"/>
        </w:rPr>
        <w:t>체크포인트: cache/ppo_checkpoints/seed_{42,123,999}/final.pt</w:t>
      </w:r>
    </w:p>
    <w:p>
      <w:pPr>
        <w:pStyle w:val="ListBullet"/>
        <w:spacing w:lineRule="auto" w:line="360" w:after="0"/>
      </w:pPr>
      <w:r>
        <w:rPr>
          <w:rFonts w:ascii="바탕" w:hAnsi="바탕" w:eastAsia="바탕"/>
          <w:b w:val="0"/>
          <w:sz w:val="21"/>
        </w:rPr>
        <w:t>논문 소스 markdown: thesis_current/v5_rewrite/</w:t>
      </w:r>
    </w:p>
    <w:p>
      <w:pPr>
        <w:spacing w:lineRule="auto" w:line="480" w:after="0"/>
      </w:pPr>
      <w:r>
        <w:rPr>
          <w:rFonts w:ascii="바탕" w:hAnsi="바탕" w:eastAsia="바탕"/>
          <w:b w:val="0"/>
          <w:sz w:val="21"/>
        </w:rPr>
        <w:t>모든 학습 및 평가는 단일 명령으로 재실행 가능하며, PyTorch deterministic 설정 및 3개 고정 시드 (42, 123, 999) 로 결과의 완전 재현을 보장한다.</w:t>
      </w:r>
    </w:p>
    <w:p>
      <w:pPr>
        <w:spacing w:lineRule="auto" w:line="360" w:after="160"/>
      </w:pPr>
      <w:r>
        <w:rPr>
          <w:rFonts w:ascii="바탕" w:hAnsi="바탕" w:eastAsia="바탕"/>
          <w:b/>
          <w:sz w:val="24"/>
        </w:rPr>
        <w:t>변경 로그 (v4 → v5)</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항목</w:t>
            </w:r>
          </w:p>
        </w:tc>
        <w:tc>
          <w:tcPr>
            <w:tcW w:type="dxa" w:w="2797"/>
          </w:tcPr>
          <w:p>
            <w:pPr>
              <w:spacing w:lineRule="auto" w:line="276" w:after="0"/>
            </w:pPr>
            <w:r/>
            <w:r>
              <w:rPr>
                <w:rFonts w:ascii="바탕" w:hAnsi="바탕" w:eastAsia="바탕"/>
                <w:b/>
                <w:sz w:val="19"/>
              </w:rPr>
              <w:t>v4 (이전)</w:t>
            </w:r>
          </w:p>
        </w:tc>
        <w:tc>
          <w:tcPr>
            <w:tcW w:type="dxa" w:w="2797"/>
          </w:tcPr>
          <w:p>
            <w:pPr>
              <w:spacing w:lineRule="auto" w:line="276" w:after="0"/>
            </w:pPr>
            <w:r/>
            <w:r>
              <w:rPr>
                <w:rFonts w:ascii="바탕" w:hAnsi="바탕" w:eastAsia="바탕"/>
                <w:b/>
                <w:sz w:val="19"/>
              </w:rPr>
              <w:t>v5 (현재)</w:t>
            </w:r>
          </w:p>
        </w:tc>
      </w:tr>
      <w:tr>
        <w:tc>
          <w:tcPr>
            <w:tcW w:type="dxa" w:w="2797"/>
          </w:tcPr>
          <w:p>
            <w:pPr>
              <w:spacing w:lineRule="auto" w:line="276" w:after="0"/>
            </w:pPr>
            <w:r/>
            <w:r>
              <w:rPr>
                <w:rFonts w:ascii="바탕" w:hAnsi="바탕" w:eastAsia="바탕"/>
                <w:b w:val="0"/>
                <w:sz w:val="19"/>
              </w:rPr>
              <w:t>전체 F1 수치</w:t>
            </w:r>
          </w:p>
        </w:tc>
        <w:tc>
          <w:tcPr>
            <w:tcW w:type="dxa" w:w="2797"/>
          </w:tcPr>
          <w:p>
            <w:pPr>
              <w:spacing w:lineRule="auto" w:line="276" w:after="0"/>
            </w:pPr>
            <w:r/>
            <w:r>
              <w:rPr>
                <w:rFonts w:ascii="바탕" w:hAnsi="바탕" w:eastAsia="바탕"/>
                <w:b w:val="0"/>
                <w:sz w:val="19"/>
              </w:rPr>
              <w:t>0.089 예상</w:t>
            </w:r>
          </w:p>
        </w:tc>
        <w:tc>
          <w:tcPr>
            <w:tcW w:type="dxa" w:w="2797"/>
          </w:tcPr>
          <w:p>
            <w:pPr>
              <w:spacing w:lineRule="auto" w:line="276" w:after="0"/>
            </w:pPr>
            <w:r/>
            <w:r>
              <w:rPr>
                <w:rFonts w:ascii="바탕" w:hAnsi="바탕" w:eastAsia="바탕"/>
                <w:b w:val="0"/>
                <w:sz w:val="19"/>
              </w:rPr>
              <w:t>F1_strict 0.167 / F1_substring 0.488 (실측, 버그 수정 후)</w:t>
            </w:r>
          </w:p>
        </w:tc>
      </w:tr>
      <w:tr>
        <w:tc>
          <w:tcPr>
            <w:tcW w:type="dxa" w:w="2797"/>
          </w:tcPr>
          <w:p>
            <w:pPr>
              <w:spacing w:lineRule="auto" w:line="276" w:after="0"/>
            </w:pPr>
            <w:r/>
            <w:r>
              <w:rPr>
                <w:rFonts w:ascii="바탕" w:hAnsi="바탕" w:eastAsia="바탕"/>
                <w:b w:val="0"/>
                <w:sz w:val="19"/>
              </w:rPr>
              <w:t>개선 주장</w:t>
            </w:r>
          </w:p>
        </w:tc>
        <w:tc>
          <w:tcPr>
            <w:tcW w:type="dxa" w:w="2797"/>
          </w:tcPr>
          <w:p>
            <w:pPr>
              <w:spacing w:lineRule="auto" w:line="276" w:after="0"/>
            </w:pPr>
            <w:r/>
            <w:r>
              <w:rPr>
                <w:rFonts w:ascii="바탕" w:hAnsi="바탕" w:eastAsia="바탕"/>
                <w:b w:val="0"/>
                <w:sz w:val="19"/>
              </w:rPr>
              <w:t>+3.5% F1</w:t>
            </w:r>
          </w:p>
        </w:tc>
        <w:tc>
          <w:tcPr>
            <w:tcW w:type="dxa" w:w="2797"/>
          </w:tcPr>
          <w:p>
            <w:pPr>
              <w:spacing w:lineRule="auto" w:line="276" w:after="0"/>
            </w:pPr>
            <w:r/>
            <w:r>
              <w:rPr>
                <w:rFonts w:ascii="바탕" w:hAnsi="바탕" w:eastAsia="바탕"/>
                <w:b w:val="0"/>
                <w:sz w:val="19"/>
              </w:rPr>
              <w:t>+21.9% F1_strict / +8.4% F1_substring</w:t>
            </w:r>
          </w:p>
        </w:tc>
      </w:tr>
      <w:tr>
        <w:tc>
          <w:tcPr>
            <w:tcW w:type="dxa" w:w="2797"/>
          </w:tcPr>
          <w:p>
            <w:pPr>
              <w:spacing w:lineRule="auto" w:line="276" w:after="0"/>
            </w:pPr>
            <w:r/>
            <w:r>
              <w:rPr>
                <w:rFonts w:ascii="바탕" w:hAnsi="바탕" w:eastAsia="바탕"/>
                <w:b w:val="0"/>
                <w:sz w:val="19"/>
              </w:rPr>
              <w:t>Boundary query</w:t>
            </w:r>
          </w:p>
        </w:tc>
        <w:tc>
          <w:tcPr>
            <w:tcW w:type="dxa" w:w="2797"/>
          </w:tcPr>
          <w:p>
            <w:pPr>
              <w:spacing w:lineRule="auto" w:line="276" w:after="0"/>
            </w:pPr>
            <w:r/>
            <w:r>
              <w:rPr>
                <w:rFonts w:ascii="바탕" w:hAnsi="바탕" w:eastAsia="바탕"/>
                <w:b w:val="0"/>
                <w:sz w:val="19"/>
              </w:rPr>
              <w:t>Boundary EM +32.8%</w:t>
            </w:r>
          </w:p>
        </w:tc>
        <w:tc>
          <w:tcPr>
            <w:tcW w:type="dxa" w:w="2797"/>
          </w:tcPr>
          <w:p>
            <w:pPr>
              <w:spacing w:lineRule="auto" w:line="276" w:after="0"/>
            </w:pPr>
            <w:r/>
            <w:r>
              <w:rPr>
                <w:rFonts w:ascii="바탕" w:hAnsi="바탕" w:eastAsia="바탕"/>
                <w:b w:val="0"/>
                <w:sz w:val="19"/>
              </w:rPr>
              <w:t>Conditional F1_substring +131%</w:t>
            </w:r>
          </w:p>
        </w:tc>
      </w:tr>
      <w:tr>
        <w:tc>
          <w:tcPr>
            <w:tcW w:type="dxa" w:w="2797"/>
          </w:tcPr>
          <w:p>
            <w:pPr>
              <w:spacing w:lineRule="auto" w:line="276" w:after="0"/>
            </w:pPr>
            <w:r/>
            <w:r>
              <w:rPr>
                <w:rFonts w:ascii="바탕" w:hAnsi="바탕" w:eastAsia="바탕"/>
                <w:b w:val="0"/>
                <w:sz w:val="19"/>
              </w:rPr>
              <w:t>도메인 이전</w:t>
            </w:r>
          </w:p>
        </w:tc>
        <w:tc>
          <w:tcPr>
            <w:tcW w:type="dxa" w:w="2797"/>
          </w:tcPr>
          <w:p>
            <w:pPr>
              <w:spacing w:lineRule="auto" w:line="276" w:after="0"/>
            </w:pPr>
            <w:r/>
            <w:r>
              <w:rPr>
                <w:rFonts w:ascii="바탕" w:hAnsi="바탕" w:eastAsia="바탕"/>
                <w:b w:val="0"/>
                <w:sz w:val="19"/>
              </w:rPr>
              <w:t>"Zero-shot 이전"</w:t>
            </w:r>
          </w:p>
        </w:tc>
        <w:tc>
          <w:tcPr>
            <w:tcW w:type="dxa" w:w="2797"/>
          </w:tcPr>
          <w:p>
            <w:pPr>
              <w:spacing w:lineRule="auto" w:line="276" w:after="0"/>
            </w:pPr>
            <w:r/>
            <w:r>
              <w:rPr>
                <w:rFonts w:ascii="바탕" w:hAnsi="바탕" w:eastAsia="바탕"/>
                <w:b w:val="0"/>
                <w:sz w:val="19"/>
              </w:rPr>
              <w:t>"Domain-specific learning 필요성 실증"</w:t>
            </w:r>
          </w:p>
        </w:tc>
      </w:tr>
      <w:tr>
        <w:tc>
          <w:tcPr>
            <w:tcW w:type="dxa" w:w="2797"/>
          </w:tcPr>
          <w:p>
            <w:pPr>
              <w:spacing w:lineRule="auto" w:line="276" w:after="0"/>
            </w:pPr>
            <w:r/>
            <w:r>
              <w:rPr>
                <w:rFonts w:ascii="바탕" w:hAnsi="바탕" w:eastAsia="바탕"/>
                <w:b w:val="0"/>
                <w:sz w:val="19"/>
              </w:rPr>
              <w:t>Oracle 언급</w:t>
            </w:r>
          </w:p>
        </w:tc>
        <w:tc>
          <w:tcPr>
            <w:tcW w:type="dxa" w:w="2797"/>
          </w:tcPr>
          <w:p>
            <w:pPr>
              <w:spacing w:lineRule="auto" w:line="276" w:after="0"/>
            </w:pPr>
            <w:r/>
            <w:r>
              <w:rPr>
                <w:rFonts w:ascii="바탕" w:hAnsi="바탕" w:eastAsia="바탕"/>
                <w:b w:val="0"/>
                <w:sz w:val="19"/>
              </w:rPr>
              <w:t>없음</w:t>
            </w:r>
          </w:p>
        </w:tc>
        <w:tc>
          <w:tcPr>
            <w:tcW w:type="dxa" w:w="2797"/>
          </w:tcPr>
          <w:p>
            <w:pPr>
              <w:spacing w:lineRule="auto" w:line="276" w:after="0"/>
            </w:pPr>
            <w:r/>
            <w:r>
              <w:rPr>
                <w:rFonts w:ascii="바탕" w:hAnsi="바탕" w:eastAsia="바탕"/>
                <w:b w:val="0"/>
                <w:sz w:val="19"/>
              </w:rPr>
              <w:t>Oracle 99.4% 도달 명시</w:t>
            </w:r>
          </w:p>
        </w:tc>
      </w:tr>
      <w:tr>
        <w:tc>
          <w:tcPr>
            <w:tcW w:type="dxa" w:w="2797"/>
          </w:tcPr>
          <w:p>
            <w:pPr>
              <w:spacing w:lineRule="auto" w:line="276" w:after="0"/>
            </w:pPr>
            <w:r/>
            <w:r>
              <w:rPr>
                <w:rFonts w:ascii="바탕" w:hAnsi="바탕" w:eastAsia="바탕"/>
                <w:b w:val="0"/>
                <w:sz w:val="19"/>
              </w:rPr>
              <w:t>평가 기준</w:t>
            </w:r>
          </w:p>
        </w:tc>
        <w:tc>
          <w:tcPr>
            <w:tcW w:type="dxa" w:w="2797"/>
          </w:tcPr>
          <w:p>
            <w:pPr>
              <w:spacing w:lineRule="auto" w:line="276" w:after="0"/>
            </w:pPr>
            <w:r/>
            <w:r>
              <w:rPr>
                <w:rFonts w:ascii="바탕" w:hAnsi="바탕" w:eastAsia="바탕"/>
                <w:b w:val="0"/>
                <w:sz w:val="19"/>
              </w:rPr>
              <w:t>F1 단일</w:t>
            </w:r>
          </w:p>
        </w:tc>
        <w:tc>
          <w:tcPr>
            <w:tcW w:type="dxa" w:w="2797"/>
          </w:tcPr>
          <w:p>
            <w:pPr>
              <w:spacing w:lineRule="auto" w:line="276" w:after="0"/>
            </w:pPr>
            <w:r/>
            <w:r>
              <w:rPr>
                <w:rFonts w:ascii="바탕" w:hAnsi="바탕" w:eastAsia="바탕"/>
                <w:b w:val="0"/>
                <w:sz w:val="19"/>
              </w:rPr>
              <w:t>F1_strict + F1_substring 병기</w:t>
            </w:r>
          </w:p>
        </w:tc>
      </w:tr>
      <w:tr>
        <w:tc>
          <w:tcPr>
            <w:tcW w:type="dxa" w:w="2797"/>
          </w:tcPr>
          <w:p>
            <w:pPr>
              <w:spacing w:lineRule="auto" w:line="276" w:after="0"/>
            </w:pPr>
            <w:r/>
            <w:r>
              <w:rPr>
                <w:rFonts w:ascii="바탕" w:hAnsi="바탕" w:eastAsia="바탕"/>
                <w:b w:val="0"/>
                <w:sz w:val="19"/>
              </w:rPr>
              <w:t>용어</w:t>
            </w:r>
          </w:p>
        </w:tc>
        <w:tc>
          <w:tcPr>
            <w:tcW w:type="dxa" w:w="2797"/>
          </w:tcPr>
          <w:p>
            <w:pPr>
              <w:spacing w:lineRule="auto" w:line="276" w:after="0"/>
            </w:pPr>
            <w:r/>
            <w:r>
              <w:rPr>
                <w:rFonts w:ascii="바탕" w:hAnsi="바탕" w:eastAsia="바탕"/>
                <w:b w:val="0"/>
                <w:sz w:val="19"/>
              </w:rPr>
              <w:t>Boundary / Zero-shot</w:t>
            </w:r>
          </w:p>
        </w:tc>
        <w:tc>
          <w:tcPr>
            <w:tcW w:type="dxa" w:w="2797"/>
          </w:tcPr>
          <w:p>
            <w:pPr>
              <w:spacing w:lineRule="auto" w:line="276" w:after="0"/>
            </w:pPr>
            <w:r/>
            <w:r>
              <w:rPr>
                <w:rFonts w:ascii="바탕" w:hAnsi="바탕" w:eastAsia="바탕"/>
                <w:b w:val="0"/>
                <w:sz w:val="19"/>
              </w:rPr>
              <w:t>Conditional / Domain-specific</w:t>
            </w:r>
          </w:p>
        </w:tc>
      </w:tr>
    </w:tbl>
    <w:p>
      <w:pPr>
        <w:spacing w:lineRule="auto" w:line="480" w:after="0"/>
      </w:pPr>
      <w:r>
        <w:rPr>
          <w:rFonts w:ascii="바탕" w:hAnsi="바탕" w:eastAsia="바탕"/>
          <w:b w:val="0"/>
          <w:sz w:val="21"/>
        </w:rPr>
        <w:t>v4의 지나친 낙관적 주장을 실측 기반으로 조정하고, 방법론적 기여 (MDP + PPO + Cache + 평가 체계) 는 오히려 보강하는 방향으로 재작성하였다.</w:t>
      </w:r>
    </w:p>
    <w:p>
      <w:pPr>
        <w:spacing w:lineRule="auto" w:line="360" w:after="160"/>
        <w:jc w:val="center"/>
      </w:pPr>
      <w:r>
        <w:rPr>
          <w:rFonts w:ascii="바탕" w:hAnsi="바탕" w:eastAsia="바탕"/>
          <w:b/>
          <w:sz w:val="28"/>
        </w:rPr>
        <w:t>제Ⅱ장 관련 연구 (v5 재작성)</w:t>
      </w:r>
    </w:p>
    <w:p>
      <w:pPr>
        <w:spacing w:lineRule="auto" w:line="480" w:after="0"/>
      </w:pPr>
      <w:r>
        <w:rPr>
          <w:rFonts w:ascii="바탕" w:hAnsi="바탕" w:eastAsia="바탕"/>
          <w:b w:val="0"/>
          <w:sz w:val="21"/>
        </w:rPr>
        <w:t>본 장은 본 논문의 세 갈래 관련 연구 흐름을 정리한다: (1) RAG 진화와 하이브리드 접근, (2) 지식 그래프·온톨로지의 RAG 통합, (3) 검색/가중치 결정을 강화학습으로 최적화하는 흐름. 마지막 절에서 본 논문의 위치를 명시한다.</w:t>
      </w:r>
    </w:p>
    <w:p>
      <w:pPr>
        <w:spacing w:lineRule="auto" w:line="360" w:after="160"/>
      </w:pPr>
      <w:r>
        <w:rPr>
          <w:rFonts w:ascii="바탕" w:hAnsi="바탕" w:eastAsia="바탕"/>
          <w:b/>
          <w:sz w:val="24"/>
        </w:rPr>
        <w:t>1절 RAG의 진화와 하이브리드 접근</w:t>
      </w:r>
    </w:p>
    <w:p>
      <w:pPr>
        <w:spacing w:lineRule="auto" w:line="360" w:after="160"/>
      </w:pPr>
      <w:r>
        <w:rPr>
          <w:rFonts w:ascii="바탕" w:hAnsi="바탕" w:eastAsia="바탕"/>
          <w:b/>
          <w:sz w:val="22"/>
        </w:rPr>
        <w:t>1.1 단일 소스 RAG의 한계</w:t>
      </w:r>
    </w:p>
    <w:p>
      <w:pPr>
        <w:spacing w:lineRule="auto" w:line="480" w:after="0"/>
      </w:pPr>
      <w:r>
        <w:rPr>
          <w:rFonts w:ascii="바탕" w:hAnsi="바탕" w:eastAsia="바탕"/>
          <w:b w:val="0"/>
          <w:sz w:val="21"/>
        </w:rPr>
        <w:t>Lewis et al. (2020)의 RAG 기본형은 Dense Vector Retrieval과 생성 모델의 결합으로, LLM 환각 완화에 실효를 거두었다. 그러나 단일 벡터 소스는 (i) 관계형 질의 (multi-hop) 에서 얕은 유사도만 반영하고, (ii) 조건 제약 (e.g. "40세 이하") 을 구조적으로 처리하지 못하며, (iii) 전문 도메인의 규범적 정보를 임베딩 공간에 적절히 분산시키지 못하는 한계가 지속적으로 보고되었다 (Self-RAG, Asai et al. 2023; CRAG, Yan et al. 2024).</w:t>
      </w:r>
    </w:p>
    <w:p>
      <w:pPr>
        <w:spacing w:lineRule="auto" w:line="360" w:after="160"/>
      </w:pPr>
      <w:r>
        <w:rPr>
          <w:rFonts w:ascii="바탕" w:hAnsi="바탕" w:eastAsia="바탕"/>
          <w:b/>
          <w:sz w:val="22"/>
        </w:rPr>
        <w:t>1.2 GraphRAG 계열</w:t>
      </w:r>
    </w:p>
    <w:p>
      <w:pPr>
        <w:spacing w:lineRule="auto" w:line="480" w:after="0"/>
      </w:pPr>
      <w:r>
        <w:rPr>
          <w:rFonts w:ascii="바탕" w:hAnsi="바탕" w:eastAsia="바탕"/>
          <w:b w:val="0"/>
          <w:sz w:val="21"/>
        </w:rPr>
        <w:t>Microsoft GraphRAG (Edge et al. 2024) 는 문서 엔티티 추출 → 계층적 커뮤니티 탐지 → 각 커뮤니티 요약을 축적하여 복잡한 multi-hop 질의에서 traditional RAG 대비 34% 향상을 보고하였다. LightRAG (2024), Nano-GraphRAG 등 경량화 변종이 뒤따랐으며, 2026년 4월에는 코드베이스용 Graphify (safishamsi/graphify, 2026) 가 대규모로 채택되어 "그래프 기반 지식 표현이 LLM 워크플로의 표준이 되고 있음" 을 시사한다. 본 논문의 선행 연구 (Shin &amp; Moon, 2025) 는 Graph 소스를 벡터·온톨로지와 통합한 Triple-Hybrid 구성을 제시한 바 있다.</w:t>
      </w:r>
    </w:p>
    <w:p>
      <w:pPr>
        <w:spacing w:lineRule="auto" w:line="360" w:after="160"/>
      </w:pPr>
      <w:r>
        <w:rPr>
          <w:rFonts w:ascii="바탕" w:hAnsi="바탕" w:eastAsia="바탕"/>
          <w:b/>
          <w:sz w:val="22"/>
        </w:rPr>
        <w:t>1.3 Hybrid RAG</w:t>
      </w:r>
    </w:p>
    <w:p>
      <w:pPr>
        <w:spacing w:lineRule="auto" w:line="480" w:after="0"/>
      </w:pPr>
      <w:r>
        <w:rPr>
          <w:rFonts w:ascii="바탕" w:hAnsi="바탕" w:eastAsia="바탕"/>
          <w:b w:val="0"/>
          <w:sz w:val="21"/>
        </w:rPr>
        <w:t>HybridRAG (2024) 는 vector retrieval과 graph retrieval을 고정 가중치 로 결합하여 금융 도메인에서 보고되었다. 본 논문의 선행 연구의 Triple-Hybrid RAG는 Vector + Graph + Ontology 세 소스를 최초로 동시에 결합하고, 질의 분포에 따라 가중치를 동적 으로 결정한다는 차별점을 제공하였다.</w:t>
      </w:r>
    </w:p>
    <w:p>
      <w:pPr>
        <w:spacing w:lineRule="auto" w:line="360" w:after="160"/>
      </w:pPr>
      <w:r>
        <w:rPr>
          <w:rFonts w:ascii="바탕" w:hAnsi="바탕" w:eastAsia="바탕"/>
          <w:b/>
          <w:sz w:val="24"/>
        </w:rPr>
        <w:t>2절 지식 그래프 및 온톨로지의 RAG 통합</w:t>
      </w:r>
    </w:p>
    <w:p>
      <w:pPr>
        <w:spacing w:lineRule="auto" w:line="360" w:after="160"/>
      </w:pPr>
      <w:r>
        <w:rPr>
          <w:rFonts w:ascii="바탕" w:hAnsi="바탕" w:eastAsia="바탕"/>
          <w:b/>
          <w:sz w:val="22"/>
        </w:rPr>
        <w:t>2.1 지식 그래프 기반 RAG</w:t>
      </w:r>
    </w:p>
    <w:p>
      <w:pPr>
        <w:spacing w:lineRule="auto" w:line="480" w:after="0"/>
      </w:pPr>
      <w:r>
        <w:rPr>
          <w:rFonts w:ascii="바탕" w:hAnsi="바탕" w:eastAsia="바탕"/>
          <w:b w:val="0"/>
          <w:sz w:val="21"/>
        </w:rPr>
        <w:t>NetworkX BFS 혹은 Neo4j Cypher 기반의 관계 탐색을 RAG에 결합하는 흐름은 multi-hop QA 정확도 향상과 답변 근거의 해석 가능성을 제공한다. 본 논문은 NetworkX MultiDiGraph 기반 BFS(max_depth=3)를 Graph 소스로 채택하여 (Ch.3 §2.2), 577명 교수 / 60 학과 / 400 프로젝트 규모의 합성 대학 그래프를 적용하였다.</w:t>
      </w:r>
    </w:p>
    <w:p>
      <w:pPr>
        <w:spacing w:lineRule="auto" w:line="360" w:after="160"/>
      </w:pPr>
      <w:r>
        <w:rPr>
          <w:rFonts w:ascii="바탕" w:hAnsi="바탕" w:eastAsia="바탕"/>
          <w:b/>
          <w:sz w:val="22"/>
        </w:rPr>
        <w:t>2.2 형식 온톨로지의 RAG 통합</w:t>
      </w:r>
    </w:p>
    <w:p>
      <w:pPr>
        <w:spacing w:lineRule="auto" w:line="480" w:after="0"/>
      </w:pPr>
      <w:r>
        <w:rPr>
          <w:rFonts w:ascii="바탕" w:hAnsi="바탕" w:eastAsia="바탕"/>
          <w:b w:val="0"/>
          <w:sz w:val="21"/>
        </w:rPr>
        <w:t>OWL 2 표준과 HermiT/Pellet 추론기는 클래스 계층, 속성 제약, 수치 범위의 결정 가능한 추론을 제공한다. 본 논문은 Owlready2 기반 온톨로지를 Ontology 소스로 채택하며 (Ch.3 §2.3), 특히 조건부 질의 (conditional query) 의 수치 제약 ("40세 이하") 을 제약 체크로 명시 처리한다.</w:t>
      </w:r>
    </w:p>
    <w:p>
      <w:pPr>
        <w:spacing w:lineRule="auto" w:line="360" w:after="160"/>
      </w:pPr>
      <w:r>
        <w:rPr>
          <w:rFonts w:ascii="바탕" w:hAnsi="바탕" w:eastAsia="바탕"/>
          <w:b/>
          <w:sz w:val="24"/>
        </w:rPr>
        <w:t>3절 검색·가중치 결정의 강화학습 기반 최적화</w:t>
      </w:r>
    </w:p>
    <w:p>
      <w:pPr>
        <w:spacing w:lineRule="auto" w:line="360" w:after="160"/>
      </w:pPr>
      <w:r>
        <w:rPr>
          <w:rFonts w:ascii="바탕" w:hAnsi="바탕" w:eastAsia="바탕"/>
          <w:b/>
          <w:sz w:val="22"/>
        </w:rPr>
        <w:t>3.1 Adaptive-RAG와 정책 기반 검색</w:t>
      </w:r>
    </w:p>
    <w:p>
      <w:pPr>
        <w:spacing w:lineRule="auto" w:line="480" w:after="0"/>
      </w:pPr>
      <w:r>
        <w:rPr>
          <w:rFonts w:ascii="바탕" w:hAnsi="바탕" w:eastAsia="바탕"/>
          <w:b w:val="0"/>
          <w:sz w:val="21"/>
        </w:rPr>
        <w:t>Jeong et al. (2024) Adaptive-RAG는 질의 복잡도에 따라 단일 호출/반복 호출/no-retrieval 중 하나를 고르는 분류기를 학습한다. 그러나 서로 다른 지식 소스 간 연속 가중치 결정 은 대상이 아니다.</w:t>
      </w:r>
    </w:p>
    <w:p>
      <w:pPr>
        <w:spacing w:lineRule="auto" w:line="360" w:after="160"/>
      </w:pPr>
      <w:r>
        <w:rPr>
          <w:rFonts w:ascii="바탕" w:hAnsi="바탕" w:eastAsia="바탕"/>
          <w:b/>
          <w:sz w:val="22"/>
        </w:rPr>
        <w:t>3.2 Instruct-RAG / Self-RAG / CRAG</w:t>
      </w:r>
    </w:p>
    <w:p>
      <w:pPr>
        <w:spacing w:lineRule="auto" w:line="480" w:after="0"/>
      </w:pPr>
      <w:r>
        <w:rPr>
          <w:rFonts w:ascii="바탕" w:hAnsi="바탕" w:eastAsia="바탕"/>
          <w:b w:val="0"/>
          <w:sz w:val="21"/>
        </w:rPr>
        <w:t>Self-RAG (Asai et al. 2023) 와 CRAG (Yan et al. 2024) 는 retrieve/generate 사이에 self-reflection 토큰 또는 corrective passage selection을 삽입한다. 이들은 문서 선택이나 재작성의 quality control에 초점을 맞추며, 소스 간 가중치 융합 은 연구 질문으로 제기되지 않았다.</w:t>
      </w:r>
    </w:p>
    <w:p>
      <w:pPr>
        <w:spacing w:lineRule="auto" w:line="360" w:after="160"/>
      </w:pPr>
      <w:r>
        <w:rPr>
          <w:rFonts w:ascii="바탕" w:hAnsi="바탕" w:eastAsia="바탕"/>
          <w:b/>
          <w:sz w:val="22"/>
        </w:rPr>
        <w:t>3.3 PPO 기반 정책 학습</w:t>
      </w:r>
    </w:p>
    <w:p>
      <w:pPr>
        <w:spacing w:lineRule="auto" w:line="480" w:after="0"/>
      </w:pPr>
      <w:r>
        <w:rPr>
          <w:rFonts w:ascii="바탕" w:hAnsi="바탕" w:eastAsia="바탕"/>
          <w:b w:val="0"/>
          <w:sz w:val="21"/>
        </w:rPr>
        <w:t>Schulman et al. (2017) 의 PPO는 clip ratio ε로 정책 업데이트 안정성을 보장하는 대표적 on-policy RL 알고리즘이다. 본 논문은 PPO의 구현을 RAG 가중치 결정에 최초로 적용하여 5,636 파라미터의 경량 Actor-Critic 정책을 학습한다. 이와 유사한 검색 설정의 RL 적용은 Dense Passage Retrieval의 online fine-tuning 수준에 머물러 있으며 (ColBERT-PRF 등), Triple-Hybrid 가중치 학습은 본 논문이 최초 이다.</w:t>
      </w:r>
    </w:p>
    <w:p>
      <w:pPr>
        <w:spacing w:lineRule="auto" w:line="360" w:after="160"/>
      </w:pPr>
      <w:r>
        <w:rPr>
          <w:rFonts w:ascii="바탕" w:hAnsi="바탕" w:eastAsia="바탕"/>
          <w:b/>
          <w:sz w:val="24"/>
        </w:rPr>
        <w:t>4절 한국어 QA 평가 및 JKSCI 2025 기준선</w:t>
      </w:r>
    </w:p>
    <w:p>
      <w:pPr>
        <w:spacing w:lineRule="auto" w:line="360" w:after="160"/>
      </w:pPr>
      <w:r>
        <w:rPr>
          <w:rFonts w:ascii="바탕" w:hAnsi="바탕" w:eastAsia="바탕"/>
          <w:b/>
          <w:sz w:val="22"/>
        </w:rPr>
        <w:t>4.1 한국어 QA의 평가 난점</w:t>
      </w:r>
    </w:p>
    <w:p>
      <w:pPr>
        <w:spacing w:lineRule="auto" w:line="480" w:after="0"/>
      </w:pPr>
      <w:r>
        <w:rPr>
          <w:rFonts w:ascii="바탕" w:hAnsi="바탕" w:eastAsia="바탕"/>
          <w:b w:val="0"/>
          <w:sz w:val="21"/>
        </w:rPr>
        <w:t>한국어 gold 답은 콤마 구분 다인명 리스트 ("홍성민, 황성민, 전성민") 가 빈번하고, LLM의 자연어 출력은 "홍성민 교수, 황성민 교수, 전성민 교수가 담당합니다" 형태의 문장이다. 토큰 집합 기반 F1은 조사 제거·구두점 제거 없이는 gold/prediction 토큰이 접미사 차이로 매칭되지 않는다. 본 논문은 이 간극을 F1_strict (엄격 토큰 집합) 와 F1_substring (콤마 분할 부분문자열) 의 이중 지표로 명시화한다 (Ch.6 §1.3).</w:t>
      </w:r>
    </w:p>
    <w:p>
      <w:pPr>
        <w:spacing w:lineRule="auto" w:line="360" w:after="160"/>
      </w:pPr>
      <w:r>
        <w:rPr>
          <w:rFonts w:ascii="바탕" w:hAnsi="바탕" w:eastAsia="바탕"/>
          <w:b/>
          <w:sz w:val="22"/>
        </w:rPr>
        <w:t>4.2 JKSCI 2025 선행 연구의 수치</w:t>
      </w:r>
    </w:p>
    <w:p>
      <w:pPr>
        <w:spacing w:lineRule="auto" w:line="480" w:after="0"/>
      </w:pPr>
      <w:r>
        <w:rPr>
          <w:rFonts w:ascii="바탕" w:hAnsi="바탕" w:eastAsia="바탕"/>
          <w:b w:val="0"/>
          <w:sz w:val="21"/>
        </w:rPr>
        <w:t>선행 논문은 R-DWA F1 0.86, EM 0.78, Faithfulness 0.89를 보고하였다. 본 논문의 엄격 재평가에서 R-DWA F1_strict는 0.137, F1_substring은 0.448로 측정되며, 선행 수치의 Faithfulness 0.89는 본 논문 측정 0.835와 94% 일치 하여 LLM 생성 품질은 재현됨을 확인하였다. F1의 격차는 평가 구현 세부 (토큰화, 정규화 strict/loose) 차이에 기인하며 (Ch.6 §3.3 상세), 본 논문은 두 지표 병기로 선행과 호환·비교 가능성을 제공한다.</w:t>
      </w:r>
    </w:p>
    <w:p>
      <w:pPr>
        <w:spacing w:lineRule="auto" w:line="360" w:after="0"/>
        <w:ind w:left="567"/>
      </w:pPr>
      <w:r>
        <w:rPr>
          <w:rFonts w:ascii="바탕" w:hAnsi="바탕" w:eastAsia="바탕"/>
          <w:b w:val="0"/>
          <w:sz w:val="20"/>
        </w:rPr>
        <w:t>▸ [박스 2-1] R-DWA vs L-DWA — 3-문장 요약</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같은 Triple-Hybrid 파이프라인의 가중치 결정 단계 에서 R-DWA는 사람이 짠 if-else 규칙 + 기본 가중치 테이블을 적용하고, L-DWA는 18-dim 상태 → Actor-Critic 신경망(≈6K 파라미터) → Dirichlet 가중치 샘플링으로 학습한 정책을 호출한다.</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(같은 질의, 같은 retrieval). "기계공학과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단계 | R-DWA | L-DWA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밀도 신호 | (2, 1, 1) | (2, 1, 1) + 15-dim extras |</w:t>
      </w:r>
    </w:p>
    <w:p>
      <w:pPr>
        <w:spacing w:lineRule="auto" w:line="360" w:after="0"/>
        <w:ind w:left="567"/>
      </w:pPr>
      <w:r>
        <w:rPr>
          <w:rFonts w:ascii="바탕" w:hAnsi="바탕" w:eastAsia="바탕"/>
          <w:b w:val="0"/>
          <w:sz w:val="20"/>
        </w:rPr>
        <w:t>▸ | 가중치 로직 | 규칙 테이블 + λ 보정 | π&lt;sub&gt;θ&lt;/sub&gt;(s) Dirichlet mean |</w:t>
      </w:r>
    </w:p>
    <w:p>
      <w:pPr>
        <w:spacing w:lineRule="auto" w:line="360" w:after="0"/>
        <w:ind w:left="567"/>
      </w:pPr>
      <w:r>
        <w:rPr>
          <w:rFonts w:ascii="바탕" w:hAnsi="바탕" w:eastAsia="바탕"/>
          <w:b w:val="0"/>
          <w:sz w:val="20"/>
        </w:rPr>
        <w:t>▸ | 선택된 (α, β, γ) | (0.15, 0.25, 0.60) (고정 템플릿) | (0.12, 0.23, 0.65) (연속 조정) |</w:t>
      </w:r>
    </w:p>
    <w:p>
      <w:pPr>
        <w:spacing w:lineRule="auto" w:line="360" w:after="0"/>
        <w:ind w:left="567"/>
      </w:pPr>
      <w:r>
        <w:rPr>
          <w:rFonts w:ascii="바탕" w:hAnsi="바탕" w:eastAsia="바탕"/>
          <w:b w:val="0"/>
          <w:sz w:val="20"/>
        </w:rPr>
        <w:t>▸ | 본 벤치마크 F1&lt;sub&gt;strict&lt;/sub&gt; | 0.137 | 0.167 (+21.9%)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규칙 기반(R)은 투명하지만 고정적, 학습 기반(L)은 불투명하지만 적응적. 본 논문은 이 두 극단 사이에서 학습형이 Oracle 의 96% 이상에 도달함을 실증(§3.2).</w:t>
      </w:r>
    </w:p>
    <w:p>
      <w:pPr>
        <w:spacing w:lineRule="auto" w:line="360" w:after="160"/>
      </w:pPr>
      <w:r>
        <w:rPr>
          <w:rFonts w:ascii="바탕" w:hAnsi="바탕" w:eastAsia="바탕"/>
          <w:b/>
          <w:sz w:val="24"/>
        </w:rPr>
        <w:t>5절 본 논문의 연구적 위치</w:t>
      </w:r>
    </w:p>
    <w:p>
      <w:pPr>
        <w:spacing w:lineRule="auto" w:line="480" w:after="0"/>
      </w:pPr>
      <w:r>
        <w:rPr>
          <w:rFonts w:ascii="바탕" w:hAnsi="바탕" w:eastAsia="바탕"/>
          <w:b w:val="0"/>
          <w:sz w:val="21"/>
        </w:rPr>
        <w:t>본 논문은 다음 세 축에서 기존 문헌과 구별 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축</w:t>
            </w:r>
          </w:p>
        </w:tc>
        <w:tc>
          <w:tcPr>
            <w:tcW w:type="dxa" w:w="2797"/>
          </w:tcPr>
          <w:p>
            <w:pPr>
              <w:spacing w:lineRule="auto" w:line="276" w:after="0"/>
            </w:pPr>
            <w:r/>
            <w:r>
              <w:rPr>
                <w:rFonts w:ascii="바탕" w:hAnsi="바탕" w:eastAsia="바탕"/>
                <w:b/>
                <w:sz w:val="19"/>
              </w:rPr>
              <w:t>기존 연구</w:t>
            </w:r>
          </w:p>
        </w:tc>
        <w:tc>
          <w:tcPr>
            <w:tcW w:type="dxa" w:w="2797"/>
          </w:tcPr>
          <w:p>
            <w:pPr>
              <w:spacing w:lineRule="auto" w:line="276" w:after="0"/>
            </w:pPr>
            <w:r/>
            <w:r>
              <w:rPr>
                <w:rFonts w:ascii="바탕" w:hAnsi="바탕" w:eastAsia="바탕"/>
                <w:b/>
                <w:sz w:val="19"/>
              </w:rPr>
              <w:t>본 논문</w:t>
            </w:r>
          </w:p>
        </w:tc>
      </w:tr>
      <w:tr>
        <w:tc>
          <w:tcPr>
            <w:tcW w:type="dxa" w:w="2797"/>
          </w:tcPr>
          <w:p>
            <w:pPr>
              <w:spacing w:lineRule="auto" w:line="276" w:after="0"/>
            </w:pPr>
            <w:r/>
            <w:r>
              <w:rPr>
                <w:rFonts w:ascii="바탕" w:hAnsi="바탕" w:eastAsia="바탕"/>
                <w:b w:val="0"/>
                <w:sz w:val="19"/>
              </w:rPr>
              <w:t>지식 소스 결합</w:t>
            </w:r>
          </w:p>
        </w:tc>
        <w:tc>
          <w:tcPr>
            <w:tcW w:type="dxa" w:w="2797"/>
          </w:tcPr>
          <w:p>
            <w:pPr>
              <w:spacing w:lineRule="auto" w:line="276" w:after="0"/>
            </w:pPr>
            <w:r/>
            <w:r>
              <w:rPr>
                <w:rFonts w:ascii="바탕" w:hAnsi="바탕" w:eastAsia="바탕"/>
                <w:b w:val="0"/>
                <w:sz w:val="19"/>
              </w:rPr>
              <w:t>Hybrid (2-way), GraphRAG (1+커뮤니티)</w:t>
            </w:r>
          </w:p>
        </w:tc>
        <w:tc>
          <w:tcPr>
            <w:tcW w:type="dxa" w:w="2797"/>
          </w:tcPr>
          <w:p>
            <w:pPr>
              <w:spacing w:lineRule="auto" w:line="276" w:after="0"/>
            </w:pPr>
            <w:r/>
            <w:r>
              <w:rPr>
                <w:rFonts w:ascii="바탕" w:hAnsi="바탕" w:eastAsia="바탕"/>
                <w:b w:val="0"/>
                <w:sz w:val="19"/>
              </w:rPr>
              <w:t>Triple-Hybrid (Vector+Graph+Ontology)</w:t>
            </w:r>
          </w:p>
        </w:tc>
      </w:tr>
      <w:tr>
        <w:tc>
          <w:tcPr>
            <w:tcW w:type="dxa" w:w="2797"/>
          </w:tcPr>
          <w:p>
            <w:pPr>
              <w:spacing w:lineRule="auto" w:line="276" w:after="0"/>
            </w:pPr>
            <w:r/>
            <w:r>
              <w:rPr>
                <w:rFonts w:ascii="바탕" w:hAnsi="바탕" w:eastAsia="바탕"/>
                <w:b w:val="0"/>
                <w:sz w:val="19"/>
              </w:rPr>
              <w:t>가중치 결정</w:t>
            </w:r>
          </w:p>
        </w:tc>
        <w:tc>
          <w:tcPr>
            <w:tcW w:type="dxa" w:w="2797"/>
          </w:tcPr>
          <w:p>
            <w:pPr>
              <w:spacing w:lineRule="auto" w:line="276" w:after="0"/>
            </w:pPr>
            <w:r/>
            <w:r>
              <w:rPr>
                <w:rFonts w:ascii="바탕" w:hAnsi="바탕" w:eastAsia="바탕"/>
                <w:b w:val="0"/>
                <w:sz w:val="19"/>
              </w:rPr>
              <w:t>고정 / 분류기 / 규칙</w:t>
            </w:r>
          </w:p>
        </w:tc>
        <w:tc>
          <w:tcPr>
            <w:tcW w:type="dxa" w:w="2797"/>
          </w:tcPr>
          <w:p>
            <w:pPr>
              <w:spacing w:lineRule="auto" w:line="276" w:after="0"/>
            </w:pPr>
            <w:r/>
            <w:r>
              <w:rPr>
                <w:rFonts w:ascii="바탕" w:hAnsi="바탕" w:eastAsia="바탕"/>
                <w:b w:val="0"/>
                <w:sz w:val="19"/>
              </w:rPr>
              <w:t>MDP + PPO 학습형 연속 가중치</w:t>
            </w:r>
          </w:p>
        </w:tc>
      </w:tr>
      <w:tr>
        <w:tc>
          <w:tcPr>
            <w:tcW w:type="dxa" w:w="2797"/>
          </w:tcPr>
          <w:p>
            <w:pPr>
              <w:spacing w:lineRule="auto" w:line="276" w:after="0"/>
            </w:pPr>
            <w:r/>
            <w:r>
              <w:rPr>
                <w:rFonts w:ascii="바탕" w:hAnsi="바탕" w:eastAsia="바탕"/>
                <w:b w:val="0"/>
                <w:sz w:val="19"/>
              </w:rPr>
              <w:t>평가 엄격성</w:t>
            </w:r>
          </w:p>
        </w:tc>
        <w:tc>
          <w:tcPr>
            <w:tcW w:type="dxa" w:w="2797"/>
          </w:tcPr>
          <w:p>
            <w:pPr>
              <w:spacing w:lineRule="auto" w:line="276" w:after="0"/>
            </w:pPr>
            <w:r/>
            <w:r>
              <w:rPr>
                <w:rFonts w:ascii="바탕" w:hAnsi="바탕" w:eastAsia="바탕"/>
                <w:b w:val="0"/>
                <w:sz w:val="19"/>
              </w:rPr>
              <w:t>단일 F1/EM</w:t>
            </w:r>
          </w:p>
        </w:tc>
        <w:tc>
          <w:tcPr>
            <w:tcW w:type="dxa" w:w="2797"/>
          </w:tcPr>
          <w:p>
            <w:pPr>
              <w:spacing w:lineRule="auto" w:line="276" w:after="0"/>
            </w:pPr>
            <w:r/>
            <w:r>
              <w:rPr>
                <w:rFonts w:ascii="바탕" w:hAnsi="바탕" w:eastAsia="바탕"/>
                <w:b w:val="0"/>
                <w:sz w:val="19"/>
              </w:rPr>
              <w:t>F1_strict + F1_substring 이중 평가</w:t>
            </w:r>
          </w:p>
        </w:tc>
      </w:tr>
    </w:tbl>
    <w:p>
      <w:pPr>
        <w:spacing w:lineRule="auto" w:line="480" w:after="0"/>
      </w:pPr>
      <w:r>
        <w:rPr>
          <w:rFonts w:ascii="바탕" w:hAnsi="바탕" w:eastAsia="바탕"/>
          <w:b w:val="0"/>
          <w:sz w:val="21"/>
        </w:rPr>
        <w:t>R-DWA (선행 JKSCI) 는 Triple-Hybrid의 엔지니어링 조합을, 본 박사 논문은 Triple-Hybrid의 학습 프레임워크 (L-DWA) 를 기여한다. 합성 대학 벤치마크에서 L-DWA는 R-DWA 대비 F1_strict +21.9%, Conditional F1_substring +131%를 달성하며, Oracle (per-query argmax) 상한 성능의 99% 이상에 도달 한다 (Ch.6 §3).</w:t>
      </w:r>
    </w:p>
    <w:p>
      <w:pPr>
        <w:spacing w:lineRule="auto" w:line="480" w:after="0"/>
      </w:pPr>
      <w:r>
        <w:rPr>
          <w:rFonts w:ascii="바탕" w:hAnsi="바탕" w:eastAsia="바탕"/>
          <w:b w:val="0"/>
          <w:sz w:val="21"/>
        </w:rPr>
        <w:t>한편 본 논문의 domain transfer 실험은 현 L-DWA 구현이 한국어 intent 분석에 의존하여 영어 교차 도메인에 naive 전이 시 Vector-only 대비 저하함을 솔직히 보고한다. 이는 GraphRAG (English-centric) 와 본 논문 (Korean-centric) 의 "도메인 특화 학습이 효용의 전제" 라는 공통 교훈을 제공하며, 다국어/다도메인 joint training을 명시적 future work로 제안한다 (Ch.7 §2).</w:t>
      </w:r>
    </w:p>
    <w:p>
      <w:pPr>
        <w:spacing w:lineRule="auto" w:line="360" w:after="160"/>
        <w:jc w:val="center"/>
      </w:pPr>
      <w:r>
        <w:rPr>
          <w:rFonts w:ascii="바탕" w:hAnsi="바탕" w:eastAsia="바탕"/>
          <w:b/>
          <w:sz w:val="28"/>
        </w:rPr>
        <w:t>제Ⅲ장 Triple-Hybrid RAG 아키텍처 (v5 재작성)</w:t>
      </w:r>
    </w:p>
    <w:p>
      <w:pPr>
        <w:spacing w:lineRule="auto" w:line="480" w:after="0"/>
      </w:pPr>
      <w:r>
        <w:rPr>
          <w:rFonts w:ascii="바탕" w:hAnsi="바탕" w:eastAsia="바탕"/>
          <w:b w:val="0"/>
          <w:sz w:val="21"/>
        </w:rPr>
        <w:t>본 장은 Triple-Hybrid RAG 프레임워크의 구조와 세 지식 소스 — Vector, Graph, Ontology — 의 정의 및 통합 방식을 설명한다. Ch.4의 R-DWA와 Ch.5의 L-DWA는 모두 본 아키텍처 위에서 작동하며, 본 장은 이들이 공유하는 파이프라인의 정의이다.</w:t>
      </w:r>
    </w:p>
    <w:p>
      <w:pPr>
        <w:spacing w:lineRule="auto" w:line="360" w:after="160"/>
      </w:pPr>
      <w:r>
        <w:rPr>
          <w:rFonts w:ascii="바탕" w:hAnsi="바탕" w:eastAsia="바탕"/>
          <w:b/>
          <w:sz w:val="24"/>
        </w:rPr>
        <w:t>1절 전체 파이프라인</w:t>
      </w:r>
    </w:p>
    <w:p>
      <w:pPr>
        <w:spacing w:lineRule="auto" w:line="480" w:after="0"/>
      </w:pPr>
      <w:r>
        <w:rPr>
          <w:rFonts w:ascii="바탕" w:hAnsi="바탕" w:eastAsia="바탕"/>
          <w:b w:val="0"/>
          <w:sz w:val="21"/>
        </w:rPr>
        <w:t>사용자 자연어 질의 q는 다음 7단계를 거쳐 답변 a로 변환된다.</w:t>
      </w:r>
    </w:p>
    <w:p>
      <w:pPr>
        <w:spacing w:lineRule="auto" w:line="276" w:after="0"/>
      </w:pPr>
      <w:r>
        <w:rPr>
          <w:rFonts w:ascii="D2Coding" w:hAnsi="D2Coding" w:eastAsia="D2Coding"/>
          <w:b w:val="0"/>
          <w:sz w:val="18"/>
        </w:rPr>
        <w:t>(1) q</w:t>
        <w:br/>
        <w:t>(2)   → QueryAnalyzer → intent (entities, relations, constraints, density)</w:t>
        <w:br/>
        <w:t>(3)   → DWA (R-DWA or L-DWA) → (α, β, γ) ∈ Δ³</w:t>
        <w:br/>
        <w:t>(4)   → {VectorStore.search, GraphStore.search, OntologyStore.search} → (V, G, O)</w:t>
        <w:br/>
        <w:t>(5)   → merge_contexts(V, G, O; α, β, γ) → context string</w:t>
        <w:br/>
        <w:t>(6)   → LLM(prompt + context) → answer a</w:t>
        <w:br/>
        <w:t>(7) a</w:t>
      </w:r>
    </w:p>
    <w:p>
      <w:pPr>
        <w:spacing w:lineRule="auto" w:line="480" w:after="0"/>
      </w:pPr>
      <w:r>
        <w:rPr>
          <w:rFonts w:ascii="바탕" w:hAnsi="바탕" w:eastAsia="바탕"/>
          <w:b w:val="0"/>
          <w:sz w:val="21"/>
        </w:rPr>
        <w:t>단계 (2)~(3)은 가중치 결정 이며, 본 논문의 연구 대상이다. 단계 (4)~(6)은 가중치에 따라 결정되는 검색-융합-생성 루프이다. LLM은 gpt-4o-mini (temperature=0.0, max_tokens=500) 으로 통일한다.</w:t>
      </w:r>
    </w:p>
    <w:p>
      <w:pPr>
        <w:spacing w:lineRule="auto" w:line="360" w:after="160"/>
      </w:pPr>
      <w:r>
        <w:rPr>
          <w:rFonts w:ascii="바탕" w:hAnsi="바탕" w:eastAsia="바탕"/>
          <w:b/>
          <w:sz w:val="24"/>
        </w:rPr>
        <w:t>2절 세 지식 소스</w:t>
      </w:r>
    </w:p>
    <w:p>
      <w:pPr>
        <w:spacing w:lineRule="auto" w:line="360" w:after="160"/>
      </w:pPr>
      <w:r>
        <w:rPr>
          <w:rFonts w:ascii="바탕" w:hAnsi="바탕" w:eastAsia="바탕"/>
          <w:b/>
          <w:sz w:val="22"/>
        </w:rPr>
        <w:t>2.1 Vector 소스 (α)</w:t>
      </w:r>
    </w:p>
    <w:p>
      <w:pPr>
        <w:spacing w:lineRule="auto" w:line="480" w:after="0"/>
      </w:pPr>
      <w:r>
        <w:rPr>
          <w:rFonts w:ascii="바탕" w:hAnsi="바탕" w:eastAsia="바탕"/>
          <w:b w:val="0"/>
          <w:sz w:val="21"/>
        </w:rPr>
        <w:t>정의. 문서 코퍼스의 OpenAI text-embedding-3-small (1536-dim) 임베딩을 FAISS IndexFlatIP (L2 정규화 후 내적 = 코사인 유사도)로 저장하고, 질의 임베딩의 top-k (본 연구 k=3) 문서를 반환한다.</w:t>
      </w:r>
    </w:p>
    <w:p>
      <w:pPr>
        <w:spacing w:lineRule="auto" w:line="480" w:after="0"/>
      </w:pPr>
      <w:r>
        <w:rPr>
          <w:rFonts w:ascii="바탕" w:hAnsi="바탕" w:eastAsia="바탕"/>
          <w:b w:val="0"/>
          <w:sz w:val="21"/>
        </w:rPr>
        <w:t>구현. src/rag/vector_store.py. Embedder를 주입 가능한 의존성으로 분리하여 단위 테스트에서는 결정적 hash embedder로 교체 (181개 test 중 8개가 vector store 대상).</w:t>
      </w:r>
    </w:p>
    <w:p>
      <w:pPr>
        <w:spacing w:lineRule="auto" w:line="480" w:after="0"/>
      </w:pPr>
      <w:r>
        <w:rPr>
          <w:rFonts w:ascii="바탕" w:hAnsi="바탕" w:eastAsia="바탕"/>
          <w:b w:val="0"/>
          <w:sz w:val="21"/>
        </w:rPr>
        <w:t>합성 대학 코퍼스에서의 규모. 2,542 documents (577 프로프로필 + 60 학과 설명 + 1,505 과목 설명 + 400 프로젝트 설명). 모든 임베딩은 단일 pass 로 실행 (~10초, $0.005).</w:t>
      </w:r>
    </w:p>
    <w:p>
      <w:pPr>
        <w:spacing w:lineRule="auto" w:line="480" w:after="0"/>
      </w:pPr>
      <w:r>
        <w:rPr>
          <w:rFonts w:ascii="바탕" w:hAnsi="바탕" w:eastAsia="바탕"/>
          <w:b w:val="0"/>
          <w:sz w:val="21"/>
        </w:rPr>
        <w:t>강점. 의미 유사도에 강하며, 특히 simple 질의 유형에서 안정적 recall.</w:t>
      </w:r>
    </w:p>
    <w:p>
      <w:pPr>
        <w:spacing w:lineRule="auto" w:line="480" w:after="0"/>
      </w:pPr>
      <w:r>
        <w:rPr>
          <w:rFonts w:ascii="바탕" w:hAnsi="바탕" w:eastAsia="바탕"/>
          <w:b w:val="0"/>
          <w:sz w:val="21"/>
        </w:rPr>
        <w:t>약점. 구조 관계가 명시되지 않은 비정형 텍스트만 다루므로 multi-hop / 조건부 질의에서 한계.</w:t>
      </w:r>
    </w:p>
    <w:p>
      <w:pPr>
        <w:spacing w:lineRule="auto" w:line="360" w:after="160"/>
      </w:pPr>
      <w:r>
        <w:rPr>
          <w:rFonts w:ascii="바탕" w:hAnsi="바탕" w:eastAsia="바탕"/>
          <w:b/>
          <w:sz w:val="22"/>
        </w:rPr>
        <w:t>2.2 Graph 소스 (β)</w:t>
      </w:r>
    </w:p>
    <w:p>
      <w:pPr>
        <w:spacing w:lineRule="auto" w:line="480" w:after="0"/>
      </w:pPr>
      <w:r>
        <w:rPr>
          <w:rFonts w:ascii="바탕" w:hAnsi="바탕" w:eastAsia="바탕"/>
          <w:b w:val="0"/>
          <w:sz w:val="21"/>
        </w:rPr>
        <w:t>정의. 엔티티 (학과, 교수, 과목, 프로젝트) 와 관계 (소속, 담당, 협력, 참여, 개설) 를 NetworkX MultiDiGraph 로 구축하고, 질의 키워드로 시드 노드를 찾은 뒤 BFS (max_depth=3)로 관련 경로를 반환한다. 각 경로는 "A --[관계]--&gt; B" 형태의 문자열로 직렬화된다.</w:t>
      </w:r>
    </w:p>
    <w:p>
      <w:pPr>
        <w:spacing w:lineRule="auto" w:line="480" w:after="0"/>
      </w:pPr>
      <w:r>
        <w:rPr>
          <w:rFonts w:ascii="바탕" w:hAnsi="바탕" w:eastAsia="바탕"/>
          <w:b w:val="0"/>
          <w:sz w:val="21"/>
        </w:rPr>
        <w:t>구현. src/rag/graph_store.py. 합성 대학 그래프의 규모:</w:t>
      </w:r>
    </w:p>
    <w:p>
      <w:pPr>
        <w:pStyle w:val="ListBullet"/>
        <w:spacing w:lineRule="auto" w:line="360" w:after="0"/>
      </w:pPr>
      <w:r>
        <w:rPr>
          <w:rFonts w:ascii="바탕" w:hAnsi="바탕" w:eastAsia="바탕"/>
          <w:b w:val="0"/>
          <w:sz w:val="21"/>
        </w:rPr>
        <w:t>Nodes: 2,542 (60 Department + 577 Professor + 1,505 Course + 400 Project)</w:t>
      </w:r>
    </w:p>
    <w:p>
      <w:pPr>
        <w:pStyle w:val="ListBullet"/>
        <w:spacing w:lineRule="auto" w:line="360" w:after="0"/>
      </w:pPr>
      <w:r>
        <w:rPr>
          <w:rFonts w:ascii="바탕" w:hAnsi="바탕" w:eastAsia="바탕"/>
          <w:b w:val="0"/>
          <w:sz w:val="21"/>
        </w:rPr>
        <w:t>Edges: ≥ 3,000 (소속 577 + 개설 ≤ 1,505 + 담당 ≥ 1,700 + 협력 1,158 + 참여 ≥ 800)</w:t>
      </w:r>
    </w:p>
    <w:p>
      <w:pPr>
        <w:spacing w:lineRule="auto" w:line="480" w:after="0"/>
      </w:pPr>
      <w:r>
        <w:rPr>
          <w:rFonts w:ascii="바탕" w:hAnsi="바탕" w:eastAsia="바탕"/>
          <w:b w:val="0"/>
          <w:sz w:val="21"/>
        </w:rPr>
        <w:t>강점. 관계를 명시적으로 표현하여 multi-hop 추론 지원.</w:t>
      </w:r>
    </w:p>
    <w:p>
      <w:pPr>
        <w:spacing w:lineRule="auto" w:line="480" w:after="0"/>
      </w:pPr>
      <w:r>
        <w:rPr>
          <w:rFonts w:ascii="바탕" w:hAnsi="바탕" w:eastAsia="바탕"/>
          <w:b w:val="0"/>
          <w:sz w:val="21"/>
        </w:rPr>
        <w:t>약점. 그래프 탐색은 시드 매칭에 의존하여 질의의 자연어 표현과 노드 명칭 간 불일치 시 fallback 필요.</w:t>
      </w:r>
    </w:p>
    <w:p>
      <w:pPr>
        <w:spacing w:lineRule="auto" w:line="360" w:after="160"/>
      </w:pPr>
      <w:r>
        <w:rPr>
          <w:rFonts w:ascii="바탕" w:hAnsi="바탕" w:eastAsia="바탕"/>
          <w:b/>
          <w:sz w:val="22"/>
        </w:rPr>
        <w:t>2.3 Ontology 소스 (γ)</w:t>
      </w:r>
    </w:p>
    <w:p>
      <w:pPr>
        <w:spacing w:lineRule="auto" w:line="480" w:after="0"/>
      </w:pPr>
      <w:r>
        <w:rPr>
          <w:rFonts w:ascii="바탕" w:hAnsi="바탕" w:eastAsia="바탕"/>
          <w:b w:val="0"/>
          <w:sz w:val="21"/>
        </w:rPr>
        <w:t>정의. OWL 2 클래스 계층 (Person → Professor → FullProfessor/AdjunctProfessor) 과 속성 (hasAge, belongsTo, teaches), 수치 제약 (age ≤ threshold) 을 Owlready2 로 표현. HermiT 추론기 가용 시 결정 가능한 추론을 수행하며, 미가용 시 규칙 기반 fallback으로 동일 결과 제공.</w:t>
      </w:r>
    </w:p>
    <w:p>
      <w:pPr>
        <w:spacing w:lineRule="auto" w:line="480" w:after="0"/>
      </w:pPr>
      <w:r>
        <w:rPr>
          <w:rFonts w:ascii="바탕" w:hAnsi="바탕" w:eastAsia="바탕"/>
          <w:b w:val="0"/>
          <w:sz w:val="21"/>
        </w:rPr>
        <w:t>구현. src/rag/ontology_store.py. check_constraint(entity, phrase) 가 "40세 이하", "30세 이상" 등 한국어 수치 제약을 정규식 파싱하여 대상 엔티티의 age 속성과 대조.</w:t>
      </w:r>
    </w:p>
    <w:p>
      <w:pPr>
        <w:spacing w:lineRule="auto" w:line="480" w:after="0"/>
      </w:pPr>
      <w:r>
        <w:rPr>
          <w:rFonts w:ascii="바탕" w:hAnsi="바탕" w:eastAsia="바탕"/>
          <w:b w:val="0"/>
          <w:sz w:val="21"/>
        </w:rPr>
        <w:t>강점. 조건부 질의 (conditional query) 의 수치·논리 제약을 엄격히 처리.</w:t>
      </w:r>
    </w:p>
    <w:p>
      <w:pPr>
        <w:spacing w:lineRule="auto" w:line="480" w:after="0"/>
      </w:pPr>
      <w:r>
        <w:rPr>
          <w:rFonts w:ascii="바탕" w:hAnsi="바탕" w:eastAsia="바탕"/>
          <w:b w:val="0"/>
          <w:sz w:val="21"/>
        </w:rPr>
        <w:t>약점. 코퍼스 초기 구축 비용이 크며, 개체 집합의 범위 변화에 대응하려면 수동 또는 자동 재구축 필요.</w:t>
      </w:r>
    </w:p>
    <w:p>
      <w:pPr>
        <w:spacing w:lineRule="auto" w:line="360" w:after="160"/>
      </w:pPr>
      <w:r>
        <w:rPr>
          <w:rFonts w:ascii="바탕" w:hAnsi="바탕" w:eastAsia="바탕"/>
          <w:b/>
          <w:sz w:val="24"/>
        </w:rPr>
        <w:t>3절 QueryAnalyzer</w:t>
      </w:r>
    </w:p>
    <w:p>
      <w:pPr>
        <w:spacing w:lineRule="auto" w:line="480" w:after="0"/>
      </w:pPr>
      <w:r>
        <w:rPr>
          <w:rFonts w:ascii="바탕" w:hAnsi="바탕" w:eastAsia="바탕"/>
          <w:b w:val="0"/>
          <w:sz w:val="21"/>
        </w:rPr>
        <w:t>정의. 자연어 질의에서 개체(entities), 관계(relations), 제약(constraints) 를 정규식·키워드로 추출하고, 각 density 신호 s_e, s_r, s_c ∈ [0, 1] 와 질의 유형(simple/multi_hop/conditional) 을 출력.</w:t>
      </w:r>
    </w:p>
    <w:p>
      <w:pPr>
        <w:spacing w:lineRule="auto" w:line="480" w:after="0"/>
      </w:pPr>
      <w:r>
        <w:rPr>
          <w:rFonts w:ascii="바탕" w:hAnsi="바탕" w:eastAsia="바탕"/>
          <w:b w:val="0"/>
          <w:sz w:val="21"/>
        </w:rPr>
        <w:t>출력 구조.</w:t>
      </w:r>
    </w:p>
    <w:p>
      <w:pPr>
        <w:spacing w:lineRule="auto" w:line="276" w:after="0"/>
      </w:pPr>
      <w:r>
        <w:rPr>
          <w:rFonts w:ascii="D2Coding" w:hAnsi="D2Coding" w:eastAsia="D2Coding"/>
          <w:b w:val="0"/>
          <w:sz w:val="18"/>
        </w:rPr>
        <w:t>@dataclass</w:t>
        <w:br/>
        <w:t>class QueryIntent:</w:t>
        <w:br/>
        <w:t xml:space="preserve">    query_type: Literal["simple", "multi_hop", "conditional"]</w:t>
        <w:br/>
        <w:t xml:space="preserve">    entities: list[str]</w:t>
        <w:br/>
        <w:t xml:space="preserve">    relations: list[str]</w:t>
        <w:br/>
        <w:t xml:space="preserve">    constraints: list[str]</w:t>
        <w:br/>
        <w:t xml:space="preserve">    complexity_score: float</w:t>
        <w:br/>
        <w:t xml:space="preserve">    density: tuple[float, float, float]  # (s_e, s_r, s_c)</w:t>
      </w:r>
    </w:p>
    <w:p>
      <w:pPr>
        <w:spacing w:lineRule="auto" w:line="480" w:after="0"/>
      </w:pPr>
      <w:r>
        <w:rPr>
          <w:rFonts w:ascii="바탕" w:hAnsi="바탕" w:eastAsia="바탕"/>
          <w:b w:val="0"/>
          <w:sz w:val="21"/>
        </w:rPr>
        <w:t>유형 분류 규칙.</w:t>
      </w:r>
    </w:p>
    <w:p>
      <w:pPr>
        <w:pStyle w:val="ListBullet"/>
        <w:spacing w:lineRule="auto" w:line="360" w:after="0"/>
      </w:pPr>
      <w:r>
        <w:rPr>
          <w:rFonts w:ascii="바탕" w:hAnsi="바탕" w:eastAsia="바탕"/>
          <w:b w:val="0"/>
          <w:sz w:val="21"/>
        </w:rPr>
        <w:t>constraints 비어있지 않으면 → conditional</w:t>
      </w:r>
    </w:p>
    <w:p>
      <w:pPr>
        <w:pStyle w:val="ListBullet"/>
        <w:spacing w:lineRule="auto" w:line="360" w:after="0"/>
      </w:pPr>
      <w:r>
        <w:rPr>
          <w:rFonts w:ascii="바탕" w:hAnsi="바탕" w:eastAsia="바탕"/>
          <w:b w:val="0"/>
          <w:sz w:val="21"/>
        </w:rPr>
        <w:t>엔티티 2개 이상 또는 관계 2개 이상 → multi_hop</w:t>
      </w:r>
    </w:p>
    <w:p>
      <w:pPr>
        <w:pStyle w:val="ListBullet"/>
        <w:spacing w:lineRule="auto" w:line="360" w:after="0"/>
      </w:pPr>
      <w:r>
        <w:rPr>
          <w:rFonts w:ascii="바탕" w:hAnsi="바탕" w:eastAsia="바탕"/>
          <w:b w:val="0"/>
          <w:sz w:val="21"/>
        </w:rPr>
        <w:t>그 외 → simple</w:t>
      </w:r>
    </w:p>
    <w:p>
      <w:pPr>
        <w:spacing w:lineRule="auto" w:line="360" w:after="0"/>
        <w:ind w:left="567"/>
      </w:pPr>
      <w:r>
        <w:rPr>
          <w:rFonts w:ascii="바탕" w:hAnsi="바탕" w:eastAsia="바탕"/>
          <w:b w:val="0"/>
          <w:sz w:val="20"/>
        </w:rPr>
        <w:t>▸ [박스 3-1] 밀도 신호 (Density Signals)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규칙 기반 질의 분석기가 각 질의에서 추출하는 세 정수 신호 (c&lt;sub&gt;e&lt;/sub&gt;, c&lt;sub&gt;r&lt;/sub&gt;, c&lt;sub&gt;c&lt;/sub&gt;). 각각 질의 내 개체(entity), 관계(relation), 제약(constraint) 토큰의 빈도.</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c&lt;sub&gt;e&lt;/sub&gt; = |{e ∈ q : e ∈ 𝓔}|,  c&lt;sub&gt;r&lt;/sub&gt; = |{r ∈ q : r ∈ 𝓡}|,  c&lt;sub&gt;c&lt;/sub&gt; = |{t ∈ q : t ∈ 𝓒}|</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여기서 𝓔 는 학과·교수·과목 엔티티 사전, 𝓡 는 담당·소속 같은 관계 술어, 𝓒 는 "N세 미만" 등 수치 제약 토큰의 집합.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질의 "기계공학과 소속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신호 | 추출 토큰 | 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c&lt;sub&gt;e&lt;/sub&gt; | "기계공학과", "교수" | 2 |</w:t>
      </w:r>
    </w:p>
    <w:p>
      <w:pPr>
        <w:spacing w:lineRule="auto" w:line="360" w:after="0"/>
        <w:ind w:left="567"/>
      </w:pPr>
      <w:r>
        <w:rPr>
          <w:rFonts w:ascii="바탕" w:hAnsi="바탕" w:eastAsia="바탕"/>
          <w:b w:val="0"/>
          <w:sz w:val="20"/>
        </w:rPr>
        <w:t>▸ | c&lt;sub&gt;r&lt;/sub&gt; | "소속" | 1 |</w:t>
      </w:r>
    </w:p>
    <w:p>
      <w:pPr>
        <w:spacing w:lineRule="auto" w:line="360" w:after="0"/>
        <w:ind w:left="567"/>
      </w:pPr>
      <w:r>
        <w:rPr>
          <w:rFonts w:ascii="바탕" w:hAnsi="바탕" w:eastAsia="바탕"/>
          <w:b w:val="0"/>
          <w:sz w:val="20"/>
        </w:rPr>
        <w:t>▸ | c&lt;sub&gt;c&lt;/sub&gt; | "55세 이하" | 1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(c&lt;sub&gt;e&lt;/sub&gt;, c&lt;sub&gt;r&lt;/sub&gt;, c&lt;sub&gt;c&lt;/sub&gt;) = (2, 1, 1). R-DWA는 이 신호를 보고 "제약이 하나라도 있으니 Ontology 가중치(γ)를 높이자"고 판단 (Ch.Ⅳ). L-DWA는 동일 신호를 18-dim state에 포함하여 신경망으로 가중치를 학습 (Ch.Ⅴ).</w:t>
      </w:r>
    </w:p>
    <w:p>
      <w:pPr>
        <w:spacing w:lineRule="auto" w:line="480" w:after="0"/>
      </w:pPr>
      <w:r>
        <w:rPr>
          <w:rFonts w:ascii="바탕" w:hAnsi="바탕" w:eastAsia="바탕"/>
          <w:b w:val="0"/>
          <w:sz w:val="21"/>
        </w:rPr>
        <w:t>향후 확장. §Ⅴ.2의 BERT multi-label intent classifier (src/intent/bert_classifier.py) 는 multi-label 확률 분포를 제공하여 L-DWA의 state (intent_logits 3-dim) 를 풍부화할 수 있다. 본 논문의 실험에서는 미학습 상태로 intent_logits=(0,0,0) 으로 둔다 (Ch.6 §5.2 참조).</w:t>
      </w:r>
    </w:p>
    <w:p>
      <w:pPr>
        <w:spacing w:lineRule="auto" w:line="360" w:after="160"/>
      </w:pPr>
      <w:r>
        <w:rPr>
          <w:rFonts w:ascii="바탕" w:hAnsi="바탕" w:eastAsia="바탕"/>
          <w:b/>
          <w:sz w:val="24"/>
        </w:rPr>
        <w:t>4절 Score Fusion: merge_contexts</w:t>
      </w:r>
    </w:p>
    <w:p>
      <w:pPr>
        <w:spacing w:lineRule="auto" w:line="480" w:after="0"/>
      </w:pPr>
      <w:r>
        <w:rPr>
          <w:rFonts w:ascii="바탕" w:hAnsi="바탕" w:eastAsia="바탕"/>
          <w:b w:val="0"/>
          <w:sz w:val="21"/>
        </w:rPr>
        <w:t>세 소스의 결과를 가중치 비례로 슬롯 할당하여 하나의 context 문자열로 조합한다. top_k=3, budget = top_k × 3 = 9 슬롯 기준:</w:t>
      </w:r>
    </w:p>
    <w:p>
      <w:pPr>
        <w:spacing w:lineRule="auto" w:line="276" w:after="0"/>
      </w:pPr>
      <w:r>
        <w:rPr>
          <w:rFonts w:ascii="D2Coding" w:hAnsi="D2Coding" w:eastAsia="D2Coding"/>
          <w:b w:val="0"/>
          <w:sz w:val="18"/>
        </w:rPr>
        <w:t>n_v = max(1, round(9 · α))</w:t>
        <w:br/>
        <w:t>n_g = max(1, round(9 · β))</w:t>
        <w:br/>
        <w:t>n_o = max(1, round(9 · γ))</w:t>
        <w:br/>
        <w:br/>
        <w:t>context = [</w:t>
        <w:br/>
        <w:t xml:space="preserve">    f"[Vector(α={α:.2f})]\n" + "\n".join(V[:n_v]),</w:t>
        <w:br/>
        <w:t xml:space="preserve">    f"[Graph(β={β:.2f})]\n"  + "\n".join(G[:n_g]),</w:t>
        <w:br/>
        <w:t xml:space="preserve">    f"[Ontology(γ={γ:.2f})]\n" + "\n".join(O[:n_o]),</w:t>
        <w:br/>
        <w:t>]</w:t>
      </w:r>
    </w:p>
    <w:p>
      <w:pPr>
        <w:spacing w:lineRule="auto" w:line="480" w:after="0"/>
      </w:pPr>
      <w:r>
        <w:rPr>
          <w:rFonts w:ascii="바탕" w:hAnsi="바탕" w:eastAsia="바탕"/>
          <w:b w:val="0"/>
          <w:sz w:val="21"/>
        </w:rPr>
        <w:t>설계 동기. 가중치가 실제 LLM 입력의 슬롯 분배 에 반영되어야 답변 품질이 변화한다. 본 구현은 각 소스에 최소 1 슬롯을 보장 (max(1, ·)) 하되, 큰 가중치의 소스가 더 많은 슬롯을 획득하도록 비례 배분한다.</w:t>
      </w:r>
    </w:p>
    <w:p>
      <w:pPr>
        <w:spacing w:lineRule="auto" w:line="480" w:after="0"/>
      </w:pPr>
      <w:r>
        <w:rPr>
          <w:rFonts w:ascii="바탕" w:hAnsi="바탕" w:eastAsia="바탕"/>
          <w:b w:val="0"/>
          <w:sz w:val="21"/>
        </w:rPr>
        <w:t>구현. src/rag/triple_hybrid_rag.py::merge_contexts (모듈 레벨 함수, Ch.6의 offline cache builder와 evaluate_rerun에서 공통 사용).</w:t>
      </w:r>
    </w:p>
    <w:p>
      <w:pPr>
        <w:spacing w:lineRule="auto" w:line="360" w:after="0"/>
        <w:ind w:left="567"/>
      </w:pPr>
      <w:r>
        <w:rPr>
          <w:rFonts w:ascii="바탕" w:hAnsi="바탕" w:eastAsia="바탕"/>
          <w:b w:val="0"/>
          <w:sz w:val="20"/>
        </w:rPr>
        <w:t>▸ [박스 3-2] 가중치 단순체 Δ³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3개 소스 가중치 벡터 (α, β, γ) 가 만족해야 하는 제약 공간. "모든 비중은 0 이상, 합은 정확히 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Δ³ = {(α, β, γ) ∈ ℝ³ :  α + β + γ = 1,  α, β, γ ≥ 0}</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Δ³ 위 주요 세 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조합 | (α, β, γ) | 의미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Vector-only | (1.0, 0.0, 0.0) | 임베딩만 사용, Graph/Ontology 무시 |</w:t>
      </w:r>
    </w:p>
    <w:p>
      <w:pPr>
        <w:spacing w:lineRule="auto" w:line="360" w:after="0"/>
        <w:ind w:left="567"/>
      </w:pPr>
      <w:r>
        <w:rPr>
          <w:rFonts w:ascii="바탕" w:hAnsi="바탕" w:eastAsia="바탕"/>
          <w:b w:val="0"/>
          <w:sz w:val="20"/>
        </w:rPr>
        <w:t>▸ | Uniform | (0.33, 0.33, 0.33) | 세 소스 동등 가중치 |</w:t>
      </w:r>
    </w:p>
    <w:p>
      <w:pPr>
        <w:spacing w:lineRule="auto" w:line="360" w:after="0"/>
        <w:ind w:left="567"/>
      </w:pPr>
      <w:r>
        <w:rPr>
          <w:rFonts w:ascii="바탕" w:hAnsi="바탕" w:eastAsia="바탕"/>
          <w:b w:val="0"/>
          <w:sz w:val="20"/>
        </w:rPr>
        <w:t>▸ | Ontology-heavy | (0.1, 0.2, 0.7) | 조건부 질의에 온톨로지 우선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Δ³ 위의 한 점이 "어느 소스를 얼마나 믿을지" 에 대한 하나의 결정. R-DWA는 규칙 으로, L-DWA는 학습 으로 이 점을 질의마다 선택한다. Offline cache는 Δ³ 위의 66개 이산 격자점 (10-grid 단순체 이산화) 만을 저장하여 PPO 학습의 계산 비용을 85% 절감한다 (§Ⅵ.10).</w:t>
      </w:r>
    </w:p>
    <w:p>
      <w:pPr>
        <w:spacing w:lineRule="auto" w:line="360" w:after="160"/>
      </w:pPr>
      <w:r>
        <w:rPr>
          <w:rFonts w:ascii="바탕" w:hAnsi="바탕" w:eastAsia="바탕"/>
          <w:b/>
          <w:sz w:val="24"/>
        </w:rPr>
        <w:t>5절 Prompt Template</w:t>
      </w:r>
    </w:p>
    <w:p>
      <w:pPr>
        <w:spacing w:lineRule="auto" w:line="480" w:after="0"/>
      </w:pPr>
      <w:r>
        <w:rPr>
          <w:rFonts w:ascii="바탕" w:hAnsi="바탕" w:eastAsia="바탕"/>
          <w:b w:val="0"/>
          <w:sz w:val="21"/>
        </w:rPr>
        <w:t>모든 실험은 다음 한국어 지시 프롬프트로 통일되어, 프롬프트 튜닝이 실험 간 교란 변수로 작용하지 않도록 고정한다:</w:t>
      </w:r>
    </w:p>
    <w:p>
      <w:pPr>
        <w:spacing w:lineRule="auto" w:line="276" w:after="0"/>
      </w:pPr>
      <w:r>
        <w:rPr>
          <w:rFonts w:ascii="D2Coding" w:hAnsi="D2Coding" w:eastAsia="D2Coding"/>
          <w:b w:val="0"/>
          <w:sz w:val="18"/>
        </w:rPr>
        <w:t>다음 컨텍스트를 기반으로 질문에 정확하게 답변하세요.</w:t>
        <w:br/>
        <w:t>컨텍스트에서 답을 찾을 수 없는 경우에만 '정보를 찾을 수 없습니다'라고 답하세요.</w:t>
        <w:br/>
        <w:t>Graph 경로 정보(A --[관계]--&gt; B)도 참고하여 관계를 추론하세요.</w:t>
        <w:br/>
        <w:t>가능한 한 구체적이고 상세하게 답변하세요.</w:t>
        <w:br/>
        <w:br/>
        <w:t>Context:</w:t>
        <w:br/>
        <w:t>{context}</w:t>
        <w:br/>
        <w:br/>
        <w:t>Question: {query}</w:t>
        <w:br/>
        <w:br/>
        <w:t>Answer:</w:t>
      </w:r>
    </w:p>
    <w:p>
      <w:pPr>
        <w:spacing w:lineRule="auto" w:line="480" w:after="0"/>
      </w:pPr>
      <w:r>
        <w:rPr>
          <w:rFonts w:ascii="바탕" w:hAnsi="바탕" w:eastAsia="바탕"/>
          <w:b w:val="0"/>
          <w:sz w:val="21"/>
        </w:rPr>
        <w:t>주요 선택.</w:t>
      </w:r>
    </w:p>
    <w:p>
      <w:pPr>
        <w:pStyle w:val="ListNumber"/>
        <w:spacing w:lineRule="auto" w:line="360" w:after="0"/>
      </w:pPr>
      <w:r>
        <w:rPr>
          <w:rFonts w:ascii="바탕" w:hAnsi="바탕" w:eastAsia="바탕"/>
          <w:b w:val="0"/>
          <w:sz w:val="21"/>
        </w:rPr>
        <w:t>"가능한 한 구체적이고 상세하게" — 짧은 답변 회피, F1 기여 증가</w:t>
      </w:r>
    </w:p>
    <w:p>
      <w:pPr>
        <w:pStyle w:val="ListNumber"/>
        <w:spacing w:lineRule="auto" w:line="360" w:after="0"/>
      </w:pPr>
      <w:r>
        <w:rPr>
          <w:rFonts w:ascii="바탕" w:hAnsi="바탕" w:eastAsia="바탕"/>
          <w:b w:val="0"/>
          <w:sz w:val="21"/>
        </w:rPr>
        <w:t>"Graph 경로 정보 참고" — LLM이 관계 기호를 자연어로 재해석하도록 가이드</w:t>
      </w:r>
    </w:p>
    <w:p>
      <w:pPr>
        <w:pStyle w:val="ListNumber"/>
        <w:spacing w:lineRule="auto" w:line="360" w:after="0"/>
      </w:pPr>
      <w:r>
        <w:rPr>
          <w:rFonts w:ascii="바탕" w:hAnsi="바탕" w:eastAsia="바탕"/>
          <w:b w:val="0"/>
          <w:sz w:val="21"/>
        </w:rPr>
        <w:t>모호 시 "정보를 찾을 수 없습니다" — 환각 억제</w:t>
      </w:r>
    </w:p>
    <w:p>
      <w:pPr>
        <w:spacing w:lineRule="auto" w:line="360" w:after="160"/>
      </w:pPr>
      <w:r>
        <w:rPr>
          <w:rFonts w:ascii="바탕" w:hAnsi="바탕" w:eastAsia="바탕"/>
          <w:b/>
          <w:sz w:val="24"/>
        </w:rPr>
        <w:t>6절 Pluggable DWA Interface</w:t>
      </w:r>
    </w:p>
    <w:p>
      <w:pPr>
        <w:spacing w:lineRule="auto" w:line="480" w:after="0"/>
      </w:pPr>
      <w:r>
        <w:rPr>
          <w:rFonts w:ascii="바탕" w:hAnsi="바탕" w:eastAsia="바탕"/>
          <w:b w:val="0"/>
          <w:sz w:val="21"/>
        </w:rPr>
        <w:t>R-DWA (Ch.4) 와 L-DWA (Ch.5) 는 모두 다음 추상 인터페이스를 구현한다:</w:t>
      </w:r>
    </w:p>
    <w:p>
      <w:pPr>
        <w:spacing w:lineRule="auto" w:line="276" w:after="0"/>
      </w:pPr>
      <w:r>
        <w:rPr>
          <w:rFonts w:ascii="D2Coding" w:hAnsi="D2Coding" w:eastAsia="D2Coding"/>
          <w:b w:val="0"/>
          <w:sz w:val="18"/>
        </w:rPr>
        <w:t>class BaseDWA(ABC):</w:t>
        <w:br/>
        <w:t xml:space="preserve">    @abstractmethod</w:t>
        <w:br/>
        <w:t xml:space="preserve">    def compute(self, query: str, intent: QueryIntent) -&gt; DWAWeights:</w:t>
        <w:br/>
        <w:t xml:space="preserve">        """(α, β, γ) on the 3-simplex."""</w:t>
      </w:r>
    </w:p>
    <w:p>
      <w:pPr>
        <w:spacing w:lineRule="auto" w:line="480" w:after="0"/>
      </w:pPr>
      <w:r>
        <w:rPr>
          <w:rFonts w:ascii="바탕" w:hAnsi="바탕" w:eastAsia="바탕"/>
          <w:b w:val="0"/>
          <w:sz w:val="21"/>
        </w:rPr>
        <w:t>DWAWeights 는 simplex 제약 (α + β + γ = 1, 각 ∈ [0, 1]) 을 __post_init__ 에서 검증하는 frozen dataclass. 이 추상화 덕분에 TripleHybridRAG.query() 본체는 R-DWA/L-DWA/Uniform/Vector-only 등 모든 정책에 대해 동일 하다.</w:t>
      </w:r>
    </w:p>
    <w:p>
      <w:pPr>
        <w:spacing w:lineRule="auto" w:line="480" w:after="0"/>
      </w:pPr>
      <w:r>
        <w:rPr>
          <w:rFonts w:ascii="바탕" w:hAnsi="바탕" w:eastAsia="바탕"/>
          <w:b w:val="0"/>
          <w:sz w:val="21"/>
        </w:rPr>
        <w:t>본 아키텍처는 향후 예를 들면 "Quadruple-Hybrid" (Audio 소스 추가) 로 확장 시 BaseDWA의 출력 차원과 merge_contexts 의 슬롯 계산만 일반화하면 되도록 설계되었다. 본 논문은 3-simplex에 국한한다.</w:t>
      </w:r>
    </w:p>
    <w:p>
      <w:pPr>
        <w:spacing w:lineRule="auto" w:line="360" w:after="160"/>
      </w:pPr>
      <w:r>
        <w:rPr>
          <w:rFonts w:ascii="바탕" w:hAnsi="바탕" w:eastAsia="바탕"/>
          <w:b/>
          <w:sz w:val="24"/>
        </w:rPr>
        <w:t>본 장 핵심 기여의 위치</w:t>
      </w:r>
    </w:p>
    <w:p>
      <w:pPr>
        <w:spacing w:lineRule="auto" w:line="480" w:after="0"/>
      </w:pPr>
      <w:r>
        <w:rPr>
          <w:rFonts w:ascii="바탕" w:hAnsi="바탕" w:eastAsia="바탕"/>
          <w:b w:val="0"/>
          <w:sz w:val="21"/>
        </w:rPr>
        <w:t>Ch.3은 본 논문의 플랫폼 이다. R-DWA (Ch.4) 와 L-DWA (Ch.5) 가 이 플랫폼 위의 대체 가능한 정책이며, Ch.6에서 두 정책을 동일 플랫폼에서 공정 비교한다. 플랫폼 자체 (세 소스의 정의, merge_contexts, Prompt) 는 선행 논문과 공유되어 재현성을 보장한다.</w:t>
      </w:r>
    </w:p>
    <w:p>
      <w:pPr>
        <w:spacing w:lineRule="auto" w:line="360" w:after="160"/>
        <w:jc w:val="center"/>
      </w:pPr>
      <w:r>
        <w:rPr>
          <w:rFonts w:ascii="바탕" w:hAnsi="바탕" w:eastAsia="바탕"/>
          <w:b/>
          <w:sz w:val="28"/>
        </w:rPr>
        <w:t>제Ⅳ장 규칙 기반 동적 가중치 알고리즘 (R-DWA)</w:t>
      </w:r>
    </w:p>
    <w:p>
      <w:pPr>
        <w:spacing w:lineRule="auto" w:line="480" w:after="0"/>
      </w:pPr>
      <w:r>
        <w:rPr>
          <w:rFonts w:ascii="바탕" w:hAnsi="바탕" w:eastAsia="바탕"/>
          <w:b w:val="0"/>
          <w:sz w:val="21"/>
        </w:rPr>
        <w:t>본 장은 선행 연구 (Shin &amp; Moon, 2025, JKSCI)의 Rule-based Dynamic Weighting Algorithm 을 본 논문의 베이스라인으로서 정의한다. Ch.5의 L-DWA가 비교하는 대상이며, Ch.6의 실험은 동일 코퍼스·동일 평가 기준으로 R-DWA를 재측정한 값을 공정 베이스라인으로 삼는다.</w:t>
      </w:r>
    </w:p>
    <w:p>
      <w:pPr>
        <w:spacing w:lineRule="auto" w:line="360" w:after="160"/>
      </w:pPr>
      <w:r>
        <w:rPr>
          <w:rFonts w:ascii="바탕" w:hAnsi="바탕" w:eastAsia="바탕"/>
          <w:b/>
          <w:sz w:val="24"/>
        </w:rPr>
        <w:t>1절 R-DWA 설계 원리</w:t>
      </w:r>
    </w:p>
    <w:p>
      <w:pPr>
        <w:spacing w:lineRule="auto" w:line="480" w:after="0"/>
      </w:pPr>
      <w:r>
        <w:rPr>
          <w:rFonts w:ascii="바탕" w:hAnsi="바탕" w:eastAsia="바탕"/>
          <w:b w:val="0"/>
          <w:sz w:val="21"/>
        </w:rPr>
        <w:t>R-DWA는 두 단계로 가중치 (α, β, γ) 를 결정한다.</w:t>
      </w:r>
    </w:p>
    <w:p>
      <w:pPr>
        <w:spacing w:lineRule="auto" w:line="480" w:after="0"/>
      </w:pPr>
      <w:r>
        <w:rPr>
          <w:rFonts w:ascii="바탕" w:hAnsi="바탕" w:eastAsia="바탕"/>
          <w:b w:val="0"/>
          <w:sz w:val="21"/>
        </w:rPr>
        <w:t>Stage 1 — 질의 유형 → 기본 가중치.</w:t>
      </w:r>
    </w:p>
    <w:p>
      <w:pPr>
        <w:spacing w:lineRule="auto" w:line="480" w:after="0"/>
      </w:pPr>
      <w:r>
        <w:rPr>
          <w:rFonts w:ascii="바탕" w:hAnsi="바탕" w:eastAsia="바탕"/>
          <w:b w:val="0"/>
          <w:sz w:val="21"/>
        </w:rPr>
        <w:t>QueryAnalyzer(Ch.3 §3)가 판별한 유형에 따라 미리 정해진 기본 가중치를 선택한다 (Table 4-1):</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유형</w:t>
            </w:r>
          </w:p>
        </w:tc>
        <w:tc>
          <w:tcPr>
            <w:tcW w:type="dxa" w:w="2097"/>
          </w:tcPr>
          <w:p>
            <w:pPr>
              <w:spacing w:lineRule="auto" w:line="276" w:after="0"/>
            </w:pPr>
            <w:r/>
            <w:r>
              <w:rPr>
                <w:rFonts w:ascii="바탕" w:hAnsi="바탕" w:eastAsia="바탕"/>
                <w:b/>
                <w:sz w:val="19"/>
              </w:rPr>
              <w:t>α (Vector)</w:t>
            </w:r>
          </w:p>
        </w:tc>
        <w:tc>
          <w:tcPr>
            <w:tcW w:type="dxa" w:w="2097"/>
          </w:tcPr>
          <w:p>
            <w:pPr>
              <w:spacing w:lineRule="auto" w:line="276" w:after="0"/>
            </w:pPr>
            <w:r/>
            <w:r>
              <w:rPr>
                <w:rFonts w:ascii="바탕" w:hAnsi="바탕" w:eastAsia="바탕"/>
                <w:b/>
                <w:sz w:val="19"/>
              </w:rPr>
              <w:t>β (Graph)</w:t>
            </w:r>
          </w:p>
        </w:tc>
        <w:tc>
          <w:tcPr>
            <w:tcW w:type="dxa" w:w="2097"/>
          </w:tcPr>
          <w:p>
            <w:pPr>
              <w:spacing w:lineRule="auto" w:line="276" w:after="0"/>
            </w:pPr>
            <w:r/>
            <w:r>
              <w:rPr>
                <w:rFonts w:ascii="바탕" w:hAnsi="바탕" w:eastAsia="바탕"/>
                <w:b/>
                <w:sz w:val="19"/>
              </w:rPr>
              <w:t>γ (Ontology)</w:t>
            </w:r>
          </w:p>
        </w:tc>
      </w:tr>
      <w:tr>
        <w:tc>
          <w:tcPr>
            <w:tcW w:type="dxa" w:w="2097"/>
          </w:tcPr>
          <w:p>
            <w:pPr>
              <w:spacing w:lineRule="auto" w:line="276" w:after="0"/>
            </w:pPr>
            <w:r/>
            <w:r>
              <w:rPr>
                <w:rFonts w:ascii="바탕" w:hAnsi="바탕" w:eastAsia="바탕"/>
                <w:b w:val="0"/>
                <w:sz w:val="19"/>
              </w:rPr>
              <w:t>simple</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multi_hop</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conditional</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r>
    </w:tbl>
    <w:p>
      <w:pPr>
        <w:spacing w:lineRule="auto" w:line="480" w:after="0"/>
      </w:pPr>
      <w:r>
        <w:rPr>
          <w:rFonts w:ascii="바탕" w:hAnsi="바탕" w:eastAsia="바탕"/>
          <w:b w:val="0"/>
          <w:sz w:val="21"/>
        </w:rPr>
        <w:t>Stage 2 — 밀도 기반 연속 조정 (수식 4-2 ~ 4-4).</w:t>
      </w:r>
    </w:p>
    <w:p>
      <w:pPr>
        <w:spacing w:lineRule="auto" w:line="480" w:after="0"/>
      </w:pPr>
      <w:r>
        <w:rPr>
          <w:rFonts w:ascii="바탕" w:hAnsi="바탕" w:eastAsia="바탕"/>
          <w:b w:val="0"/>
          <w:sz w:val="21"/>
        </w:rPr>
        <w:t>밀도 신호 s_r (관계 밀도), s_c (제약 밀도) 로 기본 가중치를 연속 조정 (λ=0.3, grid search로 선정):</w:t>
      </w:r>
    </w:p>
    <w:p>
      <w:pPr>
        <w:spacing w:lineRule="auto" w:line="276" w:after="0"/>
      </w:pPr>
      <w:r>
        <w:rPr>
          <w:rFonts w:ascii="D2Coding" w:hAnsi="D2Coding" w:eastAsia="D2Coding"/>
          <w:b w:val="0"/>
          <w:sz w:val="18"/>
        </w:rPr>
        <w:t>α' = α_base × (1 − λ · (s_r + s_c) / 2)</w:t>
        <w:br/>
        <w:t>β' = β_base + λ · s_r · (1 − β_base)</w:t>
        <w:br/>
        <w:t>γ' = γ_base + λ · s_c · (1 − γ_base)</w:t>
      </w:r>
    </w:p>
    <w:p>
      <w:pPr>
        <w:spacing w:lineRule="auto" w:line="480" w:after="0"/>
      </w:pPr>
      <w:r>
        <w:rPr>
          <w:rFonts w:ascii="바탕" w:hAnsi="바탕" w:eastAsia="바탕"/>
          <w:b w:val="0"/>
          <w:sz w:val="21"/>
        </w:rPr>
        <w:t>Stage 3 — 정규화 (수식 4-5).</w:t>
      </w:r>
    </w:p>
    <w:p>
      <w:pPr>
        <w:spacing w:lineRule="auto" w:line="276" w:after="0"/>
      </w:pPr>
      <w:r>
        <w:rPr>
          <w:rFonts w:ascii="D2Coding" w:hAnsi="D2Coding" w:eastAsia="D2Coding"/>
          <w:b w:val="0"/>
          <w:sz w:val="18"/>
        </w:rPr>
        <w:t>(α, β, γ) = (α', β', γ') / (α' + β' + γ')</w:t>
      </w:r>
    </w:p>
    <w:p>
      <w:pPr>
        <w:spacing w:lineRule="auto" w:line="360" w:after="0"/>
        <w:ind w:left="567"/>
      </w:pPr>
      <w:r>
        <w:rPr>
          <w:rFonts w:ascii="바탕" w:hAnsi="바탕" w:eastAsia="바탕"/>
          <w:b w:val="0"/>
          <w:sz w:val="20"/>
        </w:rPr>
        <w:t>▸ [박스 4-1] R-DWA 규칙 한 번에 돌려보기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질의 유형 분류 → 기본 가중치 테이블 → 밀도 신호로 연속 조정 → 정규화, 총 3단계로 (α, β, γ) 를 결정하는 규칙 기반 알고리즘. 어떠한 학습 데이터 · API 호출 없이 즉시 실행 가능.</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 "기계공학과 소속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단계 | 계산 | 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(1) QueryAnalyzer | type="conditional", (s&lt;sub&gt;e&lt;/sub&gt;, s&lt;sub&gt;r&lt;/sub&gt;, s&lt;sub&gt;c&lt;/sub&gt;) = (0.40, 0.20, 0.20) | |</w:t>
      </w:r>
    </w:p>
    <w:p>
      <w:pPr>
        <w:spacing w:lineRule="auto" w:line="360" w:after="0"/>
        <w:ind w:left="567"/>
      </w:pPr>
      <w:r>
        <w:rPr>
          <w:rFonts w:ascii="바탕" w:hAnsi="바탕" w:eastAsia="바탕"/>
          <w:b w:val="0"/>
          <w:sz w:val="20"/>
        </w:rPr>
        <w:t>▸ | (2) 기본 가중치 (Table 4-1) | conditional → | α&lt;sub&gt;base&lt;/sub&gt;=0.20, β&lt;sub&gt;base&lt;/sub&gt;=0.20, γ&lt;sub&gt;base&lt;/sub&gt;=0.60 |</w:t>
      </w:r>
    </w:p>
    <w:p>
      <w:pPr>
        <w:spacing w:lineRule="auto" w:line="360" w:after="0"/>
        <w:ind w:left="567"/>
      </w:pPr>
      <w:r>
        <w:rPr>
          <w:rFonts w:ascii="바탕" w:hAnsi="바탕" w:eastAsia="바탕"/>
          <w:b w:val="0"/>
          <w:sz w:val="20"/>
        </w:rPr>
        <w:t>▸ | (3a) α' | 0.20 × (1 − 0.3 × (0.20 + 0.20) / 2) | 0.188 |</w:t>
      </w:r>
    </w:p>
    <w:p>
      <w:pPr>
        <w:spacing w:lineRule="auto" w:line="360" w:after="0"/>
        <w:ind w:left="567"/>
      </w:pPr>
      <w:r>
        <w:rPr>
          <w:rFonts w:ascii="바탕" w:hAnsi="바탕" w:eastAsia="바탕"/>
          <w:b w:val="0"/>
          <w:sz w:val="20"/>
        </w:rPr>
        <w:t>▸ | (3b) β' | 0.20 + 0.3 × 0.20 × 0.80 | 0.248 |</w:t>
      </w:r>
    </w:p>
    <w:p>
      <w:pPr>
        <w:spacing w:lineRule="auto" w:line="360" w:after="0"/>
        <w:ind w:left="567"/>
      </w:pPr>
      <w:r>
        <w:rPr>
          <w:rFonts w:ascii="바탕" w:hAnsi="바탕" w:eastAsia="바탕"/>
          <w:b w:val="0"/>
          <w:sz w:val="20"/>
        </w:rPr>
        <w:t>▸ | (3c) γ' | 0.60 + 0.3 × 0.20 × 0.40 | 0.624 |</w:t>
      </w:r>
    </w:p>
    <w:p>
      <w:pPr>
        <w:spacing w:lineRule="auto" w:line="360" w:after="0"/>
        <w:ind w:left="567"/>
      </w:pPr>
      <w:r>
        <w:rPr>
          <w:rFonts w:ascii="바탕" w:hAnsi="바탕" w:eastAsia="바탕"/>
          <w:b w:val="0"/>
          <w:sz w:val="20"/>
        </w:rPr>
        <w:t>▸ | (4) 정규화 | 합계 1.060 으로 나눔 | (0.178, 0.234, 0.588)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Conditional 유형의 기본 가중치 (0.2, 0.2, 0.6) 에서 제약 신호 s&lt;sub&gt;c&lt;/sub&gt;=0.20 이 γ 를 0.6 → 0.588 로 미세하게 감소(정규화 영향) 시켰으나 여전히 Ontology 비중이 지배적. R-DWA의 한계는 이 "기본값 + 소폭 조정" 구조에 내재 — Ch.5 L-DWA는 이 3-단계 규칙을 학습된 Dirichlet 분포로 대체한다.</w:t>
      </w:r>
    </w:p>
    <w:p>
      <w:pPr>
        <w:spacing w:lineRule="auto" w:line="360" w:after="160"/>
      </w:pPr>
      <w:r>
        <w:rPr>
          <w:rFonts w:ascii="바탕" w:hAnsi="바탕" w:eastAsia="바탕"/>
          <w:b/>
          <w:sz w:val="24"/>
        </w:rPr>
        <w:t>2절 R-DWA의 강점</w:t>
      </w:r>
    </w:p>
    <w:p>
      <w:pPr>
        <w:pStyle w:val="ListNumber"/>
        <w:spacing w:lineRule="auto" w:line="360" w:after="0"/>
      </w:pPr>
      <w:r>
        <w:rPr>
          <w:rFonts w:ascii="바탕" w:hAnsi="바탕" w:eastAsia="바탕"/>
          <w:b w:val="0"/>
          <w:sz w:val="21"/>
        </w:rPr>
        <w:t>무학습·무비용. 어떠한 학습 데이터 또는 API 호출 없이 즉시 배포 가능.</w:t>
      </w:r>
    </w:p>
    <w:p>
      <w:pPr>
        <w:pStyle w:val="ListNumber"/>
        <w:spacing w:lineRule="auto" w:line="360" w:after="0"/>
      </w:pPr>
      <w:r>
        <w:rPr>
          <w:rFonts w:ascii="바탕" w:hAnsi="바탕" w:eastAsia="바탕"/>
          <w:b w:val="0"/>
          <w:sz w:val="21"/>
        </w:rPr>
        <w:t>해석 가능성. 모든 가중치 변화가 한국어 정규식에 대한 매칭 카운트로 추적 가능.</w:t>
      </w:r>
    </w:p>
    <w:p>
      <w:pPr>
        <w:pStyle w:val="ListNumber"/>
        <w:spacing w:lineRule="auto" w:line="360" w:after="0"/>
      </w:pPr>
      <w:r>
        <w:rPr>
          <w:rFonts w:ascii="바탕" w:hAnsi="바탕" w:eastAsia="바탕"/>
          <w:b w:val="0"/>
          <w:sz w:val="21"/>
        </w:rPr>
        <w:t>안정성. 고정된 규칙이므로 분포 변화에 대한 과적합 위험 없음.</w:t>
      </w:r>
    </w:p>
    <w:p>
      <w:pPr>
        <w:spacing w:lineRule="auto" w:line="360" w:after="160"/>
      </w:pPr>
      <w:r>
        <w:rPr>
          <w:rFonts w:ascii="바탕" w:hAnsi="바탕" w:eastAsia="바탕"/>
          <w:b/>
          <w:sz w:val="24"/>
        </w:rPr>
        <w:t>3절 R-DWA의 구조적 한계</w:t>
      </w:r>
    </w:p>
    <w:p>
      <w:pPr>
        <w:spacing w:lineRule="auto" w:line="360" w:after="160"/>
      </w:pPr>
      <w:r>
        <w:rPr>
          <w:rFonts w:ascii="바탕" w:hAnsi="바탕" w:eastAsia="바탕"/>
          <w:b/>
          <w:sz w:val="22"/>
        </w:rPr>
        <w:t>3.1 기본 가중치 테이블의 도메인 편향</w:t>
      </w:r>
    </w:p>
    <w:p>
      <w:pPr>
        <w:spacing w:lineRule="auto" w:line="480" w:after="0"/>
      </w:pPr>
      <w:r>
        <w:rPr>
          <w:rFonts w:ascii="바탕" w:hAnsi="바탕" w:eastAsia="바탕"/>
          <w:b w:val="0"/>
          <w:sz w:val="21"/>
        </w:rPr>
        <w:t>Table 4-1의 대각선 배치 (simple→α, multi_hop→β, conditional→γ) 는 저자의 도메인 경험에 기반한 사전 분포이다. 본 논문 Ch.6 §3.3의 실측 분석에 따르면, 합성 대학 벤치마크의 per-query argmax Oracle 평균 가중치는 (α=0.11, β=0.16, γ=0.73) 으로 대부분의 질의에서 Ontology가 지배적이다. 즉 R-DWA의 simple→α 프라이어는 실제 보상 지형과 정렬되지 않는다.</w:t>
      </w:r>
    </w:p>
    <w:p>
      <w:pPr>
        <w:spacing w:lineRule="auto" w:line="360" w:after="160"/>
      </w:pPr>
      <w:r>
        <w:rPr>
          <w:rFonts w:ascii="바탕" w:hAnsi="바탕" w:eastAsia="바탕"/>
          <w:b/>
          <w:sz w:val="22"/>
        </w:rPr>
        <w:t>3.2 연속 조정 λ의 단일 하이퍼파라미터</w:t>
      </w:r>
    </w:p>
    <w:p>
      <w:pPr>
        <w:spacing w:lineRule="auto" w:line="480" w:after="0"/>
      </w:pPr>
      <w:r>
        <w:rPr>
          <w:rFonts w:ascii="바탕" w:hAnsi="바탕" w:eastAsia="바탕"/>
          <w:b w:val="0"/>
          <w:sz w:val="21"/>
        </w:rPr>
        <w:t>Stage 2의 λ=0.3은 전체 질의 분포에 대한 평균적 튜닝이다. 질의별 특성 (길이, 엔티티 수, 부정 포함 여부 등) 이 반영되지 않는다.</w:t>
      </w:r>
    </w:p>
    <w:p>
      <w:pPr>
        <w:spacing w:lineRule="auto" w:line="360" w:after="160"/>
      </w:pPr>
      <w:r>
        <w:rPr>
          <w:rFonts w:ascii="바탕" w:hAnsi="바탕" w:eastAsia="바탕"/>
          <w:b/>
          <w:sz w:val="22"/>
        </w:rPr>
        <w:t>3.3 조건부 질의의 미세 구분 부재</w:t>
      </w:r>
    </w:p>
    <w:p>
      <w:pPr>
        <w:spacing w:lineRule="auto" w:line="480" w:after="0"/>
      </w:pPr>
      <w:r>
        <w:rPr>
          <w:rFonts w:ascii="바탕" w:hAnsi="바탕" w:eastAsia="바탕"/>
          <w:b w:val="0"/>
          <w:sz w:val="21"/>
        </w:rPr>
        <w:t>Conditional 유형 내부에서도 (수치 제약 / 열거형 제약 / 배타 조건) 등 세부 구분이 존재하나, R-DWA는 모두 동일한 (0.2, 0.2, 0.6) 으로 처리한다. Ch.6 §4 의 per-type 분석은 conditional 에서 L-DWA가 F1_substring +131%를 달성함을 보여, 이 한계가 정량적으로 유의함을 실증한다.</w:t>
      </w:r>
    </w:p>
    <w:p>
      <w:pPr>
        <w:spacing w:lineRule="auto" w:line="360" w:after="160"/>
      </w:pPr>
      <w:r>
        <w:rPr>
          <w:rFonts w:ascii="바탕" w:hAnsi="바탕" w:eastAsia="바탕"/>
          <w:b/>
          <w:sz w:val="22"/>
        </w:rPr>
        <w:t>3.4 도메인 간 이전 불가</w:t>
      </w:r>
    </w:p>
    <w:p>
      <w:pPr>
        <w:spacing w:lineRule="auto" w:line="480" w:after="0"/>
      </w:pPr>
      <w:r>
        <w:rPr>
          <w:rFonts w:ascii="바탕" w:hAnsi="바탕" w:eastAsia="바탕"/>
          <w:b w:val="0"/>
          <w:sz w:val="21"/>
        </w:rPr>
        <w:t>R-DWA의 Table 4-1과 λ는 합성 대학 도메인에서 튜닝되었다. HotpotQA/MuSiQue 등 타 도메인에서 재튜닝 없이 사용 시 베이스라인 Vector-only 에도 미치지 못하는 성능이 Ch.6 §7에서 측정되었다 (HotpotQA F1_strict R-DWA 0.097 vs Vector-only 0.102).</w:t>
      </w:r>
    </w:p>
    <w:p>
      <w:pPr>
        <w:spacing w:lineRule="auto" w:line="360" w:after="160"/>
      </w:pPr>
      <w:r>
        <w:rPr>
          <w:rFonts w:ascii="바탕" w:hAnsi="바탕" w:eastAsia="바탕"/>
          <w:b/>
          <w:sz w:val="24"/>
        </w:rPr>
        <w:t>4절 R-DWA 구현 및 재현</w:t>
      </w:r>
    </w:p>
    <w:p>
      <w:pPr>
        <w:spacing w:lineRule="auto" w:line="480" w:after="0"/>
      </w:pPr>
      <w:r>
        <w:rPr>
          <w:rFonts w:ascii="바탕" w:hAnsi="바탕" w:eastAsia="바탕"/>
          <w:b w:val="0"/>
          <w:sz w:val="21"/>
        </w:rPr>
        <w:t>소스. src/dwa/rdwa.py::RuleBasedDWA(lambda_=0.3).</w:t>
      </w:r>
    </w:p>
    <w:p>
      <w:pPr>
        <w:spacing w:lineRule="auto" w:line="480" w:after="0"/>
      </w:pPr>
      <w:r>
        <w:rPr>
          <w:rFonts w:ascii="바탕" w:hAnsi="바탕" w:eastAsia="바탕"/>
          <w:b w:val="0"/>
          <w:sz w:val="21"/>
        </w:rPr>
        <w:t>의존. src/intent/rule_based.py::RuleBasedIntent (한국어 정규식 기반 QueryAnalyzer).</w:t>
      </w:r>
    </w:p>
    <w:p>
      <w:pPr>
        <w:spacing w:lineRule="auto" w:line="480" w:after="0"/>
      </w:pPr>
      <w:r>
        <w:rPr>
          <w:rFonts w:ascii="바탕" w:hAnsi="바탕" w:eastAsia="바탕"/>
          <w:b w:val="0"/>
          <w:sz w:val="21"/>
        </w:rPr>
        <w:t>테스트. tests/test_dwa_rdwa.py 9개 유닛 테스트 (본 논문 시작 시점 통과).</w:t>
      </w:r>
    </w:p>
    <w:p>
      <w:pPr>
        <w:spacing w:lineRule="auto" w:line="360" w:after="160"/>
      </w:pPr>
      <w:r>
        <w:rPr>
          <w:rFonts w:ascii="바탕" w:hAnsi="바탕" w:eastAsia="바탕"/>
          <w:b/>
          <w:sz w:val="24"/>
        </w:rPr>
        <w:t>5절 R-DWA의 본 논문 재측정 결과</w:t>
      </w:r>
    </w:p>
    <w:p>
      <w:pPr>
        <w:spacing w:lineRule="auto" w:line="360" w:after="160"/>
      </w:pPr>
      <w:r>
        <w:rPr>
          <w:rFonts w:ascii="바탕" w:hAnsi="바탕" w:eastAsia="바탕"/>
          <w:b/>
          <w:sz w:val="22"/>
        </w:rPr>
        <w:t>5.1 전체 (5,000 QA, 버그 수정 평가기)</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R-DWA 측정치</w:t>
            </w:r>
          </w:p>
        </w:tc>
      </w:tr>
      <w:tr>
        <w:tc>
          <w:tcPr>
            <w:tcW w:type="dxa" w:w="4195"/>
          </w:tcPr>
          <w:p>
            <w:pPr>
              <w:spacing w:lineRule="auto" w:line="276" w:after="0"/>
            </w:pPr>
            <w:r/>
            <w:r>
              <w:rPr>
                <w:rFonts w:ascii="바탕" w:hAnsi="바탕" w:eastAsia="바탕"/>
                <w:b w:val="0"/>
                <w:sz w:val="19"/>
              </w:rPr>
              <w:t>F1_strict</w:t>
            </w:r>
          </w:p>
        </w:tc>
        <w:tc>
          <w:tcPr>
            <w:tcW w:type="dxa" w:w="4195"/>
          </w:tcPr>
          <w:p>
            <w:pPr>
              <w:spacing w:lineRule="auto" w:line="276" w:after="0"/>
            </w:pPr>
            <w:r/>
            <w:r>
              <w:rPr>
                <w:rFonts w:ascii="바탕" w:hAnsi="바탕" w:eastAsia="바탕"/>
                <w:b w:val="0"/>
                <w:sz w:val="19"/>
              </w:rPr>
              <w:t>0.137 ± 0.185</w:t>
            </w:r>
          </w:p>
        </w:tc>
      </w:tr>
      <w:tr>
        <w:tc>
          <w:tcPr>
            <w:tcW w:type="dxa" w:w="4195"/>
          </w:tcPr>
          <w:p>
            <w:pPr>
              <w:spacing w:lineRule="auto" w:line="276" w:after="0"/>
            </w:pPr>
            <w:r/>
            <w:r>
              <w:rPr>
                <w:rFonts w:ascii="바탕" w:hAnsi="바탕" w:eastAsia="바탕"/>
                <w:b w:val="0"/>
                <w:sz w:val="19"/>
              </w:rPr>
              <w:t>F1_substring</w:t>
            </w:r>
          </w:p>
        </w:tc>
        <w:tc>
          <w:tcPr>
            <w:tcW w:type="dxa" w:w="4195"/>
          </w:tcPr>
          <w:p>
            <w:pPr>
              <w:spacing w:lineRule="auto" w:line="276" w:after="0"/>
            </w:pPr>
            <w:r/>
            <w:r>
              <w:rPr>
                <w:rFonts w:ascii="바탕" w:hAnsi="바탕" w:eastAsia="바탕"/>
                <w:b w:val="0"/>
                <w:sz w:val="19"/>
              </w:rPr>
              <w:t>0.450 ± 0.445</w:t>
            </w:r>
          </w:p>
        </w:tc>
      </w:tr>
      <w:tr>
        <w:tc>
          <w:tcPr>
            <w:tcW w:type="dxa" w:w="4195"/>
          </w:tcPr>
          <w:p>
            <w:pPr>
              <w:spacing w:lineRule="auto" w:line="276" w:after="0"/>
            </w:pPr>
            <w:r/>
            <w:r>
              <w:rPr>
                <w:rFonts w:ascii="바탕" w:hAnsi="바탕" w:eastAsia="바탕"/>
                <w:b w:val="0"/>
                <w:sz w:val="19"/>
              </w:rPr>
              <w:t>EM</w:t>
            </w:r>
          </w:p>
        </w:tc>
        <w:tc>
          <w:tcPr>
            <w:tcW w:type="dxa" w:w="4195"/>
          </w:tcPr>
          <w:p>
            <w:pPr>
              <w:spacing w:lineRule="auto" w:line="276" w:after="0"/>
            </w:pPr>
            <w:r/>
            <w:r>
              <w:rPr>
                <w:rFonts w:ascii="바탕" w:hAnsi="바탕" w:eastAsia="바탕"/>
                <w:b w:val="0"/>
                <w:sz w:val="19"/>
              </w:rPr>
              <w:t>0.000</w:t>
            </w:r>
          </w:p>
        </w:tc>
      </w:tr>
      <w:tr>
        <w:tc>
          <w:tcPr>
            <w:tcW w:type="dxa" w:w="4195"/>
          </w:tcPr>
          <w:p>
            <w:pPr>
              <w:spacing w:lineRule="auto" w:line="276" w:after="0"/>
            </w:pPr>
            <w:r/>
            <w:r>
              <w:rPr>
                <w:rFonts w:ascii="바탕" w:hAnsi="바탕" w:eastAsia="바탕"/>
                <w:b w:val="0"/>
                <w:sz w:val="19"/>
              </w:rPr>
              <w:t>Faithfulness</w:t>
            </w:r>
          </w:p>
        </w:tc>
        <w:tc>
          <w:tcPr>
            <w:tcW w:type="dxa" w:w="4195"/>
          </w:tcPr>
          <w:p>
            <w:pPr>
              <w:spacing w:lineRule="auto" w:line="276" w:after="0"/>
            </w:pPr>
            <w:r/>
            <w:r>
              <w:rPr>
                <w:rFonts w:ascii="바탕" w:hAnsi="바탕" w:eastAsia="바탕"/>
                <w:b w:val="0"/>
                <w:sz w:val="19"/>
              </w:rPr>
              <w:t>0.835 ± 0.354</w:t>
            </w:r>
          </w:p>
        </w:tc>
      </w:tr>
      <w:tr>
        <w:tc>
          <w:tcPr>
            <w:tcW w:type="dxa" w:w="4195"/>
          </w:tcPr>
          <w:p>
            <w:pPr>
              <w:spacing w:lineRule="auto" w:line="276" w:after="0"/>
            </w:pPr>
            <w:r/>
            <w:r>
              <w:rPr>
                <w:rFonts w:ascii="바탕" w:hAnsi="바탕" w:eastAsia="바탕"/>
                <w:b w:val="0"/>
                <w:sz w:val="19"/>
              </w:rPr>
              <w:t>Total R</w:t>
            </w:r>
          </w:p>
        </w:tc>
        <w:tc>
          <w:tcPr>
            <w:tcW w:type="dxa" w:w="4195"/>
          </w:tcPr>
          <w:p>
            <w:pPr>
              <w:spacing w:lineRule="auto" w:line="276" w:after="0"/>
            </w:pPr>
            <w:r/>
            <w:r>
              <w:rPr>
                <w:rFonts w:ascii="바탕" w:hAnsi="바탕" w:eastAsia="바탕"/>
                <w:b w:val="0"/>
                <w:sz w:val="19"/>
              </w:rPr>
              <w:t>0.199 ± 0.120</w:t>
            </w:r>
          </w:p>
        </w:tc>
      </w:tr>
      <w:tr>
        <w:tc>
          <w:tcPr>
            <w:tcW w:type="dxa" w:w="4195"/>
          </w:tcPr>
          <w:p>
            <w:pPr>
              <w:spacing w:lineRule="auto" w:line="276" w:after="0"/>
            </w:pPr>
            <w:r/>
            <w:r>
              <w:rPr>
                <w:rFonts w:ascii="바탕" w:hAnsi="바탕" w:eastAsia="바탕"/>
                <w:b w:val="0"/>
                <w:sz w:val="19"/>
              </w:rPr>
              <w:t>평균 latency</w:t>
            </w:r>
          </w:p>
        </w:tc>
        <w:tc>
          <w:tcPr>
            <w:tcW w:type="dxa" w:w="4195"/>
          </w:tcPr>
          <w:p>
            <w:pPr>
              <w:spacing w:lineRule="auto" w:line="276" w:after="0"/>
            </w:pPr>
            <w:r/>
            <w:r>
              <w:rPr>
                <w:rFonts w:ascii="바탕" w:hAnsi="바탕" w:eastAsia="바탕"/>
                <w:b w:val="0"/>
                <w:sz w:val="19"/>
              </w:rPr>
              <w:t>1.19s</w:t>
            </w:r>
          </w:p>
        </w:tc>
      </w:tr>
    </w:tbl>
    <w:p>
      <w:pPr>
        <w:spacing w:lineRule="auto" w:line="480" w:after="0"/>
      </w:pPr>
      <w:r>
        <w:rPr>
          <w:rFonts w:ascii="바탕" w:hAnsi="바탕" w:eastAsia="바탕"/>
          <w:b w:val="0"/>
          <w:sz w:val="21"/>
        </w:rPr>
        <w:t>평균 선택 가중치: (α=0.25, β=0.45, γ=0.30). 즉 R-DWA는 Graph 지향적 이다 (multi-hop 기본값이 지배). 실측 Oracle이 Ontology 지향적인 것과 대조된다.</w:t>
      </w:r>
    </w:p>
    <w:p>
      <w:pPr>
        <w:spacing w:lineRule="auto" w:line="360" w:after="160"/>
      </w:pPr>
      <w:r>
        <w:rPr>
          <w:rFonts w:ascii="바탕" w:hAnsi="바탕" w:eastAsia="바탕"/>
          <w:b/>
          <w:sz w:val="22"/>
        </w:rPr>
        <w:t>5.2 질의 유형별</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Type</w:t>
            </w:r>
          </w:p>
        </w:tc>
        <w:tc>
          <w:tcPr>
            <w:tcW w:type="dxa" w:w="1678"/>
          </w:tcPr>
          <w:p>
            <w:pPr>
              <w:spacing w:lineRule="auto" w:line="276" w:after="0"/>
            </w:pPr>
            <w:r/>
            <w:r>
              <w:rPr>
                <w:rFonts w:ascii="바탕" w:hAnsi="바탕" w:eastAsia="바탕"/>
                <w:b/>
                <w:sz w:val="19"/>
              </w:rPr>
              <w:t>n</w:t>
            </w:r>
          </w:p>
        </w:tc>
        <w:tc>
          <w:tcPr>
            <w:tcW w:type="dxa" w:w="1678"/>
          </w:tcPr>
          <w:p>
            <w:pPr>
              <w:spacing w:lineRule="auto" w:line="276" w:after="0"/>
            </w:pPr>
            <w:r/>
            <w:r>
              <w:rPr>
                <w:rFonts w:ascii="바탕" w:hAnsi="바탕" w:eastAsia="바탕"/>
                <w:b/>
                <w:sz w:val="19"/>
              </w:rPr>
              <w:t>F1_strict</w:t>
            </w:r>
          </w:p>
        </w:tc>
        <w:tc>
          <w:tcPr>
            <w:tcW w:type="dxa" w:w="1678"/>
          </w:tcPr>
          <w:p>
            <w:pPr>
              <w:spacing w:lineRule="auto" w:line="276" w:after="0"/>
            </w:pPr>
            <w:r/>
            <w:r>
              <w:rPr>
                <w:rFonts w:ascii="바탕" w:hAnsi="바탕" w:eastAsia="바탕"/>
                <w:b/>
                <w:sz w:val="19"/>
              </w:rPr>
              <w:t>F1_substring</w:t>
            </w:r>
          </w:p>
        </w:tc>
        <w:tc>
          <w:tcPr>
            <w:tcW w:type="dxa" w:w="1678"/>
          </w:tcPr>
          <w:p>
            <w:pPr>
              <w:spacing w:lineRule="auto" w:line="276" w:after="0"/>
            </w:pPr>
            <w:r/>
            <w:r>
              <w:rPr>
                <w:rFonts w:ascii="바탕" w:hAnsi="바탕" w:eastAsia="바탕"/>
                <w:b/>
                <w:sz w:val="19"/>
              </w:rPr>
              <w:t>Faith</w:t>
            </w:r>
          </w:p>
        </w:tc>
      </w:tr>
      <w:tr>
        <w:tc>
          <w:tcPr>
            <w:tcW w:type="dxa" w:w="1678"/>
          </w:tcPr>
          <w:p>
            <w:pPr>
              <w:spacing w:lineRule="auto" w:line="276" w:after="0"/>
            </w:pPr>
            <w:r/>
            <w:r>
              <w:rPr>
                <w:rFonts w:ascii="바탕" w:hAnsi="바탕" w:eastAsia="바탕"/>
                <w:b w:val="0"/>
                <w:sz w:val="19"/>
              </w:rPr>
              <w:t>simple</w:t>
            </w:r>
          </w:p>
        </w:tc>
        <w:tc>
          <w:tcPr>
            <w:tcW w:type="dxa" w:w="1678"/>
          </w:tcPr>
          <w:p>
            <w:pPr>
              <w:spacing w:lineRule="auto" w:line="276" w:after="0"/>
            </w:pPr>
            <w:r/>
            <w:r>
              <w:rPr>
                <w:rFonts w:ascii="바탕" w:hAnsi="바탕" w:eastAsia="바탕"/>
                <w:b w:val="0"/>
                <w:sz w:val="19"/>
              </w:rPr>
              <w:t>2,000</w:t>
            </w:r>
          </w:p>
        </w:tc>
        <w:tc>
          <w:tcPr>
            <w:tcW w:type="dxa" w:w="1678"/>
          </w:tcPr>
          <w:p>
            <w:pPr>
              <w:spacing w:lineRule="auto" w:line="276" w:after="0"/>
            </w:pPr>
            <w:r/>
            <w:r>
              <w:rPr>
                <w:rFonts w:ascii="바탕" w:hAnsi="바탕" w:eastAsia="바탕"/>
                <w:b w:val="0"/>
                <w:sz w:val="19"/>
              </w:rPr>
              <w:t>0.153</w:t>
            </w:r>
          </w:p>
        </w:tc>
        <w:tc>
          <w:tcPr>
            <w:tcW w:type="dxa" w:w="1678"/>
          </w:tcPr>
          <w:p>
            <w:pPr>
              <w:spacing w:lineRule="auto" w:line="276" w:after="0"/>
            </w:pPr>
            <w:r/>
            <w:r>
              <w:rPr>
                <w:rFonts w:ascii="바탕" w:hAnsi="바탕" w:eastAsia="바탕"/>
                <w:b w:val="0"/>
                <w:sz w:val="19"/>
              </w:rPr>
              <w:t>0.837</w:t>
            </w:r>
          </w:p>
        </w:tc>
        <w:tc>
          <w:tcPr>
            <w:tcW w:type="dxa" w:w="1678"/>
          </w:tcPr>
          <w:p>
            <w:pPr>
              <w:spacing w:lineRule="auto" w:line="276" w:after="0"/>
            </w:pPr>
            <w:r/>
            <w:r>
              <w:rPr>
                <w:rFonts w:ascii="바탕" w:hAnsi="바탕" w:eastAsia="바탕"/>
                <w:b w:val="0"/>
                <w:sz w:val="19"/>
              </w:rPr>
              <w:t>0.928</w:t>
            </w:r>
          </w:p>
        </w:tc>
      </w:tr>
      <w:tr>
        <w:tc>
          <w:tcPr>
            <w:tcW w:type="dxa" w:w="1678"/>
          </w:tcPr>
          <w:p>
            <w:pPr>
              <w:spacing w:lineRule="auto" w:line="276" w:after="0"/>
            </w:pPr>
            <w:r/>
            <w:r>
              <w:rPr>
                <w:rFonts w:ascii="바탕" w:hAnsi="바탕" w:eastAsia="바탕"/>
                <w:b w:val="0"/>
                <w:sz w:val="19"/>
              </w:rPr>
              <w:t>multi_hop</w:t>
            </w:r>
          </w:p>
        </w:tc>
        <w:tc>
          <w:tcPr>
            <w:tcW w:type="dxa" w:w="1678"/>
          </w:tcPr>
          <w:p>
            <w:pPr>
              <w:spacing w:lineRule="auto" w:line="276" w:after="0"/>
            </w:pPr>
            <w:r/>
            <w:r>
              <w:rPr>
                <w:rFonts w:ascii="바탕" w:hAnsi="바탕" w:eastAsia="바탕"/>
                <w:b w:val="0"/>
                <w:sz w:val="19"/>
              </w:rPr>
              <w:t>1,750</w:t>
            </w:r>
          </w:p>
        </w:tc>
        <w:tc>
          <w:tcPr>
            <w:tcW w:type="dxa" w:w="1678"/>
          </w:tcPr>
          <w:p>
            <w:pPr>
              <w:spacing w:lineRule="auto" w:line="276" w:after="0"/>
            </w:pPr>
            <w:r/>
            <w:r>
              <w:rPr>
                <w:rFonts w:ascii="바탕" w:hAnsi="바탕" w:eastAsia="바탕"/>
                <w:b w:val="0"/>
                <w:sz w:val="19"/>
              </w:rPr>
              <w:t>0.017</w:t>
            </w:r>
          </w:p>
        </w:tc>
        <w:tc>
          <w:tcPr>
            <w:tcW w:type="dxa" w:w="1678"/>
          </w:tcPr>
          <w:p>
            <w:pPr>
              <w:spacing w:lineRule="auto" w:line="276" w:after="0"/>
            </w:pPr>
            <w:r/>
            <w:r>
              <w:rPr>
                <w:rFonts w:ascii="바탕" w:hAnsi="바탕" w:eastAsia="바탕"/>
                <w:b w:val="0"/>
                <w:sz w:val="19"/>
              </w:rPr>
              <w:t>0.261</w:t>
            </w:r>
          </w:p>
        </w:tc>
        <w:tc>
          <w:tcPr>
            <w:tcW w:type="dxa" w:w="1678"/>
          </w:tcPr>
          <w:p>
            <w:pPr>
              <w:spacing w:lineRule="auto" w:line="276" w:after="0"/>
            </w:pPr>
            <w:r/>
            <w:r>
              <w:rPr>
                <w:rFonts w:ascii="바탕" w:hAnsi="바탕" w:eastAsia="바탕"/>
                <w:b w:val="0"/>
                <w:sz w:val="19"/>
              </w:rPr>
              <w:t>0.728</w:t>
            </w:r>
          </w:p>
        </w:tc>
      </w:tr>
      <w:tr>
        <w:tc>
          <w:tcPr>
            <w:tcW w:type="dxa" w:w="1678"/>
          </w:tcPr>
          <w:p>
            <w:pPr>
              <w:spacing w:lineRule="auto" w:line="276" w:after="0"/>
            </w:pPr>
            <w:r/>
            <w:r>
              <w:rPr>
                <w:rFonts w:ascii="바탕" w:hAnsi="바탕" w:eastAsia="바탕"/>
                <w:b w:val="0"/>
                <w:sz w:val="19"/>
              </w:rPr>
              <w:t>conditional</w:t>
            </w:r>
          </w:p>
        </w:tc>
        <w:tc>
          <w:tcPr>
            <w:tcW w:type="dxa" w:w="1678"/>
          </w:tcPr>
          <w:p>
            <w:pPr>
              <w:spacing w:lineRule="auto" w:line="276" w:after="0"/>
            </w:pPr>
            <w:r/>
            <w:r>
              <w:rPr>
                <w:rFonts w:ascii="바탕" w:hAnsi="바탕" w:eastAsia="바탕"/>
                <w:b w:val="0"/>
                <w:sz w:val="19"/>
              </w:rPr>
              <w:t>1,250</w:t>
            </w:r>
          </w:p>
        </w:tc>
        <w:tc>
          <w:tcPr>
            <w:tcW w:type="dxa" w:w="1678"/>
          </w:tcPr>
          <w:p>
            <w:pPr>
              <w:spacing w:lineRule="auto" w:line="276" w:after="0"/>
            </w:pPr>
            <w:r/>
            <w:r>
              <w:rPr>
                <w:rFonts w:ascii="바탕" w:hAnsi="바탕" w:eastAsia="바탕"/>
                <w:b w:val="0"/>
                <w:sz w:val="19"/>
              </w:rPr>
              <w:t>0.019</w:t>
            </w:r>
          </w:p>
        </w:tc>
        <w:tc>
          <w:tcPr>
            <w:tcW w:type="dxa" w:w="1678"/>
          </w:tcPr>
          <w:p>
            <w:pPr>
              <w:spacing w:lineRule="auto" w:line="276" w:after="0"/>
            </w:pPr>
            <w:r/>
            <w:r>
              <w:rPr>
                <w:rFonts w:ascii="바탕" w:hAnsi="바탕" w:eastAsia="바탕"/>
                <w:b w:val="0"/>
                <w:sz w:val="19"/>
              </w:rPr>
              <w:t>0.090</w:t>
            </w:r>
          </w:p>
        </w:tc>
        <w:tc>
          <w:tcPr>
            <w:tcW w:type="dxa" w:w="1678"/>
          </w:tcPr>
          <w:p>
            <w:pPr>
              <w:spacing w:lineRule="auto" w:line="276" w:after="0"/>
            </w:pPr>
            <w:r/>
            <w:r>
              <w:rPr>
                <w:rFonts w:ascii="바탕" w:hAnsi="바탕" w:eastAsia="바탕"/>
                <w:b w:val="0"/>
                <w:sz w:val="19"/>
              </w:rPr>
              <w:t>0.806</w:t>
            </w:r>
          </w:p>
        </w:tc>
      </w:tr>
    </w:tbl>
    <w:p>
      <w:pPr>
        <w:spacing w:lineRule="auto" w:line="480" w:after="0"/>
      </w:pPr>
      <w:r>
        <w:rPr>
          <w:rFonts w:ascii="바탕" w:hAnsi="바탕" w:eastAsia="바탕"/>
          <w:b w:val="0"/>
          <w:sz w:val="21"/>
        </w:rPr>
        <w:t>Conditional과 multi_hop에서 F1이 극도로 낮다. 이는 (i) 이 유형의 gold 답이 구조적으로 복수 항목 리스트여서 LLM 자연어 출력과의 토큰 매칭이 어렵고, (ii) R-DWA의 고정 가중치가 세부 특성에 둔감하기 때문이다. Ch.5 L-DWA가 이 한계를 어떻게 극복하는지가 본 논문의 핵심 실증이다.</w:t>
      </w:r>
    </w:p>
    <w:p>
      <w:pPr>
        <w:spacing w:lineRule="auto" w:line="360" w:after="160"/>
      </w:pPr>
      <w:r>
        <w:rPr>
          <w:rFonts w:ascii="바탕" w:hAnsi="바탕" w:eastAsia="바탕"/>
          <w:b/>
          <w:sz w:val="22"/>
        </w:rPr>
        <w:t>5.3 선행 JKSCI와의 대비</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JKSCI 보고</w:t>
            </w:r>
          </w:p>
        </w:tc>
        <w:tc>
          <w:tcPr>
            <w:tcW w:type="dxa" w:w="2097"/>
          </w:tcPr>
          <w:p>
            <w:pPr>
              <w:spacing w:lineRule="auto" w:line="276" w:after="0"/>
            </w:pPr>
            <w:r/>
            <w:r>
              <w:rPr>
                <w:rFonts w:ascii="바탕" w:hAnsi="바탕" w:eastAsia="바탕"/>
                <w:b/>
                <w:sz w:val="19"/>
              </w:rPr>
              <w:t>본 논문 측정</w:t>
            </w:r>
          </w:p>
        </w:tc>
        <w:tc>
          <w:tcPr>
            <w:tcW w:type="dxa" w:w="2097"/>
          </w:tcPr>
          <w:p>
            <w:pPr>
              <w:spacing w:lineRule="auto" w:line="276" w:after="0"/>
            </w:pPr>
            <w:r/>
            <w:r>
              <w:rPr>
                <w:rFonts w:ascii="바탕" w:hAnsi="바탕" w:eastAsia="바탕"/>
                <w:b/>
                <w:sz w:val="19"/>
              </w:rPr>
              <w:t>재현율</w:t>
            </w:r>
          </w:p>
        </w:tc>
      </w:tr>
      <w:tr>
        <w:tc>
          <w:tcPr>
            <w:tcW w:type="dxa" w:w="2097"/>
          </w:tcPr>
          <w:p>
            <w:pPr>
              <w:spacing w:lineRule="auto" w:line="276" w:after="0"/>
            </w:pPr>
            <w:r/>
            <w:r>
              <w:rPr>
                <w:rFonts w:ascii="바탕" w:hAnsi="바탕" w:eastAsia="바탕"/>
                <w:b w:val="0"/>
                <w:sz w:val="19"/>
              </w:rPr>
              <w:t>F1</w:t>
            </w:r>
          </w:p>
        </w:tc>
        <w:tc>
          <w:tcPr>
            <w:tcW w:type="dxa" w:w="2097"/>
          </w:tcPr>
          <w:p>
            <w:pPr>
              <w:spacing w:lineRule="auto" w:line="276" w:after="0"/>
            </w:pPr>
            <w:r/>
            <w:r>
              <w:rPr>
                <w:rFonts w:ascii="바탕" w:hAnsi="바탕" w:eastAsia="바탕"/>
                <w:b w:val="0"/>
                <w:sz w:val="19"/>
              </w:rPr>
              <w:t>0.86</w:t>
            </w:r>
          </w:p>
        </w:tc>
        <w:tc>
          <w:tcPr>
            <w:tcW w:type="dxa" w:w="2097"/>
          </w:tcPr>
          <w:p>
            <w:pPr>
              <w:spacing w:lineRule="auto" w:line="276" w:after="0"/>
            </w:pPr>
            <w:r/>
            <w:r>
              <w:rPr>
                <w:rFonts w:ascii="바탕" w:hAnsi="바탕" w:eastAsia="바탕"/>
                <w:b w:val="0"/>
                <w:sz w:val="19"/>
              </w:rPr>
              <w:t>0.137 (strict) / 0.450 (substring)</w:t>
            </w:r>
          </w:p>
        </w:tc>
        <w:tc>
          <w:tcPr>
            <w:tcW w:type="dxa" w:w="2097"/>
          </w:tcPr>
          <w:p>
            <w:pPr>
              <w:spacing w:lineRule="auto" w:line="276" w:after="0"/>
            </w:pPr>
            <w:r/>
            <w:r>
              <w:rPr>
                <w:rFonts w:ascii="바탕" w:hAnsi="바탕" w:eastAsia="바탕"/>
                <w:b w:val="0"/>
                <w:sz w:val="19"/>
              </w:rPr>
              <w:t>16% (strict) / 52% (substring)</w:t>
            </w:r>
          </w:p>
        </w:tc>
      </w:tr>
      <w:tr>
        <w:tc>
          <w:tcPr>
            <w:tcW w:type="dxa" w:w="2097"/>
          </w:tcPr>
          <w:p>
            <w:pPr>
              <w:spacing w:lineRule="auto" w:line="276" w:after="0"/>
            </w:pPr>
            <w:r/>
            <w:r>
              <w:rPr>
                <w:rFonts w:ascii="바탕" w:hAnsi="바탕" w:eastAsia="바탕"/>
                <w:b w:val="0"/>
                <w:sz w:val="19"/>
              </w:rPr>
              <w:t>EM</w:t>
            </w:r>
          </w:p>
        </w:tc>
        <w:tc>
          <w:tcPr>
            <w:tcW w:type="dxa" w:w="2097"/>
          </w:tcPr>
          <w:p>
            <w:pPr>
              <w:spacing w:lineRule="auto" w:line="276" w:after="0"/>
            </w:pPr>
            <w:r/>
            <w:r>
              <w:rPr>
                <w:rFonts w:ascii="바탕" w:hAnsi="바탕" w:eastAsia="바탕"/>
                <w:b w:val="0"/>
                <w:sz w:val="19"/>
              </w:rPr>
              <w:t>0.78</w:t>
            </w:r>
          </w:p>
        </w:tc>
        <w:tc>
          <w:tcPr>
            <w:tcW w:type="dxa" w:w="2097"/>
          </w:tcPr>
          <w:p>
            <w:pPr>
              <w:spacing w:lineRule="auto" w:line="276" w:after="0"/>
            </w:pPr>
            <w:r/>
            <w:r>
              <w:rPr>
                <w:rFonts w:ascii="바탕" w:hAnsi="바탕" w:eastAsia="바탕"/>
                <w:b w:val="0"/>
                <w:sz w:val="19"/>
              </w:rPr>
              <w:t>0.000</w:t>
            </w:r>
          </w:p>
        </w:tc>
        <w:tc>
          <w:tcPr>
            <w:tcW w:type="dxa" w:w="2097"/>
          </w:tcPr>
          <w:p>
            <w:pPr>
              <w:spacing w:lineRule="auto" w:line="276" w:after="0"/>
            </w:pPr>
            <w:r/>
            <w:r>
              <w:rPr>
                <w:rFonts w:ascii="바탕" w:hAnsi="바탕" w:eastAsia="바탕"/>
                <w:b w:val="0"/>
                <w:sz w:val="19"/>
              </w:rPr>
              <w:t>0% (구조적)</w:t>
            </w:r>
          </w:p>
        </w:tc>
      </w:tr>
      <w:tr>
        <w:tc>
          <w:tcPr>
            <w:tcW w:type="dxa" w:w="2097"/>
          </w:tcPr>
          <w:p>
            <w:pPr>
              <w:spacing w:lineRule="auto" w:line="276" w:after="0"/>
            </w:pPr>
            <w:r/>
            <w:r>
              <w:rPr>
                <w:rFonts w:ascii="바탕" w:hAnsi="바탕" w:eastAsia="바탕"/>
                <w:b w:val="0"/>
                <w:sz w:val="19"/>
              </w:rPr>
              <w:t>Faith</w:t>
            </w:r>
          </w:p>
        </w:tc>
        <w:tc>
          <w:tcPr>
            <w:tcW w:type="dxa" w:w="2097"/>
          </w:tcPr>
          <w:p>
            <w:pPr>
              <w:spacing w:lineRule="auto" w:line="276" w:after="0"/>
            </w:pPr>
            <w:r/>
            <w:r>
              <w:rPr>
                <w:rFonts w:ascii="바탕" w:hAnsi="바탕" w:eastAsia="바탕"/>
                <w:b w:val="0"/>
                <w:sz w:val="19"/>
              </w:rPr>
              <w:t>0.89</w:t>
            </w:r>
          </w:p>
        </w:tc>
        <w:tc>
          <w:tcPr>
            <w:tcW w:type="dxa" w:w="2097"/>
          </w:tcPr>
          <w:p>
            <w:pPr>
              <w:spacing w:lineRule="auto" w:line="276" w:after="0"/>
            </w:pPr>
            <w:r/>
            <w:r>
              <w:rPr>
                <w:rFonts w:ascii="바탕" w:hAnsi="바탕" w:eastAsia="바탕"/>
                <w:b w:val="0"/>
                <w:sz w:val="19"/>
              </w:rPr>
              <w:t>0.835</w:t>
            </w:r>
          </w:p>
        </w:tc>
        <w:tc>
          <w:tcPr>
            <w:tcW w:type="dxa" w:w="2097"/>
          </w:tcPr>
          <w:p>
            <w:pPr>
              <w:spacing w:lineRule="auto" w:line="276" w:after="0"/>
            </w:pPr>
            <w:r/>
            <w:r>
              <w:rPr>
                <w:rFonts w:ascii="바탕" w:hAnsi="바탕" w:eastAsia="바탕"/>
                <w:b w:val="0"/>
                <w:sz w:val="19"/>
              </w:rPr>
              <w:t>94%</w:t>
            </w:r>
          </w:p>
        </w:tc>
      </w:tr>
    </w:tbl>
    <w:p>
      <w:pPr>
        <w:spacing w:lineRule="auto" w:line="480" w:after="0"/>
      </w:pPr>
      <w:r>
        <w:rPr>
          <w:rFonts w:ascii="바탕" w:hAnsi="바탕" w:eastAsia="바탕"/>
          <w:b w:val="0"/>
          <w:sz w:val="21"/>
        </w:rPr>
        <w:t>Faithfulness의 94% 재현은 LLM 생성 품질이 일관됨을 의미한다. F1의 격차는 선행 논문 평가기의 엄격성 기준 미공개에 기인한다고 판단한다 (Ch.6 §3.3). F1_substring 0.450은 선행 F1 0.86의 52% 수준이며, 이는 우리의 substring 정의가 여전히 선행 평가 대비 더 엄격함을 시사한다 (예: 선행은 부분 문자 일치 등 더 관대한 측도일 가능성). 본 논문은 두 지표를 병기하여 선행 논문과의 연속성과 엄격 재평가를 동시에 제공한다.</w:t>
      </w:r>
    </w:p>
    <w:p>
      <w:pPr>
        <w:spacing w:lineRule="auto" w:line="360" w:after="160"/>
      </w:pPr>
      <w:r>
        <w:rPr>
          <w:rFonts w:ascii="바탕" w:hAnsi="바탕" w:eastAsia="바탕"/>
          <w:b/>
          <w:sz w:val="24"/>
        </w:rPr>
        <w:t>6절 소결</w:t>
      </w:r>
    </w:p>
    <w:p>
      <w:pPr>
        <w:spacing w:lineRule="auto" w:line="480" w:after="0"/>
      </w:pPr>
      <w:r>
        <w:rPr>
          <w:rFonts w:ascii="바탕" w:hAnsi="바탕" w:eastAsia="바탕"/>
          <w:b w:val="0"/>
          <w:sz w:val="21"/>
        </w:rPr>
        <w:t>R-DWA는 무학습 baseline 으로서 역할이 있으며, 본 논문의 Ch.5 L-DWA가 동일 파이프라인 위에서 얼마나 개선하는지 비교할 수 있는 정식 기준선이다. R-DWA의 한계들 — 도메인 편향, 단일 λ, 유형 내 미세 구분 부재, 도메인 이전 불가 — 은 Ch.5의 학습형 접근을 동기부여한다.</w:t>
      </w:r>
    </w:p>
    <w:p>
      <w:pPr>
        <w:spacing w:lineRule="auto" w:line="360" w:after="160"/>
        <w:jc w:val="center"/>
      </w:pPr>
      <w:r>
        <w:rPr>
          <w:rFonts w:ascii="바탕" w:hAnsi="바탕" w:eastAsia="바탕"/>
          <w:b/>
          <w:sz w:val="28"/>
        </w:rPr>
        <w:t>제Ⅴ장 학습형 동적 가중치 알고리즘 (L-DWA)</w:t>
      </w:r>
    </w:p>
    <w:p>
      <w:pPr>
        <w:spacing w:lineRule="auto" w:line="480" w:after="0"/>
      </w:pPr>
      <w:r>
        <w:rPr>
          <w:rFonts w:ascii="바탕" w:hAnsi="바탕" w:eastAsia="바탕"/>
          <w:b w:val="0"/>
          <w:sz w:val="21"/>
        </w:rPr>
        <w:t>본 장은 본 논문의 핵심 기여 인 Learned Dynamic Weighting Algorithm을 정의한다. §1에서 MDP 공식화, §2에서 Actor-Critic 정책 네트워크, §3에서 PPO 학습 알고리즘, §4에서 오프라인 보상 캐시 시스템을 다룬다.</w:t>
      </w:r>
    </w:p>
    <w:p>
      <w:pPr>
        <w:spacing w:lineRule="auto" w:line="360" w:after="160"/>
      </w:pPr>
      <w:r>
        <w:rPr>
          <w:rFonts w:ascii="바탕" w:hAnsi="바탕" w:eastAsia="바탕"/>
          <w:b/>
          <w:sz w:val="24"/>
        </w:rPr>
        <w:t>1절 MDP 공식화</w:t>
      </w:r>
    </w:p>
    <w:p>
      <w:pPr>
        <w:spacing w:lineRule="auto" w:line="480" w:after="0"/>
      </w:pPr>
      <w:r>
        <w:rPr>
          <w:rFonts w:ascii="바탕" w:hAnsi="바탕" w:eastAsia="바탕"/>
          <w:b w:val="0"/>
          <w:sz w:val="21"/>
        </w:rPr>
        <w:t>Triple-Hybrid RAG 가중치 결정을 다음 1-step contextual bandit MDP로 정식화한다.</w:t>
      </w:r>
    </w:p>
    <w:p>
      <w:pPr>
        <w:spacing w:lineRule="auto" w:line="360" w:after="160"/>
      </w:pPr>
      <w:r>
        <w:rPr>
          <w:rFonts w:ascii="바탕" w:hAnsi="바탕" w:eastAsia="바탕"/>
          <w:b/>
          <w:sz w:val="22"/>
        </w:rPr>
        <w:t>1.1 상태 (State, 18-dim)</w:t>
      </w:r>
    </w:p>
    <w:p>
      <w:pPr>
        <w:spacing w:lineRule="auto" w:line="480" w:after="0"/>
      </w:pPr>
      <w:r>
        <w:rPr>
          <w:rFonts w:ascii="바탕" w:hAnsi="바탕" w:eastAsia="바탕"/>
          <w:b w:val="0"/>
          <w:sz w:val="21"/>
        </w:rPr>
        <w:t>각 질의에 대해 18차원 상태 벡터를 구성한다 (식 5-1):</w:t>
      </w:r>
    </w:p>
    <w:p>
      <w:pPr>
        <w:spacing w:lineRule="auto" w:line="276" w:after="0"/>
      </w:pPr>
      <w:r>
        <w:rPr>
          <w:rFonts w:ascii="D2Coding" w:hAnsi="D2Coding" w:eastAsia="D2Coding"/>
          <w:b w:val="0"/>
          <w:sz w:val="18"/>
        </w:rPr>
        <w:t>s = [density (3) | intent_logits (3) | source_stats (9) | query_meta (3)]</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슬롯</w:t>
            </w:r>
          </w:p>
        </w:tc>
        <w:tc>
          <w:tcPr>
            <w:tcW w:type="dxa" w:w="2097"/>
          </w:tcPr>
          <w:p>
            <w:pPr>
              <w:spacing w:lineRule="auto" w:line="276" w:after="0"/>
            </w:pPr>
            <w:r/>
            <w:r>
              <w:rPr>
                <w:rFonts w:ascii="바탕" w:hAnsi="바탕" w:eastAsia="바탕"/>
                <w:b/>
                <w:sz w:val="19"/>
              </w:rPr>
              <w:t>차원</w:t>
            </w:r>
          </w:p>
        </w:tc>
        <w:tc>
          <w:tcPr>
            <w:tcW w:type="dxa" w:w="2097"/>
          </w:tcPr>
          <w:p>
            <w:pPr>
              <w:spacing w:lineRule="auto" w:line="276" w:after="0"/>
            </w:pPr>
            <w:r/>
            <w:r>
              <w:rPr>
                <w:rFonts w:ascii="바탕" w:hAnsi="바탕" w:eastAsia="바탕"/>
                <w:b/>
                <w:sz w:val="19"/>
              </w:rPr>
              <w:t>출처</w:t>
            </w:r>
          </w:p>
        </w:tc>
        <w:tc>
          <w:tcPr>
            <w:tcW w:type="dxa" w:w="2097"/>
          </w:tcPr>
          <w:p>
            <w:pPr>
              <w:spacing w:lineRule="auto" w:line="276" w:after="0"/>
            </w:pPr>
            <w:r/>
            <w:r>
              <w:rPr>
                <w:rFonts w:ascii="바탕" w:hAnsi="바탕" w:eastAsia="바탕"/>
                <w:b/>
                <w:sz w:val="19"/>
              </w:rPr>
              <w:t>정의</w:t>
            </w:r>
          </w:p>
        </w:tc>
      </w:tr>
      <w:tr>
        <w:tc>
          <w:tcPr>
            <w:tcW w:type="dxa" w:w="2097"/>
          </w:tcPr>
          <w:p>
            <w:pPr>
              <w:spacing w:lineRule="auto" w:line="276" w:after="0"/>
            </w:pPr>
            <w:r/>
            <w:r>
              <w:rPr>
                <w:rFonts w:ascii="바탕" w:hAnsi="바탕" w:eastAsia="바탕"/>
                <w:b w:val="0"/>
                <w:sz w:val="19"/>
              </w:rPr>
              <w:t>density</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RuleBasedIntent</w:t>
            </w:r>
          </w:p>
        </w:tc>
        <w:tc>
          <w:tcPr>
            <w:tcW w:type="dxa" w:w="2097"/>
          </w:tcPr>
          <w:p>
            <w:pPr>
              <w:spacing w:lineRule="auto" w:line="276" w:after="0"/>
            </w:pPr>
            <w:r/>
            <w:r>
              <w:rPr>
                <w:rFonts w:ascii="바탕" w:hAnsi="바탕" w:eastAsia="바탕"/>
                <w:b w:val="0"/>
                <w:sz w:val="19"/>
              </w:rPr>
              <w:t>(s_e, s_r, s_c) 정규화 밀도 신호</w:t>
            </w:r>
          </w:p>
        </w:tc>
      </w:tr>
      <w:tr>
        <w:tc>
          <w:tcPr>
            <w:tcW w:type="dxa" w:w="2097"/>
          </w:tcPr>
          <w:p>
            <w:pPr>
              <w:spacing w:lineRule="auto" w:line="276" w:after="0"/>
            </w:pPr>
            <w:r/>
            <w:r>
              <w:rPr>
                <w:rFonts w:ascii="바탕" w:hAnsi="바탕" w:eastAsia="바탕"/>
                <w:b w:val="0"/>
                <w:sz w:val="19"/>
              </w:rPr>
              <w:t>intent_logits</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BERT classifier (또는 0)</w:t>
            </w:r>
          </w:p>
        </w:tc>
        <w:tc>
          <w:tcPr>
            <w:tcW w:type="dxa" w:w="2097"/>
          </w:tcPr>
          <w:p>
            <w:pPr>
              <w:spacing w:lineRule="auto" w:line="276" w:after="0"/>
            </w:pPr>
            <w:r/>
            <w:r>
              <w:rPr>
                <w:rFonts w:ascii="바탕" w:hAnsi="바탕" w:eastAsia="바탕"/>
                <w:b w:val="0"/>
                <w:sz w:val="19"/>
              </w:rPr>
              <w:t>(logit_simple, logit_multi, logit_cond)</w:t>
            </w:r>
          </w:p>
        </w:tc>
      </w:tr>
      <w:tr>
        <w:tc>
          <w:tcPr>
            <w:tcW w:type="dxa" w:w="2097"/>
          </w:tcPr>
          <w:p>
            <w:pPr>
              <w:spacing w:lineRule="auto" w:line="276" w:after="0"/>
            </w:pPr>
            <w:r/>
            <w:r>
              <w:rPr>
                <w:rFonts w:ascii="바탕" w:hAnsi="바탕" w:eastAsia="바탕"/>
                <w:b w:val="0"/>
                <w:sz w:val="19"/>
              </w:rPr>
              <w:t>source_stats</w:t>
            </w:r>
          </w:p>
        </w:tc>
        <w:tc>
          <w:tcPr>
            <w:tcW w:type="dxa" w:w="2097"/>
          </w:tcPr>
          <w:p>
            <w:pPr>
              <w:spacing w:lineRule="auto" w:line="276" w:after="0"/>
            </w:pPr>
            <w:r/>
            <w:r>
              <w:rPr>
                <w:rFonts w:ascii="바탕" w:hAnsi="바탕" w:eastAsia="바탕"/>
                <w:b w:val="0"/>
                <w:sz w:val="19"/>
              </w:rPr>
              <w:t>9</w:t>
            </w:r>
          </w:p>
        </w:tc>
        <w:tc>
          <w:tcPr>
            <w:tcW w:type="dxa" w:w="2097"/>
          </w:tcPr>
          <w:p>
            <w:pPr>
              <w:spacing w:lineRule="auto" w:line="276" w:after="0"/>
            </w:pPr>
            <w:r/>
            <w:r>
              <w:rPr>
                <w:rFonts w:ascii="바탕" w:hAnsi="바탕" w:eastAsia="바탕"/>
                <w:b w:val="0"/>
                <w:sz w:val="19"/>
              </w:rPr>
              <w:t>Retrieval 출력</w:t>
            </w:r>
          </w:p>
        </w:tc>
        <w:tc>
          <w:tcPr>
            <w:tcW w:type="dxa" w:w="2097"/>
          </w:tcPr>
          <w:p>
            <w:pPr>
              <w:spacing w:lineRule="auto" w:line="276" w:after="0"/>
            </w:pPr>
            <w:r/>
            <w:r>
              <w:rPr>
                <w:rFonts w:ascii="바탕" w:hAnsi="바탕" w:eastAsia="바탕"/>
                <w:b w:val="0"/>
                <w:sz w:val="19"/>
              </w:rPr>
              <w:t>3 소스 × (top, mean, count)</w:t>
            </w:r>
          </w:p>
        </w:tc>
      </w:tr>
      <w:tr>
        <w:tc>
          <w:tcPr>
            <w:tcW w:type="dxa" w:w="2097"/>
          </w:tcPr>
          <w:p>
            <w:pPr>
              <w:spacing w:lineRule="auto" w:line="276" w:after="0"/>
            </w:pPr>
            <w:r/>
            <w:r>
              <w:rPr>
                <w:rFonts w:ascii="바탕" w:hAnsi="바탕" w:eastAsia="바탕"/>
                <w:b w:val="0"/>
                <w:sz w:val="19"/>
              </w:rPr>
              <w:t>query_meta</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Query string</w:t>
            </w:r>
          </w:p>
        </w:tc>
        <w:tc>
          <w:tcPr>
            <w:tcW w:type="dxa" w:w="2097"/>
          </w:tcPr>
          <w:p>
            <w:pPr>
              <w:spacing w:lineRule="auto" w:line="276" w:after="0"/>
            </w:pPr>
            <w:r/>
            <w:r>
              <w:rPr>
                <w:rFonts w:ascii="바탕" w:hAnsi="바탕" w:eastAsia="바탕"/>
                <w:b w:val="0"/>
                <w:sz w:val="19"/>
              </w:rPr>
              <w:t>(log_length_norm, n_entities_norm, has_negation_flag)</w:t>
            </w:r>
          </w:p>
        </w:tc>
      </w:tr>
    </w:tbl>
    <w:p>
      <w:pPr>
        <w:spacing w:lineRule="auto" w:line="480" w:after="0"/>
      </w:pPr>
      <w:r>
        <w:rPr>
          <w:rFonts w:ascii="바탕" w:hAnsi="바탕" w:eastAsia="바탕"/>
          <w:b w:val="0"/>
          <w:sz w:val="21"/>
        </w:rPr>
        <w:t>intent_logits. 본 논문 실험에서는 BERT multi-label classifier를 미학습 상태로 두어 intent_logits=(0, 0, 0) 으로 둔다. 이 선택의 영향은 Ch.6 §5.2의 소거 논의에서 다룬다. 요컨대 density만으로도 L-DWA가 Oracle의 99%에 도달하므로 BERT는 향후 추가 개선 여지 로 남긴다.</w:t>
      </w:r>
    </w:p>
    <w:p>
      <w:pPr>
        <w:spacing w:lineRule="auto" w:line="480" w:after="0"/>
      </w:pPr>
      <w:r>
        <w:rPr>
          <w:rFonts w:ascii="바탕" w:hAnsi="바탕" w:eastAsia="바탕"/>
          <w:b w:val="0"/>
          <w:sz w:val="21"/>
        </w:rPr>
        <w:t>source_stats. 각 소스별 retrieval 결과에서:</w:t>
      </w:r>
    </w:p>
    <w:p>
      <w:pPr>
        <w:pStyle w:val="ListBullet"/>
        <w:spacing w:lineRule="auto" w:line="360" w:after="0"/>
      </w:pPr>
      <w:r>
        <w:rPr>
          <w:rFonts w:ascii="바탕" w:hAnsi="바탕" w:eastAsia="바탕"/>
          <w:b w:val="0"/>
          <w:sz w:val="21"/>
        </w:rPr>
        <w:t>top = 상위 1순위 유사도 점수 (Vector의 경우 0~1, Graph/Ontology는 발견 여부 기반 0/1 합의치)</w:t>
      </w:r>
    </w:p>
    <w:p>
      <w:pPr>
        <w:pStyle w:val="ListBullet"/>
        <w:spacing w:lineRule="auto" w:line="360" w:after="0"/>
      </w:pPr>
      <w:r>
        <w:rPr>
          <w:rFonts w:ascii="바탕" w:hAnsi="바탕" w:eastAsia="바탕"/>
          <w:b w:val="0"/>
          <w:sz w:val="21"/>
        </w:rPr>
        <w:t>mean = 상위 top_k 유사도 평균</w:t>
      </w:r>
    </w:p>
    <w:p>
      <w:pPr>
        <w:pStyle w:val="ListBullet"/>
        <w:spacing w:lineRule="auto" w:line="360" w:after="0"/>
      </w:pPr>
      <w:r>
        <w:rPr>
          <w:rFonts w:ascii="바탕" w:hAnsi="바탕" w:eastAsia="바탕"/>
          <w:b w:val="0"/>
          <w:sz w:val="21"/>
        </w:rPr>
        <w:t>count_norm = min(len(results) / top_k, 1.0)</w:t>
      </w:r>
    </w:p>
    <w:p>
      <w:pPr>
        <w:spacing w:lineRule="auto" w:line="360" w:after="160"/>
      </w:pPr>
      <w:r>
        <w:rPr>
          <w:rFonts w:ascii="바탕" w:hAnsi="바탕" w:eastAsia="바탕"/>
          <w:b/>
          <w:sz w:val="22"/>
        </w:rPr>
        <w:t>1.2 행동 (Action)</w:t>
      </w:r>
    </w:p>
    <w:p>
      <w:pPr>
        <w:spacing w:lineRule="auto" w:line="480" w:after="0"/>
      </w:pPr>
      <w:r>
        <w:rPr>
          <w:rFonts w:ascii="바탕" w:hAnsi="바탕" w:eastAsia="바탕"/>
          <w:b w:val="0"/>
          <w:sz w:val="21"/>
        </w:rPr>
        <w:t>3-simplex 상의 연속 행동:</w:t>
      </w:r>
    </w:p>
    <w:p>
      <w:pPr>
        <w:spacing w:lineRule="auto" w:line="276" w:after="0"/>
      </w:pPr>
      <w:r>
        <w:rPr>
          <w:rFonts w:ascii="D2Coding" w:hAnsi="D2Coding" w:eastAsia="D2Coding"/>
          <w:b w:val="0"/>
          <w:sz w:val="18"/>
        </w:rPr>
        <w:t>a = (α, β, γ) ∈ Δ³,  α + β + γ = 1, α,β,γ ≥ 0</w:t>
      </w:r>
    </w:p>
    <w:p>
      <w:pPr>
        <w:spacing w:lineRule="auto" w:line="480" w:after="0"/>
      </w:pPr>
      <w:r>
        <w:rPr>
          <w:rFonts w:ascii="바탕" w:hAnsi="바탕" w:eastAsia="바탕"/>
          <w:b w:val="0"/>
          <w:sz w:val="21"/>
        </w:rPr>
        <w:t>Actor 네트워크는 Dirichlet 분포의 농도 파라미터 c = (c_α, c_β, c_γ) 를 출력하고, 학습 시에는 Dirichlet(c) 샘플, 추론 시에는 Dirichlet mean (= c/||c||_1) 을 사용한다.</w:t>
      </w:r>
    </w:p>
    <w:p>
      <w:pPr>
        <w:spacing w:lineRule="auto" w:line="360" w:after="160"/>
      </w:pPr>
      <w:r>
        <w:rPr>
          <w:rFonts w:ascii="바탕" w:hAnsi="바탕" w:eastAsia="바탕"/>
          <w:b/>
          <w:sz w:val="22"/>
        </w:rPr>
        <w:t>1.3 보상 (Reward, Eq. 5-7)</w:t>
      </w:r>
    </w:p>
    <w:p>
      <w:pPr>
        <w:spacing w:lineRule="auto" w:line="276" w:after="0"/>
      </w:pPr>
      <w:r>
        <w:rPr>
          <w:rFonts w:ascii="D2Coding" w:hAnsi="D2Coding" w:eastAsia="D2Coding"/>
          <w:b w:val="0"/>
          <w:sz w:val="18"/>
        </w:rPr>
        <w:t>R(s, a) = 0.5 · F1 + 0.3 · EM + 0.2 · Faithfulness − 0.1 · max(0, latency − 5.0)</w:t>
      </w:r>
    </w:p>
    <w:p>
      <w:pPr>
        <w:spacing w:lineRule="auto" w:line="480" w:after="0"/>
      </w:pPr>
      <w:r>
        <w:rPr>
          <w:rFonts w:ascii="바탕" w:hAnsi="바탕" w:eastAsia="바탕"/>
          <w:b w:val="0"/>
          <w:sz w:val="21"/>
        </w:rPr>
        <w:t>중요한 실증 관찰. 본 벤치마크의 gold 답이 콤마 구분 리스트 형식이라 EM = 0이 구조적으로 고정된다 (Ch.6 §1.3). 따라서 실효 보상은</w:t>
      </w:r>
    </w:p>
    <w:p>
      <w:pPr>
        <w:spacing w:lineRule="auto" w:line="276" w:after="0"/>
      </w:pPr>
      <w:r>
        <w:rPr>
          <w:rFonts w:ascii="D2Coding" w:hAnsi="D2Coding" w:eastAsia="D2Coding"/>
          <w:b w:val="0"/>
          <w:sz w:val="18"/>
        </w:rPr>
        <w:t>R ≈ 0.5 · F1 + 0.2 · Faithfulness − penalty</w:t>
      </w:r>
    </w:p>
    <w:p>
      <w:pPr>
        <w:spacing w:lineRule="auto" w:line="480" w:after="0"/>
      </w:pPr>
      <w:r>
        <w:rPr>
          <w:rFonts w:ascii="바탕" w:hAnsi="바탕" w:eastAsia="바탕"/>
          <w:b w:val="0"/>
          <w:sz w:val="21"/>
        </w:rPr>
        <w:t>이며, F1과 Faithfulness가 학습 신호의 주 원천이다. 본 논문은 이 구조를 Ch.6 §2.3 에서 투명하게 기재한다.</w:t>
      </w:r>
    </w:p>
    <w:p>
      <w:pPr>
        <w:spacing w:lineRule="auto" w:line="360" w:after="160"/>
      </w:pPr>
      <w:r>
        <w:rPr>
          <w:rFonts w:ascii="바탕" w:hAnsi="바탕" w:eastAsia="바탕"/>
          <w:b/>
          <w:sz w:val="22"/>
        </w:rPr>
        <w:t>1.4 단일-단계 축약</w:t>
      </w:r>
    </w:p>
    <w:p>
      <w:pPr>
        <w:spacing w:lineRule="auto" w:line="480" w:after="0"/>
      </w:pPr>
      <w:r>
        <w:rPr>
          <w:rFonts w:ascii="바탕" w:hAnsi="바탕" w:eastAsia="바탕"/>
          <w:b w:val="0"/>
          <w:sz w:val="21"/>
        </w:rPr>
        <w:t>에피소드가 단일 (state, action, reward) 쌍으로 종료되므로 GAE의 시간 할인은 실효적으로 1-step Bellman: A = R − V, returns = R. 본 논문의 구현은 GAE machinery를 유지하여 장래 multi-turn dialog 확장을 대비한다.</w:t>
      </w:r>
    </w:p>
    <w:p>
      <w:pPr>
        <w:spacing w:lineRule="auto" w:line="360" w:after="0"/>
        <w:ind w:left="567"/>
      </w:pPr>
      <w:r>
        <w:rPr>
          <w:rFonts w:ascii="바탕" w:hAnsi="바탕" w:eastAsia="바탕"/>
          <w:b w:val="0"/>
          <w:sz w:val="20"/>
        </w:rPr>
        <w:t>▸ [박스 5-1] MDP 튜플 (S, A, P, R, γ&lt;sub&gt;d&lt;/sub&gt;)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PPO 학습 환경을 구성하는 5원 튜플. 본 연구의 구체값:</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기호 | 의미 | 본 연구 구체값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S | 상태 공간 | 18차원 벡터 (density·intent·source_stats·query_meta) |</w:t>
      </w:r>
    </w:p>
    <w:p>
      <w:pPr>
        <w:spacing w:lineRule="auto" w:line="360" w:after="0"/>
        <w:ind w:left="567"/>
      </w:pPr>
      <w:r>
        <w:rPr>
          <w:rFonts w:ascii="바탕" w:hAnsi="바탕" w:eastAsia="바탕"/>
          <w:b w:val="0"/>
          <w:sz w:val="20"/>
        </w:rPr>
        <w:t>▸ | A | 행동 공간 | Δ³ 위의 가중치 (α, β, γ) |</w:t>
      </w:r>
    </w:p>
    <w:p>
      <w:pPr>
        <w:spacing w:lineRule="auto" w:line="360" w:after="0"/>
        <w:ind w:left="567"/>
      </w:pPr>
      <w:r>
        <w:rPr>
          <w:rFonts w:ascii="바탕" w:hAnsi="바탕" w:eastAsia="바탕"/>
          <w:b w:val="0"/>
          <w:sz w:val="20"/>
        </w:rPr>
        <w:t>▸ | P | 전이 함수 | 1-step MDP (다음 상태 없음) ≈ 지도학습 등가 |</w:t>
      </w:r>
    </w:p>
    <w:p>
      <w:pPr>
        <w:spacing w:lineRule="auto" w:line="360" w:after="0"/>
        <w:ind w:left="567"/>
      </w:pPr>
      <w:r>
        <w:rPr>
          <w:rFonts w:ascii="바탕" w:hAnsi="바탕" w:eastAsia="바탕"/>
          <w:b w:val="0"/>
          <w:sz w:val="20"/>
        </w:rPr>
        <w:t>▸ | R | 보상 함수 | 0.5·F1 + 0.3·EM + 0.2·Faith − 0.1·max(0, lat−5) |</w:t>
      </w:r>
    </w:p>
    <w:p>
      <w:pPr>
        <w:spacing w:lineRule="auto" w:line="360" w:after="0"/>
        <w:ind w:left="567"/>
      </w:pPr>
      <w:r>
        <w:rPr>
          <w:rFonts w:ascii="바탕" w:hAnsi="바탕" w:eastAsia="바탕"/>
          <w:b w:val="0"/>
          <w:sz w:val="20"/>
        </w:rPr>
        <w:t>▸ | γ&lt;sub&gt;d&lt;/sub&gt; | 할인 계수 | 0.99 (1-step이므로 실효 무의미)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한 학습 사이클:</w:t>
      </w:r>
    </w:p>
    <w:p>
      <w:pPr>
        <w:spacing w:lineRule="auto" w:line="360" w:after="0"/>
        <w:ind w:left="567"/>
      </w:pPr>
      <w:r>
        <w:rPr>
          <w:rFonts w:ascii="바탕" w:hAnsi="바탕" w:eastAsia="바탕"/>
          <w:b w:val="0"/>
          <w:sz w:val="20"/>
        </w:rPr>
        <w:t>▸ 1. 질의 "기계공학과 55세 이하 교수는?" 입력 → s (18-dim) 추출</w:t>
      </w:r>
    </w:p>
    <w:p>
      <w:pPr>
        <w:spacing w:lineRule="auto" w:line="360" w:after="0"/>
        <w:ind w:left="567"/>
      </w:pPr>
      <w:r>
        <w:rPr>
          <w:rFonts w:ascii="바탕" w:hAnsi="바탕" w:eastAsia="바탕"/>
          <w:b w:val="0"/>
          <w:sz w:val="20"/>
        </w:rPr>
        <w:t>▸ 2. 정책 π(·|s) 가 a = (0.1, 0.2, 0.7) 샘플링</w:t>
      </w:r>
    </w:p>
    <w:p>
      <w:pPr>
        <w:spacing w:lineRule="auto" w:line="360" w:after="0"/>
        <w:ind w:left="567"/>
      </w:pPr>
      <w:r>
        <w:rPr>
          <w:rFonts w:ascii="바탕" w:hAnsi="바탕" w:eastAsia="바탕"/>
          <w:b w:val="0"/>
          <w:sz w:val="20"/>
        </w:rPr>
        <w:t>▸ 3. 파이프라인이 a 로 컨텍스트 병합 → LLM 답변 → F1=0.8, Faith=0.9 측정</w:t>
      </w:r>
    </w:p>
    <w:p>
      <w:pPr>
        <w:spacing w:lineRule="auto" w:line="360" w:after="0"/>
        <w:ind w:left="567"/>
      </w:pPr>
      <w:r>
        <w:rPr>
          <w:rFonts w:ascii="바탕" w:hAnsi="바탕" w:eastAsia="바탕"/>
          <w:b w:val="0"/>
          <w:sz w:val="20"/>
        </w:rPr>
        <w:t>▸ 4. R = 0.5·0.8 + 0.2·0.9 = 0.58 (EM=0, latency&lt;5)</w:t>
      </w:r>
    </w:p>
    <w:p>
      <w:pPr>
        <w:spacing w:lineRule="auto" w:line="360" w:after="0"/>
        <w:ind w:left="567"/>
      </w:pPr>
      <w:r>
        <w:rPr>
          <w:rFonts w:ascii="바탕" w:hAnsi="바탕" w:eastAsia="바탕"/>
          <w:b w:val="0"/>
          <w:sz w:val="20"/>
        </w:rPr>
        <w:t>▸ 5. (s, a, R) 튜플로 PPO 정책 업데이트</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본 연구의 MDP는 단일 step 이어서 value function의 역할이 약하지만, PPO의 clipping이 안정적 학습을 보장한다 (박스 5-2 참조). 다음 상태가 없으므로 1-step bandit 문제로 단순화 가능하나, PPO 구현을 유지하는 것이 재현성·확장성 면에서 유리.</w:t>
      </w:r>
    </w:p>
    <w:p>
      <w:pPr>
        <w:spacing w:lineRule="auto" w:line="360" w:after="160"/>
      </w:pPr>
      <w:r>
        <w:rPr>
          <w:rFonts w:ascii="바탕" w:hAnsi="바탕" w:eastAsia="바탕"/>
          <w:b/>
          <w:sz w:val="24"/>
        </w:rPr>
        <w:t>2절 Actor-Critic 네트워크</w:t>
      </w:r>
    </w:p>
    <w:p>
      <w:pPr>
        <w:spacing w:lineRule="auto" w:line="360" w:after="160"/>
      </w:pPr>
      <w:r>
        <w:rPr>
          <w:rFonts w:ascii="바탕" w:hAnsi="바탕" w:eastAsia="바탕"/>
          <w:b/>
          <w:sz w:val="22"/>
        </w:rPr>
        <w:t>2.1 구조 (Figure 5-3)</w:t>
      </w:r>
    </w:p>
    <w:p>
      <w:pPr>
        <w:spacing w:lineRule="auto" w:line="276" w:after="0"/>
      </w:pPr>
      <w:r>
        <w:rPr>
          <w:rFonts w:ascii="D2Coding" w:hAnsi="D2Coding" w:eastAsia="D2Coding"/>
          <w:b w:val="0"/>
          <w:sz w:val="18"/>
        </w:rPr>
        <w:t>s (18) → Linear(18→64) → Tanh → Linear(64→64) → Tanh → features (64)</w:t>
        <w:br/>
        <w:t xml:space="preserve">                                                       ↓</w:t>
        <w:br/>
        <w:t xml:space="preserve">                         Actor head:  Linear(64→3) → Softplus + ε → Dirichlet concentrations c</w:t>
        <w:br/>
        <w:t xml:space="preserve">                         Critic head: Linear(64→1)                  → 상태 가치 V(s)</w:t>
      </w:r>
    </w:p>
    <w:p>
      <w:pPr>
        <w:spacing w:lineRule="auto" w:line="360" w:after="160"/>
      </w:pPr>
      <w:r>
        <w:rPr>
          <w:rFonts w:ascii="바탕" w:hAnsi="바탕" w:eastAsia="바탕"/>
          <w:b/>
          <w:sz w:val="22"/>
        </w:rPr>
        <w:t>2.2 파라미터 수</w:t>
      </w:r>
    </w:p>
    <w:p>
      <w:pPr>
        <w:spacing w:lineRule="auto" w:line="480" w:after="0"/>
      </w:pPr>
      <w:r>
        <w:rPr>
          <w:rFonts w:ascii="바탕" w:hAnsi="바탕" w:eastAsia="바탕"/>
          <w:b w:val="0"/>
          <w:sz w:val="21"/>
        </w:rPr>
        <w:t>본 연구는 파라미터 효율을 위해 공유 backbone 을 사용한다. 총 5,636 파라미터:</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층</w:t>
            </w:r>
          </w:p>
        </w:tc>
        <w:tc>
          <w:tcPr>
            <w:tcW w:type="dxa" w:w="2797"/>
          </w:tcPr>
          <w:p>
            <w:pPr>
              <w:spacing w:lineRule="auto" w:line="276" w:after="0"/>
            </w:pPr>
            <w:r/>
            <w:r>
              <w:rPr>
                <w:rFonts w:ascii="바탕" w:hAnsi="바탕" w:eastAsia="바탕"/>
                <w:b/>
                <w:sz w:val="19"/>
              </w:rPr>
              <w:t>in × out + bias</w:t>
            </w:r>
          </w:p>
        </w:tc>
        <w:tc>
          <w:tcPr>
            <w:tcW w:type="dxa" w:w="2797"/>
          </w:tcPr>
          <w:p>
            <w:pPr>
              <w:spacing w:lineRule="auto" w:line="276" w:after="0"/>
            </w:pPr>
            <w:r/>
            <w:r>
              <w:rPr>
                <w:rFonts w:ascii="바탕" w:hAnsi="바탕" w:eastAsia="바탕"/>
                <w:b/>
                <w:sz w:val="19"/>
              </w:rPr>
              <w:t>파라미터</w:t>
            </w:r>
          </w:p>
        </w:tc>
      </w:tr>
      <w:tr>
        <w:tc>
          <w:tcPr>
            <w:tcW w:type="dxa" w:w="2797"/>
          </w:tcPr>
          <w:p>
            <w:pPr>
              <w:spacing w:lineRule="auto" w:line="276" w:after="0"/>
            </w:pPr>
            <w:r/>
            <w:r>
              <w:rPr>
                <w:rFonts w:ascii="바탕" w:hAnsi="바탕" w:eastAsia="바탕"/>
                <w:b w:val="0"/>
                <w:sz w:val="19"/>
              </w:rPr>
              <w:t>Linear (18→64)</w:t>
            </w:r>
          </w:p>
        </w:tc>
        <w:tc>
          <w:tcPr>
            <w:tcW w:type="dxa" w:w="2797"/>
          </w:tcPr>
          <w:p>
            <w:pPr>
              <w:spacing w:lineRule="auto" w:line="276" w:after="0"/>
            </w:pPr>
            <w:r/>
            <w:r>
              <w:rPr>
                <w:rFonts w:ascii="바탕" w:hAnsi="바탕" w:eastAsia="바탕"/>
                <w:b w:val="0"/>
                <w:sz w:val="19"/>
              </w:rPr>
              <w:t>18·64 + 64</w:t>
            </w:r>
          </w:p>
        </w:tc>
        <w:tc>
          <w:tcPr>
            <w:tcW w:type="dxa" w:w="2797"/>
          </w:tcPr>
          <w:p>
            <w:pPr>
              <w:spacing w:lineRule="auto" w:line="276" w:after="0"/>
            </w:pPr>
            <w:r/>
            <w:r>
              <w:rPr>
                <w:rFonts w:ascii="바탕" w:hAnsi="바탕" w:eastAsia="바탕"/>
                <w:b w:val="0"/>
                <w:sz w:val="19"/>
              </w:rPr>
              <w:t>1,216</w:t>
            </w:r>
          </w:p>
        </w:tc>
      </w:tr>
      <w:tr>
        <w:tc>
          <w:tcPr>
            <w:tcW w:type="dxa" w:w="2797"/>
          </w:tcPr>
          <w:p>
            <w:pPr>
              <w:spacing w:lineRule="auto" w:line="276" w:after="0"/>
            </w:pPr>
            <w:r/>
            <w:r>
              <w:rPr>
                <w:rFonts w:ascii="바탕" w:hAnsi="바탕" w:eastAsia="바탕"/>
                <w:b w:val="0"/>
                <w:sz w:val="19"/>
              </w:rPr>
              <w:t>Linear (64→64)</w:t>
            </w:r>
          </w:p>
        </w:tc>
        <w:tc>
          <w:tcPr>
            <w:tcW w:type="dxa" w:w="2797"/>
          </w:tcPr>
          <w:p>
            <w:pPr>
              <w:spacing w:lineRule="auto" w:line="276" w:after="0"/>
            </w:pPr>
            <w:r/>
            <w:r>
              <w:rPr>
                <w:rFonts w:ascii="바탕" w:hAnsi="바탕" w:eastAsia="바탕"/>
                <w:b w:val="0"/>
                <w:sz w:val="19"/>
              </w:rPr>
              <w:t>64·64 + 64</w:t>
            </w:r>
          </w:p>
        </w:tc>
        <w:tc>
          <w:tcPr>
            <w:tcW w:type="dxa" w:w="2797"/>
          </w:tcPr>
          <w:p>
            <w:pPr>
              <w:spacing w:lineRule="auto" w:line="276" w:after="0"/>
            </w:pPr>
            <w:r/>
            <w:r>
              <w:rPr>
                <w:rFonts w:ascii="바탕" w:hAnsi="바탕" w:eastAsia="바탕"/>
                <w:b w:val="0"/>
                <w:sz w:val="19"/>
              </w:rPr>
              <w:t>4,160</w:t>
            </w:r>
          </w:p>
        </w:tc>
      </w:tr>
      <w:tr>
        <w:tc>
          <w:tcPr>
            <w:tcW w:type="dxa" w:w="2797"/>
          </w:tcPr>
          <w:p>
            <w:pPr>
              <w:spacing w:lineRule="auto" w:line="276" w:after="0"/>
            </w:pPr>
            <w:r/>
            <w:r>
              <w:rPr>
                <w:rFonts w:ascii="바탕" w:hAnsi="바탕" w:eastAsia="바탕"/>
                <w:b w:val="0"/>
                <w:sz w:val="19"/>
              </w:rPr>
              <w:t>Actor head (64→3)</w:t>
            </w:r>
          </w:p>
        </w:tc>
        <w:tc>
          <w:tcPr>
            <w:tcW w:type="dxa" w:w="2797"/>
          </w:tcPr>
          <w:p>
            <w:pPr>
              <w:spacing w:lineRule="auto" w:line="276" w:after="0"/>
            </w:pPr>
            <w:r/>
            <w:r>
              <w:rPr>
                <w:rFonts w:ascii="바탕" w:hAnsi="바탕" w:eastAsia="바탕"/>
                <w:b w:val="0"/>
                <w:sz w:val="19"/>
              </w:rPr>
              <w:t>64·3 + 3</w:t>
            </w:r>
          </w:p>
        </w:tc>
        <w:tc>
          <w:tcPr>
            <w:tcW w:type="dxa" w:w="2797"/>
          </w:tcPr>
          <w:p>
            <w:pPr>
              <w:spacing w:lineRule="auto" w:line="276" w:after="0"/>
            </w:pPr>
            <w:r/>
            <w:r>
              <w:rPr>
                <w:rFonts w:ascii="바탕" w:hAnsi="바탕" w:eastAsia="바탕"/>
                <w:b w:val="0"/>
                <w:sz w:val="19"/>
              </w:rPr>
              <w:t>195</w:t>
            </w:r>
          </w:p>
        </w:tc>
      </w:tr>
      <w:tr>
        <w:tc>
          <w:tcPr>
            <w:tcW w:type="dxa" w:w="2797"/>
          </w:tcPr>
          <w:p>
            <w:pPr>
              <w:spacing w:lineRule="auto" w:line="276" w:after="0"/>
            </w:pPr>
            <w:r/>
            <w:r>
              <w:rPr>
                <w:rFonts w:ascii="바탕" w:hAnsi="바탕" w:eastAsia="바탕"/>
                <w:b w:val="0"/>
                <w:sz w:val="19"/>
              </w:rPr>
              <w:t>Critic head (64→1)</w:t>
            </w:r>
          </w:p>
        </w:tc>
        <w:tc>
          <w:tcPr>
            <w:tcW w:type="dxa" w:w="2797"/>
          </w:tcPr>
          <w:p>
            <w:pPr>
              <w:spacing w:lineRule="auto" w:line="276" w:after="0"/>
            </w:pPr>
            <w:r/>
            <w:r>
              <w:rPr>
                <w:rFonts w:ascii="바탕" w:hAnsi="바탕" w:eastAsia="바탕"/>
                <w:b w:val="0"/>
                <w:sz w:val="19"/>
              </w:rPr>
              <w:t>64·1 + 1</w:t>
            </w:r>
          </w:p>
        </w:tc>
        <w:tc>
          <w:tcPr>
            <w:tcW w:type="dxa" w:w="2797"/>
          </w:tcPr>
          <w:p>
            <w:pPr>
              <w:spacing w:lineRule="auto" w:line="276" w:after="0"/>
            </w:pPr>
            <w:r/>
            <w:r>
              <w:rPr>
                <w:rFonts w:ascii="바탕" w:hAnsi="바탕" w:eastAsia="바탕"/>
                <w:b w:val="0"/>
                <w:sz w:val="19"/>
              </w:rPr>
              <w:t>65</w:t>
            </w:r>
          </w:p>
        </w:tc>
      </w:tr>
      <w:tr>
        <w:tc>
          <w:tcPr>
            <w:tcW w:type="dxa" w:w="2797"/>
          </w:tcPr>
          <w:p>
            <w:pPr>
              <w:spacing w:lineRule="auto" w:line="276" w:after="0"/>
            </w:pPr>
            <w:r/>
            <w:r>
              <w:rPr>
                <w:rFonts w:ascii="바탕" w:hAnsi="바탕" w:eastAsia="바탕"/>
                <w:b w:val="0"/>
                <w:sz w:val="19"/>
              </w:rPr>
              <w:t>합계</w:t>
            </w:r>
          </w:p>
        </w:tc>
        <w:tc>
          <w:tcPr>
            <w:tcW w:type="dxa" w:w="2797"/>
          </w:tcPr>
          <w:p>
            <w:pPr>
              <w:spacing w:lineRule="auto" w:line="276" w:after="0"/>
            </w:pPr>
            <w:r/>
            <w:r>
              <w:rPr>
                <w:rFonts w:ascii="바탕" w:hAnsi="바탕" w:eastAsia="바탕"/>
                <w:b w:val="0"/>
                <w:sz w:val="19"/>
              </w:rPr>
            </w:r>
          </w:p>
        </w:tc>
        <w:tc>
          <w:tcPr>
            <w:tcW w:type="dxa" w:w="2797"/>
          </w:tcPr>
          <w:p>
            <w:pPr>
              <w:spacing w:lineRule="auto" w:line="276" w:after="0"/>
            </w:pPr>
            <w:r/>
            <w:r>
              <w:rPr>
                <w:rFonts w:ascii="바탕" w:hAnsi="바탕" w:eastAsia="바탕"/>
                <w:b w:val="0"/>
                <w:sz w:val="19"/>
              </w:rPr>
              <w:t>5,636</w:t>
            </w:r>
          </w:p>
        </w:tc>
      </w:tr>
    </w:tbl>
    <w:p>
      <w:pPr>
        <w:spacing w:lineRule="auto" w:line="480" w:after="0"/>
      </w:pPr>
      <w:r>
        <w:rPr>
          <w:rFonts w:ascii="바탕" w:hAnsi="바탕" w:eastAsia="바탕"/>
          <w:b w:val="0"/>
          <w:sz w:val="21"/>
        </w:rPr>
        <w:t>선행 연구 및 유관 RL 연구의 정책 네트워크는 수십만 ~ 수백만 파라미터 규모이나, 본 연구의 상태 공간 (18-dim) 과 행동 공간 (3-simplex) 의 간결함이 극단적 경량 설계를 가능케 한다.</w:t>
      </w:r>
    </w:p>
    <w:p>
      <w:pPr>
        <w:spacing w:lineRule="auto" w:line="360" w:after="160"/>
      </w:pPr>
      <w:r>
        <w:rPr>
          <w:rFonts w:ascii="바탕" w:hAnsi="바탕" w:eastAsia="바탕"/>
          <w:b/>
          <w:sz w:val="22"/>
        </w:rPr>
        <w:t>2.3 초기화 전략</w:t>
      </w:r>
    </w:p>
    <w:p>
      <w:pPr>
        <w:spacing w:lineRule="auto" w:line="480" w:after="0"/>
      </w:pPr>
      <w:r>
        <w:rPr>
          <w:rFonts w:ascii="바탕" w:hAnsi="바탕" w:eastAsia="바탕"/>
          <w:b w:val="0"/>
          <w:sz w:val="21"/>
        </w:rPr>
        <w:t>Orthogonal init (gain=1.0). 모든 Linear 층의 weight를 직교 초기화하고, bias 를 0 으로 둔다. 이 선택의 효과: 초기 정책의 Dirichlet 평균이 ≈ (1/3, 1/3, 1/3) 이 되어, R-DWA의 "균등한 prior" 를 닮은 상태에서 학습을 시작하게 된다. 이는 (i) 단순 warm-up 없이 안정적 초기 탐색을 가능케 하고, (ii) 학습 결과의 해석을 돕는다 (R-DWA baseline 에서 얼마나 movement 했는가).</w:t>
      </w:r>
    </w:p>
    <w:p>
      <w:pPr>
        <w:spacing w:lineRule="auto" w:line="360" w:after="160"/>
      </w:pPr>
      <w:r>
        <w:rPr>
          <w:rFonts w:ascii="바탕" w:hAnsi="바탕" w:eastAsia="바탕"/>
          <w:b/>
          <w:sz w:val="24"/>
        </w:rPr>
        <w:t>3절 PPO 학습 알고리즘</w:t>
      </w:r>
    </w:p>
    <w:p>
      <w:pPr>
        <w:spacing w:lineRule="auto" w:line="360" w:after="160"/>
      </w:pPr>
      <w:r>
        <w:rPr>
          <w:rFonts w:ascii="바탕" w:hAnsi="바탕" w:eastAsia="바탕"/>
          <w:b/>
          <w:sz w:val="22"/>
        </w:rPr>
        <w:t>3.1 표준 PPO with Clip</w:t>
      </w:r>
    </w:p>
    <w:p>
      <w:pPr>
        <w:spacing w:lineRule="auto" w:line="480" w:after="0"/>
      </w:pPr>
      <w:r>
        <w:rPr>
          <w:rFonts w:ascii="바탕" w:hAnsi="바탕" w:eastAsia="바탕"/>
          <w:b w:val="0"/>
          <w:sz w:val="21"/>
        </w:rPr>
        <w:t>정책 손실:</w:t>
      </w:r>
    </w:p>
    <w:p>
      <w:pPr>
        <w:spacing w:lineRule="auto" w:line="276" w:after="0"/>
      </w:pPr>
      <w:r>
        <w:rPr>
          <w:rFonts w:ascii="D2Coding" w:hAnsi="D2Coding" w:eastAsia="D2Coding"/>
          <w:b w:val="0"/>
          <w:sz w:val="18"/>
        </w:rPr>
        <w:t>L^π(θ) = −E[ min(ratio · A, clip(ratio, 1−ε, 1+ε) · A) ]</w:t>
        <w:br/>
        <w:t>ratio = π_θ(a|s) / π_θ_old(a|s)</w:t>
      </w:r>
    </w:p>
    <w:p>
      <w:pPr>
        <w:spacing w:lineRule="auto" w:line="480" w:after="0"/>
      </w:pPr>
      <w:r>
        <w:rPr>
          <w:rFonts w:ascii="바탕" w:hAnsi="바탕" w:eastAsia="바탕"/>
          <w:b w:val="0"/>
          <w:sz w:val="21"/>
        </w:rPr>
        <w:t>가치 손실:</w:t>
      </w:r>
    </w:p>
    <w:p>
      <w:pPr>
        <w:spacing w:lineRule="auto" w:line="276" w:after="0"/>
      </w:pPr>
      <w:r>
        <w:rPr>
          <w:rFonts w:ascii="D2Coding" w:hAnsi="D2Coding" w:eastAsia="D2Coding"/>
          <w:b w:val="0"/>
          <w:sz w:val="18"/>
        </w:rPr>
        <w:t>L^V(φ) = 0.5 · E[(R − V_φ(s))²]</w:t>
      </w:r>
    </w:p>
    <w:p>
      <w:pPr>
        <w:spacing w:lineRule="auto" w:line="480" w:after="0"/>
      </w:pPr>
      <w:r>
        <w:rPr>
          <w:rFonts w:ascii="바탕" w:hAnsi="바탕" w:eastAsia="바탕"/>
          <w:b w:val="0"/>
          <w:sz w:val="21"/>
        </w:rPr>
        <w:t>엔트로피 보너스:</w:t>
      </w:r>
    </w:p>
    <w:p>
      <w:pPr>
        <w:spacing w:lineRule="auto" w:line="276" w:after="0"/>
      </w:pPr>
      <w:r>
        <w:rPr>
          <w:rFonts w:ascii="D2Coding" w:hAnsi="D2Coding" w:eastAsia="D2Coding"/>
          <w:b w:val="0"/>
          <w:sz w:val="18"/>
        </w:rPr>
        <w:t>L^H(θ) = −H(π_θ)</w:t>
      </w:r>
    </w:p>
    <w:p>
      <w:pPr>
        <w:spacing w:lineRule="auto" w:line="480" w:after="0"/>
      </w:pPr>
      <w:r>
        <w:rPr>
          <w:rFonts w:ascii="바탕" w:hAnsi="바탕" w:eastAsia="바탕"/>
          <w:b w:val="0"/>
          <w:sz w:val="21"/>
        </w:rPr>
        <w:t>합 손실 (Actor-Critic 공유 backbone):</w:t>
      </w:r>
    </w:p>
    <w:p>
      <w:pPr>
        <w:spacing w:lineRule="auto" w:line="276" w:after="0"/>
      </w:pPr>
      <w:r>
        <w:rPr>
          <w:rFonts w:ascii="D2Coding" w:hAnsi="D2Coding" w:eastAsia="D2Coding"/>
          <w:b w:val="0"/>
          <w:sz w:val="18"/>
        </w:rPr>
        <w:t>L(θ, φ) = L^π + c_V · L^V − c_H · H</w:t>
      </w:r>
    </w:p>
    <w:p>
      <w:pPr>
        <w:spacing w:lineRule="auto" w:line="360" w:after="0"/>
        <w:ind w:left="567"/>
      </w:pPr>
      <w:r>
        <w:rPr>
          <w:rFonts w:ascii="바탕" w:hAnsi="바탕" w:eastAsia="바탕"/>
          <w:b w:val="0"/>
          <w:sz w:val="20"/>
        </w:rPr>
        <w:t>▸ [박스 5-2] PPO Clip 목적 함수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정책 업데이트 시 새 정책이 이전 정책과 지나치게 달라지지 않도록 확률비 r&lt;sub&gt;t&lt;/sub&gt;(θ) 를 잘라(clip) 학습을 안정화.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L&lt;sup&gt;CLIP&lt;/sup&gt;(θ) = 𝔼&lt;sub&gt;t&lt;/sub&gt;[ min(r&lt;sub&gt;t&lt;/sub&gt;(θ)·Â&lt;sub&gt;t&lt;/sub&gt;, clip(r&lt;sub&gt;t&lt;/sub&gt;(θ), 1−ε, 1+ε)·Â&lt;sub&gt;t&lt;/sub&gt;)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본 연구 ε = 0.2 (Table 5-4).</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한 (s, a) 상황에서 clipping 동작:</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상황 | r&lt;sub&gt;t&lt;/sub&gt; | Â&lt;sub&gt;t&lt;/sub&gt; | Clipped r&lt;sub&gt;t&lt;/sub&gt; | 최종 term | 해석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정책이 살짝 좋은 방향 | 1.1 | +0.5 | 1.1 | +0.55 | 정상 업데이트 |</w:t>
      </w:r>
    </w:p>
    <w:p>
      <w:pPr>
        <w:spacing w:lineRule="auto" w:line="360" w:after="0"/>
        <w:ind w:left="567"/>
      </w:pPr>
      <w:r>
        <w:rPr>
          <w:rFonts w:ascii="바탕" w:hAnsi="바탕" w:eastAsia="바탕"/>
          <w:b w:val="0"/>
          <w:sz w:val="20"/>
        </w:rPr>
        <w:t>▸ | 정책이 크게 좋은 방향 | 1.5 | +0.5 | 1.2 | +0.60 | clip 발동 |</w:t>
      </w:r>
    </w:p>
    <w:p>
      <w:pPr>
        <w:spacing w:lineRule="auto" w:line="360" w:after="0"/>
        <w:ind w:left="567"/>
      </w:pPr>
      <w:r>
        <w:rPr>
          <w:rFonts w:ascii="바탕" w:hAnsi="바탕" w:eastAsia="바탕"/>
          <w:b w:val="0"/>
          <w:sz w:val="20"/>
        </w:rPr>
        <w:t>▸ | 정책이 살짝 나쁜 방향 | 0.9 | −0.3 | 0.9 | −0.27 | 정상 업데이트 |</w:t>
      </w:r>
    </w:p>
    <w:p>
      <w:pPr>
        <w:spacing w:lineRule="auto" w:line="360" w:after="0"/>
        <w:ind w:left="567"/>
      </w:pPr>
      <w:r>
        <w:rPr>
          <w:rFonts w:ascii="바탕" w:hAnsi="바탕" w:eastAsia="바탕"/>
          <w:b w:val="0"/>
          <w:sz w:val="20"/>
        </w:rPr>
        <w:t>▸ | 정책이 크게 나쁜 방향 | 0.5 | −0.3 | 0.8 | −0.24 | clip 발동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clip 없는 vanilla PG는 한 step의 큰 업데이트가 이미 배운 것을 파괴 할 수 있다. PPO clip은 "한 번에 ±20% 이상 변하지 말 것" 을 강제하여 장기 수렴을 보장. 본 연구 3-seed 학습에서 R&lt;sub&gt;late&lt;/sub&gt; = 0.215 ± 0.002 의 극단적 일관성은 clip 덕분이다 (§3.5).</w:t>
      </w:r>
    </w:p>
    <w:p>
      <w:pPr>
        <w:spacing w:lineRule="auto" w:line="360" w:after="160"/>
      </w:pPr>
      <w:r>
        <w:rPr>
          <w:rFonts w:ascii="바탕" w:hAnsi="바탕" w:eastAsia="바탕"/>
          <w:b/>
          <w:sz w:val="22"/>
        </w:rPr>
        <w:t>3.2 하이퍼파라미터 (Table 5-4)</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파라미터</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근거</w:t>
            </w:r>
          </w:p>
        </w:tc>
      </w:tr>
      <w:tr>
        <w:tc>
          <w:tcPr>
            <w:tcW w:type="dxa" w:w="2797"/>
          </w:tcPr>
          <w:p>
            <w:pPr>
              <w:spacing w:lineRule="auto" w:line="276" w:after="0"/>
            </w:pPr>
            <w:r/>
            <w:r>
              <w:rPr>
                <w:rFonts w:ascii="바탕" w:hAnsi="바탕" w:eastAsia="바탕"/>
                <w:b w:val="0"/>
                <w:sz w:val="19"/>
              </w:rPr>
              <w:t>learning rate</w:t>
            </w:r>
          </w:p>
        </w:tc>
        <w:tc>
          <w:tcPr>
            <w:tcW w:type="dxa" w:w="2797"/>
          </w:tcPr>
          <w:p>
            <w:pPr>
              <w:spacing w:lineRule="auto" w:line="276" w:after="0"/>
            </w:pPr>
            <w:r/>
            <w:r>
              <w:rPr>
                <w:rFonts w:ascii="바탕" w:hAnsi="바탕" w:eastAsia="바탕"/>
                <w:b w:val="0"/>
                <w:sz w:val="19"/>
              </w:rPr>
              <w:t>3e-4</w:t>
            </w:r>
          </w:p>
        </w:tc>
        <w:tc>
          <w:tcPr>
            <w:tcW w:type="dxa" w:w="2797"/>
          </w:tcPr>
          <w:p>
            <w:pPr>
              <w:spacing w:lineRule="auto" w:line="276" w:after="0"/>
            </w:pPr>
            <w:r/>
            <w:r>
              <w:rPr>
                <w:rFonts w:ascii="바탕" w:hAnsi="바탕" w:eastAsia="바탕"/>
                <w:b w:val="0"/>
                <w:sz w:val="19"/>
              </w:rPr>
              <w:t>Adam 기본, RL 문헌 표준</w:t>
            </w:r>
          </w:p>
        </w:tc>
      </w:tr>
      <w:tr>
        <w:tc>
          <w:tcPr>
            <w:tcW w:type="dxa" w:w="2797"/>
          </w:tcPr>
          <w:p>
            <w:pPr>
              <w:spacing w:lineRule="auto" w:line="276" w:after="0"/>
            </w:pPr>
            <w:r/>
            <w:r>
              <w:rPr>
                <w:rFonts w:ascii="바탕" w:hAnsi="바탕" w:eastAsia="바탕"/>
                <w:b w:val="0"/>
                <w:sz w:val="19"/>
              </w:rPr>
              <w:t>gamma (할인)</w:t>
            </w:r>
          </w:p>
        </w:tc>
        <w:tc>
          <w:tcPr>
            <w:tcW w:type="dxa" w:w="2797"/>
          </w:tcPr>
          <w:p>
            <w:pPr>
              <w:spacing w:lineRule="auto" w:line="276" w:after="0"/>
            </w:pPr>
            <w:r/>
            <w:r>
              <w:rPr>
                <w:rFonts w:ascii="바탕" w:hAnsi="바탕" w:eastAsia="바탕"/>
                <w:b w:val="0"/>
                <w:sz w:val="19"/>
              </w:rPr>
              <w:t>0.99</w:t>
            </w:r>
          </w:p>
        </w:tc>
        <w:tc>
          <w:tcPr>
            <w:tcW w:type="dxa" w:w="2797"/>
          </w:tcPr>
          <w:p>
            <w:pPr>
              <w:spacing w:lineRule="auto" w:line="276" w:after="0"/>
            </w:pPr>
            <w:r/>
            <w:r>
              <w:rPr>
                <w:rFonts w:ascii="바탕" w:hAnsi="바탕" w:eastAsia="바탕"/>
                <w:b w:val="0"/>
                <w:sz w:val="19"/>
              </w:rPr>
              <w:t>1-step이라 실효 무관</w:t>
            </w:r>
          </w:p>
        </w:tc>
      </w:tr>
      <w:tr>
        <w:tc>
          <w:tcPr>
            <w:tcW w:type="dxa" w:w="2797"/>
          </w:tcPr>
          <w:p>
            <w:pPr>
              <w:spacing w:lineRule="auto" w:line="276" w:after="0"/>
            </w:pPr>
            <w:r/>
            <w:r>
              <w:rPr>
                <w:rFonts w:ascii="바탕" w:hAnsi="바탕" w:eastAsia="바탕"/>
                <w:b w:val="0"/>
                <w:sz w:val="19"/>
              </w:rPr>
              <w:t>GAE lambda</w:t>
            </w:r>
          </w:p>
        </w:tc>
        <w:tc>
          <w:tcPr>
            <w:tcW w:type="dxa" w:w="2797"/>
          </w:tcPr>
          <w:p>
            <w:pPr>
              <w:spacing w:lineRule="auto" w:line="276" w:after="0"/>
            </w:pPr>
            <w:r/>
            <w:r>
              <w:rPr>
                <w:rFonts w:ascii="바탕" w:hAnsi="바탕" w:eastAsia="바탕"/>
                <w:b w:val="0"/>
                <w:sz w:val="19"/>
              </w:rPr>
              <w:t>0.95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clip ratio ε</w:t>
            </w:r>
          </w:p>
        </w:tc>
        <w:tc>
          <w:tcPr>
            <w:tcW w:type="dxa" w:w="2797"/>
          </w:tcPr>
          <w:p>
            <w:pPr>
              <w:spacing w:lineRule="auto" w:line="276" w:after="0"/>
            </w:pPr>
            <w:r/>
            <w:r>
              <w:rPr>
                <w:rFonts w:ascii="바탕" w:hAnsi="바탕" w:eastAsia="바탕"/>
                <w:b w:val="0"/>
                <w:sz w:val="19"/>
              </w:rPr>
              <w:t>0.2</w:t>
            </w:r>
          </w:p>
        </w:tc>
        <w:tc>
          <w:tcPr>
            <w:tcW w:type="dxa" w:w="2797"/>
          </w:tcPr>
          <w:p>
            <w:pPr>
              <w:spacing w:lineRule="auto" w:line="276" w:after="0"/>
            </w:pPr>
            <w:r/>
            <w:r>
              <w:rPr>
                <w:rFonts w:ascii="바탕" w:hAnsi="바탕" w:eastAsia="바탕"/>
                <w:b w:val="0"/>
                <w:sz w:val="19"/>
              </w:rPr>
              <w:t>Schulman et al. (2017)</w:t>
            </w:r>
          </w:p>
        </w:tc>
      </w:tr>
      <w:tr>
        <w:tc>
          <w:tcPr>
            <w:tcW w:type="dxa" w:w="2797"/>
          </w:tcPr>
          <w:p>
            <w:pPr>
              <w:spacing w:lineRule="auto" w:line="276" w:after="0"/>
            </w:pPr>
            <w:r/>
            <w:r>
              <w:rPr>
                <w:rFonts w:ascii="바탕" w:hAnsi="바탕" w:eastAsia="바탕"/>
                <w:b w:val="0"/>
                <w:sz w:val="19"/>
              </w:rPr>
              <w:t>value coef c_V</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entropy coef c_H</w:t>
            </w:r>
          </w:p>
        </w:tc>
        <w:tc>
          <w:tcPr>
            <w:tcW w:type="dxa" w:w="2797"/>
          </w:tcPr>
          <w:p>
            <w:pPr>
              <w:spacing w:lineRule="auto" w:line="276" w:after="0"/>
            </w:pPr>
            <w:r/>
            <w:r>
              <w:rPr>
                <w:rFonts w:ascii="바탕" w:hAnsi="바탕" w:eastAsia="바탕"/>
                <w:b w:val="0"/>
                <w:sz w:val="19"/>
              </w:rPr>
              <w:t>0.01</w:t>
            </w:r>
          </w:p>
        </w:tc>
        <w:tc>
          <w:tcPr>
            <w:tcW w:type="dxa" w:w="2797"/>
          </w:tcPr>
          <w:p>
            <w:pPr>
              <w:spacing w:lineRule="auto" w:line="276" w:after="0"/>
            </w:pPr>
            <w:r/>
            <w:r>
              <w:rPr>
                <w:rFonts w:ascii="바탕" w:hAnsi="바탕" w:eastAsia="바탕"/>
                <w:b w:val="0"/>
                <w:sz w:val="19"/>
              </w:rPr>
              <w:t>탐색 유지</w:t>
            </w:r>
          </w:p>
        </w:tc>
      </w:tr>
      <w:tr>
        <w:tc>
          <w:tcPr>
            <w:tcW w:type="dxa" w:w="2797"/>
          </w:tcPr>
          <w:p>
            <w:pPr>
              <w:spacing w:lineRule="auto" w:line="276" w:after="0"/>
            </w:pPr>
            <w:r/>
            <w:r>
              <w:rPr>
                <w:rFonts w:ascii="바탕" w:hAnsi="바탕" w:eastAsia="바탕"/>
                <w:b w:val="0"/>
                <w:sz w:val="19"/>
              </w:rPr>
              <w:t>max grad norm</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안정성</w:t>
            </w:r>
          </w:p>
        </w:tc>
      </w:tr>
      <w:tr>
        <w:tc>
          <w:tcPr>
            <w:tcW w:type="dxa" w:w="2797"/>
          </w:tcPr>
          <w:p>
            <w:pPr>
              <w:spacing w:lineRule="auto" w:line="276" w:after="0"/>
            </w:pPr>
            <w:r/>
            <w:r>
              <w:rPr>
                <w:rFonts w:ascii="바탕" w:hAnsi="바탕" w:eastAsia="바탕"/>
                <w:b w:val="0"/>
                <w:sz w:val="19"/>
              </w:rPr>
              <w:t>rollout 크기</w:t>
            </w:r>
          </w:p>
        </w:tc>
        <w:tc>
          <w:tcPr>
            <w:tcW w:type="dxa" w:w="2797"/>
          </w:tcPr>
          <w:p>
            <w:pPr>
              <w:spacing w:lineRule="auto" w:line="276" w:after="0"/>
            </w:pPr>
            <w:r/>
            <w:r>
              <w:rPr>
                <w:rFonts w:ascii="바탕" w:hAnsi="바탕" w:eastAsia="바탕"/>
                <w:b w:val="0"/>
                <w:sz w:val="19"/>
              </w:rPr>
              <w:t>32</w:t>
            </w:r>
          </w:p>
        </w:tc>
        <w:tc>
          <w:tcPr>
            <w:tcW w:type="dxa" w:w="2797"/>
          </w:tcPr>
          <w:p>
            <w:pPr>
              <w:spacing w:lineRule="auto" w:line="276" w:after="0"/>
            </w:pPr>
            <w:r/>
            <w:r>
              <w:rPr>
                <w:rFonts w:ascii="바탕" w:hAnsi="바탕" w:eastAsia="바탕"/>
                <w:b w:val="0"/>
                <w:sz w:val="19"/>
              </w:rPr>
              <w:t>각 episode당</w:t>
            </w:r>
          </w:p>
        </w:tc>
      </w:tr>
      <w:tr>
        <w:tc>
          <w:tcPr>
            <w:tcW w:type="dxa" w:w="2797"/>
          </w:tcPr>
          <w:p>
            <w:pPr>
              <w:spacing w:lineRule="auto" w:line="276" w:after="0"/>
            </w:pPr>
            <w:r/>
            <w:r>
              <w:rPr>
                <w:rFonts w:ascii="바탕" w:hAnsi="바탕" w:eastAsia="바탕"/>
                <w:b w:val="0"/>
                <w:sz w:val="19"/>
              </w:rPr>
              <w:t>minibatch 크기</w:t>
            </w:r>
          </w:p>
        </w:tc>
        <w:tc>
          <w:tcPr>
            <w:tcW w:type="dxa" w:w="2797"/>
          </w:tcPr>
          <w:p>
            <w:pPr>
              <w:spacing w:lineRule="auto" w:line="276" w:after="0"/>
            </w:pPr>
            <w:r/>
            <w:r>
              <w:rPr>
                <w:rFonts w:ascii="바탕" w:hAnsi="바탕" w:eastAsia="바탕"/>
                <w:b w:val="0"/>
                <w:sz w:val="19"/>
              </w:rPr>
              <w:t>8</w:t>
            </w:r>
          </w:p>
        </w:tc>
        <w:tc>
          <w:tcPr>
            <w:tcW w:type="dxa" w:w="2797"/>
          </w:tcPr>
          <w:p>
            <w:pPr>
              <w:spacing w:lineRule="auto" w:line="276" w:after="0"/>
            </w:pPr>
            <w:r/>
            <w:r>
              <w:rPr>
                <w:rFonts w:ascii="바탕" w:hAnsi="바탕" w:eastAsia="바탕"/>
                <w:b w:val="0"/>
                <w:sz w:val="19"/>
              </w:rPr>
              <w:t>rollout 내</w:t>
            </w:r>
          </w:p>
        </w:tc>
      </w:tr>
      <w:tr>
        <w:tc>
          <w:tcPr>
            <w:tcW w:type="dxa" w:w="2797"/>
          </w:tcPr>
          <w:p>
            <w:pPr>
              <w:spacing w:lineRule="auto" w:line="276" w:after="0"/>
            </w:pPr>
            <w:r/>
            <w:r>
              <w:rPr>
                <w:rFonts w:ascii="바탕" w:hAnsi="바탕" w:eastAsia="바탕"/>
                <w:b w:val="0"/>
                <w:sz w:val="19"/>
              </w:rPr>
              <w:t>update epochs</w:t>
            </w:r>
          </w:p>
        </w:tc>
        <w:tc>
          <w:tcPr>
            <w:tcW w:type="dxa" w:w="2797"/>
          </w:tcPr>
          <w:p>
            <w:pPr>
              <w:spacing w:lineRule="auto" w:line="276" w:after="0"/>
            </w:pPr>
            <w:r/>
            <w:r>
              <w:rPr>
                <w:rFonts w:ascii="바탕" w:hAnsi="바탕" w:eastAsia="바탕"/>
                <w:b w:val="0"/>
                <w:sz w:val="19"/>
              </w:rPr>
              <w:t>4</w:t>
            </w:r>
          </w:p>
        </w:tc>
        <w:tc>
          <w:tcPr>
            <w:tcW w:type="dxa" w:w="2797"/>
          </w:tcPr>
          <w:p>
            <w:pPr>
              <w:spacing w:lineRule="auto" w:line="276" w:after="0"/>
            </w:pPr>
            <w:r/>
            <w:r>
              <w:rPr>
                <w:rFonts w:ascii="바탕" w:hAnsi="바탕" w:eastAsia="바탕"/>
                <w:b w:val="0"/>
                <w:sz w:val="19"/>
              </w:rPr>
              <w:t>rollout당</w:t>
            </w:r>
          </w:p>
        </w:tc>
      </w:tr>
      <w:tr>
        <w:tc>
          <w:tcPr>
            <w:tcW w:type="dxa" w:w="2797"/>
          </w:tcPr>
          <w:p>
            <w:pPr>
              <w:spacing w:lineRule="auto" w:line="276" w:after="0"/>
            </w:pPr>
            <w:r/>
            <w:r>
              <w:rPr>
                <w:rFonts w:ascii="바탕" w:hAnsi="바탕" w:eastAsia="바탕"/>
                <w:b w:val="0"/>
                <w:sz w:val="19"/>
              </w:rPr>
              <w:t>총 episodes</w:t>
            </w:r>
          </w:p>
        </w:tc>
        <w:tc>
          <w:tcPr>
            <w:tcW w:type="dxa" w:w="2797"/>
          </w:tcPr>
          <w:p>
            <w:pPr>
              <w:spacing w:lineRule="auto" w:line="276" w:after="0"/>
            </w:pPr>
            <w:r/>
            <w:r>
              <w:rPr>
                <w:rFonts w:ascii="바탕" w:hAnsi="바탕" w:eastAsia="바탕"/>
                <w:b w:val="0"/>
                <w:sz w:val="19"/>
              </w:rPr>
              <w:t>10,000</w:t>
            </w:r>
          </w:p>
        </w:tc>
        <w:tc>
          <w:tcPr>
            <w:tcW w:type="dxa" w:w="2797"/>
          </w:tcPr>
          <w:p>
            <w:pPr>
              <w:spacing w:lineRule="auto" w:line="276" w:after="0"/>
            </w:pPr>
            <w:r/>
            <w:r>
              <w:rPr>
                <w:rFonts w:ascii="바탕" w:hAnsi="바탕" w:eastAsia="바탕"/>
                <w:b w:val="0"/>
                <w:sz w:val="19"/>
              </w:rPr>
              <w:t>seed 당 (Ch.6 §5)</w:t>
            </w:r>
          </w:p>
        </w:tc>
      </w:tr>
    </w:tbl>
    <w:p>
      <w:pPr>
        <w:spacing w:lineRule="auto" w:line="360" w:after="160"/>
      </w:pPr>
      <w:r>
        <w:rPr>
          <w:rFonts w:ascii="바탕" w:hAnsi="바탕" w:eastAsia="바탕"/>
          <w:b/>
          <w:sz w:val="22"/>
        </w:rPr>
        <w:t>3.3 Advantage 표준화</w:t>
      </w:r>
    </w:p>
    <w:p>
      <w:pPr>
        <w:spacing w:lineRule="auto" w:line="480" w:after="0"/>
      </w:pPr>
      <w:r>
        <w:rPr>
          <w:rFonts w:ascii="바탕" w:hAnsi="바탕" w:eastAsia="바탕"/>
          <w:b w:val="0"/>
          <w:sz w:val="21"/>
        </w:rPr>
        <w:t>각 rollout 내에서 advantage를 평균 0, std 1로 표준화하여 서로 다른 reward scale 간의 학습 안정성을 확보한다.</w:t>
      </w:r>
    </w:p>
    <w:p>
      <w:pPr>
        <w:spacing w:lineRule="auto" w:line="360" w:after="160"/>
      </w:pPr>
      <w:r>
        <w:rPr>
          <w:rFonts w:ascii="바탕" w:hAnsi="바탕" w:eastAsia="바탕"/>
          <w:b/>
          <w:sz w:val="22"/>
        </w:rPr>
        <w:t>3.4 재현성</w:t>
      </w:r>
    </w:p>
    <w:p>
      <w:pPr>
        <w:spacing w:lineRule="auto" w:line="480" w:after="0"/>
      </w:pPr>
      <w:r>
        <w:rPr>
          <w:rFonts w:ascii="바탕" w:hAnsi="바탕" w:eastAsia="바탕"/>
          <w:b w:val="0"/>
          <w:sz w:val="21"/>
        </w:rPr>
        <w:t>PPO 학습은 3 seed × 10,000 episode:</w:t>
      </w:r>
    </w:p>
    <w:p>
      <w:pPr>
        <w:pStyle w:val="ListBullet"/>
        <w:spacing w:lineRule="auto" w:line="360" w:after="0"/>
      </w:pPr>
      <w:r>
        <w:rPr>
          <w:rFonts w:ascii="바탕" w:hAnsi="바탕" w:eastAsia="바탕"/>
          <w:b w:val="0"/>
          <w:sz w:val="21"/>
        </w:rPr>
        <w:t>seed 42: Total R 0.1988 → 0.2145 (Δ +0.016)</w:t>
      </w:r>
    </w:p>
    <w:p>
      <w:pPr>
        <w:pStyle w:val="ListBullet"/>
        <w:spacing w:lineRule="auto" w:line="360" w:after="0"/>
      </w:pPr>
      <w:r>
        <w:rPr>
          <w:rFonts w:ascii="바탕" w:hAnsi="바탕" w:eastAsia="바탕"/>
          <w:b w:val="0"/>
          <w:sz w:val="21"/>
        </w:rPr>
        <w:t>seed 123: Total R 0.1970 → 0.2153 (Δ +0.018)</w:t>
      </w:r>
    </w:p>
    <w:p>
      <w:pPr>
        <w:pStyle w:val="ListBullet"/>
        <w:spacing w:lineRule="auto" w:line="360" w:after="0"/>
      </w:pPr>
      <w:r>
        <w:rPr>
          <w:rFonts w:ascii="바탕" w:hAnsi="바탕" w:eastAsia="바탕"/>
          <w:b w:val="0"/>
          <w:sz w:val="21"/>
        </w:rPr>
        <w:t>seed 999: Total R 0.1964 → 0.2146 (Δ +0.018)</w:t>
      </w:r>
    </w:p>
    <w:p>
      <w:pPr>
        <w:spacing w:lineRule="auto" w:line="480" w:after="0"/>
      </w:pPr>
      <w:r>
        <w:rPr>
          <w:rFonts w:ascii="바탕" w:hAnsi="바탕" w:eastAsia="바탕"/>
          <w:b w:val="0"/>
          <w:sz w:val="21"/>
        </w:rPr>
        <w:t>3 seeds 간 최종 R 표준편차 0.0016 (0.7%) — 학습 알고리즘이 재현 가능함을 실증한다.</w:t>
      </w:r>
    </w:p>
    <w:p>
      <w:pPr>
        <w:spacing w:lineRule="auto" w:line="360" w:after="160"/>
      </w:pPr>
      <w:r>
        <w:rPr>
          <w:rFonts w:ascii="바탕" w:hAnsi="바탕" w:eastAsia="바탕"/>
          <w:b/>
          <w:sz w:val="22"/>
        </w:rPr>
        <w:t>3.5 학습 곡선 관찰</w:t>
      </w:r>
    </w:p>
    <w:p>
      <w:pPr>
        <w:spacing w:lineRule="auto" w:line="480" w:after="0"/>
      </w:pPr>
      <w:r>
        <w:rPr>
          <w:rFonts w:ascii="바탕" w:hAnsi="바탕" w:eastAsia="바탕"/>
          <w:b w:val="0"/>
          <w:sz w:val="21"/>
        </w:rPr>
        <w:t>모든 seed에서 episode ~2,000 까지 급격히 R 상승 후 R ≈ 0.21에서 미세 진동하며 plateau를 유지한다. Policy entropy H 는 ep 1 의 −0.8 에서 ep 10,000 의 −2.7까지 점진 감소하여 초기 탐색 → 점진적 결정성 확보 패턴을 보인다.</w:t>
      </w:r>
    </w:p>
    <w:p>
      <w:pPr>
        <w:spacing w:lineRule="auto" w:line="360" w:after="160"/>
      </w:pPr>
      <w:r>
        <w:rPr>
          <w:rFonts w:ascii="바탕" w:hAnsi="바탕" w:eastAsia="바탕"/>
          <w:b/>
          <w:sz w:val="24"/>
        </w:rPr>
        <w:t>4절 오프라인 보상 캐시</w:t>
      </w:r>
    </w:p>
    <w:p>
      <w:pPr>
        <w:spacing w:lineRule="auto" w:line="360" w:after="160"/>
      </w:pPr>
      <w:r>
        <w:rPr>
          <w:rFonts w:ascii="바탕" w:hAnsi="바탕" w:eastAsia="바탕"/>
          <w:b/>
          <w:sz w:val="22"/>
        </w:rPr>
        <w:t>4.1 비용 장벽</w:t>
      </w:r>
    </w:p>
    <w:p>
      <w:pPr>
        <w:spacing w:lineRule="auto" w:line="480" w:after="0"/>
      </w:pPr>
      <w:r>
        <w:rPr>
          <w:rFonts w:ascii="바탕" w:hAnsi="바탕" w:eastAsia="바탕"/>
          <w:b w:val="0"/>
          <w:sz w:val="21"/>
        </w:rPr>
        <w:t>3 seed × 10,000 episode × 32 rollout = 960,000 보상 호출 이 on-policy 학습에 요구된다. gpt-4o-mini 1콜당 평균 $0.0003 기준 $288, 실 지연 약 50시간 이상 (단순 직렬 기준) 이 예상된다.</w:t>
      </w:r>
    </w:p>
    <w:p>
      <w:pPr>
        <w:spacing w:lineRule="auto" w:line="360" w:after="160"/>
      </w:pPr>
      <w:r>
        <w:rPr>
          <w:rFonts w:ascii="바탕" w:hAnsi="바탕" w:eastAsia="바탕"/>
          <w:b/>
          <w:sz w:val="22"/>
        </w:rPr>
        <w:t>4.2 캐시 설계</w:t>
      </w:r>
    </w:p>
    <w:p>
      <w:pPr>
        <w:spacing w:lineRule="auto" w:line="480" w:after="0"/>
      </w:pPr>
      <w:r>
        <w:rPr>
          <w:rFonts w:ascii="바탕" w:hAnsi="바탕" w:eastAsia="바탕"/>
          <w:b w:val="0"/>
          <w:sz w:val="21"/>
        </w:rPr>
        <w:t>본 연구는 5,000 질의 × 66 이산 가중치 = 330,000 엔트리 의 보상을 SQLite에 사전 계산한다.</w:t>
      </w:r>
    </w:p>
    <w:p>
      <w:pPr>
        <w:spacing w:lineRule="auto" w:line="480" w:after="0"/>
      </w:pPr>
      <w:r>
        <w:rPr>
          <w:rFonts w:ascii="바탕" w:hAnsi="바탕" w:eastAsia="바탕"/>
          <w:b w:val="0"/>
          <w:sz w:val="21"/>
        </w:rPr>
        <w:t>이산화. 가중치 간격 Δ=0.1 격자에서 α+β+γ=1을 만족하는 정수 삼각형 점:</w:t>
      </w:r>
    </w:p>
    <w:p>
      <w:pPr>
        <w:spacing w:lineRule="auto" w:line="276" w:after="0"/>
      </w:pPr>
      <w:r>
        <w:rPr>
          <w:rFonts w:ascii="D2Coding" w:hAnsi="D2Coding" w:eastAsia="D2Coding"/>
          <w:b w:val="0"/>
          <w:sz w:val="18"/>
        </w:rPr>
        <w:t>(a_int, b_int, g_int) ∈ {0,1,...,10}³, a_int + b_int + g_int = 10</w:t>
        <w:br/>
        <w:t>총 |S_Δ| = C(12, 2) = 66</w:t>
      </w:r>
    </w:p>
    <w:p>
      <w:pPr>
        <w:spacing w:lineRule="auto" w:line="480" w:after="0"/>
      </w:pPr>
      <w:r>
        <w:rPr>
          <w:rFonts w:ascii="바탕" w:hAnsi="바탕" w:eastAsia="바탕"/>
          <w:b w:val="0"/>
          <w:sz w:val="21"/>
        </w:rPr>
        <w:t>Schema.</w:t>
      </w:r>
    </w:p>
    <w:p>
      <w:pPr>
        <w:spacing w:lineRule="auto" w:line="276" w:after="0"/>
      </w:pPr>
      <w:r>
        <w:rPr>
          <w:rFonts w:ascii="D2Coding" w:hAnsi="D2Coding" w:eastAsia="D2Coding"/>
          <w:b w:val="0"/>
          <w:sz w:val="18"/>
        </w:rPr>
        <w:t>CREATE TABLE rewards (</w:t>
        <w:br/>
        <w:t xml:space="preserve">    query_id TEXT, alpha_int INT, beta_int INT, gamma_int INT,</w:t>
        <w:br/>
        <w:t xml:space="preserve">    f1 REAL, em REAL, faithfulness REAL, latency REAL,</w:t>
        <w:br/>
        <w:t xml:space="preserve">    PRIMARY KEY (query_id, alpha_int, beta_int, gamma_int)</w:t>
        <w:br/>
        <w:t>);</w:t>
      </w:r>
    </w:p>
    <w:p>
      <w:pPr>
        <w:spacing w:lineRule="auto" w:line="480" w:after="0"/>
      </w:pPr>
      <w:r>
        <w:rPr>
          <w:rFonts w:ascii="바탕" w:hAnsi="바탕" w:eastAsia="바탕"/>
          <w:b w:val="0"/>
          <w:sz w:val="21"/>
        </w:rPr>
        <w:t>스냅. 학습 중 Dirichlet 샘플된 연속 가중치를 정수 격자로 스냅한 후 O(1) 캐시 룩업. 스냅 오차는 Δ/2 = 0.05 이내.</w:t>
      </w:r>
    </w:p>
    <w:p>
      <w:pPr>
        <w:spacing w:lineRule="auto" w:line="360" w:after="160"/>
      </w:pPr>
      <w:r>
        <w:rPr>
          <w:rFonts w:ascii="바탕" w:hAnsi="바탕" w:eastAsia="바탕"/>
          <w:b/>
          <w:sz w:val="22"/>
        </w:rPr>
        <w:t>4.3 구축 비용/시간</w:t>
      </w:r>
    </w:p>
    <w:p>
      <w:pPr>
        <w:spacing w:lineRule="auto" w:line="480" w:after="0"/>
      </w:pPr>
      <w:r>
        <w:rPr>
          <w:rFonts w:ascii="바탕" w:hAnsi="바탕" w:eastAsia="바탕"/>
          <w:b w:val="0"/>
          <w:sz w:val="21"/>
        </w:rPr>
        <w:t>합성 대학 캐시 (330K 엔트리, 10 워커 병렬):</w:t>
      </w:r>
    </w:p>
    <w:p>
      <w:pPr>
        <w:pStyle w:val="ListBullet"/>
        <w:spacing w:lineRule="auto" w:line="360" w:after="0"/>
      </w:pPr>
      <w:r>
        <w:rPr>
          <w:rFonts w:ascii="바탕" w:hAnsi="바탕" w:eastAsia="바탕"/>
          <w:b w:val="0"/>
          <w:sz w:val="21"/>
        </w:rPr>
        <w:t>실제 wall-clock: 14시간 (단일 장애 복구 포함)</w:t>
      </w:r>
    </w:p>
    <w:p>
      <w:pPr>
        <w:pStyle w:val="ListBullet"/>
        <w:spacing w:lineRule="auto" w:line="360" w:after="0"/>
      </w:pPr>
      <w:r>
        <w:rPr>
          <w:rFonts w:ascii="바탕" w:hAnsi="바탕" w:eastAsia="바탕"/>
          <w:b w:val="0"/>
          <w:sz w:val="21"/>
        </w:rPr>
        <w:t>실제 비용: $33 (OpenAI invoice 기준)</w:t>
      </w:r>
    </w:p>
    <w:p>
      <w:pPr>
        <w:pStyle w:val="ListBullet"/>
        <w:spacing w:lineRule="auto" w:line="360" w:after="0"/>
      </w:pPr>
      <w:r>
        <w:rPr>
          <w:rFonts w:ascii="바탕" w:hAnsi="바탕" w:eastAsia="바탕"/>
          <w:b w:val="0"/>
          <w:sz w:val="21"/>
        </w:rPr>
        <w:t>파일 크기: 16.8 MB</w:t>
      </w:r>
    </w:p>
    <w:p>
      <w:pPr>
        <w:spacing w:lineRule="auto" w:line="360" w:after="160"/>
      </w:pPr>
      <w:r>
        <w:rPr>
          <w:rFonts w:ascii="바탕" w:hAnsi="바탕" w:eastAsia="바탕"/>
          <w:b/>
          <w:sz w:val="22"/>
        </w:rPr>
        <w:t>4.4 비용 절감 효과 (핵심 기여)</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방식</w:t>
            </w:r>
          </w:p>
        </w:tc>
        <w:tc>
          <w:tcPr>
            <w:tcW w:type="dxa" w:w="2797"/>
          </w:tcPr>
          <w:p>
            <w:pPr>
              <w:spacing w:lineRule="auto" w:line="276" w:after="0"/>
            </w:pPr>
            <w:r/>
            <w:r>
              <w:rPr>
                <w:rFonts w:ascii="바탕" w:hAnsi="바탕" w:eastAsia="바탕"/>
                <w:b/>
                <w:sz w:val="19"/>
              </w:rPr>
              <w:t>비용</w:t>
            </w:r>
          </w:p>
        </w:tc>
        <w:tc>
          <w:tcPr>
            <w:tcW w:type="dxa" w:w="2797"/>
          </w:tcPr>
          <w:p>
            <w:pPr>
              <w:spacing w:lineRule="auto" w:line="276" w:after="0"/>
            </w:pPr>
            <w:r/>
            <w:r>
              <w:rPr>
                <w:rFonts w:ascii="바탕" w:hAnsi="바탕" w:eastAsia="바탕"/>
                <w:b/>
                <w:sz w:val="19"/>
              </w:rPr>
              <w:t>시간 (3 seeds)</w:t>
            </w:r>
          </w:p>
        </w:tc>
      </w:tr>
      <w:tr>
        <w:tc>
          <w:tcPr>
            <w:tcW w:type="dxa" w:w="2797"/>
          </w:tcPr>
          <w:p>
            <w:pPr>
              <w:spacing w:lineRule="auto" w:line="276" w:after="0"/>
            </w:pPr>
            <w:r/>
            <w:r>
              <w:rPr>
                <w:rFonts w:ascii="바탕" w:hAnsi="바탕" w:eastAsia="바탕"/>
                <w:b w:val="0"/>
                <w:sz w:val="19"/>
              </w:rPr>
              <w:t>On-policy (캐시 없음)</w:t>
            </w:r>
          </w:p>
        </w:tc>
        <w:tc>
          <w:tcPr>
            <w:tcW w:type="dxa" w:w="2797"/>
          </w:tcPr>
          <w:p>
            <w:pPr>
              <w:spacing w:lineRule="auto" w:line="276" w:after="0"/>
            </w:pPr>
            <w:r/>
            <w:r>
              <w:rPr>
                <w:rFonts w:ascii="바탕" w:hAnsi="바탕" w:eastAsia="바탕"/>
                <w:b w:val="0"/>
                <w:sz w:val="19"/>
              </w:rPr>
              <w:t>$288</w:t>
            </w:r>
          </w:p>
        </w:tc>
        <w:tc>
          <w:tcPr>
            <w:tcW w:type="dxa" w:w="2797"/>
          </w:tcPr>
          <w:p>
            <w:pPr>
              <w:spacing w:lineRule="auto" w:line="276" w:after="0"/>
            </w:pPr>
            <w:r/>
            <w:r>
              <w:rPr>
                <w:rFonts w:ascii="바탕" w:hAnsi="바탕" w:eastAsia="바탕"/>
                <w:b w:val="0"/>
                <w:sz w:val="19"/>
              </w:rPr>
              <w:t>≥ 50시간</w:t>
            </w:r>
          </w:p>
        </w:tc>
      </w:tr>
      <w:tr>
        <w:tc>
          <w:tcPr>
            <w:tcW w:type="dxa" w:w="2797"/>
          </w:tcPr>
          <w:p>
            <w:pPr>
              <w:spacing w:lineRule="auto" w:line="276" w:after="0"/>
            </w:pPr>
            <w:r/>
            <w:r>
              <w:rPr>
                <w:rFonts w:ascii="바탕" w:hAnsi="바탕" w:eastAsia="바탕"/>
                <w:b w:val="0"/>
                <w:sz w:val="19"/>
              </w:rPr>
              <w:t>본 연구 offline cache</w:t>
            </w:r>
          </w:p>
        </w:tc>
        <w:tc>
          <w:tcPr>
            <w:tcW w:type="dxa" w:w="2797"/>
          </w:tcPr>
          <w:p>
            <w:pPr>
              <w:spacing w:lineRule="auto" w:line="276" w:after="0"/>
            </w:pPr>
            <w:r/>
            <w:r>
              <w:rPr>
                <w:rFonts w:ascii="바탕" w:hAnsi="바탕" w:eastAsia="바탕"/>
                <w:b w:val="0"/>
                <w:sz w:val="19"/>
              </w:rPr>
              <w:t>$33 (일회) + $0 (학습)</w:t>
            </w:r>
          </w:p>
        </w:tc>
        <w:tc>
          <w:tcPr>
            <w:tcW w:type="dxa" w:w="2797"/>
          </w:tcPr>
          <w:p>
            <w:pPr>
              <w:spacing w:lineRule="auto" w:line="276" w:after="0"/>
            </w:pPr>
            <w:r/>
            <w:r>
              <w:rPr>
                <w:rFonts w:ascii="바탕" w:hAnsi="바탕" w:eastAsia="바탕"/>
                <w:b w:val="0"/>
                <w:sz w:val="19"/>
              </w:rPr>
              <w:t>14h (캐시) + 1h (학습) = 15h</w:t>
            </w:r>
          </w:p>
        </w:tc>
      </w:tr>
      <w:tr>
        <w:tc>
          <w:tcPr>
            <w:tcW w:type="dxa" w:w="2797"/>
          </w:tcPr>
          <w:p>
            <w:pPr>
              <w:spacing w:lineRule="auto" w:line="276" w:after="0"/>
            </w:pPr>
            <w:r/>
            <w:r>
              <w:rPr>
                <w:rFonts w:ascii="바탕" w:hAnsi="바탕" w:eastAsia="바탕"/>
                <w:b w:val="0"/>
                <w:sz w:val="19"/>
              </w:rPr>
              <w:t>절감율</w:t>
            </w:r>
          </w:p>
        </w:tc>
        <w:tc>
          <w:tcPr>
            <w:tcW w:type="dxa" w:w="2797"/>
          </w:tcPr>
          <w:p>
            <w:pPr>
              <w:spacing w:lineRule="auto" w:line="276" w:after="0"/>
            </w:pPr>
            <w:r/>
            <w:r>
              <w:rPr>
                <w:rFonts w:ascii="바탕" w:hAnsi="바탕" w:eastAsia="바탕"/>
                <w:b w:val="0"/>
                <w:sz w:val="19"/>
              </w:rPr>
              <w:t>−85%</w:t>
            </w:r>
          </w:p>
        </w:tc>
        <w:tc>
          <w:tcPr>
            <w:tcW w:type="dxa" w:w="2797"/>
          </w:tcPr>
          <w:p>
            <w:pPr>
              <w:spacing w:lineRule="auto" w:line="276" w:after="0"/>
            </w:pPr>
            <w:r/>
            <w:r>
              <w:rPr>
                <w:rFonts w:ascii="바탕" w:hAnsi="바탕" w:eastAsia="바탕"/>
                <w:b w:val="0"/>
                <w:sz w:val="19"/>
              </w:rPr>
              <w:t>−70% (또는 seed 수가 증가할수록 극적 감소)</w:t>
            </w:r>
          </w:p>
        </w:tc>
      </w:tr>
    </w:tbl>
    <w:p>
      <w:pPr>
        <w:spacing w:lineRule="auto" w:line="480" w:after="0"/>
      </w:pPr>
      <w:r>
        <w:rPr>
          <w:rFonts w:ascii="바탕" w:hAnsi="바탕" w:eastAsia="바탕"/>
          <w:b w:val="0"/>
          <w:sz w:val="21"/>
        </w:rPr>
        <w:t>Amortization. 캐시는 일회 구축 후 모든 seed, 모든 ablation, 모든 policy 비교에 재사용된다. N seed 학습 시 비용은 여전히 $33 (학습은 $0), on-policy는 $96·N.</w:t>
      </w:r>
    </w:p>
    <w:p>
      <w:pPr>
        <w:spacing w:lineRule="auto" w:line="360" w:after="160"/>
      </w:pPr>
      <w:r>
        <w:rPr>
          <w:rFonts w:ascii="바탕" w:hAnsi="바탕" w:eastAsia="바탕"/>
          <w:b/>
          <w:sz w:val="22"/>
        </w:rPr>
        <w:t>4.5 구현</w:t>
      </w:r>
    </w:p>
    <w:p>
      <w:pPr>
        <w:spacing w:lineRule="auto" w:line="480" w:after="0"/>
      </w:pPr>
      <w:r>
        <w:rPr>
          <w:rFonts w:ascii="바탕" w:hAnsi="바탕" w:eastAsia="바탕"/>
          <w:b w:val="0"/>
          <w:sz w:val="21"/>
        </w:rPr>
        <w:t>src/utils/offline_cache.py::OfflineCache. ThreadPoolExecutor n_workers=10 기반 병렬 빌드, SQLite WAL 모드, put_many 배치 삽입으로 동시성 안전. scripts/build_cache.py는 합성 대학 벤치마크용, scripts/cross_build_cache.py는 교차 도메인 (HotpotQA 등) 용.</w:t>
      </w:r>
    </w:p>
    <w:p>
      <w:pPr>
        <w:spacing w:lineRule="auto" w:line="360" w:after="160"/>
      </w:pPr>
      <w:r>
        <w:rPr>
          <w:rFonts w:ascii="바탕" w:hAnsi="바탕" w:eastAsia="바탕"/>
          <w:b/>
          <w:sz w:val="24"/>
        </w:rPr>
        <w:t>5절 학습 시스템 통합</w:t>
      </w:r>
    </w:p>
    <w:p>
      <w:pPr>
        <w:spacing w:lineRule="auto" w:line="360" w:after="160"/>
      </w:pPr>
      <w:r>
        <w:rPr>
          <w:rFonts w:ascii="바탕" w:hAnsi="바탕" w:eastAsia="바탕"/>
          <w:b/>
          <w:sz w:val="22"/>
        </w:rPr>
        <w:t>5.1 StateProvider 와 RewardFn 주입</w:t>
      </w:r>
    </w:p>
    <w:p>
      <w:pPr>
        <w:spacing w:lineRule="auto" w:line="480" w:after="0"/>
      </w:pPr>
      <w:r>
        <w:rPr>
          <w:rFonts w:ascii="바탕" w:hAnsi="바탕" w:eastAsia="바탕"/>
          <w:b w:val="0"/>
          <w:sz w:val="21"/>
        </w:rPr>
        <w:t>PPOTrainer 는 두 callable 에 의존한다:</w:t>
      </w:r>
    </w:p>
    <w:p>
      <w:pPr>
        <w:pStyle w:val="ListBullet"/>
        <w:spacing w:lineRule="auto" w:line="360" w:after="0"/>
      </w:pPr>
      <w:r>
        <w:rPr>
          <w:rFonts w:ascii="바탕" w:hAnsi="바탕" w:eastAsia="바탕"/>
          <w:b w:val="0"/>
          <w:sz w:val="21"/>
        </w:rPr>
        <w:t>state_provider(query_index: int) → State</w:t>
      </w:r>
    </w:p>
    <w:p>
      <w:pPr>
        <w:pStyle w:val="ListBullet"/>
        <w:spacing w:lineRule="auto" w:line="360" w:after="0"/>
      </w:pPr>
      <w:r>
        <w:rPr>
          <w:rFonts w:ascii="바탕" w:hAnsi="바탕" w:eastAsia="바탕"/>
          <w:b w:val="0"/>
          <w:sz w:val="21"/>
        </w:rPr>
        <w:t>reward_fn(query_index: int, weights: DWAWeights) → float</w:t>
      </w:r>
    </w:p>
    <w:p>
      <w:pPr>
        <w:spacing w:lineRule="auto" w:line="480" w:after="0"/>
      </w:pPr>
      <w:r>
        <w:rPr>
          <w:rFonts w:ascii="바탕" w:hAnsi="바탕" w:eastAsia="바탕"/>
          <w:b w:val="0"/>
          <w:sz w:val="21"/>
        </w:rPr>
        <w:t>양자는 주입 가능하여, 학습 전 pre-compute state pickle을 작성하거나 cache 룩업을 래핑 등 유연한 구성이 가능하다.</w:t>
      </w:r>
    </w:p>
    <w:p>
      <w:pPr>
        <w:spacing w:lineRule="auto" w:line="360" w:after="160"/>
      </w:pPr>
      <w:r>
        <w:rPr>
          <w:rFonts w:ascii="바탕" w:hAnsi="바탕" w:eastAsia="바탕"/>
          <w:b/>
          <w:sz w:val="22"/>
        </w:rPr>
        <w:t>5.2 BERT intent classifier의 현 상태</w:t>
      </w:r>
    </w:p>
    <w:p>
      <w:pPr>
        <w:spacing w:lineRule="auto" w:line="480" w:after="0"/>
      </w:pPr>
      <w:r>
        <w:rPr>
          <w:rFonts w:ascii="바탕" w:hAnsi="바탕" w:eastAsia="바탕"/>
          <w:b w:val="0"/>
          <w:sz w:val="21"/>
        </w:rPr>
        <w:t>src/intent/bert_classifier.py::BertIntentClassifier 는 klue/bert-base 기반 multi-label 분류기로 구현되어 있다 (3 labels = simple/multi_hop/conditional, BCE loss, tokenizer + model DI). 본 논문 실험에서는 학습 시간 제약으로 미학습 상태 로 두고 intent_logits=(0, 0, 0) 을 사용하였다.</w:t>
      </w:r>
    </w:p>
    <w:p>
      <w:pPr>
        <w:spacing w:lineRule="auto" w:line="480" w:after="0"/>
      </w:pPr>
      <w:r>
        <w:rPr>
          <w:rFonts w:ascii="바탕" w:hAnsi="바탕" w:eastAsia="바탕"/>
          <w:b w:val="0"/>
          <w:sz w:val="21"/>
        </w:rPr>
        <w:t>이 선택에도 L-DWA가 Oracle의 99.4%에 도달함 (Ch.6 §3) 은 density + source_stats + query_meta 의 15차원만으로도 학습 신호가 충분함을 시사한다. BERT 학습 시 추가 개선 여지 는 Ch.7 §2의 향후 연구 항목이다.</w:t>
      </w:r>
    </w:p>
    <w:p>
      <w:pPr>
        <w:spacing w:lineRule="auto" w:line="360" w:after="160"/>
      </w:pPr>
      <w:r>
        <w:rPr>
          <w:rFonts w:ascii="바탕" w:hAnsi="바탕" w:eastAsia="바탕"/>
          <w:b/>
          <w:sz w:val="22"/>
        </w:rPr>
        <w:t>5.3 전체 학습 파이프라인</w:t>
      </w:r>
    </w:p>
    <w:p>
      <w:pPr>
        <w:spacing w:lineRule="auto" w:line="276" w:after="0"/>
      </w:pPr>
      <w:r>
        <w:rPr>
          <w:rFonts w:ascii="D2Coding" w:hAnsi="D2Coding" w:eastAsia="D2Coding"/>
          <w:b w:val="0"/>
          <w:sz w:val="18"/>
        </w:rPr>
        <w:t>1. 코퍼스 로드 (dataset_generator.py seed=42)</w:t>
        <w:br/>
        <w:t>2. VectorStore 구축 (OpenAI 임베딩 × 2542 문서, ~10초, $0.005)</w:t>
        <w:br/>
        <w:t>3. 5000 질의 × 66 가중치 보상 캐시 구축 (14시간, $33)</w:t>
        <w:br/>
        <w:t>4. For each seed ∈ {42, 123, 999}:</w:t>
        <w:br/>
        <w:t xml:space="preserve">    4a. 5000 질의 state pre-compute (~20분, 첫 seed만)</w:t>
        <w:br/>
        <w:t xml:space="preserve">    4b. PPO 학습 10,000 episodes (GPU 16분, $0)</w:t>
        <w:br/>
        <w:t xml:space="preserve">    4c. final.pt 체크포인트 저장</w:t>
        <w:br/>
        <w:t>5. L-DWA 평가 (fresh LLM, ~10분/정책, ~$3 per 정책)</w:t>
      </w:r>
    </w:p>
    <w:p>
      <w:pPr>
        <w:spacing w:lineRule="auto" w:line="480" w:after="0"/>
      </w:pPr>
      <w:r>
        <w:rPr>
          <w:rFonts w:ascii="바탕" w:hAnsi="바탕" w:eastAsia="바탕"/>
          <w:b w:val="0"/>
          <w:sz w:val="21"/>
        </w:rPr>
        <w:t>총 소요: 약 15시간, $38 (3-seed 모든 ablation 포함).</w:t>
      </w:r>
    </w:p>
    <w:p>
      <w:pPr>
        <w:spacing w:lineRule="auto" w:line="360" w:after="160"/>
      </w:pPr>
      <w:r>
        <w:rPr>
          <w:rFonts w:ascii="바탕" w:hAnsi="바탕" w:eastAsia="바탕"/>
          <w:b/>
          <w:sz w:val="24"/>
        </w:rPr>
        <w:t>6절 소결</w:t>
      </w:r>
    </w:p>
    <w:p>
      <w:pPr>
        <w:spacing w:lineRule="auto" w:line="480" w:after="0"/>
      </w:pPr>
      <w:r>
        <w:rPr>
          <w:rFonts w:ascii="바탕" w:hAnsi="바탕" w:eastAsia="바탕"/>
          <w:b w:val="0"/>
          <w:sz w:val="21"/>
        </w:rPr>
        <w:t>본 장은 MDP 공식화, 5,636 파라미터의 경량 Actor-Critic, PPO 학습 레시피, 그리고 학습 비용 85% 절감 오프라인 캐시를 통합하여 L-DWA 프레임워크 를 정의하였다. 이 프레임워크 위에서 Ch.6의 실험은 R-DWA 대비 F1_strict +21.9% 와 Oracle 99.4% 도달을 실증한다.</w:t>
      </w:r>
    </w:p>
    <w:p>
      <w:pPr>
        <w:spacing w:lineRule="auto" w:line="360" w:after="160"/>
        <w:jc w:val="center"/>
      </w:pPr>
      <w:r>
        <w:rPr>
          <w:rFonts w:ascii="바탕" w:hAnsi="바탕" w:eastAsia="바탕"/>
          <w:b/>
          <w:sz w:val="28"/>
        </w:rPr>
        <w:t>제Ⅵ장 실험 및 평가 (v5)</w:t>
      </w:r>
    </w:p>
    <w:p>
      <w:pPr>
        <w:spacing w:lineRule="auto" w:line="480" w:after="0"/>
      </w:pPr>
      <w:r>
        <w:rPr>
          <w:rFonts w:ascii="바탕" w:hAnsi="바탕" w:eastAsia="바탕"/>
          <w:b w:val="0"/>
          <w:sz w:val="21"/>
        </w:rPr>
        <w:t>본 장은 본 논문의 실측 결과를 보고한다. §1 실험 환경, §2 오프라인 보상 캐시 구축 결과, §3 전체 정책 비교 (3-seed 평균), §4 질의 유형별 분석, §5 PPO 학습 동역학, §6 계산 효율, §7 교차 도메인 실험, §8 소거 및 한계, §9 소결.</w:t>
      </w:r>
    </w:p>
    <w:p>
      <w:pPr>
        <w:spacing w:lineRule="auto" w:line="360" w:after="160"/>
      </w:pPr>
      <w:r>
        <w:rPr>
          <w:rFonts w:ascii="바탕" w:hAnsi="바탕" w:eastAsia="바탕"/>
          <w:b/>
          <w:sz w:val="24"/>
        </w:rPr>
        <w:t>1절 실험 환경 및 평가 지표</w:t>
      </w:r>
    </w:p>
    <w:p>
      <w:pPr>
        <w:spacing w:lineRule="auto" w:line="360" w:after="160"/>
      </w:pPr>
      <w:r>
        <w:rPr>
          <w:rFonts w:ascii="바탕" w:hAnsi="바탕" w:eastAsia="바탕"/>
          <w:b/>
          <w:sz w:val="22"/>
        </w:rPr>
        <w:t>1.1 하드웨어·소프트웨어</w:t>
      </w:r>
    </w:p>
    <w:p>
      <w:pPr>
        <w:pStyle w:val="ListBullet"/>
        <w:spacing w:lineRule="auto" w:line="360" w:after="0"/>
      </w:pPr>
      <w:r>
        <w:rPr>
          <w:rFonts w:ascii="바탕" w:hAnsi="바탕" w:eastAsia="바탕"/>
          <w:b w:val="0"/>
          <w:sz w:val="21"/>
        </w:rPr>
        <w:t>GPU: NVIDIA GeForce RTX 4090 (24 GB VRAM)</w:t>
      </w:r>
    </w:p>
    <w:p>
      <w:pPr>
        <w:pStyle w:val="ListBullet"/>
        <w:spacing w:lineRule="auto" w:line="360" w:after="0"/>
      </w:pPr>
      <w:r>
        <w:rPr>
          <w:rFonts w:ascii="바탕" w:hAnsi="바탕" w:eastAsia="바탕"/>
          <w:b w:val="0"/>
          <w:sz w:val="21"/>
        </w:rPr>
        <w:t>Host: Windows 11 Pro + Docker Desktop (WSL2)</w:t>
      </w:r>
    </w:p>
    <w:p>
      <w:pPr>
        <w:pStyle w:val="ListBullet"/>
        <w:spacing w:lineRule="auto" w:line="360" w:after="0"/>
      </w:pPr>
      <w:r>
        <w:rPr>
          <w:rFonts w:ascii="바탕" w:hAnsi="바탕" w:eastAsia="바탕"/>
          <w:b w:val="0"/>
          <w:sz w:val="21"/>
        </w:rPr>
        <w:t>Base image: nvidia/cuda:12.1.0-cudnn8-devel-ubuntu22.04</w:t>
      </w:r>
    </w:p>
    <w:p>
      <w:pPr>
        <w:pStyle w:val="ListBullet"/>
        <w:spacing w:lineRule="auto" w:line="360" w:after="0"/>
      </w:pPr>
      <w:r>
        <w:rPr>
          <w:rFonts w:ascii="바탕" w:hAnsi="바탕" w:eastAsia="바탕"/>
          <w:b w:val="0"/>
          <w:sz w:val="21"/>
        </w:rPr>
        <w:t>Python 3.10.12 · PyTorch 2.1.2+cu121 · FAISS 1.7.4 · Owlready2 0.46 · Transformers 4.41.2 · numpy 1.26.4 (PyTorch 2.1 호환 핀)</w:t>
      </w:r>
    </w:p>
    <w:p>
      <w:pPr>
        <w:spacing w:lineRule="auto" w:line="360" w:after="160"/>
      </w:pPr>
      <w:r>
        <w:rPr>
          <w:rFonts w:ascii="바탕" w:hAnsi="바탕" w:eastAsia="바탕"/>
          <w:b/>
          <w:sz w:val="22"/>
        </w:rPr>
        <w:t>1.2 LLM, 임베딩, Retrieval</w:t>
      </w:r>
    </w:p>
    <w:p>
      <w:pPr>
        <w:pStyle w:val="ListBullet"/>
        <w:spacing w:lineRule="auto" w:line="360" w:after="0"/>
      </w:pPr>
      <w:r>
        <w:rPr>
          <w:rFonts w:ascii="바탕" w:hAnsi="바탕" w:eastAsia="바탕"/>
          <w:b w:val="0"/>
          <w:sz w:val="21"/>
        </w:rPr>
        <w:t>LLM: gpt-4o-mini (2024-07-18 스냅샷), temperature=0.0, max_tokens=500</w:t>
      </w:r>
    </w:p>
    <w:p>
      <w:pPr>
        <w:pStyle w:val="ListBullet"/>
        <w:spacing w:lineRule="auto" w:line="360" w:after="0"/>
      </w:pPr>
      <w:r>
        <w:rPr>
          <w:rFonts w:ascii="바탕" w:hAnsi="바탕" w:eastAsia="바탕"/>
          <w:b w:val="0"/>
          <w:sz w:val="21"/>
        </w:rPr>
        <w:t>Embedding: text-embedding-3-small (1536-dim)</w:t>
      </w:r>
    </w:p>
    <w:p>
      <w:pPr>
        <w:pStyle w:val="ListBullet"/>
        <w:spacing w:lineRule="auto" w:line="360" w:after="0"/>
      </w:pPr>
      <w:r>
        <w:rPr>
          <w:rFonts w:ascii="바탕" w:hAnsi="바탕" w:eastAsia="바탕"/>
          <w:b w:val="0"/>
          <w:sz w:val="21"/>
        </w:rPr>
        <w:t>Retrieval top-k = 3, Graph BFS depth = 3</w:t>
      </w:r>
    </w:p>
    <w:p>
      <w:pPr>
        <w:spacing w:lineRule="auto" w:line="360" w:after="160"/>
      </w:pPr>
      <w:r>
        <w:rPr>
          <w:rFonts w:ascii="바탕" w:hAnsi="바탕" w:eastAsia="바탕"/>
          <w:b/>
          <w:sz w:val="22"/>
        </w:rPr>
        <w:t>1.3 평가 지표 체계 (본 논문의 핵심 관찰)</w:t>
      </w:r>
    </w:p>
    <w:p>
      <w:pPr>
        <w:spacing w:lineRule="auto" w:line="480" w:after="0"/>
      </w:pPr>
      <w:r>
        <w:rPr>
          <w:rFonts w:ascii="바탕" w:hAnsi="바탕" w:eastAsia="바탕"/>
          <w:b w:val="0"/>
          <w:sz w:val="21"/>
        </w:rPr>
        <w:t>세 가지 F1을 병기 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정의</w:t>
            </w:r>
          </w:p>
        </w:tc>
        <w:tc>
          <w:tcPr>
            <w:tcW w:type="dxa" w:w="2797"/>
          </w:tcPr>
          <w:p>
            <w:pPr>
              <w:spacing w:lineRule="auto" w:line="276" w:after="0"/>
            </w:pPr>
            <w:r/>
            <w:r>
              <w:rPr>
                <w:rFonts w:ascii="바탕" w:hAnsi="바탕" w:eastAsia="바탕"/>
                <w:b/>
                <w:sz w:val="19"/>
              </w:rPr>
              <w:t>목적</w:t>
            </w:r>
          </w:p>
        </w:tc>
      </w:tr>
      <w:tr>
        <w:tc>
          <w:tcPr>
            <w:tcW w:type="dxa" w:w="2797"/>
          </w:tcPr>
          <w:p>
            <w:pPr>
              <w:spacing w:lineRule="auto" w:line="276" w:after="0"/>
            </w:pPr>
            <w:r/>
            <w:r>
              <w:rPr>
                <w:rFonts w:ascii="바탕" w:hAnsi="바탕" w:eastAsia="바탕"/>
                <w:b w:val="0"/>
                <w:sz w:val="19"/>
              </w:rPr>
              <w:t>F1_strict</w:t>
            </w:r>
          </w:p>
        </w:tc>
        <w:tc>
          <w:tcPr>
            <w:tcW w:type="dxa" w:w="2797"/>
          </w:tcPr>
          <w:p>
            <w:pPr>
              <w:spacing w:lineRule="auto" w:line="276" w:after="0"/>
            </w:pPr>
            <w:r/>
            <w:r>
              <w:rPr>
                <w:rFonts w:ascii="바탕" w:hAnsi="바탕" w:eastAsia="바탕"/>
                <w:b w:val="0"/>
                <w:sz w:val="19"/>
              </w:rPr>
              <w:t>한국어 조사 제거 + 구두점 제거 + NFC 정규화 후 토큰 집합 F1</w:t>
            </w:r>
          </w:p>
        </w:tc>
        <w:tc>
          <w:tcPr>
            <w:tcW w:type="dxa" w:w="2797"/>
          </w:tcPr>
          <w:p>
            <w:pPr>
              <w:spacing w:lineRule="auto" w:line="276" w:after="0"/>
            </w:pPr>
            <w:r/>
            <w:r>
              <w:rPr>
                <w:rFonts w:ascii="바탕" w:hAnsi="바탕" w:eastAsia="바탕"/>
                <w:b w:val="0"/>
                <w:sz w:val="19"/>
              </w:rPr>
              <w:t>엄격한 주 지표</w:t>
            </w:r>
          </w:p>
        </w:tc>
      </w:tr>
      <w:tr>
        <w:tc>
          <w:tcPr>
            <w:tcW w:type="dxa" w:w="2797"/>
          </w:tcPr>
          <w:p>
            <w:pPr>
              <w:spacing w:lineRule="auto" w:line="276" w:after="0"/>
            </w:pPr>
            <w:r/>
            <w:r>
              <w:rPr>
                <w:rFonts w:ascii="바탕" w:hAnsi="바탕" w:eastAsia="바탕"/>
                <w:b w:val="0"/>
                <w:sz w:val="19"/>
              </w:rPr>
              <w:t>F1_substring</w:t>
            </w:r>
          </w:p>
        </w:tc>
        <w:tc>
          <w:tcPr>
            <w:tcW w:type="dxa" w:w="2797"/>
          </w:tcPr>
          <w:p>
            <w:pPr>
              <w:spacing w:lineRule="auto" w:line="276" w:after="0"/>
            </w:pPr>
            <w:r/>
            <w:r>
              <w:rPr>
                <w:rFonts w:ascii="바탕" w:hAnsi="바탕" w:eastAsia="바탕"/>
                <w:b w:val="0"/>
                <w:sz w:val="19"/>
              </w:rPr>
              <w:t>Gold를 쉼표로 분할한 항목들이 prediction에 부분문자열로 나타나는 비율 기반 F1</w:t>
            </w:r>
          </w:p>
        </w:tc>
        <w:tc>
          <w:tcPr>
            <w:tcW w:type="dxa" w:w="2797"/>
          </w:tcPr>
          <w:p>
            <w:pPr>
              <w:spacing w:lineRule="auto" w:line="276" w:after="0"/>
            </w:pPr>
            <w:r/>
            <w:r>
              <w:rPr>
                <w:rFonts w:ascii="바탕" w:hAnsi="바탕" w:eastAsia="바탕"/>
                <w:b w:val="0"/>
                <w:sz w:val="19"/>
              </w:rPr>
              <w:t>선행 연구 loose 호환</w:t>
            </w:r>
          </w:p>
        </w:tc>
      </w:tr>
      <w:tr>
        <w:tc>
          <w:tcPr>
            <w:tcW w:type="dxa" w:w="2797"/>
          </w:tcPr>
          <w:p>
            <w:pPr>
              <w:spacing w:lineRule="auto" w:line="276" w:after="0"/>
            </w:pPr>
            <w:r/>
            <w:r>
              <w:rPr>
                <w:rFonts w:ascii="바탕" w:hAnsi="바탕" w:eastAsia="바탕"/>
                <w:b w:val="0"/>
                <w:sz w:val="19"/>
              </w:rPr>
              <w:t>F1_char</w:t>
            </w:r>
          </w:p>
        </w:tc>
        <w:tc>
          <w:tcPr>
            <w:tcW w:type="dxa" w:w="2797"/>
          </w:tcPr>
          <w:p>
            <w:pPr>
              <w:spacing w:lineRule="auto" w:line="276" w:after="0"/>
            </w:pPr>
            <w:r/>
            <w:r>
              <w:rPr>
                <w:rFonts w:ascii="바탕" w:hAnsi="바탕" w:eastAsia="바탕"/>
                <w:b w:val="0"/>
                <w:sz w:val="19"/>
              </w:rPr>
              <w:t>정규화 후 문자 3-gram 집합의 F1</w:t>
            </w:r>
          </w:p>
        </w:tc>
        <w:tc>
          <w:tcPr>
            <w:tcW w:type="dxa" w:w="2797"/>
          </w:tcPr>
          <w:p>
            <w:pPr>
              <w:spacing w:lineRule="auto" w:line="276" w:after="0"/>
            </w:pPr>
            <w:r/>
            <w:r>
              <w:rPr>
                <w:rFonts w:ascii="바탕" w:hAnsi="바탕" w:eastAsia="바탕"/>
                <w:b w:val="0"/>
                <w:sz w:val="19"/>
              </w:rPr>
              <w:t>조사·어순·구두점 강건, 제3의 관점</w:t>
            </w:r>
          </w:p>
        </w:tc>
      </w:tr>
    </w:tbl>
    <w:p>
      <w:pPr>
        <w:spacing w:lineRule="auto" w:line="480" w:after="0"/>
      </w:pPr>
      <w:r>
        <w:rPr>
          <w:rFonts w:ascii="바탕" w:hAnsi="바탕" w:eastAsia="바탕"/>
          <w:b w:val="0"/>
          <w:sz w:val="21"/>
        </w:rPr>
        <w:t>EM = 0 고정 (sentence 프롬프트 한정). Gold 답이 "홍성민, 황성민, 전성민" 과 같이 콤마 구분 명단 이고 기존 sentence-style 프롬프트는 LLM을 "홍성민 교수, 황성민 교수, 전성민 교수가 담당합니다" 형식의 자연어 문장으로 유도한다. 토큰 수준 완전 일치가 구조적으로 불가능하였다. 본 논문 §3.4에서 도입한 list-style 프롬프트 (PROMPT_TEMPLATE_LIST) 는 이 제약을 완화하여 EM ≈ 0.39까지 회복한다.</w:t>
      </w:r>
    </w:p>
    <w:p>
      <w:pPr>
        <w:spacing w:lineRule="auto" w:line="480" w:after="0"/>
      </w:pPr>
      <w:r>
        <w:rPr>
          <w:rFonts w:ascii="바탕" w:hAnsi="바탕" w:eastAsia="바탕"/>
          <w:b w:val="0"/>
          <w:sz w:val="21"/>
        </w:rPr>
        <w:t>Faithfulness (2-branch): RAGAS 방식 근사. 답변 형식에 따라 두 분기로 처리한다. (i) 문장형 (마침표 포함): 문장 단위 any-token 지지 (원 구현). (ii) 리스트형 (쉼표 + 마침표 없음): 각 콤마 항목을 개별 claim으로 검증. 리스트 분기는 환각된 이름을 더 엄격히 잡아내므로 값이 낮게 측정된다 (§3.5 참조).</w:t>
      </w:r>
    </w:p>
    <w:p>
      <w:pPr>
        <w:spacing w:lineRule="auto" w:line="360" w:after="0"/>
        <w:ind w:left="567"/>
      </w:pPr>
      <w:r>
        <w:rPr>
          <w:rFonts w:ascii="바탕" w:hAnsi="바탕" w:eastAsia="바탕"/>
          <w:b w:val="0"/>
          <w:sz w:val="20"/>
        </w:rPr>
        <w:t>▸ [박스 6-1] F1&lt;sub&gt;strict&lt;/sub&gt; — 엄격 토큰집합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예측과 정답을 한국어 정규화 (NFC → 소문자 → 공백 압축 → 구두점 제거 → 조사 제거 → 한자수 변환) 후 토큰 집합 으로 변환하여 F1 계산.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w:t>
      </w:r>
    </w:p>
    <w:p>
      <w:pPr>
        <w:spacing w:lineRule="auto" w:line="360" w:after="0"/>
        <w:ind w:left="567"/>
      </w:pPr>
      <w:r>
        <w:rPr>
          <w:rFonts w:ascii="바탕" w:hAnsi="바탕" w:eastAsia="바탕"/>
          <w:b w:val="0"/>
          <w:sz w:val="20"/>
        </w:rPr>
        <w:t>▸ P = |T&lt;sub&gt;p&lt;/sub&gt; ∩ T&lt;sub&gt;g&lt;/sub&gt;| / |T&lt;sub&gt;p&lt;/sub&gt;|,  R = |T&lt;sub&gt;p&lt;/sub&gt; ∩ T&lt;sub&gt;g&lt;/sub&gt;| / |T&lt;sub&gt;g&lt;/sub&gt;|,  F1 = 2PR / (P + R)</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황성민, 전성민" (T&lt;sub&gt;g&lt;/sub&gt; = {홍성민, 황성민, 전성민})</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T&lt;sub&gt;p&lt;/sub&gt; | F1&lt;sub&gt;strict&lt;/sub&gt;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문장형: "홍성민 교수와 황성민 교수, 전성민 교수가 담당합니다" | {홍성민, 교수, 황성민, 전성민, 담당} | 0.75 |</w:t>
      </w:r>
    </w:p>
    <w:p>
      <w:pPr>
        <w:spacing w:lineRule="auto" w:line="360" w:after="0"/>
        <w:ind w:left="567"/>
      </w:pPr>
      <w:r>
        <w:rPr>
          <w:rFonts w:ascii="바탕" w:hAnsi="바탕" w:eastAsia="바탕"/>
          <w:b w:val="0"/>
          <w:sz w:val="20"/>
        </w:rPr>
        <w:t>▸ | 리스트형: "홍성민, 황성민, 전성민" | {홍성민, 황성민, 전성민} | 1.00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동일 사실이어도 형식에 따라 F1이 달라짐. 본 논문은 이 민감도를 인정하고 F1&lt;sub&gt;substring&lt;/sub&gt;, F1&lt;sub&gt;char&lt;/sub&gt; 을 보조 지표 로 병기.</w:t>
      </w:r>
    </w:p>
    <w:p>
      <w:pPr>
        <w:spacing w:lineRule="auto" w:line="360" w:after="0"/>
        <w:ind w:left="567"/>
      </w:pPr>
      <w:r>
        <w:rPr>
          <w:rFonts w:ascii="바탕" w:hAnsi="바탕" w:eastAsia="바탕"/>
          <w:b w:val="0"/>
          <w:sz w:val="20"/>
        </w:rPr>
        <w:t>▸ [박스 6-2] F1&lt;sub&gt;substring&lt;/sub&gt; — 리스트 항목 일치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Gold 답을 쉼표로 분할하여 얻은 항목(item) 이 prediction 문자열에 부분문자열로 등장하는 비율.</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 G = {g&lt;sub&gt;i&lt;/sub&gt;} 는 gold 콤마 분할 항목, h = |{g&lt;sub&gt;i&lt;/sub&gt;: g&lt;sub&gt;i&lt;/sub&gt; ⊆ p}|,  Recall&lt;sub&gt;sub&lt;/sub&gt; = h/|G|,  Precision&lt;sub&gt;sub&lt;/sub&gt; = h / max(n&lt;sub&gt;chunk&lt;/sub&gt;, |G|).</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황성민, 전성민" (|G|=3)</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h | F1&lt;sub&gt;substring&lt;/sub&gt;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교수와 황성민 교수, 전성민 교수가 담당합니다" | 3 | 1.00 |</w:t>
      </w:r>
    </w:p>
    <w:p>
      <w:pPr>
        <w:spacing w:lineRule="auto" w:line="360" w:after="0"/>
        <w:ind w:left="567"/>
      </w:pPr>
      <w:r>
        <w:rPr>
          <w:rFonts w:ascii="바탕" w:hAnsi="바탕" w:eastAsia="바탕"/>
          <w:b w:val="0"/>
          <w:sz w:val="20"/>
        </w:rPr>
        <w:t>▸ | "홍성민만 담당합니다" | 1 | 0.50 |</w:t>
      </w:r>
    </w:p>
    <w:p>
      <w:pPr>
        <w:spacing w:lineRule="auto" w:line="360" w:after="0"/>
        <w:ind w:left="567"/>
      </w:pPr>
      <w:r>
        <w:rPr>
          <w:rFonts w:ascii="바탕" w:hAnsi="바탕" w:eastAsia="바탕"/>
          <w:b w:val="0"/>
          <w:sz w:val="20"/>
        </w:rPr>
        <w:t>▸ | "박민수가 담당합니다" | 0 | 0.00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형식에 관대하여 JKSCI 2025의 "loose" F1 (0.86) 과 가장 근접한 재현 해석. 본 연구 5,000 QA 재측정치 0.450 (R-DWA) / 0.488 (L-DWA) 는 journal 수치의 52% / 57% 수준 (§3.3).</w:t>
      </w:r>
    </w:p>
    <w:p>
      <w:pPr>
        <w:spacing w:lineRule="auto" w:line="360" w:after="0"/>
        <w:ind w:left="567"/>
      </w:pPr>
      <w:r>
        <w:rPr>
          <w:rFonts w:ascii="바탕" w:hAnsi="바탕" w:eastAsia="바탕"/>
          <w:b w:val="0"/>
          <w:sz w:val="20"/>
        </w:rPr>
        <w:t>▸ [박스 6-3] F1&lt;sub&gt;char&lt;/sub&gt; — 문자 3-gram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Pred·Gold 문자열을 문자 3-gram 집합 으로 변환 후 F1 계산. 조사·어순·구두점에 강건한 형식 무관 보조 지표.</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 C(x) = {x[i:i+3] : 0 ≤ i ≤ |x|−3}. T&lt;sub&gt;p&lt;/sub&gt; = C(p̂), T&lt;sub&gt;g&lt;/sub&gt; = C(ĝ) (p̂, ĝ 는 정규화·공백 제거 문자열). F1 = 2·|T&lt;sub&gt;p&lt;/sub&gt; ∩ T&lt;sub&gt;g&lt;/sub&gt;| / (|T&lt;sub&gt;p&lt;/sub&gt;| + |T&lt;sub&gt;g&lt;/sub&gt;|)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C = {홍성민} (1개)</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C(Pred) | 공통 | F1&lt;sub&gt;char&lt;/sub&gt;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 {홍성민} | 1 | 1.00 |</w:t>
      </w:r>
    </w:p>
    <w:p>
      <w:pPr>
        <w:spacing w:lineRule="auto" w:line="360" w:after="0"/>
        <w:ind w:left="567"/>
      </w:pPr>
      <w:r>
        <w:rPr>
          <w:rFonts w:ascii="바탕" w:hAnsi="바탕" w:eastAsia="바탕"/>
          <w:b w:val="0"/>
          <w:sz w:val="20"/>
        </w:rPr>
        <w:t>▸ | "홍성민교수" | {홍성민, 성민교, 민교수} | 1 | 0.50 |</w:t>
      </w:r>
    </w:p>
    <w:p>
      <w:pPr>
        <w:spacing w:lineRule="auto" w:line="360" w:after="0"/>
        <w:ind w:left="567"/>
      </w:pPr>
      <w:r>
        <w:rPr>
          <w:rFonts w:ascii="바탕" w:hAnsi="바탕" w:eastAsia="바탕"/>
          <w:b w:val="0"/>
          <w:sz w:val="20"/>
        </w:rPr>
        <w:t>▸ | "박민수" | {박민수} | 0 | 0.00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토큰 경계 무시 → 조사 유실 (예: "홍성민은" vs "홍성민") 에도 안정. 본 연구는 F1&lt;sub&gt;strict&lt;/sub&gt;와 F1&lt;sub&gt;substring&lt;/sub&gt; 사이의 제3 관점으로 병기.</w:t>
      </w:r>
    </w:p>
    <w:p>
      <w:pPr>
        <w:spacing w:lineRule="auto" w:line="360" w:after="0"/>
        <w:ind w:left="567"/>
      </w:pPr>
      <w:r>
        <w:rPr>
          <w:rFonts w:ascii="바탕" w:hAnsi="바탕" w:eastAsia="바탕"/>
          <w:b w:val="0"/>
          <w:sz w:val="20"/>
        </w:rPr>
        <w:t>▸ [박스 6-4] Faithfulness (2-branch)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RAGAS 근사 답변 근거성. 답변 형식에 따라 두 분기:</w:t>
      </w:r>
    </w:p>
    <w:p>
      <w:pPr>
        <w:spacing w:lineRule="auto" w:line="360" w:after="0"/>
        <w:ind w:left="567"/>
      </w:pPr>
      <w:r>
        <w:rPr>
          <w:rFonts w:ascii="바탕" w:hAnsi="바탕" w:eastAsia="바탕"/>
          <w:b w:val="0"/>
          <w:sz w:val="20"/>
        </w:rPr>
        <w:t>▸ - 문장형 (마침표 포함): claims = sentence_split(answer), 한 문장이 길이 ≥ 2 토큰 하나라도 컨텍스트에 있으면 통과.</w:t>
      </w:r>
    </w:p>
    <w:p>
      <w:pPr>
        <w:spacing w:lineRule="auto" w:line="360" w:after="0"/>
        <w:ind w:left="567"/>
      </w:pPr>
      <w:r>
        <w:rPr>
          <w:rFonts w:ascii="바탕" w:hAnsi="바탕" w:eastAsia="바탕"/>
          <w:b w:val="0"/>
          <w:sz w:val="20"/>
        </w:rPr>
        <w:t>▸ - 리스트형 (쉼표 + 마침표 없음): claims = comma_split(answer), 한 항목이 전체 부분문자열 또는 모든 다자 토큰 이 컨텍스트에 있으면 통과.</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Context = "홍성민 교수와 황성민 교수가 강의를 담당한다" 에 대해:</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Answer | 분기 | 지지/총 | Faith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교수와 황성민 교수가 담당합니다." | 문장형 | 1/1 | 1.00 |</w:t>
      </w:r>
    </w:p>
    <w:p>
      <w:pPr>
        <w:spacing w:lineRule="auto" w:line="360" w:after="0"/>
        <w:ind w:left="567"/>
      </w:pPr>
      <w:r>
        <w:rPr>
          <w:rFonts w:ascii="바탕" w:hAnsi="바탕" w:eastAsia="바탕"/>
          <w:b w:val="0"/>
          <w:sz w:val="20"/>
        </w:rPr>
        <w:t>▸ | "홍성민, 황성민, 전성민" | 리스트형 | 2/3 | 0.67 |</w:t>
      </w:r>
    </w:p>
    <w:p>
      <w:pPr>
        <w:spacing w:lineRule="auto" w:line="360" w:after="0"/>
        <w:ind w:left="567"/>
      </w:pPr>
      <w:r>
        <w:rPr>
          <w:rFonts w:ascii="바탕" w:hAnsi="바탕" w:eastAsia="바탕"/>
          <w:b w:val="0"/>
          <w:sz w:val="20"/>
        </w:rPr>
        <w:t>▸ | "홍성민, 황성민" | 리스트형 | 2/2 | 1.00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리스트 분기는 항목별 검증 으로 환각(hallucination) 식별이 더 엄격. list-prompt 모드의 faithfulness 는 sentence-prompt 보다 낮게 측정되나, 이는 지지되지 않는 이름을 더 정확히 잡아내기 때문이며 품질 저하가 아님 (§3.4 참조).</w:t>
      </w:r>
    </w:p>
    <w:p>
      <w:pPr>
        <w:spacing w:lineRule="auto" w:line="480" w:after="0"/>
      </w:pPr>
      <w:r>
        <w:rPr>
          <w:rFonts w:ascii="바탕" w:hAnsi="바탕" w:eastAsia="바탕"/>
          <w:b w:val="0"/>
          <w:sz w:val="21"/>
        </w:rPr>
        <w:t>Total Reward R:</w:t>
      </w:r>
    </w:p>
    <w:p>
      <w:pPr>
        <w:spacing w:lineRule="auto" w:line="276" w:after="0"/>
      </w:pPr>
      <w:r>
        <w:rPr>
          <w:rFonts w:ascii="D2Coding" w:hAnsi="D2Coding" w:eastAsia="D2Coding"/>
          <w:b w:val="0"/>
          <w:sz w:val="18"/>
        </w:rPr>
        <w:t>R = 0.5 · F1_strict + 0.3 · EM + 0.2 · Faithfulness − 0.1 · max(0, latency − 5.0)</w:t>
      </w:r>
    </w:p>
    <w:p>
      <w:pPr>
        <w:spacing w:lineRule="auto" w:line="480" w:after="0"/>
      </w:pPr>
      <w:r>
        <w:rPr>
          <w:rFonts w:ascii="바탕" w:hAnsi="바탕" w:eastAsia="바탕"/>
          <w:b w:val="0"/>
          <w:sz w:val="21"/>
        </w:rPr>
        <w:t>PPO 학습의 목표 함수. Ch.5 식 5-7과 동일.</w:t>
      </w:r>
    </w:p>
    <w:p>
      <w:pPr>
        <w:spacing w:lineRule="auto" w:line="360" w:after="160"/>
      </w:pPr>
      <w:r>
        <w:rPr>
          <w:rFonts w:ascii="바탕" w:hAnsi="바탕" w:eastAsia="바탕"/>
          <w:b/>
          <w:sz w:val="22"/>
        </w:rPr>
        <w:t>1.4 평가기 버그 수정 기록</w:t>
      </w:r>
    </w:p>
    <w:p>
      <w:pPr>
        <w:spacing w:lineRule="auto" w:line="480" w:after="0"/>
      </w:pPr>
      <w:r>
        <w:rPr>
          <w:rFonts w:ascii="바탕" w:hAnsi="바탕" w:eastAsia="바탕"/>
          <w:b w:val="0"/>
          <w:sz w:val="21"/>
        </w:rPr>
        <w:t>본 논문 제출 직전, 기존 f1_score 가 쉼표·마침표를 토큰에서 분리하지 않아 gold "홍성민," 와 prediction "홍성민" 이 매칭되지 않는 버그가 발견되었다. 이를 수정 (src/eval/metrics.py::normalize_korean 에 _PUNCT_RE 추가) 한 결과 F1_strict 값이 약 90% 상승하였다. 본 논문의 §3 이후 모든 수치는 수정된 평가기 의 결과이다. 참고로 330K 보상 캐시는 수정 이전 평가기로 구축되었으므로 PPO 학습은 오염된 F1 신호로 학습되었으나 양의 상관이 유지되어 정책 수렴에 영향 없음 이 Ch.6 §5.2에서 논의된다.</w:t>
      </w:r>
    </w:p>
    <w:p>
      <w:pPr>
        <w:spacing w:lineRule="auto" w:line="360" w:after="160"/>
      </w:pPr>
      <w:r>
        <w:rPr>
          <w:rFonts w:ascii="바탕" w:hAnsi="바탕" w:eastAsia="바탕"/>
          <w:b/>
          <w:sz w:val="22"/>
        </w:rPr>
        <w:t>1.5 데이터셋</w:t>
      </w:r>
    </w:p>
    <w:p>
      <w:pPr>
        <w:pStyle w:val="ListBullet"/>
        <w:spacing w:lineRule="auto" w:line="360" w:after="0"/>
      </w:pPr>
      <w:r>
        <w:rPr>
          <w:rFonts w:ascii="바탕" w:hAnsi="바탕" w:eastAsia="바탕"/>
          <w:b w:val="0"/>
          <w:sz w:val="21"/>
        </w:rPr>
        <w:t>합성 대학 코퍼스 (본 장 §2~§6): dataset_generator.py seed=42. 60 학과 / 577 교수 / 1,505 과목 / 400 프로젝트 / 1,158 협력 / 2,542 문서.</w:t>
      </w:r>
    </w:p>
    <w:p>
      <w:pPr>
        <w:pStyle w:val="ListBullet"/>
        <w:spacing w:lineRule="auto" w:line="360" w:after="0"/>
      </w:pPr>
      <w:r>
        <w:rPr>
          <w:rFonts w:ascii="바탕" w:hAnsi="바탕" w:eastAsia="바탕"/>
          <w:b w:val="0"/>
          <w:sz w:val="21"/>
        </w:rPr>
        <w:t>Gold QA: 5,000 쌍 (simple 2,000 / multi_hop 1,750 / conditional 1,250), gold_qa_5000.json.</w:t>
      </w:r>
    </w:p>
    <w:p>
      <w:pPr>
        <w:pStyle w:val="ListBullet"/>
        <w:spacing w:lineRule="auto" w:line="360" w:after="0"/>
      </w:pPr>
      <w:r>
        <w:rPr>
          <w:rFonts w:ascii="바탕" w:hAnsi="바탕" w:eastAsia="바탕"/>
          <w:b w:val="0"/>
          <w:sz w:val="21"/>
        </w:rPr>
        <w:t>교차 도메인 (§7): HotpotQA Hard 300, MuSiQue Dev 300, PubMedQA Pharma 300.</w:t>
      </w:r>
    </w:p>
    <w:p>
      <w:pPr>
        <w:spacing w:lineRule="auto" w:line="360" w:after="160"/>
      </w:pPr>
      <w:r>
        <w:rPr>
          <w:rFonts w:ascii="바탕" w:hAnsi="바탕" w:eastAsia="바탕"/>
          <w:b/>
          <w:sz w:val="22"/>
        </w:rPr>
        <w:t>1.6 재현성 시드</w:t>
      </w:r>
    </w:p>
    <w:p>
      <w:pPr>
        <w:spacing w:lineRule="auto" w:line="480" w:after="0"/>
      </w:pPr>
      <w:r>
        <w:rPr>
          <w:rFonts w:ascii="바탕" w:hAnsi="바탕" w:eastAsia="바탕"/>
          <w:b w:val="0"/>
          <w:sz w:val="21"/>
        </w:rPr>
        <w:t>모든 PPO 학습 및 확률적 측정에 {42, 123, 999} 3 시드. 결과는 평균 ± 표준편차로 보고.</w:t>
      </w:r>
    </w:p>
    <w:p>
      <w:pPr>
        <w:spacing w:lineRule="auto" w:line="360" w:after="160"/>
      </w:pPr>
      <w:r>
        <w:rPr>
          <w:rFonts w:ascii="바탕" w:hAnsi="바탕" w:eastAsia="바탕"/>
          <w:b/>
          <w:sz w:val="24"/>
        </w:rPr>
        <w:t>2절 오프라인 보상 캐시 (M5 결과)</w:t>
      </w:r>
    </w:p>
    <w:p>
      <w:pPr>
        <w:spacing w:lineRule="auto" w:line="360" w:after="160"/>
      </w:pPr>
      <w:r>
        <w:rPr>
          <w:rFonts w:ascii="바탕" w:hAnsi="바탕" w:eastAsia="바탕"/>
          <w:b/>
          <w:sz w:val="22"/>
        </w:rPr>
        <w:t>2.1 구축 요약</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항목</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전체 엔트리</w:t>
            </w:r>
          </w:p>
        </w:tc>
        <w:tc>
          <w:tcPr>
            <w:tcW w:type="dxa" w:w="4195"/>
          </w:tcPr>
          <w:p>
            <w:pPr>
              <w:spacing w:lineRule="auto" w:line="276" w:after="0"/>
            </w:pPr>
            <w:r/>
            <w:r>
              <w:rPr>
                <w:rFonts w:ascii="바탕" w:hAnsi="바탕" w:eastAsia="바탕"/>
                <w:b w:val="0"/>
                <w:sz w:val="19"/>
              </w:rPr>
              <w:t>330,000</w:t>
            </w:r>
          </w:p>
        </w:tc>
      </w:tr>
      <w:tr>
        <w:tc>
          <w:tcPr>
            <w:tcW w:type="dxa" w:w="4195"/>
          </w:tcPr>
          <w:p>
            <w:pPr>
              <w:spacing w:lineRule="auto" w:line="276" w:after="0"/>
            </w:pPr>
            <w:r/>
            <w:r>
              <w:rPr>
                <w:rFonts w:ascii="바탕" w:hAnsi="바탕" w:eastAsia="바탕"/>
                <w:b w:val="0"/>
                <w:sz w:val="19"/>
              </w:rPr>
              <w:t>질의 수</w:t>
            </w:r>
          </w:p>
        </w:tc>
        <w:tc>
          <w:tcPr>
            <w:tcW w:type="dxa" w:w="4195"/>
          </w:tcPr>
          <w:p>
            <w:pPr>
              <w:spacing w:lineRule="auto" w:line="276" w:after="0"/>
            </w:pPr>
            <w:r/>
            <w:r>
              <w:rPr>
                <w:rFonts w:ascii="바탕" w:hAnsi="바탕" w:eastAsia="바탕"/>
                <w:b w:val="0"/>
                <w:sz w:val="19"/>
              </w:rPr>
              <w:t>5,000</w:t>
            </w:r>
          </w:p>
        </w:tc>
      </w:tr>
      <w:tr>
        <w:tc>
          <w:tcPr>
            <w:tcW w:type="dxa" w:w="4195"/>
          </w:tcPr>
          <w:p>
            <w:pPr>
              <w:spacing w:lineRule="auto" w:line="276" w:after="0"/>
            </w:pPr>
            <w:r/>
            <w:r>
              <w:rPr>
                <w:rFonts w:ascii="바탕" w:hAnsi="바탕" w:eastAsia="바탕"/>
                <w:b w:val="0"/>
                <w:sz w:val="19"/>
              </w:rPr>
              <w:t>캐시 파일 크기</w:t>
            </w:r>
          </w:p>
        </w:tc>
        <w:tc>
          <w:tcPr>
            <w:tcW w:type="dxa" w:w="4195"/>
          </w:tcPr>
          <w:p>
            <w:pPr>
              <w:spacing w:lineRule="auto" w:line="276" w:after="0"/>
            </w:pPr>
            <w:r/>
            <w:r>
              <w:rPr>
                <w:rFonts w:ascii="바탕" w:hAnsi="바탕" w:eastAsia="바탕"/>
                <w:b w:val="0"/>
                <w:sz w:val="19"/>
              </w:rPr>
              <w:t>16.8 MB</w:t>
            </w:r>
          </w:p>
        </w:tc>
      </w:tr>
      <w:tr>
        <w:tc>
          <w:tcPr>
            <w:tcW w:type="dxa" w:w="4195"/>
          </w:tcPr>
          <w:p>
            <w:pPr>
              <w:spacing w:lineRule="auto" w:line="276" w:after="0"/>
            </w:pPr>
            <w:r/>
            <w:r>
              <w:rPr>
                <w:rFonts w:ascii="바탕" w:hAnsi="바탕" w:eastAsia="바탕"/>
                <w:b w:val="0"/>
                <w:sz w:val="19"/>
              </w:rPr>
              <w:t>실 wall-clock</w:t>
            </w:r>
          </w:p>
        </w:tc>
        <w:tc>
          <w:tcPr>
            <w:tcW w:type="dxa" w:w="4195"/>
          </w:tcPr>
          <w:p>
            <w:pPr>
              <w:spacing w:lineRule="auto" w:line="276" w:after="0"/>
            </w:pPr>
            <w:r/>
            <w:r>
              <w:rPr>
                <w:rFonts w:ascii="바탕" w:hAnsi="바탕" w:eastAsia="바탕"/>
                <w:b w:val="0"/>
                <w:sz w:val="19"/>
              </w:rPr>
              <w:t>14시간 (10 워커 병렬)</w:t>
            </w:r>
          </w:p>
        </w:tc>
      </w:tr>
      <w:tr>
        <w:tc>
          <w:tcPr>
            <w:tcW w:type="dxa" w:w="4195"/>
          </w:tcPr>
          <w:p>
            <w:pPr>
              <w:spacing w:lineRule="auto" w:line="276" w:after="0"/>
            </w:pPr>
            <w:r/>
            <w:r>
              <w:rPr>
                <w:rFonts w:ascii="바탕" w:hAnsi="바탕" w:eastAsia="바탕"/>
                <w:b w:val="0"/>
                <w:sz w:val="19"/>
              </w:rPr>
              <w:t>실 비용</w:t>
            </w:r>
          </w:p>
        </w:tc>
        <w:tc>
          <w:tcPr>
            <w:tcW w:type="dxa" w:w="4195"/>
          </w:tcPr>
          <w:p>
            <w:pPr>
              <w:spacing w:lineRule="auto" w:line="276" w:after="0"/>
            </w:pPr>
            <w:r/>
            <w:r>
              <w:rPr>
                <w:rFonts w:ascii="바탕" w:hAnsi="바탕" w:eastAsia="바탕"/>
                <w:b w:val="0"/>
                <w:sz w:val="19"/>
              </w:rPr>
              <w:t>$33 (OpenAI invoice)</w:t>
            </w:r>
          </w:p>
        </w:tc>
      </w:tr>
    </w:tbl>
    <w:p>
      <w:pPr>
        <w:spacing w:lineRule="auto" w:line="360" w:after="160"/>
      </w:pPr>
      <w:r>
        <w:rPr>
          <w:rFonts w:ascii="바탕" w:hAnsi="바탕" w:eastAsia="바탕"/>
          <w:b/>
          <w:sz w:val="22"/>
        </w:rPr>
        <w:t>2.2 신호 품질 검증</w:t>
      </w:r>
    </w:p>
    <w:p>
      <w:pPr>
        <w:spacing w:lineRule="auto" w:line="480" w:after="0"/>
      </w:pPr>
      <w:r>
        <w:rPr>
          <w:rFonts w:ascii="바탕" w:hAnsi="바탕" w:eastAsia="바탕"/>
          <w:b w:val="0"/>
          <w:sz w:val="21"/>
        </w:rPr>
        <w:t>PPO 학습의 가능성을 사전 검증하기 위해 질의별 보상 분산을 분석:</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임계치</w:t>
            </w:r>
          </w:p>
        </w:tc>
      </w:tr>
      <w:tr>
        <w:tc>
          <w:tcPr>
            <w:tcW w:type="dxa" w:w="2797"/>
          </w:tcPr>
          <w:p>
            <w:pPr>
              <w:spacing w:lineRule="auto" w:line="276" w:after="0"/>
            </w:pPr>
            <w:r/>
            <w:r>
              <w:rPr>
                <w:rFonts w:ascii="바탕" w:hAnsi="바탕" w:eastAsia="바탕"/>
                <w:b w:val="0"/>
                <w:sz w:val="19"/>
              </w:rPr>
              <w:t>Flat-R 비율 (질의별 66 가중치 모두 동일)</w:t>
            </w:r>
          </w:p>
        </w:tc>
        <w:tc>
          <w:tcPr>
            <w:tcW w:type="dxa" w:w="2797"/>
          </w:tcPr>
          <w:p>
            <w:pPr>
              <w:spacing w:lineRule="auto" w:line="276" w:after="0"/>
            </w:pPr>
            <w:r/>
            <w:r>
              <w:rPr>
                <w:rFonts w:ascii="바탕" w:hAnsi="바탕" w:eastAsia="바탕"/>
                <w:b w:val="0"/>
                <w:sz w:val="19"/>
              </w:rPr>
              <w:t>27.4%</w:t>
            </w:r>
          </w:p>
        </w:tc>
        <w:tc>
          <w:tcPr>
            <w:tcW w:type="dxa" w:w="2797"/>
          </w:tcPr>
          <w:p>
            <w:pPr>
              <w:spacing w:lineRule="auto" w:line="276" w:after="0"/>
            </w:pPr>
            <w:r/>
            <w:r>
              <w:rPr>
                <w:rFonts w:ascii="바탕" w:hAnsi="바탕" w:eastAsia="바탕"/>
                <w:b w:val="0"/>
                <w:sz w:val="19"/>
              </w:rPr>
              <w:t>&lt; 30% 통과</w:t>
            </w:r>
          </w:p>
        </w:tc>
      </w:tr>
      <w:tr>
        <w:tc>
          <w:tcPr>
            <w:tcW w:type="dxa" w:w="2797"/>
          </w:tcPr>
          <w:p>
            <w:pPr>
              <w:spacing w:lineRule="auto" w:line="276" w:after="0"/>
            </w:pPr>
            <w:r/>
            <w:r>
              <w:rPr>
                <w:rFonts w:ascii="바탕" w:hAnsi="바탕" w:eastAsia="바탕"/>
                <w:b w:val="0"/>
                <w:sz w:val="19"/>
              </w:rPr>
              <w:t>R-range 중앙값 (max − min)</w:t>
            </w:r>
          </w:p>
        </w:tc>
        <w:tc>
          <w:tcPr>
            <w:tcW w:type="dxa" w:w="2797"/>
          </w:tcPr>
          <w:p>
            <w:pPr>
              <w:spacing w:lineRule="auto" w:line="276" w:after="0"/>
            </w:pPr>
            <w:r/>
            <w:r>
              <w:rPr>
                <w:rFonts w:ascii="바탕" w:hAnsi="바탕" w:eastAsia="바탕"/>
                <w:b w:val="0"/>
                <w:sz w:val="19"/>
              </w:rPr>
              <w:t>0.200</w:t>
            </w:r>
          </w:p>
        </w:tc>
        <w:tc>
          <w:tcPr>
            <w:tcW w:type="dxa" w:w="2797"/>
          </w:tcPr>
          <w:p>
            <w:pPr>
              <w:spacing w:lineRule="auto" w:line="276" w:after="0"/>
            </w:pPr>
            <w:r/>
            <w:r>
              <w:rPr>
                <w:rFonts w:ascii="바탕" w:hAnsi="바탕" w:eastAsia="바탕"/>
                <w:b w:val="0"/>
                <w:sz w:val="19"/>
              </w:rPr>
              <w:t>&gt; 0.02 (10× margin)</w:t>
            </w:r>
          </w:p>
        </w:tc>
      </w:tr>
      <w:tr>
        <w:tc>
          <w:tcPr>
            <w:tcW w:type="dxa" w:w="2797"/>
          </w:tcPr>
          <w:p>
            <w:pPr>
              <w:spacing w:lineRule="auto" w:line="276" w:after="0"/>
            </w:pPr>
            <w:r/>
            <w:r>
              <w:rPr>
                <w:rFonts w:ascii="바탕" w:hAnsi="바탕" w:eastAsia="바탕"/>
                <w:b w:val="0"/>
                <w:sz w:val="19"/>
              </w:rPr>
              <w:t>F1-Faithfulness 상관</w:t>
            </w:r>
          </w:p>
        </w:tc>
        <w:tc>
          <w:tcPr>
            <w:tcW w:type="dxa" w:w="2797"/>
          </w:tcPr>
          <w:p>
            <w:pPr>
              <w:spacing w:lineRule="auto" w:line="276" w:after="0"/>
            </w:pPr>
            <w:r/>
            <w:r>
              <w:rPr>
                <w:rFonts w:ascii="바탕" w:hAnsi="바탕" w:eastAsia="바탕"/>
                <w:b w:val="0"/>
                <w:sz w:val="19"/>
              </w:rPr>
              <w:t>0.22</w:t>
            </w:r>
          </w:p>
        </w:tc>
        <w:tc>
          <w:tcPr>
            <w:tcW w:type="dxa" w:w="2797"/>
          </w:tcPr>
          <w:p>
            <w:pPr>
              <w:spacing w:lineRule="auto" w:line="276" w:after="0"/>
            </w:pPr>
            <w:r/>
            <w:r>
              <w:rPr>
                <w:rFonts w:ascii="바탕" w:hAnsi="바탕" w:eastAsia="바탕"/>
                <w:b w:val="0"/>
                <w:sz w:val="19"/>
              </w:rPr>
              <w:t>독립 신호</w:t>
            </w:r>
          </w:p>
        </w:tc>
      </w:tr>
    </w:tbl>
    <w:p>
      <w:pPr>
        <w:spacing w:lineRule="auto" w:line="480" w:after="0"/>
      </w:pPr>
      <w:r>
        <w:rPr>
          <w:rFonts w:ascii="바탕" w:hAnsi="바탕" w:eastAsia="바탕"/>
          <w:b w:val="0"/>
          <w:sz w:val="21"/>
        </w:rPr>
        <w:t>즉 5,000 질의 중 약 72.6%에서 가중치 선택에 따라 보상이 유의미하게 변화 하며, PPO 수렴 가능성이 확보된다. 구체적 방법론은 scripts/cache_quality_report.py.</w:t>
      </w:r>
    </w:p>
    <w:p>
      <w:pPr>
        <w:spacing w:lineRule="auto" w:line="360" w:after="160"/>
      </w:pPr>
      <w:r>
        <w:rPr>
          <w:rFonts w:ascii="바탕" w:hAnsi="바탕" w:eastAsia="바탕"/>
          <w:b/>
          <w:sz w:val="22"/>
        </w:rPr>
        <w:t>2.3 Reward 구성의 실효 관찰</w:t>
      </w:r>
    </w:p>
    <w:p>
      <w:pPr>
        <w:spacing w:lineRule="auto" w:line="480" w:after="0"/>
      </w:pPr>
      <w:r>
        <w:rPr>
          <w:rFonts w:ascii="바탕" w:hAnsi="바탕" w:eastAsia="바탕"/>
          <w:b w:val="0"/>
          <w:sz w:val="21"/>
        </w:rPr>
        <w:t>EM = 0 이 모든 캐시 엔트리에서 성립하므로, 실효 reward 는</w:t>
      </w:r>
    </w:p>
    <w:p>
      <w:pPr>
        <w:spacing w:lineRule="auto" w:line="276" w:after="0"/>
      </w:pPr>
      <w:r>
        <w:rPr>
          <w:rFonts w:ascii="D2Coding" w:hAnsi="D2Coding" w:eastAsia="D2Coding"/>
          <w:b w:val="0"/>
          <w:sz w:val="18"/>
        </w:rPr>
        <w:t>R ≈ 0.5·F1 + 0.2·Faithfulness − penalty</w:t>
      </w:r>
    </w:p>
    <w:p>
      <w:pPr>
        <w:spacing w:lineRule="auto" w:line="480" w:after="0"/>
      </w:pPr>
      <w:r>
        <w:rPr>
          <w:rFonts w:ascii="바탕" w:hAnsi="바탕" w:eastAsia="바탕"/>
          <w:b w:val="0"/>
          <w:sz w:val="21"/>
        </w:rPr>
        <w:t>이다. 이 구조에서 F1 가중치 0.5 와 Faith 가중치 0.2는 실효 비율 5:2로 적용된다. 가중치 0.3의 EM 항은 0으로 수렴하여 학습에 기여하지 못한다. 논문은 이 구조를 명시적으로 투명하게 기재한다 (§8 에서 향후 재설계 방향 논의).</w:t>
      </w:r>
    </w:p>
    <w:p>
      <w:pPr>
        <w:spacing w:lineRule="auto" w:line="360" w:after="160"/>
      </w:pPr>
      <w:r>
        <w:rPr>
          <w:rFonts w:ascii="바탕" w:hAnsi="바탕" w:eastAsia="바탕"/>
          <w:b/>
          <w:sz w:val="24"/>
        </w:rPr>
        <w:t>3절 전체 정책 비교 — Stage-wise 재현성 복구와 L-DWA 순수 기여</w:t>
      </w:r>
    </w:p>
    <w:p>
      <w:pPr>
        <w:spacing w:lineRule="auto" w:line="480" w:after="0"/>
      </w:pPr>
      <w:r>
        <w:rPr>
          <w:rFonts w:ascii="바탕" w:hAnsi="바탕" w:eastAsia="바탕"/>
          <w:b w:val="0"/>
          <w:sz w:val="21"/>
        </w:rPr>
        <w:t>본 절의 핵심 원칙: 선행 JKSCI 논문의 재현성 장애 3가지를 차례로 해소한 "corrected baseline" 위에서 L-DWA 의 순수 학습 기여를 측정한다. 단일 출처: docs/CORRECTED_BASELINE.md.</w:t>
      </w:r>
    </w:p>
    <w:p>
      <w:pPr>
        <w:spacing w:lineRule="auto" w:line="360" w:after="160"/>
      </w:pPr>
      <w:r>
        <w:rPr>
          <w:rFonts w:ascii="바탕" w:hAnsi="바탕" w:eastAsia="바탕"/>
          <w:b/>
          <w:sz w:val="22"/>
        </w:rPr>
        <w:t>3.1 Stage-wise 개선 궤적 (R-DWA 기준)</w:t>
      </w:r>
    </w:p>
    <w:p>
      <w:pPr>
        <w:spacing w:lineRule="auto" w:line="480" w:after="0"/>
      </w:pPr>
      <w:r>
        <w:rPr>
          <w:rFonts w:ascii="바탕" w:hAnsi="바탕" w:eastAsia="바탕"/>
          <w:b w:val="0"/>
          <w:sz w:val="21"/>
        </w:rPr>
        <w:t>같은 R-DWA 규칙, 같은 5,000 QA 에 대해 선행 평가기 버그를 하나씩 수정 해가며 측정한 F1&lt;sub&gt;strict&lt;/sub&gt; / EM / Faithfulness 의 변화:</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Stage</w:t>
            </w:r>
          </w:p>
        </w:tc>
        <w:tc>
          <w:tcPr>
            <w:tcW w:type="dxa" w:w="1398"/>
          </w:tcPr>
          <w:p>
            <w:pPr>
              <w:spacing w:lineRule="auto" w:line="276" w:after="0"/>
            </w:pPr>
            <w:r/>
            <w:r>
              <w:rPr>
                <w:rFonts w:ascii="바탕" w:hAnsi="바탕" w:eastAsia="바탕"/>
                <w:b/>
                <w:sz w:val="19"/>
              </w:rPr>
              <w:t>수정 내용</w:t>
            </w:r>
          </w:p>
        </w:tc>
        <w:tc>
          <w:tcPr>
            <w:tcW w:type="dxa" w:w="1398"/>
          </w:tcPr>
          <w:p>
            <w:pPr>
              <w:spacing w:lineRule="auto" w:line="276" w:after="0"/>
            </w:pPr>
            <w:r/>
            <w:r>
              <w:rPr>
                <w:rFonts w:ascii="바탕" w:hAnsi="바탕" w:eastAsia="바탕"/>
                <w:b/>
                <w:sz w:val="19"/>
              </w:rPr>
              <w:t>F1&lt;sub&gt;strict&lt;/sub&gt;</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w:t>
            </w:r>
          </w:p>
        </w:tc>
        <w:tc>
          <w:tcPr>
            <w:tcW w:type="dxa" w:w="1398"/>
          </w:tcPr>
          <w:p>
            <w:pPr>
              <w:spacing w:lineRule="auto" w:line="276" w:after="0"/>
            </w:pPr>
            <w:r/>
            <w:r>
              <w:rPr>
                <w:rFonts w:ascii="바탕" w:hAnsi="바탕" w:eastAsia="바탕"/>
                <w:b/>
                <w:sz w:val="19"/>
              </w:rPr>
              <w:t>Δ F1 (누적)</w:t>
            </w:r>
          </w:p>
        </w:tc>
      </w:tr>
      <w:tr>
        <w:tc>
          <w:tcPr>
            <w:tcW w:type="dxa" w:w="1398"/>
          </w:tcPr>
          <w:p>
            <w:pPr>
              <w:spacing w:lineRule="auto" w:line="276" w:after="0"/>
            </w:pPr>
            <w:r/>
            <w:r>
              <w:rPr>
                <w:rFonts w:ascii="바탕" w:hAnsi="바탕" w:eastAsia="바탕"/>
                <w:b w:val="0"/>
                <w:sz w:val="19"/>
              </w:rPr>
              <w:t>S0</w:t>
            </w:r>
          </w:p>
        </w:tc>
        <w:tc>
          <w:tcPr>
            <w:tcW w:type="dxa" w:w="1398"/>
          </w:tcPr>
          <w:p>
            <w:pPr>
              <w:spacing w:lineRule="auto" w:line="276" w:after="0"/>
            </w:pPr>
            <w:r/>
            <w:r>
              <w:rPr>
                <w:rFonts w:ascii="바탕" w:hAnsi="바탕" w:eastAsia="바탕"/>
                <w:b w:val="0"/>
                <w:sz w:val="19"/>
              </w:rPr>
              <w:t>JKSCI 원 주장 (재현 불가, CORRIGENDUM §3 참조)</w:t>
            </w:r>
          </w:p>
        </w:tc>
        <w:tc>
          <w:tcPr>
            <w:tcW w:type="dxa" w:w="1398"/>
          </w:tcPr>
          <w:p>
            <w:pPr>
              <w:spacing w:lineRule="auto" w:line="276" w:after="0"/>
            </w:pPr>
            <w:r/>
            <w:r>
              <w:rPr>
                <w:rFonts w:ascii="바탕" w:hAnsi="바탕" w:eastAsia="바탕"/>
                <w:b w:val="0"/>
                <w:sz w:val="19"/>
              </w:rPr>
              <w:t>~0.86*</w:t>
            </w:r>
          </w:p>
        </w:tc>
        <w:tc>
          <w:tcPr>
            <w:tcW w:type="dxa" w:w="1398"/>
          </w:tcPr>
          <w:p>
            <w:pPr>
              <w:spacing w:lineRule="auto" w:line="276" w:after="0"/>
            </w:pPr>
            <w:r/>
            <w:r>
              <w:rPr>
                <w:rFonts w:ascii="바탕" w:hAnsi="바탕" w:eastAsia="바탕"/>
                <w:b w:val="0"/>
                <w:sz w:val="19"/>
              </w:rPr>
              <w:t>~0.78*</w:t>
            </w:r>
          </w:p>
        </w:tc>
        <w:tc>
          <w:tcPr>
            <w:tcW w:type="dxa" w:w="1398"/>
          </w:tcPr>
          <w:p>
            <w:pPr>
              <w:spacing w:lineRule="auto" w:line="276" w:after="0"/>
            </w:pPr>
            <w:r/>
            <w:r>
              <w:rPr>
                <w:rFonts w:ascii="바탕" w:hAnsi="바탕" w:eastAsia="바탕"/>
                <w:b w:val="0"/>
                <w:sz w:val="19"/>
              </w:rPr>
              <w:t>~0.89*</w:t>
            </w:r>
          </w:p>
        </w:tc>
        <w:tc>
          <w:tcPr>
            <w:tcW w:type="dxa" w:w="1398"/>
          </w:tcPr>
          <w:p>
            <w:pPr>
              <w:spacing w:lineRule="auto" w:line="276" w:after="0"/>
            </w:pPr>
            <w:r/>
            <w:r>
              <w:rPr>
                <w:rFonts w:ascii="바탕" w:hAnsi="바탕" w:eastAsia="바탕"/>
                <w:b w:val="0"/>
                <w:sz w:val="19"/>
              </w:rPr>
              <w:t>—</w:t>
            </w:r>
          </w:p>
        </w:tc>
      </w:tr>
      <w:tr>
        <w:tc>
          <w:tcPr>
            <w:tcW w:type="dxa" w:w="1398"/>
          </w:tcPr>
          <w:p>
            <w:pPr>
              <w:spacing w:lineRule="auto" w:line="276" w:after="0"/>
            </w:pPr>
            <w:r/>
            <w:r>
              <w:rPr>
                <w:rFonts w:ascii="바탕" w:hAnsi="바탕" w:eastAsia="바탕"/>
                <w:b w:val="0"/>
                <w:sz w:val="19"/>
              </w:rPr>
              <w:t>S1</w:t>
            </w:r>
          </w:p>
        </w:tc>
        <w:tc>
          <w:tcPr>
            <w:tcW w:type="dxa" w:w="1398"/>
          </w:tcPr>
          <w:p>
            <w:pPr>
              <w:spacing w:lineRule="auto" w:line="276" w:after="0"/>
            </w:pPr>
            <w:r/>
            <w:r>
              <w:rPr>
                <w:rFonts w:ascii="바탕" w:hAnsi="바탕" w:eastAsia="바탕"/>
                <w:b w:val="0"/>
                <w:sz w:val="19"/>
              </w:rPr>
              <w:t>normalize() 에 구두점 제거 추가 (dff7dc1)</w:t>
            </w:r>
          </w:p>
        </w:tc>
        <w:tc>
          <w:tcPr>
            <w:tcW w:type="dxa" w:w="1398"/>
          </w:tcPr>
          <w:p>
            <w:pPr>
              <w:spacing w:lineRule="auto" w:line="276" w:after="0"/>
            </w:pPr>
            <w:r/>
            <w:r>
              <w:rPr>
                <w:rFonts w:ascii="바탕" w:hAnsi="바탕" w:eastAsia="바탕"/>
                <w:b w:val="0"/>
                <w:sz w:val="19"/>
              </w:rPr>
              <w:t>0.072 → 0.137</w:t>
            </w:r>
          </w:p>
        </w:tc>
        <w:tc>
          <w:tcPr>
            <w:tcW w:type="dxa" w:w="1398"/>
          </w:tcPr>
          <w:p>
            <w:pPr>
              <w:spacing w:lineRule="auto" w:line="276" w:after="0"/>
            </w:pPr>
            <w:r/>
            <w:r>
              <w:rPr>
                <w:rFonts w:ascii="바탕" w:hAnsi="바탕" w:eastAsia="바탕"/>
                <w:b w:val="0"/>
                <w:sz w:val="19"/>
              </w:rPr>
              <w:t>0.000</w:t>
            </w:r>
          </w:p>
        </w:tc>
        <w:tc>
          <w:tcPr>
            <w:tcW w:type="dxa" w:w="1398"/>
          </w:tcPr>
          <w:p>
            <w:pPr>
              <w:spacing w:lineRule="auto" w:line="276" w:after="0"/>
            </w:pPr>
            <w:r/>
            <w:r>
              <w:rPr>
                <w:rFonts w:ascii="바탕" w:hAnsi="바탕" w:eastAsia="바탕"/>
                <w:b w:val="0"/>
                <w:sz w:val="19"/>
              </w:rPr>
              <w:t>0.835</w:t>
            </w:r>
          </w:p>
        </w:tc>
        <w:tc>
          <w:tcPr>
            <w:tcW w:type="dxa" w:w="1398"/>
          </w:tcPr>
          <w:p>
            <w:pPr>
              <w:spacing w:lineRule="auto" w:line="276" w:after="0"/>
            </w:pPr>
            <w:r/>
            <w:r>
              <w:rPr>
                <w:rFonts w:ascii="바탕" w:hAnsi="바탕" w:eastAsia="바탕"/>
                <w:b w:val="0"/>
                <w:sz w:val="19"/>
              </w:rPr>
              <w:t>기준</w:t>
            </w:r>
          </w:p>
        </w:tc>
      </w:tr>
      <w:tr>
        <w:tc>
          <w:tcPr>
            <w:tcW w:type="dxa" w:w="1398"/>
          </w:tcPr>
          <w:p>
            <w:pPr>
              <w:spacing w:lineRule="auto" w:line="276" w:after="0"/>
            </w:pPr>
            <w:r/>
            <w:r>
              <w:rPr>
                <w:rFonts w:ascii="바탕" w:hAnsi="바탕" w:eastAsia="바탕"/>
                <w:b w:val="0"/>
                <w:sz w:val="19"/>
              </w:rPr>
              <w:t>S2</w:t>
            </w:r>
          </w:p>
        </w:tc>
        <w:tc>
          <w:tcPr>
            <w:tcW w:type="dxa" w:w="1398"/>
          </w:tcPr>
          <w:p>
            <w:pPr>
              <w:spacing w:lineRule="auto" w:line="276" w:after="0"/>
            </w:pPr>
            <w:r/>
            <w:r>
              <w:rPr>
                <w:rFonts w:ascii="바탕" w:hAnsi="바탕" w:eastAsia="바탕"/>
                <w:b w:val="0"/>
                <w:sz w:val="19"/>
              </w:rPr>
              <w:t>PROMPT_TEMPLATE_LIST 로 gold 형식 정렬 (PR #5)</w:t>
            </w:r>
          </w:p>
        </w:tc>
        <w:tc>
          <w:tcPr>
            <w:tcW w:type="dxa" w:w="1398"/>
          </w:tcPr>
          <w:p>
            <w:pPr>
              <w:spacing w:lineRule="auto" w:line="276" w:after="0"/>
            </w:pPr>
            <w:r/>
            <w:r>
              <w:rPr>
                <w:rFonts w:ascii="바탕" w:hAnsi="바탕" w:eastAsia="바탕"/>
                <w:b w:val="0"/>
                <w:sz w:val="19"/>
              </w:rPr>
              <w:t>0.529</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0.610</w:t>
            </w:r>
          </w:p>
        </w:tc>
        <w:tc>
          <w:tcPr>
            <w:tcW w:type="dxa" w:w="1398"/>
          </w:tcPr>
          <w:p>
            <w:pPr>
              <w:spacing w:lineRule="auto" w:line="276" w:after="0"/>
            </w:pPr>
            <w:r/>
            <w:r>
              <w:rPr>
                <w:rFonts w:ascii="바탕" w:hAnsi="바탕" w:eastAsia="바탕"/>
                <w:b w:val="0"/>
                <w:sz w:val="19"/>
              </w:rPr>
              <w:t>×3.86</w:t>
            </w:r>
          </w:p>
        </w:tc>
      </w:tr>
      <w:tr>
        <w:tc>
          <w:tcPr>
            <w:tcW w:type="dxa" w:w="1398"/>
          </w:tcPr>
          <w:p>
            <w:pPr>
              <w:spacing w:lineRule="auto" w:line="276" w:after="0"/>
            </w:pPr>
            <w:r/>
            <w:r>
              <w:rPr>
                <w:rFonts w:ascii="바탕" w:hAnsi="바탕" w:eastAsia="바탕"/>
                <w:b w:val="0"/>
                <w:sz w:val="19"/>
              </w:rPr>
              <w:t>S3</w:t>
            </w:r>
          </w:p>
        </w:tc>
        <w:tc>
          <w:tcPr>
            <w:tcW w:type="dxa" w:w="1398"/>
          </w:tcPr>
          <w:p>
            <w:pPr>
              <w:spacing w:lineRule="auto" w:line="276" w:after="0"/>
            </w:pPr>
            <w:r/>
            <w:r>
              <w:rPr>
                <w:rFonts w:ascii="바탕" w:hAnsi="바탕" w:eastAsia="바탕"/>
                <w:b w:val="0"/>
                <w:sz w:val="19"/>
              </w:rPr>
              <w:t>faithfulness() 2-branch 도입 (PR #5)</w:t>
            </w:r>
          </w:p>
        </w:tc>
        <w:tc>
          <w:tcPr>
            <w:tcW w:type="dxa" w:w="1398"/>
          </w:tcPr>
          <w:p>
            <w:pPr>
              <w:spacing w:lineRule="auto" w:line="276" w:after="0"/>
            </w:pPr>
            <w:r/>
            <w:r>
              <w:rPr>
                <w:rFonts w:ascii="바탕" w:hAnsi="바탕" w:eastAsia="바탕"/>
                <w:b w:val="0"/>
                <w:sz w:val="19"/>
              </w:rPr>
              <w:t>0.529</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0.544</w:t>
            </w:r>
          </w:p>
        </w:tc>
        <w:tc>
          <w:tcPr>
            <w:tcW w:type="dxa" w:w="1398"/>
          </w:tcPr>
          <w:p>
            <w:pPr>
              <w:spacing w:lineRule="auto" w:line="276" w:after="0"/>
            </w:pPr>
            <w:r/>
            <w:r>
              <w:rPr>
                <w:rFonts w:ascii="바탕" w:hAnsi="바탕" w:eastAsia="바탕"/>
                <w:b w:val="0"/>
                <w:sz w:val="19"/>
              </w:rPr>
              <w:t>—</w:t>
            </w:r>
          </w:p>
        </w:tc>
      </w:tr>
    </w:tbl>
    <w:p>
      <w:pPr>
        <w:spacing w:lineRule="auto" w:line="480" w:after="0"/>
      </w:pPr>
      <w:r>
        <w:rPr>
          <w:rFonts w:ascii="바탕" w:hAnsi="바탕" w:eastAsia="바탕"/>
          <w:b w:val="0"/>
          <w:sz w:val="21"/>
        </w:rPr>
        <w:t>해석. S0 과 직접 비교는 불가 (재현 장애). 본 논문은 S1+S2+S3 가 모두 적용된 corrected baseline 위에서 L-DWA 의 기여를 측정한다. S1 (+90%), S2 (+286%) 은 평가 인프라 기여, S3 은 측정 정직성 기여. 이들은 PPO 와 독립적이다.</w:t>
      </w:r>
    </w:p>
    <w:p>
      <w:pPr>
        <w:spacing w:lineRule="auto" w:line="480" w:after="0"/>
      </w:pPr>
      <w:r>
        <w:rPr>
          <w:rFonts w:ascii="바탕" w:hAnsi="바탕" w:eastAsia="바탕"/>
          <w:b w:val="0"/>
          <w:sz w:val="21"/>
        </w:rPr>
        <w:t>\* S0 수치는 선행 논문 게재본으로, 본 저장소의 코드·데이터로는 재현 불가. CORRIGENDUM §2 참조.</w:t>
      </w:r>
    </w:p>
    <w:p>
      <w:pPr>
        <w:spacing w:lineRule="auto" w:line="360" w:after="160"/>
      </w:pPr>
      <w:r>
        <w:rPr>
          <w:rFonts w:ascii="바탕" w:hAnsi="바탕" w:eastAsia="바탕"/>
          <w:b/>
          <w:sz w:val="22"/>
        </w:rPr>
        <w:t>3.2 [표 6-2] Corrected Baseline 위에서 전체 정책 비교 (5,000 QA, S1+S2+S3 적용)</w:t>
      </w:r>
    </w:p>
    <w:p>
      <w:pPr>
        <w:spacing w:lineRule="auto" w:line="480" w:after="0"/>
      </w:pPr>
      <w:r>
        <w:rPr>
          <w:rFonts w:ascii="바탕" w:hAnsi="바탕" w:eastAsia="바탕"/>
          <w:b w:val="0"/>
          <w:sz w:val="21"/>
        </w:rPr>
        <w:t>모든 정책을 동일한 corrected baseline 조건 (구두점 수정 평가기 + list 프롬프트 + 2-branch faith) 에서 측정. 이 표가 본 논문의 헤드라인 비교표 이다.</w:t>
      </w:r>
    </w:p>
    <w:tbl>
      <w:tblPr>
        <w:tblStyle w:val="TableGrid"/>
        <w:tblW w:type="auto" w:w="0"/>
        <w:tblLook w:firstColumn="1" w:firstRow="1" w:lastColumn="0" w:lastRow="0" w:noHBand="0" w:noVBand="1" w:val="04A0"/>
      </w:tblPr>
      <w:tblGrid>
        <w:gridCol w:w="1199"/>
        <w:gridCol w:w="1199"/>
        <w:gridCol w:w="1199"/>
        <w:gridCol w:w="1199"/>
        <w:gridCol w:w="1199"/>
        <w:gridCol w:w="1199"/>
        <w:gridCol w:w="1199"/>
      </w:tblGrid>
      <w:tr>
        <w:tc>
          <w:tcPr>
            <w:tcW w:type="dxa" w:w="1199"/>
          </w:tcPr>
          <w:p>
            <w:pPr>
              <w:spacing w:lineRule="auto" w:line="276" w:after="0"/>
            </w:pPr>
            <w:r/>
            <w:r>
              <w:rPr>
                <w:rFonts w:ascii="바탕" w:hAnsi="바탕" w:eastAsia="바탕"/>
                <w:b/>
                <w:sz w:val="19"/>
              </w:rPr>
              <w:t>정책</w:t>
            </w:r>
          </w:p>
        </w:tc>
        <w:tc>
          <w:tcPr>
            <w:tcW w:type="dxa" w:w="1199"/>
          </w:tcPr>
          <w:p>
            <w:pPr>
              <w:spacing w:lineRule="auto" w:line="276" w:after="0"/>
            </w:pPr>
            <w:r/>
            <w:r>
              <w:rPr>
                <w:rFonts w:ascii="바탕" w:hAnsi="바탕" w:eastAsia="바탕"/>
                <w:b/>
                <w:sz w:val="19"/>
              </w:rPr>
              <w:t>F1&lt;sub&gt;strict&lt;/sub&gt;</w:t>
            </w:r>
          </w:p>
        </w:tc>
        <w:tc>
          <w:tcPr>
            <w:tcW w:type="dxa" w:w="1199"/>
          </w:tcPr>
          <w:p>
            <w:pPr>
              <w:spacing w:lineRule="auto" w:line="276" w:after="0"/>
            </w:pPr>
            <w:r/>
            <w:r>
              <w:rPr>
                <w:rFonts w:ascii="바탕" w:hAnsi="바탕" w:eastAsia="바탕"/>
                <w:b/>
                <w:sz w:val="19"/>
              </w:rPr>
              <w:t>F1&lt;sub&gt;sub&lt;/sub&gt;</w:t>
            </w:r>
          </w:p>
        </w:tc>
        <w:tc>
          <w:tcPr>
            <w:tcW w:type="dxa" w:w="1199"/>
          </w:tcPr>
          <w:p>
            <w:pPr>
              <w:spacing w:lineRule="auto" w:line="276" w:after="0"/>
            </w:pPr>
            <w:r/>
            <w:r>
              <w:rPr>
                <w:rFonts w:ascii="바탕" w:hAnsi="바탕" w:eastAsia="바탕"/>
                <w:b/>
                <w:sz w:val="19"/>
              </w:rPr>
              <w:t>F1&lt;sub&gt;char&lt;/sub&gt;</w:t>
            </w:r>
          </w:p>
        </w:tc>
        <w:tc>
          <w:tcPr>
            <w:tcW w:type="dxa" w:w="1199"/>
          </w:tcPr>
          <w:p>
            <w:pPr>
              <w:spacing w:lineRule="auto" w:line="276" w:after="0"/>
            </w:pPr>
            <w:r/>
            <w:r>
              <w:rPr>
                <w:rFonts w:ascii="바탕" w:hAnsi="바탕" w:eastAsia="바탕"/>
                <w:b/>
                <w:sz w:val="19"/>
              </w:rPr>
              <w:t>EM</w:t>
            </w:r>
          </w:p>
        </w:tc>
        <w:tc>
          <w:tcPr>
            <w:tcW w:type="dxa" w:w="1199"/>
          </w:tcPr>
          <w:p>
            <w:pPr>
              <w:spacing w:lineRule="auto" w:line="276" w:after="0"/>
            </w:pPr>
            <w:r/>
            <w:r>
              <w:rPr>
                <w:rFonts w:ascii="바탕" w:hAnsi="바탕" w:eastAsia="바탕"/>
                <w:b/>
                <w:sz w:val="19"/>
              </w:rPr>
              <w:t>Faith</w:t>
            </w:r>
          </w:p>
        </w:tc>
        <w:tc>
          <w:tcPr>
            <w:tcW w:type="dxa" w:w="1199"/>
          </w:tcPr>
          <w:p>
            <w:pPr>
              <w:spacing w:lineRule="auto" w:line="276" w:after="0"/>
            </w:pPr>
            <w:r/>
            <w:r>
              <w:rPr>
                <w:rFonts w:ascii="바탕" w:hAnsi="바탕" w:eastAsia="바탕"/>
                <w:b/>
                <w:sz w:val="19"/>
              </w:rPr>
              <w:t>Latency (s)</w:t>
            </w:r>
          </w:p>
        </w:tc>
      </w:tr>
      <w:tr>
        <w:tc>
          <w:tcPr>
            <w:tcW w:type="dxa" w:w="1199"/>
          </w:tcPr>
          <w:p>
            <w:pPr>
              <w:spacing w:lineRule="auto" w:line="276" w:after="0"/>
            </w:pPr>
            <w:r/>
            <w:r>
              <w:rPr>
                <w:rFonts w:ascii="바탕" w:hAnsi="바탕" w:eastAsia="바탕"/>
                <w:b w:val="0"/>
                <w:sz w:val="19"/>
              </w:rPr>
              <w:t>Vector-only</w:t>
            </w:r>
          </w:p>
        </w:tc>
        <w:tc>
          <w:tcPr>
            <w:tcW w:type="dxa" w:w="1199"/>
          </w:tcPr>
          <w:p>
            <w:pPr>
              <w:spacing w:lineRule="auto" w:line="276" w:after="0"/>
            </w:pPr>
            <w:r/>
            <w:r>
              <w:rPr>
                <w:rFonts w:ascii="바탕" w:hAnsi="바탕" w:eastAsia="바탕"/>
                <w:b w:val="0"/>
                <w:sz w:val="19"/>
              </w:rPr>
              <w:t>0.334 ± 0.43</w:t>
            </w:r>
          </w:p>
        </w:tc>
        <w:tc>
          <w:tcPr>
            <w:tcW w:type="dxa" w:w="1199"/>
          </w:tcPr>
          <w:p>
            <w:pPr>
              <w:spacing w:lineRule="auto" w:line="276" w:after="0"/>
            </w:pPr>
            <w:r/>
            <w:r>
              <w:rPr>
                <w:rFonts w:ascii="바탕" w:hAnsi="바탕" w:eastAsia="바탕"/>
                <w:b w:val="0"/>
                <w:sz w:val="19"/>
              </w:rPr>
              <w:t>0.334 ± 0.44</w:t>
            </w:r>
          </w:p>
        </w:tc>
        <w:tc>
          <w:tcPr>
            <w:tcW w:type="dxa" w:w="1199"/>
          </w:tcPr>
          <w:p>
            <w:pPr>
              <w:spacing w:lineRule="auto" w:line="276" w:after="0"/>
            </w:pPr>
            <w:r/>
            <w:r>
              <w:rPr>
                <w:rFonts w:ascii="바탕" w:hAnsi="바탕" w:eastAsia="바탕"/>
                <w:b w:val="0"/>
                <w:sz w:val="19"/>
              </w:rPr>
              <w:t>0.317 ± 0.43</w:t>
            </w:r>
          </w:p>
        </w:tc>
        <w:tc>
          <w:tcPr>
            <w:tcW w:type="dxa" w:w="1199"/>
          </w:tcPr>
          <w:p>
            <w:pPr>
              <w:spacing w:lineRule="auto" w:line="276" w:after="0"/>
            </w:pPr>
            <w:r/>
            <w:r>
              <w:rPr>
                <w:rFonts w:ascii="바탕" w:hAnsi="바탕" w:eastAsia="바탕"/>
                <w:b w:val="0"/>
                <w:sz w:val="19"/>
              </w:rPr>
              <w:t>0.25</w:t>
            </w:r>
          </w:p>
        </w:tc>
        <w:tc>
          <w:tcPr>
            <w:tcW w:type="dxa" w:w="1199"/>
          </w:tcPr>
          <w:p>
            <w:pPr>
              <w:spacing w:lineRule="auto" w:line="276" w:after="0"/>
            </w:pPr>
            <w:r/>
            <w:r>
              <w:rPr>
                <w:rFonts w:ascii="바탕" w:hAnsi="바탕" w:eastAsia="바탕"/>
                <w:b w:val="0"/>
                <w:sz w:val="19"/>
              </w:rPr>
              <w:t>0.47 ± 0.49</w:t>
            </w:r>
          </w:p>
        </w:tc>
        <w:tc>
          <w:tcPr>
            <w:tcW w:type="dxa" w:w="1199"/>
          </w:tcPr>
          <w:p>
            <w:pPr>
              <w:spacing w:lineRule="auto" w:line="276" w:after="0"/>
            </w:pPr>
            <w:r/>
            <w:r>
              <w:rPr>
                <w:rFonts w:ascii="바탕" w:hAnsi="바탕" w:eastAsia="바탕"/>
                <w:b w:val="0"/>
                <w:sz w:val="19"/>
              </w:rPr>
              <w:t>0.68</w:t>
            </w:r>
          </w:p>
        </w:tc>
      </w:tr>
      <w:tr>
        <w:tc>
          <w:tcPr>
            <w:tcW w:type="dxa" w:w="1199"/>
          </w:tcPr>
          <w:p>
            <w:pPr>
              <w:spacing w:lineRule="auto" w:line="276" w:after="0"/>
            </w:pPr>
            <w:r/>
            <w:r>
              <w:rPr>
                <w:rFonts w:ascii="바탕" w:hAnsi="바탕" w:eastAsia="바탕"/>
                <w:b w:val="0"/>
                <w:sz w:val="19"/>
              </w:rPr>
              <w:t>R-DWA (Corrected Baseline)</w:t>
            </w:r>
          </w:p>
        </w:tc>
        <w:tc>
          <w:tcPr>
            <w:tcW w:type="dxa" w:w="1199"/>
          </w:tcPr>
          <w:p>
            <w:pPr>
              <w:spacing w:lineRule="auto" w:line="276" w:after="0"/>
            </w:pPr>
            <w:r/>
            <w:r>
              <w:rPr>
                <w:rFonts w:ascii="바탕" w:hAnsi="바탕" w:eastAsia="바탕"/>
                <w:b w:val="0"/>
                <w:sz w:val="19"/>
              </w:rPr>
              <w:t>0.529 ± 0.429</w:t>
            </w:r>
          </w:p>
        </w:tc>
        <w:tc>
          <w:tcPr>
            <w:tcW w:type="dxa" w:w="1199"/>
          </w:tcPr>
          <w:p>
            <w:pPr>
              <w:spacing w:lineRule="auto" w:line="276" w:after="0"/>
            </w:pPr>
            <w:r/>
            <w:r>
              <w:rPr>
                <w:rFonts w:ascii="바탕" w:hAnsi="바탕" w:eastAsia="바탕"/>
                <w:b w:val="0"/>
                <w:sz w:val="19"/>
              </w:rPr>
              <w:t>0.482 ± 0.442</w:t>
            </w:r>
          </w:p>
        </w:tc>
        <w:tc>
          <w:tcPr>
            <w:tcW w:type="dxa" w:w="1199"/>
          </w:tcPr>
          <w:p>
            <w:pPr>
              <w:spacing w:lineRule="auto" w:line="276" w:after="0"/>
            </w:pPr>
            <w:r/>
            <w:r>
              <w:rPr>
                <w:rFonts w:ascii="바탕" w:hAnsi="바탕" w:eastAsia="바탕"/>
                <w:b w:val="0"/>
                <w:sz w:val="19"/>
              </w:rPr>
              <w:t>0.469 ± 0.438</w:t>
            </w:r>
          </w:p>
        </w:tc>
        <w:tc>
          <w:tcPr>
            <w:tcW w:type="dxa" w:w="1199"/>
          </w:tcPr>
          <w:p>
            <w:pPr>
              <w:spacing w:lineRule="auto" w:line="276" w:after="0"/>
            </w:pPr>
            <w:r/>
            <w:r>
              <w:rPr>
                <w:rFonts w:ascii="바탕" w:hAnsi="바탕" w:eastAsia="바탕"/>
                <w:b w:val="0"/>
                <w:sz w:val="19"/>
              </w:rPr>
              <w:t>0.387</w:t>
            </w:r>
          </w:p>
        </w:tc>
        <w:tc>
          <w:tcPr>
            <w:tcW w:type="dxa" w:w="1199"/>
          </w:tcPr>
          <w:p>
            <w:pPr>
              <w:spacing w:lineRule="auto" w:line="276" w:after="0"/>
            </w:pPr>
            <w:r/>
            <w:r>
              <w:rPr>
                <w:rFonts w:ascii="바탕" w:hAnsi="바탕" w:eastAsia="바탕"/>
                <w:b w:val="0"/>
                <w:sz w:val="19"/>
              </w:rPr>
              <w:t>0.544 ± 0.486</w:t>
            </w:r>
          </w:p>
        </w:tc>
        <w:tc>
          <w:tcPr>
            <w:tcW w:type="dxa" w:w="1199"/>
          </w:tcPr>
          <w:p>
            <w:pPr>
              <w:spacing w:lineRule="auto" w:line="276" w:after="0"/>
            </w:pPr>
            <w:r/>
            <w:r>
              <w:rPr>
                <w:rFonts w:ascii="바탕" w:hAnsi="바탕" w:eastAsia="바탕"/>
                <w:b w:val="0"/>
                <w:sz w:val="19"/>
              </w:rPr>
              <w:t>0.711</w:t>
            </w:r>
          </w:p>
        </w:tc>
      </w:tr>
      <w:tr>
        <w:tc>
          <w:tcPr>
            <w:tcW w:type="dxa" w:w="1199"/>
          </w:tcPr>
          <w:p>
            <w:pPr>
              <w:spacing w:lineRule="auto" w:line="276" w:after="0"/>
            </w:pPr>
            <w:r/>
            <w:r>
              <w:rPr>
                <w:rFonts w:ascii="바탕" w:hAnsi="바탕" w:eastAsia="바탕"/>
                <w:b w:val="0"/>
                <w:sz w:val="19"/>
              </w:rPr>
              <w:t>L-DWA (본 연구, 3 seeds 평균)</w:t>
            </w:r>
          </w:p>
        </w:tc>
        <w:tc>
          <w:tcPr>
            <w:tcW w:type="dxa" w:w="1199"/>
          </w:tcPr>
          <w:p>
            <w:pPr>
              <w:spacing w:lineRule="auto" w:line="276" w:after="0"/>
            </w:pPr>
            <w:r/>
            <w:r>
              <w:rPr>
                <w:rFonts w:ascii="바탕" w:hAnsi="바탕" w:eastAsia="바탕"/>
                <w:b w:val="0"/>
                <w:sz w:val="19"/>
              </w:rPr>
              <w:t>0.562 ± 0.007</w:t>
            </w:r>
          </w:p>
        </w:tc>
        <w:tc>
          <w:tcPr>
            <w:tcW w:type="dxa" w:w="1199"/>
          </w:tcPr>
          <w:p>
            <w:pPr>
              <w:spacing w:lineRule="auto" w:line="276" w:after="0"/>
            </w:pPr>
            <w:r/>
            <w:r>
              <w:rPr>
                <w:rFonts w:ascii="바탕" w:hAnsi="바탕" w:eastAsia="바탕"/>
                <w:b w:val="0"/>
                <w:sz w:val="19"/>
              </w:rPr>
              <w:t>0.507 ± 0.009</w:t>
            </w:r>
          </w:p>
        </w:tc>
        <w:tc>
          <w:tcPr>
            <w:tcW w:type="dxa" w:w="1199"/>
          </w:tcPr>
          <w:p>
            <w:pPr>
              <w:spacing w:lineRule="auto" w:line="276" w:after="0"/>
            </w:pPr>
            <w:r/>
            <w:r>
              <w:rPr>
                <w:rFonts w:ascii="바탕" w:hAnsi="바탕" w:eastAsia="바탕"/>
                <w:b w:val="0"/>
                <w:sz w:val="19"/>
              </w:rPr>
              <w:t>0.494 ± 0.010</w:t>
            </w:r>
          </w:p>
        </w:tc>
        <w:tc>
          <w:tcPr>
            <w:tcW w:type="dxa" w:w="1199"/>
          </w:tcPr>
          <w:p>
            <w:pPr>
              <w:spacing w:lineRule="auto" w:line="276" w:after="0"/>
            </w:pPr>
            <w:r/>
            <w:r>
              <w:rPr>
                <w:rFonts w:ascii="바탕" w:hAnsi="바탕" w:eastAsia="바탕"/>
                <w:b w:val="0"/>
                <w:sz w:val="19"/>
              </w:rPr>
              <w:t>0.388 ± 0.001</w:t>
            </w:r>
          </w:p>
        </w:tc>
        <w:tc>
          <w:tcPr>
            <w:tcW w:type="dxa" w:w="1199"/>
          </w:tcPr>
          <w:p>
            <w:pPr>
              <w:spacing w:lineRule="auto" w:line="276" w:after="0"/>
            </w:pPr>
            <w:r/>
            <w:r>
              <w:rPr>
                <w:rFonts w:ascii="바탕" w:hAnsi="바탕" w:eastAsia="바탕"/>
                <w:b w:val="0"/>
                <w:sz w:val="19"/>
              </w:rPr>
              <w:t>0.580 ± 0.009</w:t>
            </w:r>
          </w:p>
        </w:tc>
        <w:tc>
          <w:tcPr>
            <w:tcW w:type="dxa" w:w="1199"/>
          </w:tcPr>
          <w:p>
            <w:pPr>
              <w:spacing w:lineRule="auto" w:line="276" w:after="0"/>
            </w:pPr>
            <w:r/>
            <w:r>
              <w:rPr>
                <w:rFonts w:ascii="바탕" w:hAnsi="바탕" w:eastAsia="바탕"/>
                <w:b w:val="0"/>
                <w:sz w:val="19"/>
              </w:rPr>
              <w:t>0.763</w:t>
            </w:r>
          </w:p>
        </w:tc>
      </w:tr>
      <w:tr>
        <w:tc>
          <w:tcPr>
            <w:tcW w:type="dxa" w:w="1199"/>
          </w:tcPr>
          <w:p>
            <w:pPr>
              <w:spacing w:lineRule="auto" w:line="276" w:after="0"/>
            </w:pPr>
            <w:r/>
            <w:r>
              <w:rPr>
                <w:rFonts w:ascii="바탕" w:hAnsi="바탕" w:eastAsia="바탕"/>
                <w:b w:val="0"/>
                <w:sz w:val="19"/>
              </w:rPr>
              <w:t>Oracle (per-query argmax, 상한)</w:t>
            </w:r>
          </w:p>
        </w:tc>
        <w:tc>
          <w:tcPr>
            <w:tcW w:type="dxa" w:w="1199"/>
          </w:tcPr>
          <w:p>
            <w:pPr>
              <w:spacing w:lineRule="auto" w:line="276" w:after="0"/>
            </w:pPr>
            <w:r/>
            <w:r>
              <w:rPr>
                <w:rFonts w:ascii="바탕" w:hAnsi="바탕" w:eastAsia="바탕"/>
                <w:b w:val="0"/>
                <w:sz w:val="19"/>
              </w:rPr>
              <w:t>0.554 ± 0.421</w:t>
            </w:r>
          </w:p>
        </w:tc>
        <w:tc>
          <w:tcPr>
            <w:tcW w:type="dxa" w:w="1199"/>
          </w:tcPr>
          <w:p>
            <w:pPr>
              <w:spacing w:lineRule="auto" w:line="276" w:after="0"/>
            </w:pPr>
            <w:r/>
            <w:r>
              <w:rPr>
                <w:rFonts w:ascii="바탕" w:hAnsi="바탕" w:eastAsia="바탕"/>
                <w:b w:val="0"/>
                <w:sz w:val="19"/>
              </w:rPr>
              <w:t>0.504 ± 0.436</w:t>
            </w:r>
          </w:p>
        </w:tc>
        <w:tc>
          <w:tcPr>
            <w:tcW w:type="dxa" w:w="1199"/>
          </w:tcPr>
          <w:p>
            <w:pPr>
              <w:spacing w:lineRule="auto" w:line="276" w:after="0"/>
            </w:pPr>
            <w:r/>
            <w:r>
              <w:rPr>
                <w:rFonts w:ascii="바탕" w:hAnsi="바탕" w:eastAsia="바탕"/>
                <w:b w:val="0"/>
                <w:sz w:val="19"/>
              </w:rPr>
              <w:t>0.487 ± 0.433</w:t>
            </w:r>
          </w:p>
        </w:tc>
        <w:tc>
          <w:tcPr>
            <w:tcW w:type="dxa" w:w="1199"/>
          </w:tcPr>
          <w:p>
            <w:pPr>
              <w:spacing w:lineRule="auto" w:line="276" w:after="0"/>
            </w:pPr>
            <w:r/>
            <w:r>
              <w:rPr>
                <w:rFonts w:ascii="바탕" w:hAnsi="바탕" w:eastAsia="바탕"/>
                <w:b w:val="0"/>
                <w:sz w:val="19"/>
              </w:rPr>
              <w:t>0.388</w:t>
            </w:r>
          </w:p>
        </w:tc>
        <w:tc>
          <w:tcPr>
            <w:tcW w:type="dxa" w:w="1199"/>
          </w:tcPr>
          <w:p>
            <w:pPr>
              <w:spacing w:lineRule="auto" w:line="276" w:after="0"/>
            </w:pPr>
            <w:r/>
            <w:r>
              <w:rPr>
                <w:rFonts w:ascii="바탕" w:hAnsi="바탕" w:eastAsia="바탕"/>
                <w:b w:val="0"/>
                <w:sz w:val="19"/>
              </w:rPr>
              <w:t>0.570 ± 0.488</w:t>
            </w:r>
          </w:p>
        </w:tc>
        <w:tc>
          <w:tcPr>
            <w:tcW w:type="dxa" w:w="1199"/>
          </w:tcPr>
          <w:p>
            <w:pPr>
              <w:spacing w:lineRule="auto" w:line="276" w:after="0"/>
            </w:pPr>
            <w:r/>
            <w:r>
              <w:rPr>
                <w:rFonts w:ascii="바탕" w:hAnsi="바탕" w:eastAsia="바탕"/>
                <w:b w:val="0"/>
                <w:sz w:val="19"/>
              </w:rPr>
              <w:t>0.749</w:t>
            </w:r>
          </w:p>
        </w:tc>
      </w:tr>
    </w:tbl>
    <w:p>
      <w:pPr>
        <w:spacing w:lineRule="auto" w:line="360" w:after="160"/>
      </w:pPr>
      <w:r>
        <w:rPr>
          <w:rFonts w:ascii="바탕" w:hAnsi="바탕" w:eastAsia="바탕"/>
          <w:b/>
          <w:sz w:val="22"/>
        </w:rPr>
        <w:t>3.3 핵심 관찰 — L-DWA 의 순수 PPO 기여</w:t>
      </w:r>
    </w:p>
    <w:p>
      <w:pPr>
        <w:pStyle w:val="ListNumber"/>
        <w:spacing w:lineRule="auto" w:line="360" w:after="0"/>
      </w:pPr>
      <w:r>
        <w:rPr>
          <w:rFonts w:ascii="바탕" w:hAnsi="바탕" w:eastAsia="바탕"/>
          <w:b w:val="0"/>
          <w:sz w:val="21"/>
        </w:rPr>
        <w:t>L-DWA 가 모든 F1 지표에서 Oracle 을 초과.</w:t>
      </w:r>
    </w:p>
    <w:p>
      <w:pPr>
        <w:pStyle w:val="ListBullet"/>
        <w:spacing w:lineRule="auto" w:line="360" w:after="0"/>
        <w:ind w:left="425"/>
      </w:pPr>
      <w:r>
        <w:rPr>
          <w:rFonts w:ascii="바탕" w:hAnsi="바탕" w:eastAsia="바탕"/>
          <w:b w:val="0"/>
          <w:sz w:val="21"/>
        </w:rPr>
        <w:t>F1&lt;sub&gt;strict&lt;/sub&gt;: 0.562 &gt; 0.554 (Oracle 상한 + 1.4%p)</w:t>
      </w:r>
    </w:p>
    <w:p>
      <w:pPr>
        <w:pStyle w:val="ListBullet"/>
        <w:spacing w:lineRule="auto" w:line="360" w:after="0"/>
        <w:ind w:left="425"/>
      </w:pPr>
      <w:r>
        <w:rPr>
          <w:rFonts w:ascii="바탕" w:hAnsi="바탕" w:eastAsia="바탕"/>
          <w:b w:val="0"/>
          <w:sz w:val="21"/>
        </w:rPr>
        <w:t>F1&lt;sub&gt;substring&lt;/sub&gt;: 0.507 &gt; 0.504</w:t>
      </w:r>
    </w:p>
    <w:p>
      <w:pPr>
        <w:pStyle w:val="ListBullet"/>
        <w:spacing w:lineRule="auto" w:line="360" w:after="0"/>
        <w:ind w:left="425"/>
      </w:pPr>
      <w:r>
        <w:rPr>
          <w:rFonts w:ascii="바탕" w:hAnsi="바탕" w:eastAsia="바탕"/>
          <w:b w:val="0"/>
          <w:sz w:val="21"/>
        </w:rPr>
        <w:t>F1&lt;sub&gt;char&lt;/sub&gt;: 0.494 &gt; 0.487</w:t>
      </w:r>
    </w:p>
    <w:p>
      <w:pPr>
        <w:pStyle w:val="ListBullet"/>
        <w:spacing w:lineRule="auto" w:line="360" w:after="0"/>
        <w:ind w:left="425"/>
      </w:pPr>
      <w:r>
        <w:rPr>
          <w:rFonts w:ascii="바탕" w:hAnsi="바탕" w:eastAsia="바탕"/>
          <w:b w:val="0"/>
          <w:sz w:val="21"/>
        </w:rPr>
        <w:t>설명: Oracle 은 66-점 이산 격자의 argmax 이나, L-DWA 의 Dirichlet 평균은 연속 공간 탐색 으로 격자 외부를 활용 가능.</w:t>
      </w:r>
    </w:p>
    <w:p>
      <w:pPr>
        <w:pStyle w:val="ListNumber"/>
        <w:spacing w:lineRule="auto" w:line="360" w:after="0"/>
      </w:pPr>
      <w:r>
        <w:rPr>
          <w:rFonts w:ascii="바탕" w:hAnsi="바탕" w:eastAsia="바탕"/>
          <w:b w:val="0"/>
          <w:sz w:val="21"/>
        </w:rPr>
        <w:t>3 seeds 극한 재현성. F1&lt;sub&gt;strict&lt;/sub&gt; std = 0.007 (1.2%), Total Reward std = 0.002 (0.9%). 서로 다른 시드가 사실상 동일한 정책 으로 수렴.</w:t>
      </w:r>
    </w:p>
    <w:p>
      <w:pPr>
        <w:pStyle w:val="ListNumber"/>
        <w:spacing w:lineRule="auto" w:line="360" w:after="0"/>
      </w:pPr>
      <w:r>
        <w:rPr>
          <w:rFonts w:ascii="바탕" w:hAnsi="바탕" w:eastAsia="바탕"/>
          <w:b w:val="0"/>
          <w:sz w:val="21"/>
        </w:rPr>
        <w:t>Corrected baseline 위에서 L-DWA vs R-DWA 순수 기여 = +6.2% F1&lt;sub&gt;strict&lt;/sub&gt; (0.529 → 0.562). 이 수치는 평가기 수정(+90%) 이나 프롬프트 정렬(+286%) 과 구분되는 PPO 학습의 단독 이득.</w:t>
      </w:r>
    </w:p>
    <w:p>
      <w:pPr>
        <w:pStyle w:val="ListNumber"/>
        <w:spacing w:lineRule="auto" w:line="360" w:after="0"/>
      </w:pPr>
      <w:r>
        <w:rPr>
          <w:rFonts w:ascii="바탕" w:hAnsi="바탕" w:eastAsia="바탕"/>
          <w:b w:val="0"/>
          <w:sz w:val="21"/>
        </w:rPr>
        <w:t>Conditional 유형에서 질적 우위 (§4 상세): R-DWA 0.223 vs L-DWA 0.304 (+36.7%), Oracle 0.290 초과.</w:t>
      </w:r>
    </w:p>
    <w:p>
      <w:pPr>
        <w:pStyle w:val="ListNumber"/>
        <w:spacing w:lineRule="auto" w:line="360" w:after="0"/>
      </w:pPr>
      <w:r>
        <w:rPr>
          <w:rFonts w:ascii="바탕" w:hAnsi="바탕" w:eastAsia="바탕"/>
          <w:b w:val="0"/>
          <w:sz w:val="21"/>
        </w:rPr>
        <w:t>Faithfulness 도 학습이 개선. 0.544 → 0.580 (+6.6%) — L-DWA 의 가중치 선택이 context 와 더 잘 정합된 답변을 유도.</w:t>
      </w:r>
    </w:p>
    <w:p>
      <w:pPr>
        <w:spacing w:lineRule="auto" w:line="360" w:after="160"/>
      </w:pPr>
      <w:r>
        <w:rPr>
          <w:rFonts w:ascii="바탕" w:hAnsi="바탕" w:eastAsia="바탕"/>
          <w:b/>
          <w:sz w:val="22"/>
        </w:rPr>
        <w:t>3.4 [박스 6-5 참조] Oracle 대비 L-DWA 의 위치</w:t>
      </w:r>
    </w:p>
    <w:p>
      <w:pPr>
        <w:spacing w:lineRule="auto" w:line="480" w:after="0"/>
      </w:pPr>
      <w:r>
        <w:rPr>
          <w:rFonts w:ascii="바탕" w:hAnsi="바탕" w:eastAsia="바탕"/>
          <w:b w:val="0"/>
          <w:sz w:val="21"/>
        </w:rPr>
        <w:t>본 논문에서 Oracle 은 "66-점 이산 격자 내 per-query argmax" 로 정의된다 (박스 6-5). L-DWA 는 이 격자 바깥을 탐색하여 Oracle 을 초과 한다. 이는 학습된 연속 정책의 이산 argmax 상한을 넘어서는 탐색력 을 실증한다. 이것이 본 논문의 가장 강력한 학술적 주장 이다.</w:t>
      </w:r>
    </w:p>
    <w:p>
      <w:pPr>
        <w:spacing w:lineRule="auto" w:line="360" w:after="0"/>
        <w:ind w:left="567"/>
      </w:pPr>
      <w:r>
        <w:rPr>
          <w:rFonts w:ascii="바탕" w:hAnsi="바탕" w:eastAsia="바탕"/>
          <w:b w:val="0"/>
          <w:sz w:val="20"/>
        </w:rPr>
        <w:t>▸ [박스 6-5] Oracle 정책 — 상한선의 정체</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각 질의에 대해 미리 구축된 보상 캐시 에서 total_reward 를 최대화하는 가중치 조합을 선택하는 비실현적 정책.</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w:t>
      </w:r>
    </w:p>
    <w:p>
      <w:pPr>
        <w:spacing w:lineRule="auto" w:line="360" w:after="0"/>
        <w:ind w:left="567"/>
      </w:pPr>
      <w:r>
        <w:rPr>
          <w:rFonts w:ascii="바탕" w:hAnsi="바탕" w:eastAsia="바탕"/>
          <w:b w:val="0"/>
          <w:sz w:val="20"/>
        </w:rPr>
        <w:t>▸ π&lt;sub&gt;oracle&lt;/sub&gt;(q) = argmax&lt;sub&gt;a∈A&lt;sub&gt;grid&lt;/sub&gt;&lt;/sub&gt; R(q, a),  A&lt;sub&gt;grid&lt;/sub&gt; = Δ³ 의 10-grid 이산화 (66개 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Gold를 알아야 R 계산 가능 → 실제 배포 불가. 본 연구에서는 학습 곡선의 천장(ceiling) 정량화를 위한 진단 도구 로만 사용.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L-DWA가 Oracle에 접근하는 정도 (Oracle gap recovery) 가 학습 유효성의 증거.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지표 | R-DWA | L-DWA | Oracle | Gap recovery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F1&lt;sub&gt;strict&lt;/sub&gt; | 0.137 | 0.167 | 0.168 | 96% |</w:t>
      </w:r>
    </w:p>
    <w:p>
      <w:pPr>
        <w:spacing w:lineRule="auto" w:line="360" w:after="0"/>
        <w:ind w:left="567"/>
      </w:pPr>
      <w:r>
        <w:rPr>
          <w:rFonts w:ascii="바탕" w:hAnsi="바탕" w:eastAsia="바탕"/>
          <w:b w:val="0"/>
          <w:sz w:val="20"/>
        </w:rPr>
        <w:t>▸ | Faithfulness | 0.835 | 0.866 | 0.888 | 57%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L-DWA가 Oracle의 96% 도달 → "이 상태공간에서 더 나은 정책을 학습할 여지가 거의 없다". 남은 4% 는 상태 표현 한계 (박스 5-1 State 18-dim) 혹은 RL-specific noise 에 기인.</w:t>
      </w:r>
    </w:p>
    <w:p>
      <w:pPr>
        <w:spacing w:lineRule="auto" w:line="360" w:after="160"/>
      </w:pPr>
      <w:r>
        <w:rPr>
          <w:rFonts w:ascii="바탕" w:hAnsi="바탕" w:eastAsia="바탕"/>
          <w:b/>
          <w:sz w:val="22"/>
        </w:rPr>
        <w:t>3.3 선행 JKSCI 수치 재현 분석</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선행 보고</w:t>
            </w:r>
          </w:p>
        </w:tc>
        <w:tc>
          <w:tcPr>
            <w:tcW w:type="dxa" w:w="1678"/>
          </w:tcPr>
          <w:p>
            <w:pPr>
              <w:spacing w:lineRule="auto" w:line="276" w:after="0"/>
            </w:pPr>
            <w:r/>
            <w:r>
              <w:rPr>
                <w:rFonts w:ascii="바탕" w:hAnsi="바탕" w:eastAsia="바탕"/>
                <w:b/>
                <w:sz w:val="19"/>
              </w:rPr>
              <w:t>Sentence 프롬프트 측정</w:t>
            </w:r>
          </w:p>
        </w:tc>
        <w:tc>
          <w:tcPr>
            <w:tcW w:type="dxa" w:w="1678"/>
          </w:tcPr>
          <w:p>
            <w:pPr>
              <w:spacing w:lineRule="auto" w:line="276" w:after="0"/>
            </w:pPr>
            <w:r/>
            <w:r>
              <w:rPr>
                <w:rFonts w:ascii="바탕" w:hAnsi="바탕" w:eastAsia="바탕"/>
                <w:b/>
                <w:sz w:val="19"/>
              </w:rPr>
              <w:t>List 프롬프트 측정</w:t>
            </w:r>
          </w:p>
        </w:tc>
        <w:tc>
          <w:tcPr>
            <w:tcW w:type="dxa" w:w="1678"/>
          </w:tcPr>
          <w:p>
            <w:pPr>
              <w:spacing w:lineRule="auto" w:line="276" w:after="0"/>
            </w:pPr>
            <w:r/>
            <w:r>
              <w:rPr>
                <w:rFonts w:ascii="바탕" w:hAnsi="바탕" w:eastAsia="바탕"/>
                <w:b/>
                <w:sz w:val="19"/>
              </w:rPr>
              <w:t>재현율</w:t>
            </w:r>
          </w:p>
        </w:tc>
      </w:tr>
      <w:tr>
        <w:tc>
          <w:tcPr>
            <w:tcW w:type="dxa" w:w="1678"/>
          </w:tcPr>
          <w:p>
            <w:pPr>
              <w:spacing w:lineRule="auto" w:line="276" w:after="0"/>
            </w:pPr>
            <w:r/>
            <w:r>
              <w:rPr>
                <w:rFonts w:ascii="바탕" w:hAnsi="바탕" w:eastAsia="바탕"/>
                <w:b w:val="0"/>
                <w:sz w:val="19"/>
              </w:rPr>
              <w:t>R-DWA F1</w:t>
            </w:r>
          </w:p>
        </w:tc>
        <w:tc>
          <w:tcPr>
            <w:tcW w:type="dxa" w:w="1678"/>
          </w:tcPr>
          <w:p>
            <w:pPr>
              <w:spacing w:lineRule="auto" w:line="276" w:after="0"/>
            </w:pPr>
            <w:r/>
            <w:r>
              <w:rPr>
                <w:rFonts w:ascii="바탕" w:hAnsi="바탕" w:eastAsia="바탕"/>
                <w:b w:val="0"/>
                <w:sz w:val="19"/>
              </w:rPr>
              <w:t>0.86</w:t>
            </w:r>
          </w:p>
        </w:tc>
        <w:tc>
          <w:tcPr>
            <w:tcW w:type="dxa" w:w="1678"/>
          </w:tcPr>
          <w:p>
            <w:pPr>
              <w:spacing w:lineRule="auto" w:line="276" w:after="0"/>
            </w:pPr>
            <w:r/>
            <w:r>
              <w:rPr>
                <w:rFonts w:ascii="바탕" w:hAnsi="바탕" w:eastAsia="바탕"/>
                <w:b w:val="0"/>
                <w:sz w:val="19"/>
              </w:rPr>
              <w:t>0.137 (strict) / 0.450 (substring)</w:t>
            </w:r>
          </w:p>
        </w:tc>
        <w:tc>
          <w:tcPr>
            <w:tcW w:type="dxa" w:w="1678"/>
          </w:tcPr>
          <w:p>
            <w:pPr>
              <w:spacing w:lineRule="auto" w:line="276" w:after="0"/>
            </w:pPr>
            <w:r/>
            <w:r>
              <w:rPr>
                <w:rFonts w:ascii="바탕" w:hAnsi="바탕" w:eastAsia="바탕"/>
                <w:b w:val="0"/>
                <w:sz w:val="19"/>
              </w:rPr>
              <w:t>0.529 (strict) / 0.482 (substring)</w:t>
            </w:r>
          </w:p>
        </w:tc>
        <w:tc>
          <w:tcPr>
            <w:tcW w:type="dxa" w:w="1678"/>
          </w:tcPr>
          <w:p>
            <w:pPr>
              <w:spacing w:lineRule="auto" w:line="276" w:after="0"/>
            </w:pPr>
            <w:r/>
            <w:r>
              <w:rPr>
                <w:rFonts w:ascii="바탕" w:hAnsi="바탕" w:eastAsia="바탕"/>
                <w:b w:val="0"/>
                <w:sz w:val="19"/>
              </w:rPr>
              <w:t>strict 16% → 61%, substring 52%</w:t>
            </w:r>
          </w:p>
        </w:tc>
      </w:tr>
      <w:tr>
        <w:tc>
          <w:tcPr>
            <w:tcW w:type="dxa" w:w="1678"/>
          </w:tcPr>
          <w:p>
            <w:pPr>
              <w:spacing w:lineRule="auto" w:line="276" w:after="0"/>
            </w:pPr>
            <w:r/>
            <w:r>
              <w:rPr>
                <w:rFonts w:ascii="바탕" w:hAnsi="바탕" w:eastAsia="바탕"/>
                <w:b w:val="0"/>
                <w:sz w:val="19"/>
              </w:rPr>
              <w:t>R-DWA EM</w:t>
            </w:r>
          </w:p>
        </w:tc>
        <w:tc>
          <w:tcPr>
            <w:tcW w:type="dxa" w:w="1678"/>
          </w:tcPr>
          <w:p>
            <w:pPr>
              <w:spacing w:lineRule="auto" w:line="276" w:after="0"/>
            </w:pPr>
            <w:r/>
            <w:r>
              <w:rPr>
                <w:rFonts w:ascii="바탕" w:hAnsi="바탕" w:eastAsia="바탕"/>
                <w:b w:val="0"/>
                <w:sz w:val="19"/>
              </w:rPr>
              <w:t>0.78</w:t>
            </w:r>
          </w:p>
        </w:tc>
        <w:tc>
          <w:tcPr>
            <w:tcW w:type="dxa" w:w="1678"/>
          </w:tcPr>
          <w:p>
            <w:pPr>
              <w:spacing w:lineRule="auto" w:line="276" w:after="0"/>
            </w:pPr>
            <w:r/>
            <w:r>
              <w:rPr>
                <w:rFonts w:ascii="바탕" w:hAnsi="바탕" w:eastAsia="바탕"/>
                <w:b w:val="0"/>
                <w:sz w:val="19"/>
              </w:rPr>
              <w:t>0.000</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구조적 0 → 50%</w:t>
            </w:r>
          </w:p>
        </w:tc>
      </w:tr>
      <w:tr>
        <w:tc>
          <w:tcPr>
            <w:tcW w:type="dxa" w:w="1678"/>
          </w:tcPr>
          <w:p>
            <w:pPr>
              <w:spacing w:lineRule="auto" w:line="276" w:after="0"/>
            </w:pPr>
            <w:r/>
            <w:r>
              <w:rPr>
                <w:rFonts w:ascii="바탕" w:hAnsi="바탕" w:eastAsia="바탕"/>
                <w:b w:val="0"/>
                <w:sz w:val="19"/>
              </w:rPr>
              <w:t>R-DWA Faith</w:t>
            </w:r>
          </w:p>
        </w:tc>
        <w:tc>
          <w:tcPr>
            <w:tcW w:type="dxa" w:w="1678"/>
          </w:tcPr>
          <w:p>
            <w:pPr>
              <w:spacing w:lineRule="auto" w:line="276" w:after="0"/>
            </w:pPr>
            <w:r/>
            <w:r>
              <w:rPr>
                <w:rFonts w:ascii="바탕" w:hAnsi="바탕" w:eastAsia="바탕"/>
                <w:b w:val="0"/>
                <w:sz w:val="19"/>
              </w:rPr>
              <w:t>0.89</w:t>
            </w:r>
          </w:p>
        </w:tc>
        <w:tc>
          <w:tcPr>
            <w:tcW w:type="dxa" w:w="1678"/>
          </w:tcPr>
          <w:p>
            <w:pPr>
              <w:spacing w:lineRule="auto" w:line="276" w:after="0"/>
            </w:pPr>
            <w:r/>
            <w:r>
              <w:rPr>
                <w:rFonts w:ascii="바탕" w:hAnsi="바탕" w:eastAsia="바탕"/>
                <w:b w:val="0"/>
                <w:sz w:val="19"/>
              </w:rPr>
              <w:t>0.835</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94% / 61% (분기 변경 후)</w:t>
            </w:r>
          </w:p>
        </w:tc>
      </w:tr>
      <w:tr>
        <w:tc>
          <w:tcPr>
            <w:tcW w:type="dxa" w:w="1678"/>
          </w:tcPr>
          <w:p>
            <w:pPr>
              <w:spacing w:lineRule="auto" w:line="276" w:after="0"/>
            </w:pPr>
            <w:r/>
            <w:r>
              <w:rPr>
                <w:rFonts w:ascii="바탕" w:hAnsi="바탕" w:eastAsia="바탕"/>
                <w:b w:val="0"/>
                <w:sz w:val="19"/>
              </w:rPr>
              <w:t>Simple-only F1&lt;sub&gt;strict&lt;/sub&gt;</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0.153</w:t>
            </w:r>
          </w:p>
        </w:tc>
        <w:tc>
          <w:tcPr>
            <w:tcW w:type="dxa" w:w="1678"/>
          </w:tcPr>
          <w:p>
            <w:pPr>
              <w:spacing w:lineRule="auto" w:line="276" w:after="0"/>
            </w:pPr>
            <w:r/>
            <w:r>
              <w:rPr>
                <w:rFonts w:ascii="바탕" w:hAnsi="바탕" w:eastAsia="바탕"/>
                <w:b w:val="0"/>
                <w:sz w:val="19"/>
              </w:rPr>
              <w:t>0.874</w:t>
            </w:r>
          </w:p>
        </w:tc>
        <w:tc>
          <w:tcPr>
            <w:tcW w:type="dxa" w:w="1678"/>
          </w:tcPr>
          <w:p>
            <w:pPr>
              <w:spacing w:lineRule="auto" w:line="276" w:after="0"/>
            </w:pPr>
            <w:r/>
            <w:r>
              <w:rPr>
                <w:rFonts w:ascii="바탕" w:hAnsi="바탕" w:eastAsia="바탕"/>
                <w:b w:val="0"/>
                <w:sz w:val="19"/>
              </w:rPr>
              <w:t>JKSCI 0.86 거의 재현</w:t>
            </w:r>
          </w:p>
        </w:tc>
      </w:tr>
    </w:tbl>
    <w:p>
      <w:pPr>
        <w:spacing w:lineRule="auto" w:line="480" w:after="0"/>
      </w:pPr>
      <w:r>
        <w:rPr>
          <w:rFonts w:ascii="바탕" w:hAnsi="바탕" w:eastAsia="바탕"/>
          <w:b w:val="0"/>
          <w:sz w:val="21"/>
        </w:rPr>
        <w:t>해석. Sentence 프롬프트 측정치에서는 F1 gap 이 컸으나 평가 인프라 변경 없이 출력 형식만 리스트로 맞추면 (List 프롬프트) F1&lt;sub&gt;strict&lt;/sub&gt; 는 R-DWA 기준 0.529, 특히 Simple 유형만 보면 0.874 로 JKSCI 의 0.86 을 사실상 재현한다. 이는 선행 보고가 Simple-subset 혹은 short-list gold 기반이었음을 시사하며, 본 논문의 노트북 분석(§3.4)에서 제시되는 비실행 증거와 부합한다.</w:t>
      </w:r>
    </w:p>
    <w:p>
      <w:pPr>
        <w:spacing w:lineRule="auto" w:line="480" w:after="0"/>
      </w:pPr>
      <w:r>
        <w:rPr>
          <w:rFonts w:ascii="바탕" w:hAnsi="바탕" w:eastAsia="바탕"/>
          <w:b w:val="0"/>
          <w:sz w:val="21"/>
        </w:rPr>
        <w:t>Faithfulness 의 sentence-vs-list 변화(0.835 → 0.544)는 2-branch 설계(박스 6-4) 에 기인한다. 리스트 응답은 각 콤마 항목을 개별 claim 으로 검증하므로 환각된 이름이 더 엄격히 노출된다. 이는 품질 저하가 아닌 평가의 엄격화 이며, 케이스 스터디 CS-7.2 에서 정성적으로 확인된다.</w:t>
      </w:r>
    </w:p>
    <w:p>
      <w:pPr>
        <w:spacing w:lineRule="auto" w:line="360" w:after="160"/>
      </w:pPr>
      <w:r>
        <w:rPr>
          <w:rFonts w:ascii="바탕" w:hAnsi="바탕" w:eastAsia="바탕"/>
          <w:b/>
          <w:sz w:val="22"/>
        </w:rPr>
        <w:t>3.4 프롬프트 형식과 평가 민감도 (List Prompt 분석)</w:t>
      </w:r>
    </w:p>
    <w:p>
      <w:pPr>
        <w:spacing w:lineRule="auto" w:line="480" w:after="0"/>
      </w:pPr>
      <w:r>
        <w:rPr>
          <w:rFonts w:ascii="바탕" w:hAnsi="바탕" w:eastAsia="바탕"/>
          <w:b w:val="0"/>
          <w:sz w:val="21"/>
        </w:rPr>
        <w:t>본 논문은 PROMPT_TEMPLATE_LIST 를 도입하여 동일 pipeline · 동일 gold · 동일 retrieval 위에서 프롬프트 형식만 을 통제 변수로 한 A/B 비교를 수행하였다. 5,000 QA 전수 측정 결과(표 6-2b) 및 도해(그림 6-1):</w:t>
      </w:r>
    </w:p>
    <w:p>
      <w:pPr>
        <w:spacing w:lineRule="auto" w:line="480" w:after="0"/>
      </w:pPr>
      <w:r>
        <w:rPr>
          <w:rFonts w:ascii="바탕" w:hAnsi="바탕" w:eastAsia="바탕"/>
          <w:b w:val="0"/>
          <w:sz w:val="21"/>
        </w:rPr>
        <w:t>[표 6-2b] List 프롬프트 전수 결과 (5,000 QA)</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정책</w:t>
            </w:r>
          </w:p>
        </w:tc>
        <w:tc>
          <w:tcPr>
            <w:tcW w:type="dxa" w:w="1398"/>
          </w:tcPr>
          <w:p>
            <w:pPr>
              <w:spacing w:lineRule="auto" w:line="276" w:after="0"/>
            </w:pPr>
            <w:r/>
            <w:r>
              <w:rPr>
                <w:rFonts w:ascii="바탕" w:hAnsi="바탕" w:eastAsia="바탕"/>
                <w:b/>
                <w:sz w:val="19"/>
              </w:rPr>
              <w:t>F1&lt;sub&gt;strict&lt;/sub&gt;</w:t>
            </w:r>
          </w:p>
        </w:tc>
        <w:tc>
          <w:tcPr>
            <w:tcW w:type="dxa" w:w="1398"/>
          </w:tcPr>
          <w:p>
            <w:pPr>
              <w:spacing w:lineRule="auto" w:line="276" w:after="0"/>
            </w:pPr>
            <w:r/>
            <w:r>
              <w:rPr>
                <w:rFonts w:ascii="바탕" w:hAnsi="바탕" w:eastAsia="바탕"/>
                <w:b/>
                <w:sz w:val="19"/>
              </w:rPr>
              <w:t>F1&lt;sub&gt;substring&lt;/sub&gt;</w:t>
            </w:r>
          </w:p>
        </w:tc>
        <w:tc>
          <w:tcPr>
            <w:tcW w:type="dxa" w:w="1398"/>
          </w:tcPr>
          <w:p>
            <w:pPr>
              <w:spacing w:lineRule="auto" w:line="276" w:after="0"/>
            </w:pPr>
            <w:r/>
            <w:r>
              <w:rPr>
                <w:rFonts w:ascii="바탕" w:hAnsi="바탕" w:eastAsia="바탕"/>
                <w:b/>
                <w:sz w:val="19"/>
              </w:rPr>
              <w:t>F1&lt;sub&gt;char&lt;/sub&gt;</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Faithfulness</w:t>
            </w:r>
          </w:p>
        </w:tc>
      </w:tr>
      <w:tr>
        <w:tc>
          <w:tcPr>
            <w:tcW w:type="dxa" w:w="1398"/>
          </w:tcPr>
          <w:p>
            <w:pPr>
              <w:spacing w:lineRule="auto" w:line="276" w:after="0"/>
            </w:pPr>
            <w:r/>
            <w:r>
              <w:rPr>
                <w:rFonts w:ascii="바탕" w:hAnsi="바탕" w:eastAsia="바탕"/>
                <w:b w:val="0"/>
                <w:sz w:val="19"/>
              </w:rPr>
              <w:t>R-DWA</w:t>
            </w:r>
          </w:p>
        </w:tc>
        <w:tc>
          <w:tcPr>
            <w:tcW w:type="dxa" w:w="1398"/>
          </w:tcPr>
          <w:p>
            <w:pPr>
              <w:spacing w:lineRule="auto" w:line="276" w:after="0"/>
            </w:pPr>
            <w:r/>
            <w:r>
              <w:rPr>
                <w:rFonts w:ascii="바탕" w:hAnsi="바탕" w:eastAsia="바탕"/>
                <w:b w:val="0"/>
                <w:sz w:val="19"/>
              </w:rPr>
              <w:t>0.529 ± 0.43</w:t>
            </w:r>
          </w:p>
        </w:tc>
        <w:tc>
          <w:tcPr>
            <w:tcW w:type="dxa" w:w="1398"/>
          </w:tcPr>
          <w:p>
            <w:pPr>
              <w:spacing w:lineRule="auto" w:line="276" w:after="0"/>
            </w:pPr>
            <w:r/>
            <w:r>
              <w:rPr>
                <w:rFonts w:ascii="바탕" w:hAnsi="바탕" w:eastAsia="바탕"/>
                <w:b w:val="0"/>
                <w:sz w:val="19"/>
              </w:rPr>
              <w:t>0.482 ± 0.44</w:t>
            </w:r>
          </w:p>
        </w:tc>
        <w:tc>
          <w:tcPr>
            <w:tcW w:type="dxa" w:w="1398"/>
          </w:tcPr>
          <w:p>
            <w:pPr>
              <w:spacing w:lineRule="auto" w:line="276" w:after="0"/>
            </w:pPr>
            <w:r/>
            <w:r>
              <w:rPr>
                <w:rFonts w:ascii="바탕" w:hAnsi="바탕" w:eastAsia="바탕"/>
                <w:b w:val="0"/>
                <w:sz w:val="19"/>
              </w:rPr>
              <w:t>0.469 ± 0.44</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0.544 ± 0.49</w:t>
            </w:r>
          </w:p>
        </w:tc>
      </w:tr>
      <w:tr>
        <w:tc>
          <w:tcPr>
            <w:tcW w:type="dxa" w:w="1398"/>
          </w:tcPr>
          <w:p>
            <w:pPr>
              <w:spacing w:lineRule="auto" w:line="276" w:after="0"/>
            </w:pPr>
            <w:r/>
            <w:r>
              <w:rPr>
                <w:rFonts w:ascii="바탕" w:hAnsi="바탕" w:eastAsia="바탕"/>
                <w:b w:val="0"/>
                <w:sz w:val="19"/>
              </w:rPr>
              <w:t>Oracle</w:t>
            </w:r>
          </w:p>
        </w:tc>
        <w:tc>
          <w:tcPr>
            <w:tcW w:type="dxa" w:w="1398"/>
          </w:tcPr>
          <w:p>
            <w:pPr>
              <w:spacing w:lineRule="auto" w:line="276" w:after="0"/>
            </w:pPr>
            <w:r/>
            <w:r>
              <w:rPr>
                <w:rFonts w:ascii="바탕" w:hAnsi="바탕" w:eastAsia="바탕"/>
                <w:b w:val="0"/>
                <w:sz w:val="19"/>
              </w:rPr>
              <w:t>0.554 ± 0.42</w:t>
            </w:r>
          </w:p>
        </w:tc>
        <w:tc>
          <w:tcPr>
            <w:tcW w:type="dxa" w:w="1398"/>
          </w:tcPr>
          <w:p>
            <w:pPr>
              <w:spacing w:lineRule="auto" w:line="276" w:after="0"/>
            </w:pPr>
            <w:r/>
            <w:r>
              <w:rPr>
                <w:rFonts w:ascii="바탕" w:hAnsi="바탕" w:eastAsia="바탕"/>
                <w:b w:val="0"/>
                <w:sz w:val="19"/>
              </w:rPr>
              <w:t>0.504 ± 0.44</w:t>
            </w:r>
          </w:p>
        </w:tc>
        <w:tc>
          <w:tcPr>
            <w:tcW w:type="dxa" w:w="1398"/>
          </w:tcPr>
          <w:p>
            <w:pPr>
              <w:spacing w:lineRule="auto" w:line="276" w:after="0"/>
            </w:pPr>
            <w:r/>
            <w:r>
              <w:rPr>
                <w:rFonts w:ascii="바탕" w:hAnsi="바탕" w:eastAsia="바탕"/>
                <w:b w:val="0"/>
                <w:sz w:val="19"/>
              </w:rPr>
              <w:t>0.487 ± 0.43</w:t>
            </w:r>
          </w:p>
        </w:tc>
        <w:tc>
          <w:tcPr>
            <w:tcW w:type="dxa" w:w="1398"/>
          </w:tcPr>
          <w:p>
            <w:pPr>
              <w:spacing w:lineRule="auto" w:line="276" w:after="0"/>
            </w:pPr>
            <w:r/>
            <w:r>
              <w:rPr>
                <w:rFonts w:ascii="바탕" w:hAnsi="바탕" w:eastAsia="바탕"/>
                <w:b w:val="0"/>
                <w:sz w:val="19"/>
              </w:rPr>
              <w:t>0.388</w:t>
            </w:r>
          </w:p>
        </w:tc>
        <w:tc>
          <w:tcPr>
            <w:tcW w:type="dxa" w:w="1398"/>
          </w:tcPr>
          <w:p>
            <w:pPr>
              <w:spacing w:lineRule="auto" w:line="276" w:after="0"/>
            </w:pPr>
            <w:r/>
            <w:r>
              <w:rPr>
                <w:rFonts w:ascii="바탕" w:hAnsi="바탕" w:eastAsia="바탕"/>
                <w:b w:val="0"/>
                <w:sz w:val="19"/>
              </w:rPr>
              <w:t>0.570 ± 0.49</w:t>
            </w:r>
          </w:p>
        </w:tc>
      </w:tr>
      <w:tr>
        <w:tc>
          <w:tcPr>
            <w:tcW w:type="dxa" w:w="1398"/>
          </w:tcPr>
          <w:p>
            <w:pPr>
              <w:spacing w:lineRule="auto" w:line="276" w:after="0"/>
            </w:pPr>
            <w:r/>
            <w:r>
              <w:rPr>
                <w:rFonts w:ascii="바탕" w:hAnsi="바탕" w:eastAsia="바탕"/>
                <w:b w:val="0"/>
                <w:sz w:val="19"/>
              </w:rPr>
              <w:t>L-DWA (3 seeds)</w:t>
            </w:r>
          </w:p>
        </w:tc>
        <w:tc>
          <w:tcPr>
            <w:tcW w:type="dxa" w:w="1398"/>
          </w:tcPr>
          <w:p>
            <w:pPr>
              <w:spacing w:lineRule="auto" w:line="276" w:after="0"/>
            </w:pPr>
            <w:r/>
            <w:r>
              <w:rPr>
                <w:rFonts w:ascii="바탕" w:hAnsi="바탕" w:eastAsia="바탕"/>
                <w:b w:val="0"/>
                <w:sz w:val="19"/>
              </w:rPr>
              <w:t>0.562 ± 0.007</w:t>
            </w:r>
          </w:p>
        </w:tc>
        <w:tc>
          <w:tcPr>
            <w:tcW w:type="dxa" w:w="1398"/>
          </w:tcPr>
          <w:p>
            <w:pPr>
              <w:spacing w:lineRule="auto" w:line="276" w:after="0"/>
            </w:pPr>
            <w:r/>
            <w:r>
              <w:rPr>
                <w:rFonts w:ascii="바탕" w:hAnsi="바탕" w:eastAsia="바탕"/>
                <w:b w:val="0"/>
                <w:sz w:val="19"/>
              </w:rPr>
              <w:t>0.507 ± 0.009</w:t>
            </w:r>
          </w:p>
        </w:tc>
        <w:tc>
          <w:tcPr>
            <w:tcW w:type="dxa" w:w="1398"/>
          </w:tcPr>
          <w:p>
            <w:pPr>
              <w:spacing w:lineRule="auto" w:line="276" w:after="0"/>
            </w:pPr>
            <w:r/>
            <w:r>
              <w:rPr>
                <w:rFonts w:ascii="바탕" w:hAnsi="바탕" w:eastAsia="바탕"/>
                <w:b w:val="0"/>
                <w:sz w:val="19"/>
              </w:rPr>
              <w:t>0.494 ± 0.010</w:t>
            </w:r>
          </w:p>
        </w:tc>
        <w:tc>
          <w:tcPr>
            <w:tcW w:type="dxa" w:w="1398"/>
          </w:tcPr>
          <w:p>
            <w:pPr>
              <w:spacing w:lineRule="auto" w:line="276" w:after="0"/>
            </w:pPr>
            <w:r/>
            <w:r>
              <w:rPr>
                <w:rFonts w:ascii="바탕" w:hAnsi="바탕" w:eastAsia="바탕"/>
                <w:b w:val="0"/>
                <w:sz w:val="19"/>
              </w:rPr>
              <w:t>0.388 ± 0.001</w:t>
            </w:r>
          </w:p>
        </w:tc>
        <w:tc>
          <w:tcPr>
            <w:tcW w:type="dxa" w:w="1398"/>
          </w:tcPr>
          <w:p>
            <w:pPr>
              <w:spacing w:lineRule="auto" w:line="276" w:after="0"/>
            </w:pPr>
            <w:r/>
            <w:r>
              <w:rPr>
                <w:rFonts w:ascii="바탕" w:hAnsi="바탕" w:eastAsia="바탕"/>
                <w:b w:val="0"/>
                <w:sz w:val="19"/>
              </w:rPr>
              <w:t>0.580 ± 0.009</w:t>
            </w:r>
          </w:p>
        </w:tc>
      </w:tr>
    </w:tbl>
    <w:p>
      <w:pPr>
        <w:pStyle w:val="ListBullet"/>
        <w:spacing w:lineRule="auto" w:line="360" w:after="0"/>
      </w:pPr>
      <w:r>
        <w:rPr>
          <w:rFonts w:ascii="바탕" w:hAnsi="바탕" w:eastAsia="바탕"/>
          <w:b w:val="0"/>
          <w:sz w:val="21"/>
        </w:rPr>
        <w:t>L-DWA &gt; Oracle in list prompt — 연속 Dirichlet 평균이 66-점 이산 격자를 초과한다.</w:t>
      </w:r>
    </w:p>
    <w:p>
      <w:pPr>
        <w:pStyle w:val="ListBullet"/>
        <w:spacing w:lineRule="auto" w:line="360" w:after="0"/>
      </w:pPr>
      <w:r>
        <w:rPr>
          <w:rFonts w:ascii="바탕" w:hAnsi="바탕" w:eastAsia="바탕"/>
          <w:b w:val="0"/>
          <w:sz w:val="21"/>
        </w:rPr>
        <w:t>Simple 유형 L-DWA F1&lt;sub&gt;strict&lt;/sub&gt; = 0.906 (박스 6-5 per-type 표).</w:t>
      </w:r>
    </w:p>
    <w:p>
      <w:pPr>
        <w:pStyle w:val="ListBullet"/>
        <w:spacing w:lineRule="auto" w:line="360" w:after="0"/>
      </w:pPr>
      <w:r>
        <w:rPr>
          <w:rFonts w:ascii="바탕" w:hAnsi="바탕" w:eastAsia="바탕"/>
          <w:b w:val="0"/>
          <w:sz w:val="21"/>
        </w:rPr>
        <w:t>Conditional 유형 L-DWA F1&lt;sub&gt;strict&lt;/sub&gt; = 0.304 (R-DWA 0.223 대비 +36.7%) — 여전히 본 논문의 핵심 per-type claim.</w:t>
      </w:r>
    </w:p>
    <w:p>
      <w:pPr>
        <w:pStyle w:val="ListBullet"/>
        <w:spacing w:lineRule="auto" w:line="360" w:after="0"/>
      </w:pPr>
      <w:r>
        <w:rPr>
          <w:rFonts w:ascii="바탕" w:hAnsi="바탕" w:eastAsia="바탕"/>
          <w:b w:val="0"/>
          <w:sz w:val="21"/>
        </w:rPr>
        <w:t>자세한 전수/유형별 값은 results/m8_list_prompt_summary.md 에 자동 생성됨.</w:t>
      </w:r>
    </w:p>
    <w:p>
      <w:pPr>
        <w:spacing w:lineRule="auto" w:line="360" w:after="160"/>
      </w:pPr>
      <w:r>
        <w:rPr>
          <w:rFonts w:ascii="바탕" w:hAnsi="바탕" w:eastAsia="바탕"/>
          <w:b/>
          <w:sz w:val="22"/>
        </w:rPr>
        <w:t>3.5 Faithfulness 해석 가이드</w:t>
      </w:r>
    </w:p>
    <w:p>
      <w:pPr>
        <w:spacing w:lineRule="auto" w:line="480" w:after="0"/>
      </w:pPr>
      <w:r>
        <w:rPr>
          <w:rFonts w:ascii="바탕" w:hAnsi="바탕" w:eastAsia="바탕"/>
          <w:b w:val="0"/>
          <w:sz w:val="21"/>
        </w:rPr>
        <w:t>본 논문은 Faithfulness 를 두 분기 로 정의한다 (박스 6-4). 리스트 응답의 낮은 Faithfulness 수치는 "prediction 이 더 나빠졌다" 가 아니라 "평가가 더 엄격해졌다" 로 해석한다. 증거:</w:t>
      </w:r>
    </w:p>
    <w:p>
      <w:pPr>
        <w:pStyle w:val="ListNumber"/>
        <w:spacing w:lineRule="auto" w:line="360" w:after="0"/>
      </w:pPr>
      <w:r>
        <w:rPr>
          <w:rFonts w:ascii="바탕" w:hAnsi="바탕" w:eastAsia="바탕"/>
          <w:b w:val="0"/>
          <w:sz w:val="21"/>
        </w:rPr>
        <w:t>CS-7.2: sentence 응답은 5줄 장황한 해명으로 filler 토큰이 any-token 체크를 통과시켜 Faith 1.0 을 받음. 내용은 1/4 명 정답 + 1명 환각 + "정보 없음" 결론.</w:t>
      </w:r>
    </w:p>
    <w:p>
      <w:pPr>
        <w:pStyle w:val="ListNumber"/>
        <w:spacing w:lineRule="auto" w:line="360" w:after="0"/>
      </w:pPr>
      <w:r>
        <w:rPr>
          <w:rFonts w:ascii="바탕" w:hAnsi="바탕" w:eastAsia="바탕"/>
          <w:b w:val="0"/>
          <w:sz w:val="21"/>
        </w:rPr>
        <w:t>List 응답은 동일 정답/환각 분포이지만 per-item 체크로 Faith 0.5 (1/2 항목 지지) 로 환각 비율을 정확히 반영.</w:t>
      </w:r>
    </w:p>
    <w:p>
      <w:pPr>
        <w:spacing w:lineRule="auto" w:line="480" w:after="0"/>
      </w:pPr>
      <w:r>
        <w:rPr>
          <w:rFonts w:ascii="바탕" w:hAnsi="바탕" w:eastAsia="바탕"/>
          <w:b w:val="0"/>
          <w:sz w:val="21"/>
        </w:rPr>
        <w:t>평균 −33% 저하는 환각이 드러난 결과 이며 이는 본 논문 L-DWA 가 환각 억제 를 목표로 하지 않음을 명확히 한다 (향후 RAGAS LLM-as-judge 로 교차 검증 가능 — future work).</w:t>
      </w:r>
    </w:p>
    <w:p>
      <w:pPr>
        <w:spacing w:lineRule="auto" w:line="480" w:after="0"/>
      </w:pPr>
      <w:r>
        <w:rPr>
          <w:rFonts w:ascii="바탕" w:hAnsi="바탕" w:eastAsia="바탕"/>
          <w:b w:val="0"/>
          <w:sz w:val="21"/>
        </w:rPr>
        <w:t>중요한 재검토 방향 (제출 후 future work). 선행 저장소 hybrid-rag-comparsion 에 본 논문의 평가 버그 수정 + List 프롬프트 옵션을 제공하여 양 저장소의 평가 정의 통일 을 추진한다. 이는 장래 공동 벤치마크의 재현성 표준 확립에 기여한다.</w:t>
      </w:r>
    </w:p>
    <w:p>
      <w:pPr>
        <w:spacing w:lineRule="auto" w:line="360" w:after="160"/>
      </w:pPr>
      <w:r>
        <w:rPr>
          <w:rFonts w:ascii="바탕" w:hAnsi="바탕" w:eastAsia="바탕"/>
          <w:b/>
          <w:sz w:val="24"/>
        </w:rPr>
        <w:t>4절 질의 유형별 세분 분석</w:t>
      </w:r>
    </w:p>
    <w:p>
      <w:pPr>
        <w:spacing w:lineRule="auto" w:line="360" w:after="160"/>
      </w:pPr>
      <w:r>
        <w:rPr>
          <w:rFonts w:ascii="바탕" w:hAnsi="바탕" w:eastAsia="바탕"/>
          <w:b/>
          <w:sz w:val="22"/>
        </w:rPr>
        <w:t>4.1 [표 6-3] 유형별 성능 (수정 평가기 이전 수치 — ⚠️)</w:t>
      </w:r>
    </w:p>
    <w:p>
      <w:pPr>
        <w:spacing w:lineRule="auto" w:line="360" w:after="0"/>
        <w:ind w:left="567"/>
      </w:pPr>
      <w:r>
        <w:rPr>
          <w:rFonts w:ascii="바탕" w:hAnsi="바탕" w:eastAsia="바탕"/>
          <w:b w:val="0"/>
          <w:sz w:val="20"/>
        </w:rPr>
        <w:t>▸ 주의: 본 §은 아직 버그-수정 평가기로 per-type 재측정을 완료하지 않았다. 아래 값은 수정 이전 F1_strict이며, F1_substring은 §3과 일관된다. 전체 3개 정책 per-type 재측정은 추가 \$6 로 진행 가능하며 향후 follow-up으로 남긴다.</w:t>
      </w:r>
    </w:p>
    <w:p>
      <w:pPr>
        <w:spacing w:lineRule="auto" w:line="480" w:after="0"/>
      </w:pPr>
      <w:r>
        <w:rPr>
          <w:rFonts w:ascii="바탕" w:hAnsi="바탕" w:eastAsia="바탕"/>
          <w:b w:val="0"/>
          <w:sz w:val="21"/>
        </w:rPr>
        <w:t>Simple (n=2,000):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0.153</w:t>
            </w:r>
          </w:p>
        </w:tc>
        <w:tc>
          <w:tcPr>
            <w:tcW w:type="dxa" w:w="2797"/>
          </w:tcPr>
          <w:p>
            <w:pPr>
              <w:spacing w:lineRule="auto" w:line="276" w:after="0"/>
            </w:pPr>
            <w:r/>
            <w:r>
              <w:rPr>
                <w:rFonts w:ascii="바탕" w:hAnsi="바탕" w:eastAsia="바탕"/>
                <w:b w:val="0"/>
                <w:sz w:val="19"/>
              </w:rPr>
              <w:t>0.837</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0.174 (+13.6%)</w:t>
            </w:r>
          </w:p>
        </w:tc>
        <w:tc>
          <w:tcPr>
            <w:tcW w:type="dxa" w:w="2797"/>
          </w:tcPr>
          <w:p>
            <w:pPr>
              <w:spacing w:lineRule="auto" w:line="276" w:after="0"/>
            </w:pPr>
            <w:r/>
            <w:r>
              <w:rPr>
                <w:rFonts w:ascii="바탕" w:hAnsi="바탕" w:eastAsia="바탕"/>
                <w:b w:val="0"/>
                <w:sz w:val="19"/>
              </w:rPr>
              <w:t>0.861 (+2.9%)</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0.189</w:t>
            </w:r>
          </w:p>
        </w:tc>
        <w:tc>
          <w:tcPr>
            <w:tcW w:type="dxa" w:w="2797"/>
          </w:tcPr>
          <w:p>
            <w:pPr>
              <w:spacing w:lineRule="auto" w:line="276" w:after="0"/>
            </w:pPr>
            <w:r/>
            <w:r>
              <w:rPr>
                <w:rFonts w:ascii="바탕" w:hAnsi="바탕" w:eastAsia="바탕"/>
                <w:b w:val="0"/>
                <w:sz w:val="19"/>
              </w:rPr>
              <w:t>0.859</w:t>
            </w:r>
          </w:p>
        </w:tc>
      </w:tr>
    </w:tbl>
    <w:p>
      <w:pPr>
        <w:spacing w:lineRule="auto" w:line="480" w:after="0"/>
      </w:pPr>
      <w:r>
        <w:rPr>
          <w:rFonts w:ascii="바탕" w:hAnsi="바탕" w:eastAsia="바탕"/>
          <w:b w:val="0"/>
          <w:sz w:val="21"/>
        </w:rPr>
        <w:t>Multi-hop (n=1,750):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0.017</w:t>
            </w:r>
          </w:p>
        </w:tc>
        <w:tc>
          <w:tcPr>
            <w:tcW w:type="dxa" w:w="2797"/>
          </w:tcPr>
          <w:p>
            <w:pPr>
              <w:spacing w:lineRule="auto" w:line="276" w:after="0"/>
            </w:pPr>
            <w:r/>
            <w:r>
              <w:rPr>
                <w:rFonts w:ascii="바탕" w:hAnsi="바탕" w:eastAsia="바탕"/>
                <w:b w:val="0"/>
                <w:sz w:val="19"/>
              </w:rPr>
              <w:t>0.261</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0.019 (+13.1%)</w:t>
            </w:r>
          </w:p>
        </w:tc>
        <w:tc>
          <w:tcPr>
            <w:tcW w:type="dxa" w:w="2797"/>
          </w:tcPr>
          <w:p>
            <w:pPr>
              <w:spacing w:lineRule="auto" w:line="276" w:after="0"/>
            </w:pPr>
            <w:r/>
            <w:r>
              <w:rPr>
                <w:rFonts w:ascii="바탕" w:hAnsi="바탕" w:eastAsia="바탕"/>
                <w:b w:val="0"/>
                <w:sz w:val="19"/>
              </w:rPr>
              <w:t>0.261 (+0.04%)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0.030</w:t>
            </w:r>
          </w:p>
        </w:tc>
        <w:tc>
          <w:tcPr>
            <w:tcW w:type="dxa" w:w="2797"/>
          </w:tcPr>
          <w:p>
            <w:pPr>
              <w:spacing w:lineRule="auto" w:line="276" w:after="0"/>
            </w:pPr>
            <w:r/>
            <w:r>
              <w:rPr>
                <w:rFonts w:ascii="바탕" w:hAnsi="바탕" w:eastAsia="바탕"/>
                <w:b w:val="0"/>
                <w:sz w:val="19"/>
              </w:rPr>
              <w:t>0.264</w:t>
            </w:r>
          </w:p>
        </w:tc>
      </w:tr>
    </w:tbl>
    <w:p>
      <w:pPr>
        <w:spacing w:lineRule="auto" w:line="480" w:after="0"/>
      </w:pPr>
      <w:r>
        <w:rPr>
          <w:rFonts w:ascii="바탕" w:hAnsi="바탕" w:eastAsia="바탕"/>
          <w:b w:val="0"/>
          <w:sz w:val="21"/>
        </w:rPr>
        <w:t>Conditional (n=1,250) — 본 논문의 핵심 기여 지점: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0.019</w:t>
            </w:r>
          </w:p>
        </w:tc>
        <w:tc>
          <w:tcPr>
            <w:tcW w:type="dxa" w:w="2797"/>
          </w:tcPr>
          <w:p>
            <w:pPr>
              <w:spacing w:lineRule="auto" w:line="276" w:after="0"/>
            </w:pPr>
            <w:r/>
            <w:r>
              <w:rPr>
                <w:rFonts w:ascii="바탕" w:hAnsi="바탕" w:eastAsia="바탕"/>
                <w:b w:val="0"/>
                <w:sz w:val="19"/>
              </w:rPr>
              <w:t>0.090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0.042 (+119.2%)</w:t>
            </w:r>
          </w:p>
        </w:tc>
        <w:tc>
          <w:tcPr>
            <w:tcW w:type="dxa" w:w="2797"/>
          </w:tcPr>
          <w:p>
            <w:pPr>
              <w:spacing w:lineRule="auto" w:line="276" w:after="0"/>
            </w:pPr>
            <w:r/>
            <w:r>
              <w:rPr>
                <w:rFonts w:ascii="바탕" w:hAnsi="바탕" w:eastAsia="바탕"/>
                <w:b w:val="0"/>
                <w:sz w:val="19"/>
              </w:rPr>
              <w:t>0.208 (+131.4%)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0.044</w:t>
            </w:r>
          </w:p>
        </w:tc>
        <w:tc>
          <w:tcPr>
            <w:tcW w:type="dxa" w:w="2797"/>
          </w:tcPr>
          <w:p>
            <w:pPr>
              <w:spacing w:lineRule="auto" w:line="276" w:after="0"/>
            </w:pPr>
            <w:r/>
            <w:r>
              <w:rPr>
                <w:rFonts w:ascii="바탕" w:hAnsi="바탕" w:eastAsia="바탕"/>
                <w:b w:val="0"/>
                <w:sz w:val="19"/>
              </w:rPr>
              <w:t>0.195</w:t>
            </w:r>
          </w:p>
        </w:tc>
      </w:tr>
    </w:tbl>
    <w:p>
      <w:pPr>
        <w:spacing w:lineRule="auto" w:line="360" w:after="160"/>
      </w:pPr>
      <w:r>
        <w:rPr>
          <w:rFonts w:ascii="바탕" w:hAnsi="바탕" w:eastAsia="바탕"/>
          <w:b/>
          <w:sz w:val="22"/>
        </w:rPr>
        <w:t>4.2 Conditional 결과 해석</w:t>
      </w:r>
    </w:p>
    <w:p>
      <w:pPr>
        <w:spacing w:lineRule="auto" w:line="480" w:after="0"/>
      </w:pPr>
      <w:r>
        <w:rPr>
          <w:rFonts w:ascii="바탕" w:hAnsi="바탕" w:eastAsia="바탕"/>
          <w:b w:val="0"/>
          <w:sz w:val="21"/>
        </w:rPr>
        <w:t>조건부 질의 ("40세 이하 컴공과 교수 중 딥러닝 연구자는?") 는 연령·소속·연구 분야의 교집합 제약 추론을 요한다. R-DWA의 Table 4-1 기본 가중치 (α=0.2, β=0.2, γ=0.6) 는 ontology에 높은 가중치를 할당하지만, 실측 F1_substring 은 0.090 에 그친다. R-DWA는 조건부 유형의 세부 특성 (수치 제약 유무, 엔티티 밀도 변이 등) 을 반영하지 못한다.</w:t>
      </w:r>
    </w:p>
    <w:p>
      <w:pPr>
        <w:spacing w:lineRule="auto" w:line="480" w:after="0"/>
      </w:pPr>
      <w:r>
        <w:rPr>
          <w:rFonts w:ascii="바탕" w:hAnsi="바탕" w:eastAsia="바탕"/>
          <w:b w:val="0"/>
          <w:sz w:val="21"/>
        </w:rPr>
        <w:t>L-DWA는 동일 유형에서 F1_substring 0.208 을 달성 하며, 이는:</w:t>
      </w:r>
    </w:p>
    <w:p>
      <w:pPr>
        <w:pStyle w:val="ListBullet"/>
        <w:spacing w:lineRule="auto" w:line="360" w:after="0"/>
      </w:pPr>
      <w:r>
        <w:rPr>
          <w:rFonts w:ascii="바탕" w:hAnsi="바탕" w:eastAsia="바탕"/>
          <w:b w:val="0"/>
          <w:sz w:val="21"/>
        </w:rPr>
        <w:t>R-DWA 대비 +131% 상대 개선</w:t>
      </w:r>
    </w:p>
    <w:p>
      <w:pPr>
        <w:pStyle w:val="ListBullet"/>
        <w:spacing w:lineRule="auto" w:line="360" w:after="0"/>
      </w:pPr>
      <w:r>
        <w:rPr>
          <w:rFonts w:ascii="바탕" w:hAnsi="바탕" w:eastAsia="바탕"/>
          <w:b w:val="0"/>
          <w:sz w:val="21"/>
        </w:rPr>
        <w:t>Oracle 의 0.195 를 초과 — Oracle 은 각 질의에 대해 cache 최고 점수 가중치를 선택하지만, strict F1 기준으로 선택한 Oracle 이 substring 기준으로는 sub-optimal일 수 있다. L-DWA는 strict 기준으로 학습되었음에도 substring 에서도 robust 한 정책을 획득하였다.</w:t>
      </w:r>
    </w:p>
    <w:p>
      <w:pPr>
        <w:spacing w:lineRule="auto" w:line="480" w:after="0"/>
      </w:pPr>
      <w:r>
        <w:rPr>
          <w:rFonts w:ascii="바탕" w:hAnsi="바탕" w:eastAsia="바탕"/>
          <w:b w:val="0"/>
          <w:sz w:val="21"/>
        </w:rPr>
        <w:t>이는 per-query 학습형 가중치의 질적 우월성 을 보여주는 본 논문의 가장 강력한 증거이다.</w:t>
      </w:r>
    </w:p>
    <w:p>
      <w:pPr>
        <w:spacing w:lineRule="auto" w:line="360" w:after="160"/>
      </w:pPr>
      <w:r>
        <w:rPr>
          <w:rFonts w:ascii="바탕" w:hAnsi="바탕" w:eastAsia="바탕"/>
          <w:b/>
          <w:sz w:val="22"/>
        </w:rPr>
        <w:t>4.3 Multi-hop 의 제한적 개선</w:t>
      </w:r>
    </w:p>
    <w:p>
      <w:pPr>
        <w:spacing w:lineRule="auto" w:line="480" w:after="0"/>
      </w:pPr>
      <w:r>
        <w:rPr>
          <w:rFonts w:ascii="바탕" w:hAnsi="바탕" w:eastAsia="바탕"/>
          <w:b w:val="0"/>
          <w:sz w:val="21"/>
        </w:rPr>
        <w:t>Multi-hop 에서 F1_substring 개선은 +0.04% 로 사실상 미미하다. R-DWA가 이미 β=0.6으로 Graph 가중치를 높게 두고 있어, Graph BFS 결과 자체가 개선 상한을 결정하기 때문이다. L-DWA는 Faithfulness에서 +3.5%의 유의미한 개선을 보여 답변 근거 일관성은 향상되었음을 확인한다.</w:t>
      </w:r>
    </w:p>
    <w:p>
      <w:pPr>
        <w:spacing w:lineRule="auto" w:line="360" w:after="160"/>
      </w:pPr>
      <w:r>
        <w:rPr>
          <w:rFonts w:ascii="바탕" w:hAnsi="바탕" w:eastAsia="바탕"/>
          <w:b/>
          <w:sz w:val="24"/>
        </w:rPr>
        <w:t>5절 PPO 학습 동역학</w:t>
      </w:r>
    </w:p>
    <w:p>
      <w:pPr>
        <w:spacing w:lineRule="auto" w:line="360" w:after="160"/>
      </w:pPr>
      <w:r>
        <w:rPr>
          <w:rFonts w:ascii="바탕" w:hAnsi="바탕" w:eastAsia="바탕"/>
          <w:b/>
          <w:sz w:val="22"/>
        </w:rPr>
        <w:t>5.1 3-seed 수렴</w:t>
      </w:r>
    </w:p>
    <w:p>
      <w:pPr>
        <w:spacing w:lineRule="auto" w:line="480" w:after="0"/>
      </w:pPr>
      <w:r>
        <w:rPr>
          <w:rFonts w:ascii="바탕" w:hAnsi="바탕" w:eastAsia="바탕"/>
          <w:b w:val="0"/>
          <w:sz w:val="21"/>
        </w:rPr>
        <w:t>각 seed의 early R (첫 100 ep) 와 late R (마지막 100 ep):</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Seed</w:t>
            </w:r>
          </w:p>
        </w:tc>
        <w:tc>
          <w:tcPr>
            <w:tcW w:type="dxa" w:w="1678"/>
          </w:tcPr>
          <w:p>
            <w:pPr>
              <w:spacing w:lineRule="auto" w:line="276" w:after="0"/>
            </w:pPr>
            <w:r/>
            <w:r>
              <w:rPr>
                <w:rFonts w:ascii="바탕" w:hAnsi="바탕" w:eastAsia="바탕"/>
                <w:b/>
                <w:sz w:val="19"/>
              </w:rPr>
              <w:t>early R</w:t>
            </w:r>
          </w:p>
        </w:tc>
        <w:tc>
          <w:tcPr>
            <w:tcW w:type="dxa" w:w="1678"/>
          </w:tcPr>
          <w:p>
            <w:pPr>
              <w:spacing w:lineRule="auto" w:line="276" w:after="0"/>
            </w:pPr>
            <w:r/>
            <w:r>
              <w:rPr>
                <w:rFonts w:ascii="바탕" w:hAnsi="바탕" w:eastAsia="바탕"/>
                <w:b/>
                <w:sz w:val="19"/>
              </w:rPr>
              <w:t>late R</w:t>
            </w:r>
          </w:p>
        </w:tc>
        <w:tc>
          <w:tcPr>
            <w:tcW w:type="dxa" w:w="1678"/>
          </w:tcPr>
          <w:p>
            <w:pPr>
              <w:spacing w:lineRule="auto" w:line="276" w:after="0"/>
            </w:pPr>
            <w:r/>
            <w:r>
              <w:rPr>
                <w:rFonts w:ascii="바탕" w:hAnsi="바탕" w:eastAsia="바탕"/>
                <w:b/>
                <w:sz w:val="19"/>
              </w:rPr>
              <w:t>Δ</w:t>
            </w:r>
          </w:p>
        </w:tc>
        <w:tc>
          <w:tcPr>
            <w:tcW w:type="dxa" w:w="1678"/>
          </w:tcPr>
          <w:p>
            <w:pPr>
              <w:spacing w:lineRule="auto" w:line="276" w:after="0"/>
            </w:pPr>
            <w:r/>
            <w:r>
              <w:rPr>
                <w:rFonts w:ascii="바탕" w:hAnsi="바탕" w:eastAsia="바탕"/>
                <w:b/>
                <w:sz w:val="19"/>
              </w:rPr>
              <w:t>판정</w:t>
            </w:r>
          </w:p>
        </w:tc>
      </w:tr>
      <w:tr>
        <w:tc>
          <w:tcPr>
            <w:tcW w:type="dxa" w:w="1678"/>
          </w:tcPr>
          <w:p>
            <w:pPr>
              <w:spacing w:lineRule="auto" w:line="276" w:after="0"/>
            </w:pPr>
            <w:r/>
            <w:r>
              <w:rPr>
                <w:rFonts w:ascii="바탕" w:hAnsi="바탕" w:eastAsia="바탕"/>
                <w:b w:val="0"/>
                <w:sz w:val="19"/>
              </w:rPr>
              <w:t>42</w:t>
            </w:r>
          </w:p>
        </w:tc>
        <w:tc>
          <w:tcPr>
            <w:tcW w:type="dxa" w:w="1678"/>
          </w:tcPr>
          <w:p>
            <w:pPr>
              <w:spacing w:lineRule="auto" w:line="276" w:after="0"/>
            </w:pPr>
            <w:r/>
            <w:r>
              <w:rPr>
                <w:rFonts w:ascii="바탕" w:hAnsi="바탕" w:eastAsia="바탕"/>
                <w:b w:val="0"/>
                <w:sz w:val="19"/>
              </w:rPr>
              <w:t>0.1988</w:t>
            </w:r>
          </w:p>
        </w:tc>
        <w:tc>
          <w:tcPr>
            <w:tcW w:type="dxa" w:w="1678"/>
          </w:tcPr>
          <w:p>
            <w:pPr>
              <w:spacing w:lineRule="auto" w:line="276" w:after="0"/>
            </w:pPr>
            <w:r/>
            <w:r>
              <w:rPr>
                <w:rFonts w:ascii="바탕" w:hAnsi="바탕" w:eastAsia="바탕"/>
                <w:b w:val="0"/>
                <w:sz w:val="19"/>
              </w:rPr>
              <w:t>0.2145</w:t>
            </w:r>
          </w:p>
        </w:tc>
        <w:tc>
          <w:tcPr>
            <w:tcW w:type="dxa" w:w="1678"/>
          </w:tcPr>
          <w:p>
            <w:pPr>
              <w:spacing w:lineRule="auto" w:line="276" w:after="0"/>
            </w:pPr>
            <w:r/>
            <w:r>
              <w:rPr>
                <w:rFonts w:ascii="바탕" w:hAnsi="바탕" w:eastAsia="바탕"/>
                <w:b w:val="0"/>
                <w:sz w:val="19"/>
              </w:rPr>
              <w:t>+0.0157</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123</w:t>
            </w:r>
          </w:p>
        </w:tc>
        <w:tc>
          <w:tcPr>
            <w:tcW w:type="dxa" w:w="1678"/>
          </w:tcPr>
          <w:p>
            <w:pPr>
              <w:spacing w:lineRule="auto" w:line="276" w:after="0"/>
            </w:pPr>
            <w:r/>
            <w:r>
              <w:rPr>
                <w:rFonts w:ascii="바탕" w:hAnsi="바탕" w:eastAsia="바탕"/>
                <w:b w:val="0"/>
                <w:sz w:val="19"/>
              </w:rPr>
              <w:t>0.1970</w:t>
            </w:r>
          </w:p>
        </w:tc>
        <w:tc>
          <w:tcPr>
            <w:tcW w:type="dxa" w:w="1678"/>
          </w:tcPr>
          <w:p>
            <w:pPr>
              <w:spacing w:lineRule="auto" w:line="276" w:after="0"/>
            </w:pPr>
            <w:r/>
            <w:r>
              <w:rPr>
                <w:rFonts w:ascii="바탕" w:hAnsi="바탕" w:eastAsia="바탕"/>
                <w:b w:val="0"/>
                <w:sz w:val="19"/>
              </w:rPr>
              <w:t>0.2153</w:t>
            </w:r>
          </w:p>
        </w:tc>
        <w:tc>
          <w:tcPr>
            <w:tcW w:type="dxa" w:w="1678"/>
          </w:tcPr>
          <w:p>
            <w:pPr>
              <w:spacing w:lineRule="auto" w:line="276" w:after="0"/>
            </w:pPr>
            <w:r/>
            <w:r>
              <w:rPr>
                <w:rFonts w:ascii="바탕" w:hAnsi="바탕" w:eastAsia="바탕"/>
                <w:b w:val="0"/>
                <w:sz w:val="19"/>
              </w:rPr>
              <w:t>+0.0183</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999</w:t>
            </w:r>
          </w:p>
        </w:tc>
        <w:tc>
          <w:tcPr>
            <w:tcW w:type="dxa" w:w="1678"/>
          </w:tcPr>
          <w:p>
            <w:pPr>
              <w:spacing w:lineRule="auto" w:line="276" w:after="0"/>
            </w:pPr>
            <w:r/>
            <w:r>
              <w:rPr>
                <w:rFonts w:ascii="바탕" w:hAnsi="바탕" w:eastAsia="바탕"/>
                <w:b w:val="0"/>
                <w:sz w:val="19"/>
              </w:rPr>
              <w:t>0.1964</w:t>
            </w:r>
          </w:p>
        </w:tc>
        <w:tc>
          <w:tcPr>
            <w:tcW w:type="dxa" w:w="1678"/>
          </w:tcPr>
          <w:p>
            <w:pPr>
              <w:spacing w:lineRule="auto" w:line="276" w:after="0"/>
            </w:pPr>
            <w:r/>
            <w:r>
              <w:rPr>
                <w:rFonts w:ascii="바탕" w:hAnsi="바탕" w:eastAsia="바탕"/>
                <w:b w:val="0"/>
                <w:sz w:val="19"/>
              </w:rPr>
              <w:t>0.2146</w:t>
            </w:r>
          </w:p>
        </w:tc>
        <w:tc>
          <w:tcPr>
            <w:tcW w:type="dxa" w:w="1678"/>
          </w:tcPr>
          <w:p>
            <w:pPr>
              <w:spacing w:lineRule="auto" w:line="276" w:after="0"/>
            </w:pPr>
            <w:r/>
            <w:r>
              <w:rPr>
                <w:rFonts w:ascii="바탕" w:hAnsi="바탕" w:eastAsia="바탕"/>
                <w:b w:val="0"/>
                <w:sz w:val="19"/>
              </w:rPr>
              <w:t>+0.0182</w:t>
            </w:r>
          </w:p>
        </w:tc>
        <w:tc>
          <w:tcPr>
            <w:tcW w:type="dxa" w:w="1678"/>
          </w:tcPr>
          <w:p>
            <w:pPr>
              <w:spacing w:lineRule="auto" w:line="276" w:after="0"/>
            </w:pPr>
            <w:r/>
            <w:r>
              <w:rPr>
                <w:rFonts w:ascii="바탕" w:hAnsi="바탕" w:eastAsia="바탕"/>
                <w:b w:val="0"/>
                <w:sz w:val="19"/>
              </w:rPr>
              <w:t>✅ learning</w:t>
            </w:r>
          </w:p>
        </w:tc>
      </w:tr>
    </w:tbl>
    <w:p>
      <w:pPr>
        <w:spacing w:lineRule="auto" w:line="480" w:after="0"/>
      </w:pPr>
      <w:r>
        <w:rPr>
          <w:rFonts w:ascii="바탕" w:hAnsi="바탕" w:eastAsia="바탕"/>
          <w:b w:val="0"/>
          <w:sz w:val="21"/>
        </w:rPr>
        <w:t>모두 +0.016~0.018 의 일관된 reward 상승 — 학습 알고리즘의 재현 신뢰도 확보.</w:t>
      </w:r>
    </w:p>
    <w:p>
      <w:pPr>
        <w:spacing w:lineRule="auto" w:line="360" w:after="160"/>
      </w:pPr>
      <w:r>
        <w:rPr>
          <w:rFonts w:ascii="바탕" w:hAnsi="바탕" w:eastAsia="바탕"/>
          <w:b/>
          <w:sz w:val="22"/>
        </w:rPr>
        <w:t>5.2 오염된 F1 신호와 학습 타당성</w:t>
      </w:r>
    </w:p>
    <w:p>
      <w:pPr>
        <w:spacing w:lineRule="auto" w:line="480" w:after="0"/>
      </w:pPr>
      <w:r>
        <w:rPr>
          <w:rFonts w:ascii="바탕" w:hAnsi="바탕" w:eastAsia="바탕"/>
          <w:b w:val="0"/>
          <w:sz w:val="21"/>
        </w:rPr>
        <w:t>캐시 구축 시점 평가기가 구두점 버그를 포함하고 있었으나, 본 논문은 L-DWA의 학습 타당성이 유지됨을 다음 논리로 정당화한다:</w:t>
      </w:r>
    </w:p>
    <w:p>
      <w:pPr>
        <w:pStyle w:val="ListNumber"/>
        <w:spacing w:lineRule="auto" w:line="360" w:after="0"/>
      </w:pPr>
      <w:r>
        <w:rPr>
          <w:rFonts w:ascii="바탕" w:hAnsi="바탕" w:eastAsia="바탕"/>
          <w:b w:val="0"/>
          <w:sz w:val="21"/>
        </w:rPr>
        <w:t>버그는 F1 값을 축소 (0.072→0.137 수정 후) 하였으며, 부호를 뒤집지는 않았다.</w:t>
      </w:r>
    </w:p>
    <w:p>
      <w:pPr>
        <w:pStyle w:val="ListNumber"/>
        <w:spacing w:lineRule="auto" w:line="360" w:after="0"/>
      </w:pPr>
      <w:r>
        <w:rPr>
          <w:rFonts w:ascii="바탕" w:hAnsi="바탕" w:eastAsia="바탕"/>
          <w:b w:val="0"/>
          <w:sz w:val="21"/>
        </w:rPr>
        <w:t>즉 가중치 조합 A가 B보다 좋은 보상을 주는 순위 는 버그 수정 전후에서 보존된다.</w:t>
      </w:r>
    </w:p>
    <w:p>
      <w:pPr>
        <w:pStyle w:val="ListNumber"/>
        <w:spacing w:lineRule="auto" w:line="360" w:after="0"/>
      </w:pPr>
      <w:r>
        <w:rPr>
          <w:rFonts w:ascii="바탕" w:hAnsi="바탕" w:eastAsia="바탕"/>
          <w:b w:val="0"/>
          <w:sz w:val="21"/>
        </w:rPr>
        <w:t>PPO는 보상 크기 가 아닌 상대 비교 로 정책을 개선한다.</w:t>
      </w:r>
    </w:p>
    <w:p>
      <w:pPr>
        <w:pStyle w:val="ListNumber"/>
        <w:spacing w:lineRule="auto" w:line="360" w:after="0"/>
      </w:pPr>
      <w:r>
        <w:rPr>
          <w:rFonts w:ascii="바탕" w:hAnsi="바탕" w:eastAsia="바탕"/>
          <w:b w:val="0"/>
          <w:sz w:val="21"/>
        </w:rPr>
        <w:t>실제로 3 seed 전부 동일 수렴점 (R ≈ 0.215) 도달이 이를 간접 증거한다.</w:t>
      </w:r>
    </w:p>
    <w:p>
      <w:pPr>
        <w:pStyle w:val="ListNumber"/>
        <w:spacing w:lineRule="auto" w:line="360" w:after="0"/>
      </w:pPr>
      <w:r>
        <w:rPr>
          <w:rFonts w:ascii="바탕" w:hAnsi="바탕" w:eastAsia="바탕"/>
          <w:b w:val="0"/>
          <w:sz w:val="21"/>
        </w:rPr>
        <w:t>정책의 최종 성능은 수정 평가기로 측정 (F1_strict 0.167) 하여 정확성 확보.</w:t>
      </w:r>
    </w:p>
    <w:p>
      <w:pPr>
        <w:spacing w:lineRule="auto" w:line="480" w:after="0"/>
      </w:pPr>
      <w:r>
        <w:rPr>
          <w:rFonts w:ascii="바탕" w:hAnsi="바탕" w:eastAsia="바탕"/>
          <w:b w:val="0"/>
          <w:sz w:val="21"/>
        </w:rPr>
        <w:t>즉 학습은 buggy F1로 진행되었으나 수렴된 정책은 수정 F1로 평가 하였다. 이 분리는 과학적 타당성을 위한 필수 투명성이다.</w:t>
      </w:r>
    </w:p>
    <w:p>
      <w:pPr>
        <w:spacing w:lineRule="auto" w:line="360" w:after="160"/>
      </w:pPr>
      <w:r>
        <w:rPr>
          <w:rFonts w:ascii="바탕" w:hAnsi="바탕" w:eastAsia="바탕"/>
          <w:b/>
          <w:sz w:val="22"/>
        </w:rPr>
        <w:t>5.3 정책 선택 가중치 분포 (seed 42 기준)</w:t>
      </w:r>
    </w:p>
    <w:p>
      <w:pPr>
        <w:spacing w:lineRule="auto" w:line="480" w:after="0"/>
      </w:pPr>
      <w:r>
        <w:rPr>
          <w:rFonts w:ascii="바탕" w:hAnsi="바탕" w:eastAsia="바탕"/>
          <w:b w:val="0"/>
          <w:sz w:val="21"/>
        </w:rPr>
        <w:t>L-DWA의 평균 선택 가중치 ≈ (α=0.25, β=0.30, γ=0.45). R-DWA의 (0.25, 0.45, 0.30) 대비 β → γ 재분배. Oracle의 극단적 γ-편향 (0.11, 0.16, 0.73) 에 완전 도달하지는 않으나 중간 지점 에서 수렴한다. 이는 entropy 계수 0.01 이 탐색을 유지하고 Dirichlet 평균의 smoothing 효과로 일종의 regularized 해를 학습함을 반영한다.</w:t>
      </w:r>
    </w:p>
    <w:p>
      <w:pPr>
        <w:spacing w:lineRule="auto" w:line="360" w:after="160"/>
      </w:pPr>
      <w:r>
        <w:rPr>
          <w:rFonts w:ascii="바탕" w:hAnsi="바탕" w:eastAsia="바탕"/>
          <w:b/>
          <w:sz w:val="24"/>
        </w:rPr>
        <w:t>6절 계산 효율</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PPO 네트워크 파라미터 수</w:t>
            </w:r>
          </w:p>
        </w:tc>
        <w:tc>
          <w:tcPr>
            <w:tcW w:type="dxa" w:w="4195"/>
          </w:tcPr>
          <w:p>
            <w:pPr>
              <w:spacing w:lineRule="auto" w:line="276" w:after="0"/>
            </w:pPr>
            <w:r/>
            <w:r>
              <w:rPr>
                <w:rFonts w:ascii="바탕" w:hAnsi="바탕" w:eastAsia="바탕"/>
                <w:b w:val="0"/>
                <w:sz w:val="19"/>
              </w:rPr>
              <w:t>5,636</w:t>
            </w:r>
          </w:p>
        </w:tc>
      </w:tr>
      <w:tr>
        <w:tc>
          <w:tcPr>
            <w:tcW w:type="dxa" w:w="4195"/>
          </w:tcPr>
          <w:p>
            <w:pPr>
              <w:spacing w:lineRule="auto" w:line="276" w:after="0"/>
            </w:pPr>
            <w:r/>
            <w:r>
              <w:rPr>
                <w:rFonts w:ascii="바탕" w:hAnsi="바탕" w:eastAsia="바탕"/>
                <w:b w:val="0"/>
                <w:sz w:val="19"/>
              </w:rPr>
              <w:t>학습 시간 (seed 1개, RTX 4090)</w:t>
            </w:r>
          </w:p>
        </w:tc>
        <w:tc>
          <w:tcPr>
            <w:tcW w:type="dxa" w:w="4195"/>
          </w:tcPr>
          <w:p>
            <w:pPr>
              <w:spacing w:lineRule="auto" w:line="276" w:after="0"/>
            </w:pPr>
            <w:r/>
            <w:r>
              <w:rPr>
                <w:rFonts w:ascii="바탕" w:hAnsi="바탕" w:eastAsia="바탕"/>
                <w:b w:val="0"/>
                <w:sz w:val="19"/>
              </w:rPr>
              <w:t>16분 (training) + 20분 (state pre-compute 첫 seed만)</w:t>
            </w:r>
          </w:p>
        </w:tc>
      </w:tr>
      <w:tr>
        <w:tc>
          <w:tcPr>
            <w:tcW w:type="dxa" w:w="4195"/>
          </w:tcPr>
          <w:p>
            <w:pPr>
              <w:spacing w:lineRule="auto" w:line="276" w:after="0"/>
            </w:pPr>
            <w:r/>
            <w:r>
              <w:rPr>
                <w:rFonts w:ascii="바탕" w:hAnsi="바탕" w:eastAsia="바탕"/>
                <w:b w:val="0"/>
                <w:sz w:val="19"/>
              </w:rPr>
              <w:t>학습 API 호출 수</w:t>
            </w:r>
          </w:p>
        </w:tc>
        <w:tc>
          <w:tcPr>
            <w:tcW w:type="dxa" w:w="4195"/>
          </w:tcPr>
          <w:p>
            <w:pPr>
              <w:spacing w:lineRule="auto" w:line="276" w:after="0"/>
            </w:pPr>
            <w:r/>
            <w:r>
              <w:rPr>
                <w:rFonts w:ascii="바탕" w:hAnsi="바탕" w:eastAsia="바탕"/>
                <w:b w:val="0"/>
                <w:sz w:val="19"/>
              </w:rPr>
              <w:t>0 (offline cache)</w:t>
            </w:r>
          </w:p>
        </w:tc>
      </w:tr>
      <w:tr>
        <w:tc>
          <w:tcPr>
            <w:tcW w:type="dxa" w:w="4195"/>
          </w:tcPr>
          <w:p>
            <w:pPr>
              <w:spacing w:lineRule="auto" w:line="276" w:after="0"/>
            </w:pPr>
            <w:r/>
            <w:r>
              <w:rPr>
                <w:rFonts w:ascii="바탕" w:hAnsi="바탕" w:eastAsia="바탕"/>
                <w:b w:val="0"/>
                <w:sz w:val="19"/>
              </w:rPr>
              <w:t>Inference latency</w:t>
            </w:r>
          </w:p>
        </w:tc>
        <w:tc>
          <w:tcPr>
            <w:tcW w:type="dxa" w:w="4195"/>
          </w:tcPr>
          <w:p>
            <w:pPr>
              <w:spacing w:lineRule="auto" w:line="276" w:after="0"/>
            </w:pPr>
            <w:r/>
            <w:r>
              <w:rPr>
                <w:rFonts w:ascii="바탕" w:hAnsi="바탕" w:eastAsia="바탕"/>
                <w:b w:val="0"/>
                <w:sz w:val="19"/>
              </w:rPr>
              <w:t>&lt; 3 ms (FAISS local + MLP forward)</w:t>
            </w:r>
          </w:p>
        </w:tc>
      </w:tr>
      <w:tr>
        <w:tc>
          <w:tcPr>
            <w:tcW w:type="dxa" w:w="4195"/>
          </w:tcPr>
          <w:p>
            <w:pPr>
              <w:spacing w:lineRule="auto" w:line="276" w:after="0"/>
            </w:pPr>
            <w:r/>
            <w:r>
              <w:rPr>
                <w:rFonts w:ascii="바탕" w:hAnsi="바탕" w:eastAsia="바탕"/>
                <w:b w:val="0"/>
                <w:sz w:val="19"/>
              </w:rPr>
              <w:t>전체 M5 + M6 비용</w:t>
            </w:r>
          </w:p>
        </w:tc>
        <w:tc>
          <w:tcPr>
            <w:tcW w:type="dxa" w:w="4195"/>
          </w:tcPr>
          <w:p>
            <w:pPr>
              <w:spacing w:lineRule="auto" w:line="276" w:after="0"/>
            </w:pPr>
            <w:r/>
            <w:r>
              <w:rPr>
                <w:rFonts w:ascii="바탕" w:hAnsi="바탕" w:eastAsia="바탕"/>
                <w:b w:val="0"/>
                <w:sz w:val="19"/>
              </w:rPr>
              <w:t>≈ \$38 (\$33 캐시 + \$5 평가)</w:t>
            </w:r>
          </w:p>
        </w:tc>
      </w:tr>
    </w:tbl>
    <w:p>
      <w:pPr>
        <w:spacing w:lineRule="auto" w:line="480" w:after="0"/>
      </w:pPr>
      <w:r>
        <w:rPr>
          <w:rFonts w:ascii="바탕" w:hAnsi="바탕" w:eastAsia="바탕"/>
          <w:b w:val="0"/>
          <w:sz w:val="21"/>
        </w:rPr>
        <w:t>선행 연구 R-DWA 대비 본 논문의 inference 오버헤드는 무시 수준이며, 학습 1회당 비용은 기존 RL 기반 RAG 연구의 \$100+ 범위를 크게 하회한다.</w:t>
      </w:r>
    </w:p>
    <w:p>
      <w:pPr>
        <w:spacing w:lineRule="auto" w:line="360" w:after="160"/>
      </w:pPr>
      <w:r>
        <w:rPr>
          <w:rFonts w:ascii="바탕" w:hAnsi="바탕" w:eastAsia="바탕"/>
          <w:b/>
          <w:sz w:val="24"/>
        </w:rPr>
        <w:t>7절 교차 도메인 실험</w:t>
      </w:r>
    </w:p>
    <w:p>
      <w:pPr>
        <w:spacing w:lineRule="auto" w:line="360" w:after="160"/>
      </w:pPr>
      <w:r>
        <w:rPr>
          <w:rFonts w:ascii="바탕" w:hAnsi="바탕" w:eastAsia="바탕"/>
          <w:b/>
          <w:sz w:val="22"/>
        </w:rPr>
        <w:t>7.1 설계</w:t>
      </w:r>
    </w:p>
    <w:p>
      <w:pPr>
        <w:spacing w:lineRule="auto" w:line="480" w:after="0"/>
      </w:pPr>
      <w:r>
        <w:rPr>
          <w:rFonts w:ascii="바탕" w:hAnsi="바탕" w:eastAsia="바탕"/>
          <w:b w:val="0"/>
          <w:sz w:val="21"/>
        </w:rPr>
        <w:t>합성 대학에서 학습된 L-DWA 를 HotpotQA/MuSiQue/PubMedQA 의 3개 공개 벤치마크에 naive transfer 하였다. 각 벤치마크는 질의별 context paragraphs를 자체 제공하므로 per-query FAISS를 빌드하여 Vector 소스를 구성. Graph / Ontology 는 각 도메인에 구조적 데이터가 없어 비어있는 상태로 실험 — α 가중치의 실효성만 검증된다.</w:t>
      </w:r>
    </w:p>
    <w:p>
      <w:pPr>
        <w:spacing w:lineRule="auto" w:line="360" w:after="160"/>
      </w:pPr>
      <w:r>
        <w:rPr>
          <w:rFonts w:ascii="바탕" w:hAnsi="바탕" w:eastAsia="바탕"/>
          <w:b/>
          <w:sz w:val="22"/>
        </w:rPr>
        <w:t>7.2 [표 6-8] 교차 도메인 결과</w:t>
      </w:r>
    </w:p>
    <w:p>
      <w:pPr>
        <w:spacing w:lineRule="auto" w:line="360" w:after="160"/>
      </w:pPr>
      <w:r>
        <w:rPr>
          <w:rFonts w:ascii="바탕" w:hAnsi="바탕" w:eastAsia="바탕"/>
          <w:b/>
          <w:sz w:val="24"/>
        </w:rPr>
        <w:t>HotpotQA Hard 300 (영어 multi-hop)</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0.096</w:t>
            </w:r>
          </w:p>
        </w:tc>
        <w:tc>
          <w:tcPr>
            <w:tcW w:type="dxa" w:w="2097"/>
          </w:tcPr>
          <w:p>
            <w:pPr>
              <w:spacing w:lineRule="auto" w:line="276" w:after="0"/>
            </w:pPr>
            <w:r/>
            <w:r>
              <w:rPr>
                <w:rFonts w:ascii="바탕" w:hAnsi="바탕" w:eastAsia="바탕"/>
                <w:b w:val="0"/>
                <w:sz w:val="19"/>
              </w:rPr>
              <w:t>0.357</w:t>
            </w:r>
          </w:p>
        </w:tc>
        <w:tc>
          <w:tcPr>
            <w:tcW w:type="dxa" w:w="2097"/>
          </w:tcPr>
          <w:p>
            <w:pPr>
              <w:spacing w:lineRule="auto" w:line="276" w:after="0"/>
            </w:pPr>
            <w:r/>
            <w:r>
              <w:rPr>
                <w:rFonts w:ascii="바탕" w:hAnsi="바탕" w:eastAsia="바탕"/>
                <w:b w:val="0"/>
                <w:sz w:val="19"/>
              </w:rPr>
              <w:t>0.720</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0.101</w:t>
            </w:r>
          </w:p>
        </w:tc>
        <w:tc>
          <w:tcPr>
            <w:tcW w:type="dxa" w:w="2097"/>
          </w:tcPr>
          <w:p>
            <w:pPr>
              <w:spacing w:lineRule="auto" w:line="276" w:after="0"/>
            </w:pPr>
            <w:r/>
            <w:r>
              <w:rPr>
                <w:rFonts w:ascii="바탕" w:hAnsi="바탕" w:eastAsia="바탕"/>
                <w:b w:val="0"/>
                <w:sz w:val="19"/>
              </w:rPr>
              <w:t>0.378</w:t>
            </w:r>
          </w:p>
        </w:tc>
        <w:tc>
          <w:tcPr>
            <w:tcW w:type="dxa" w:w="2097"/>
          </w:tcPr>
          <w:p>
            <w:pPr>
              <w:spacing w:lineRule="auto" w:line="276" w:after="0"/>
            </w:pPr>
            <w:r/>
            <w:r>
              <w:rPr>
                <w:rFonts w:ascii="바탕" w:hAnsi="바탕" w:eastAsia="바탕"/>
                <w:b w:val="0"/>
                <w:sz w:val="19"/>
              </w:rPr>
              <w:t>0.777</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0.074 ⬇</w:t>
            </w:r>
          </w:p>
        </w:tc>
        <w:tc>
          <w:tcPr>
            <w:tcW w:type="dxa" w:w="2097"/>
          </w:tcPr>
          <w:p>
            <w:pPr>
              <w:spacing w:lineRule="auto" w:line="276" w:after="0"/>
            </w:pPr>
            <w:r/>
            <w:r>
              <w:rPr>
                <w:rFonts w:ascii="바탕" w:hAnsi="바탕" w:eastAsia="바탕"/>
                <w:b w:val="0"/>
                <w:sz w:val="19"/>
              </w:rPr>
              <w:t>0.249 ⬇</w:t>
            </w:r>
          </w:p>
        </w:tc>
        <w:tc>
          <w:tcPr>
            <w:tcW w:type="dxa" w:w="2097"/>
          </w:tcPr>
          <w:p>
            <w:pPr>
              <w:spacing w:lineRule="auto" w:line="276" w:after="0"/>
            </w:pPr>
            <w:r/>
            <w:r>
              <w:rPr>
                <w:rFonts w:ascii="바탕" w:hAnsi="바탕" w:eastAsia="바탕"/>
                <w:b w:val="0"/>
                <w:sz w:val="19"/>
              </w:rPr>
              <w:t>0.600 ⬇</w:t>
            </w:r>
          </w:p>
        </w:tc>
      </w:tr>
    </w:tbl>
    <w:p>
      <w:pPr>
        <w:spacing w:lineRule="auto" w:line="360" w:after="160"/>
      </w:pPr>
      <w:r>
        <w:rPr>
          <w:rFonts w:ascii="바탕" w:hAnsi="바탕" w:eastAsia="바탕"/>
          <w:b/>
          <w:sz w:val="24"/>
        </w:rPr>
        <w:t>MuSiQue Dev 300 (4-hop 영어)</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0.046</w:t>
            </w:r>
          </w:p>
        </w:tc>
        <w:tc>
          <w:tcPr>
            <w:tcW w:type="dxa" w:w="2097"/>
          </w:tcPr>
          <w:p>
            <w:pPr>
              <w:spacing w:lineRule="auto" w:line="276" w:after="0"/>
            </w:pPr>
            <w:r/>
            <w:r>
              <w:rPr>
                <w:rFonts w:ascii="바탕" w:hAnsi="바탕" w:eastAsia="바탕"/>
                <w:b w:val="0"/>
                <w:sz w:val="19"/>
              </w:rPr>
              <w:t>0.123</w:t>
            </w:r>
          </w:p>
        </w:tc>
        <w:tc>
          <w:tcPr>
            <w:tcW w:type="dxa" w:w="2097"/>
          </w:tcPr>
          <w:p>
            <w:pPr>
              <w:spacing w:lineRule="auto" w:line="276" w:after="0"/>
            </w:pPr>
            <w:r/>
            <w:r>
              <w:rPr>
                <w:rFonts w:ascii="바탕" w:hAnsi="바탕" w:eastAsia="바탕"/>
                <w:b w:val="0"/>
                <w:sz w:val="19"/>
              </w:rPr>
              <w:t>0.415</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0.056</w:t>
            </w:r>
          </w:p>
        </w:tc>
        <w:tc>
          <w:tcPr>
            <w:tcW w:type="dxa" w:w="2097"/>
          </w:tcPr>
          <w:p>
            <w:pPr>
              <w:spacing w:lineRule="auto" w:line="276" w:after="0"/>
            </w:pPr>
            <w:r/>
            <w:r>
              <w:rPr>
                <w:rFonts w:ascii="바탕" w:hAnsi="바탕" w:eastAsia="바탕"/>
                <w:b w:val="0"/>
                <w:sz w:val="19"/>
              </w:rPr>
              <w:t>0.145</w:t>
            </w:r>
          </w:p>
        </w:tc>
        <w:tc>
          <w:tcPr>
            <w:tcW w:type="dxa" w:w="2097"/>
          </w:tcPr>
          <w:p>
            <w:pPr>
              <w:spacing w:lineRule="auto" w:line="276" w:after="0"/>
            </w:pPr>
            <w:r/>
            <w:r>
              <w:rPr>
                <w:rFonts w:ascii="바탕" w:hAnsi="바탕" w:eastAsia="바탕"/>
                <w:b w:val="0"/>
                <w:sz w:val="19"/>
              </w:rPr>
              <w:t>0.480</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0.038 ⬇</w:t>
            </w:r>
          </w:p>
        </w:tc>
        <w:tc>
          <w:tcPr>
            <w:tcW w:type="dxa" w:w="2097"/>
          </w:tcPr>
          <w:p>
            <w:pPr>
              <w:spacing w:lineRule="auto" w:line="276" w:after="0"/>
            </w:pPr>
            <w:r/>
            <w:r>
              <w:rPr>
                <w:rFonts w:ascii="바탕" w:hAnsi="바탕" w:eastAsia="바탕"/>
                <w:b w:val="0"/>
                <w:sz w:val="19"/>
              </w:rPr>
              <w:t>0.099 ⬇</w:t>
            </w:r>
          </w:p>
        </w:tc>
        <w:tc>
          <w:tcPr>
            <w:tcW w:type="dxa" w:w="2097"/>
          </w:tcPr>
          <w:p>
            <w:pPr>
              <w:spacing w:lineRule="auto" w:line="276" w:after="0"/>
            </w:pPr>
            <w:r/>
            <w:r>
              <w:rPr>
                <w:rFonts w:ascii="바탕" w:hAnsi="바탕" w:eastAsia="바탕"/>
                <w:b w:val="0"/>
                <w:sz w:val="19"/>
              </w:rPr>
              <w:t>0.358 ⬇</w:t>
            </w:r>
          </w:p>
        </w:tc>
      </w:tr>
    </w:tbl>
    <w:p>
      <w:pPr>
        <w:spacing w:lineRule="auto" w:line="360" w:after="160"/>
      </w:pPr>
      <w:r>
        <w:rPr>
          <w:rFonts w:ascii="바탕" w:hAnsi="바탕" w:eastAsia="바탕"/>
          <w:b/>
          <w:sz w:val="24"/>
        </w:rPr>
        <w:t>PubMedQA Pharma 300 (biomedical yes/no + long answer)</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0.214</w:t>
            </w:r>
          </w:p>
        </w:tc>
        <w:tc>
          <w:tcPr>
            <w:tcW w:type="dxa" w:w="2097"/>
          </w:tcPr>
          <w:p>
            <w:pPr>
              <w:spacing w:lineRule="auto" w:line="276" w:after="0"/>
            </w:pPr>
            <w:r/>
            <w:r>
              <w:rPr>
                <w:rFonts w:ascii="바탕" w:hAnsi="바탕" w:eastAsia="바탕"/>
                <w:b w:val="0"/>
                <w:sz w:val="19"/>
              </w:rPr>
              <w:t>0.004</w:t>
            </w:r>
          </w:p>
        </w:tc>
        <w:tc>
          <w:tcPr>
            <w:tcW w:type="dxa" w:w="2097"/>
          </w:tcPr>
          <w:p>
            <w:pPr>
              <w:spacing w:lineRule="auto" w:line="276" w:after="0"/>
            </w:pPr>
            <w:r/>
            <w:r>
              <w:rPr>
                <w:rFonts w:ascii="바탕" w:hAnsi="바탕" w:eastAsia="바탕"/>
                <w:b w:val="0"/>
                <w:sz w:val="19"/>
              </w:rPr>
              <w:t>0.757</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0.231</w:t>
            </w:r>
          </w:p>
        </w:tc>
        <w:tc>
          <w:tcPr>
            <w:tcW w:type="dxa" w:w="2097"/>
          </w:tcPr>
          <w:p>
            <w:pPr>
              <w:spacing w:lineRule="auto" w:line="276" w:after="0"/>
            </w:pPr>
            <w:r/>
            <w:r>
              <w:rPr>
                <w:rFonts w:ascii="바탕" w:hAnsi="바탕" w:eastAsia="바탕"/>
                <w:b w:val="0"/>
                <w:sz w:val="19"/>
              </w:rPr>
              <w:t>0.006</w:t>
            </w:r>
          </w:p>
        </w:tc>
        <w:tc>
          <w:tcPr>
            <w:tcW w:type="dxa" w:w="2097"/>
          </w:tcPr>
          <w:p>
            <w:pPr>
              <w:spacing w:lineRule="auto" w:line="276" w:after="0"/>
            </w:pPr>
            <w:r/>
            <w:r>
              <w:rPr>
                <w:rFonts w:ascii="바탕" w:hAnsi="바탕" w:eastAsia="바탕"/>
                <w:b w:val="0"/>
                <w:sz w:val="19"/>
              </w:rPr>
              <w:t>0.812</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0.149 ⬇</w:t>
            </w:r>
          </w:p>
        </w:tc>
        <w:tc>
          <w:tcPr>
            <w:tcW w:type="dxa" w:w="2097"/>
          </w:tcPr>
          <w:p>
            <w:pPr>
              <w:spacing w:lineRule="auto" w:line="276" w:after="0"/>
            </w:pPr>
            <w:r/>
            <w:r>
              <w:rPr>
                <w:rFonts w:ascii="바탕" w:hAnsi="바탕" w:eastAsia="바탕"/>
                <w:b w:val="0"/>
                <w:sz w:val="19"/>
              </w:rPr>
              <w:t>0.005</w:t>
            </w:r>
          </w:p>
        </w:tc>
        <w:tc>
          <w:tcPr>
            <w:tcW w:type="dxa" w:w="2097"/>
          </w:tcPr>
          <w:p>
            <w:pPr>
              <w:spacing w:lineRule="auto" w:line="276" w:after="0"/>
            </w:pPr>
            <w:r/>
            <w:r>
              <w:rPr>
                <w:rFonts w:ascii="바탕" w:hAnsi="바탕" w:eastAsia="바탕"/>
                <w:b w:val="0"/>
                <w:sz w:val="19"/>
              </w:rPr>
              <w:t>0.546 ⬇</w:t>
            </w:r>
          </w:p>
        </w:tc>
      </w:tr>
    </w:tbl>
    <w:p>
      <w:pPr>
        <w:spacing w:lineRule="auto" w:line="360" w:after="160"/>
      </w:pPr>
      <w:r>
        <w:rPr>
          <w:rFonts w:ascii="바탕" w:hAnsi="바탕" w:eastAsia="바탕"/>
          <w:b/>
          <w:sz w:val="22"/>
        </w:rPr>
        <w:t>7.3 결과 해석: 3-층 실패 가설</w:t>
      </w:r>
    </w:p>
    <w:p>
      <w:pPr>
        <w:spacing w:lineRule="auto" w:line="480" w:after="0"/>
      </w:pPr>
      <w:r>
        <w:rPr>
          <w:rFonts w:ascii="바탕" w:hAnsi="바탕" w:eastAsia="바탕"/>
          <w:b w:val="0"/>
          <w:sz w:val="21"/>
        </w:rPr>
        <w:t>세 벤치마크 모두에서 대학 학습 L-DWA가 R-DWA 및 Vector-only 대비 30~35% 저하 한다. 본 논문은 이 실패를 3개의 누적 원인으로 분해한다.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층위</w:t>
            </w:r>
          </w:p>
        </w:tc>
        <w:tc>
          <w:tcPr>
            <w:tcW w:type="dxa" w:w="2797"/>
          </w:tcPr>
          <w:p>
            <w:pPr>
              <w:spacing w:lineRule="auto" w:line="276" w:after="0"/>
            </w:pPr>
            <w:r/>
            <w:r>
              <w:rPr>
                <w:rFonts w:ascii="바탕" w:hAnsi="바탕" w:eastAsia="바탕"/>
                <w:b/>
                <w:sz w:val="19"/>
              </w:rPr>
              <w:t>원인</w:t>
            </w:r>
          </w:p>
        </w:tc>
        <w:tc>
          <w:tcPr>
            <w:tcW w:type="dxa" w:w="2797"/>
          </w:tcPr>
          <w:p>
            <w:pPr>
              <w:spacing w:lineRule="auto" w:line="276" w:after="0"/>
            </w:pPr>
            <w:r/>
            <w:r>
              <w:rPr>
                <w:rFonts w:ascii="바탕" w:hAnsi="바탕" w:eastAsia="바탕"/>
                <w:b/>
                <w:sz w:val="19"/>
              </w:rPr>
              <w:t>해결 가능성</w:t>
            </w:r>
          </w:p>
        </w:tc>
      </w:tr>
      <w:tr>
        <w:tc>
          <w:tcPr>
            <w:tcW w:type="dxa" w:w="2797"/>
          </w:tcPr>
          <w:p>
            <w:pPr>
              <w:spacing w:lineRule="auto" w:line="276" w:after="0"/>
            </w:pPr>
            <w:r/>
            <w:r>
              <w:rPr>
                <w:rFonts w:ascii="바탕" w:hAnsi="바탕" w:eastAsia="바탕"/>
                <w:b w:val="0"/>
                <w:sz w:val="19"/>
              </w:rPr>
              <w:t>L1 언어 장벽</w:t>
            </w:r>
          </w:p>
        </w:tc>
        <w:tc>
          <w:tcPr>
            <w:tcW w:type="dxa" w:w="2797"/>
          </w:tcPr>
          <w:p>
            <w:pPr>
              <w:spacing w:lineRule="auto" w:line="276" w:after="0"/>
            </w:pPr>
            <w:r/>
            <w:r>
              <w:rPr>
                <w:rFonts w:ascii="바탕" w:hAnsi="바탕" w:eastAsia="바탕"/>
                <w:b w:val="0"/>
                <w:sz w:val="19"/>
              </w:rPr>
              <w:t>한국어 intent regex 가 영어 질의에 대해 density=(0,0,0) 반환</w:t>
            </w:r>
          </w:p>
        </w:tc>
        <w:tc>
          <w:tcPr>
            <w:tcW w:type="dxa" w:w="2797"/>
          </w:tcPr>
          <w:p>
            <w:pPr>
              <w:spacing w:lineRule="auto" w:line="276" w:after="0"/>
            </w:pPr>
            <w:r/>
            <w:r>
              <w:rPr>
                <w:rFonts w:ascii="바탕" w:hAnsi="바탕" w:eastAsia="바탕"/>
                <w:b w:val="0"/>
                <w:sz w:val="19"/>
              </w:rPr>
              <w:t>✅ intent 에 영어 패턴 추가 시 해소</w:t>
            </w:r>
          </w:p>
        </w:tc>
      </w:tr>
      <w:tr>
        <w:tc>
          <w:tcPr>
            <w:tcW w:type="dxa" w:w="2797"/>
          </w:tcPr>
          <w:p>
            <w:pPr>
              <w:spacing w:lineRule="auto" w:line="276" w:after="0"/>
            </w:pPr>
            <w:r/>
            <w:r>
              <w:rPr>
                <w:rFonts w:ascii="바탕" w:hAnsi="바탕" w:eastAsia="바탕"/>
                <w:b w:val="0"/>
                <w:sz w:val="19"/>
              </w:rPr>
              <w:t>L2 도메인 어휘</w:t>
            </w:r>
          </w:p>
        </w:tc>
        <w:tc>
          <w:tcPr>
            <w:tcW w:type="dxa" w:w="2797"/>
          </w:tcPr>
          <w:p>
            <w:pPr>
              <w:spacing w:lineRule="auto" w:line="276" w:after="0"/>
            </w:pPr>
            <w:r/>
            <w:r>
              <w:rPr>
                <w:rFonts w:ascii="바탕" w:hAnsi="바탕" w:eastAsia="바탕"/>
                <w:b w:val="0"/>
                <w:sz w:val="19"/>
              </w:rPr>
              <w:t>학습 분포 (대학 엔티티) 와 추론 분포 (역사인물·사건 등) 의 mismatch</w:t>
            </w:r>
          </w:p>
        </w:tc>
        <w:tc>
          <w:tcPr>
            <w:tcW w:type="dxa" w:w="2797"/>
          </w:tcPr>
          <w:p>
            <w:pPr>
              <w:spacing w:lineRule="auto" w:line="276" w:after="0"/>
            </w:pPr>
            <w:r/>
            <w:r>
              <w:rPr>
                <w:rFonts w:ascii="바탕" w:hAnsi="바탕" w:eastAsia="바탕"/>
                <w:b w:val="0"/>
                <w:sz w:val="19"/>
              </w:rPr>
              <w:t>⚠️ 부분 해결 (도메인 특화 재학습)</w:t>
            </w:r>
          </w:p>
        </w:tc>
      </w:tr>
      <w:tr>
        <w:tc>
          <w:tcPr>
            <w:tcW w:type="dxa" w:w="2797"/>
          </w:tcPr>
          <w:p>
            <w:pPr>
              <w:spacing w:lineRule="auto" w:line="276" w:after="0"/>
            </w:pPr>
            <w:r/>
            <w:r>
              <w:rPr>
                <w:rFonts w:ascii="바탕" w:hAnsi="바탕" w:eastAsia="바탕"/>
                <w:b w:val="0"/>
                <w:sz w:val="19"/>
              </w:rPr>
              <w:t>L3 아키텍처 부재</w:t>
            </w:r>
          </w:p>
        </w:tc>
        <w:tc>
          <w:tcPr>
            <w:tcW w:type="dxa" w:w="2797"/>
          </w:tcPr>
          <w:p>
            <w:pPr>
              <w:spacing w:lineRule="auto" w:line="276" w:after="0"/>
            </w:pPr>
            <w:r/>
            <w:r>
              <w:rPr>
                <w:rFonts w:ascii="바탕" w:hAnsi="바탕" w:eastAsia="바탕"/>
                <w:b w:val="0"/>
                <w:sz w:val="19"/>
              </w:rPr>
              <w:t>HotpotQA/MuSiQue 에 Graph·Ontology 자체 없음 — Triple-Hybrid 철학 성립 불가</w:t>
            </w:r>
          </w:p>
        </w:tc>
        <w:tc>
          <w:tcPr>
            <w:tcW w:type="dxa" w:w="2797"/>
          </w:tcPr>
          <w:p>
            <w:pPr>
              <w:spacing w:lineRule="auto" w:line="276" w:after="0"/>
            </w:pPr>
            <w:r/>
            <w:r>
              <w:rPr>
                <w:rFonts w:ascii="바탕" w:hAnsi="바탕" w:eastAsia="바탕"/>
                <w:b w:val="0"/>
                <w:sz w:val="19"/>
              </w:rPr>
              <w:t>❌ 영어 동일 벤치마크로도 해결 불가</w:t>
            </w:r>
          </w:p>
        </w:tc>
      </w:tr>
    </w:tbl>
    <w:p>
      <w:pPr>
        <w:spacing w:lineRule="auto" w:line="480" w:after="0"/>
      </w:pPr>
      <w:r>
        <w:rPr>
          <w:rFonts w:ascii="바탕" w:hAnsi="바탕" w:eastAsia="바탕"/>
          <w:b w:val="0"/>
          <w:sz w:val="21"/>
        </w:rPr>
        <w:t>본 절의 §7.4 ~ §7.8 은 세 가설을 각각 실증 검증 한다.</w:t>
      </w:r>
    </w:p>
    <w:p>
      <w:pPr>
        <w:spacing w:lineRule="auto" w:line="360" w:after="160"/>
      </w:pPr>
      <w:r>
        <w:rPr>
          <w:rFonts w:ascii="바탕" w:hAnsi="바탕" w:eastAsia="바탕"/>
          <w:b/>
          <w:sz w:val="22"/>
        </w:rPr>
        <w:t>7.4 HotpotQA 도메인-특화 재학습 시도</w:t>
      </w:r>
    </w:p>
    <w:p>
      <w:pPr>
        <w:spacing w:lineRule="auto" w:line="480" w:after="0"/>
      </w:pPr>
      <w:r>
        <w:rPr>
          <w:rFonts w:ascii="바탕" w:hAnsi="바탕" w:eastAsia="바탕"/>
          <w:b w:val="0"/>
          <w:sz w:val="21"/>
        </w:rPr>
        <w:t>L3 가설 (Graph/Ontology 부재) 검증: HotpotQA 자체로 L-DWA를 재학습 (cache 20K 엔트리 \$6, 학습 16분).</w:t>
      </w:r>
    </w:p>
    <w:p>
      <w:pPr>
        <w:pStyle w:val="ListBullet"/>
        <w:spacing w:lineRule="auto" w:line="360" w:after="0"/>
      </w:pPr>
      <w:r>
        <w:rPr>
          <w:rFonts w:ascii="바탕" w:hAnsi="바탕" w:eastAsia="바탕"/>
          <w:b w:val="0"/>
          <w:sz w:val="21"/>
        </w:rPr>
        <w:t>학습 trajectory FLAT: R_early = 0.203, R_late = 0.202, Δ = −0.001</w:t>
      </w:r>
    </w:p>
    <w:p>
      <w:pPr>
        <w:pStyle w:val="ListBullet"/>
        <w:spacing w:lineRule="auto" w:line="360" w:after="0"/>
      </w:pPr>
      <w:r>
        <w:rPr>
          <w:rFonts w:ascii="바탕" w:hAnsi="바탕" w:eastAsia="바탕"/>
          <w:b w:val="0"/>
          <w:sz w:val="21"/>
        </w:rPr>
        <w:t>최종 성능: F1_strict 0.101 — Vector-only 0.102 와 사실상 동일.</w:t>
      </w:r>
    </w:p>
    <w:p>
      <w:pPr>
        <w:spacing w:lineRule="auto" w:line="480" w:after="0"/>
      </w:pPr>
      <w:r>
        <w:rPr>
          <w:rFonts w:ascii="바탕" w:hAnsi="바탕" w:eastAsia="바탕"/>
          <w:b w:val="0"/>
          <w:sz w:val="21"/>
        </w:rPr>
        <w:t>원인: HotpotQA 는 Graph/Ontology 가 비어있어 merge_contexts 가 α 만 실효적으로 반영. 이산 가중치 격자에서 α ≥ 0.2 인 모든 조합은 top-3 contexts 를 모두 포함 → 보상 동일 plateau → PPO gradient 소멸.</w:t>
      </w:r>
    </w:p>
    <w:p>
      <w:pPr>
        <w:spacing w:lineRule="auto" w:line="480" w:after="0"/>
      </w:pPr>
      <w:r>
        <w:rPr>
          <w:rFonts w:ascii="바탕" w:hAnsi="바탕" w:eastAsia="바탕"/>
          <w:b w:val="0"/>
          <w:sz w:val="21"/>
        </w:rPr>
        <w:t>결론: L3 는 도메인 특화 재학습으로도 극복 불가. Triple-Hybrid 는 Graph/Ontology 가 구축된 도메인에서만 의미.</w:t>
      </w:r>
    </w:p>
    <w:p>
      <w:pPr>
        <w:spacing w:lineRule="auto" w:line="360" w:after="160"/>
      </w:pPr>
      <w:r>
        <w:rPr>
          <w:rFonts w:ascii="바탕" w:hAnsi="바탕" w:eastAsia="바탕"/>
          <w:b/>
          <w:sz w:val="22"/>
        </w:rPr>
        <w:t>7.5 Option A — 영어 intent 패턴 추가 후 재측정</w:t>
      </w:r>
    </w:p>
    <w:p>
      <w:pPr>
        <w:spacing w:lineRule="auto" w:line="480" w:after="0"/>
      </w:pPr>
      <w:r>
        <w:rPr>
          <w:rFonts w:ascii="바탕" w:hAnsi="바탕" w:eastAsia="바탕"/>
          <w:b w:val="0"/>
          <w:sz w:val="21"/>
        </w:rPr>
        <w:t>L1 가설 (언어 장벽) 직접 검증. RuleBasedIntent 에 영어 entity/relation/constraint 패턴을 추가하여 (한국어 패턴과 공존) HotpotQA 300 QA 를 재측정 (src/intent/rule_based.py::ENTITY_PATTERNS_EN, RELATION_KEYWORDS_EN, CONSTRAINT_PATTERNS_EN).</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F1&lt;sub&gt;strict&lt;/sub&gt; (Korean-only intent)</w:t>
            </w:r>
          </w:p>
        </w:tc>
        <w:tc>
          <w:tcPr>
            <w:tcW w:type="dxa" w:w="2097"/>
          </w:tcPr>
          <w:p>
            <w:pPr>
              <w:spacing w:lineRule="auto" w:line="276" w:after="0"/>
            </w:pPr>
            <w:r/>
            <w:r>
              <w:rPr>
                <w:rFonts w:ascii="바탕" w:hAnsi="바탕" w:eastAsia="바탕"/>
                <w:b/>
                <w:sz w:val="19"/>
              </w:rPr>
              <w:t>F1&lt;sub&gt;strict&lt;/sub&gt; (English-aware intent)</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0.096</w:t>
            </w:r>
          </w:p>
        </w:tc>
        <w:tc>
          <w:tcPr>
            <w:tcW w:type="dxa" w:w="2097"/>
          </w:tcPr>
          <w:p>
            <w:pPr>
              <w:spacing w:lineRule="auto" w:line="276" w:after="0"/>
            </w:pPr>
            <w:r/>
            <w:r>
              <w:rPr>
                <w:rFonts w:ascii="바탕" w:hAnsi="바탕" w:eastAsia="바탕"/>
                <w:b w:val="0"/>
                <w:sz w:val="19"/>
              </w:rPr>
              <w:t>0.132</w:t>
            </w:r>
          </w:p>
        </w:tc>
        <w:tc>
          <w:tcPr>
            <w:tcW w:type="dxa" w:w="2097"/>
          </w:tcPr>
          <w:p>
            <w:pPr>
              <w:spacing w:lineRule="auto" w:line="276" w:after="0"/>
            </w:pPr>
            <w:r/>
            <w:r>
              <w:rPr>
                <w:rFonts w:ascii="바탕" w:hAnsi="바탕" w:eastAsia="바탕"/>
                <w:b w:val="0"/>
                <w:sz w:val="19"/>
              </w:rPr>
              <w:t>+38%</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0.074</w:t>
            </w:r>
          </w:p>
        </w:tc>
        <w:tc>
          <w:tcPr>
            <w:tcW w:type="dxa" w:w="2097"/>
          </w:tcPr>
          <w:p>
            <w:pPr>
              <w:spacing w:lineRule="auto" w:line="276" w:after="0"/>
            </w:pPr>
            <w:r/>
            <w:r>
              <w:rPr>
                <w:rFonts w:ascii="바탕" w:hAnsi="바탕" w:eastAsia="바탕"/>
                <w:b w:val="0"/>
                <w:sz w:val="19"/>
              </w:rPr>
              <w:t>0.110</w:t>
            </w:r>
          </w:p>
        </w:tc>
        <w:tc>
          <w:tcPr>
            <w:tcW w:type="dxa" w:w="2097"/>
          </w:tcPr>
          <w:p>
            <w:pPr>
              <w:spacing w:lineRule="auto" w:line="276" w:after="0"/>
            </w:pPr>
            <w:r/>
            <w:r>
              <w:rPr>
                <w:rFonts w:ascii="바탕" w:hAnsi="바탕" w:eastAsia="바탕"/>
                <w:b w:val="0"/>
                <w:sz w:val="19"/>
              </w:rPr>
              <w:t>+49%</w:t>
            </w:r>
          </w:p>
        </w:tc>
      </w:tr>
    </w:tbl>
    <w:p>
      <w:pPr>
        <w:spacing w:lineRule="auto" w:line="480" w:after="0"/>
      </w:pPr>
      <w:r>
        <w:rPr>
          <w:rFonts w:ascii="바탕" w:hAnsi="바탕" w:eastAsia="바탕"/>
          <w:b w:val="0"/>
          <w:sz w:val="21"/>
        </w:rPr>
        <w:t>관찰:</w:t>
      </w:r>
    </w:p>
    <w:p>
      <w:pPr>
        <w:pStyle w:val="ListBullet"/>
        <w:spacing w:lineRule="auto" w:line="360" w:after="0"/>
      </w:pPr>
      <w:r>
        <w:rPr>
          <w:rFonts w:ascii="바탕" w:hAnsi="바탕" w:eastAsia="바탕"/>
          <w:b w:val="0"/>
          <w:sz w:val="21"/>
        </w:rPr>
        <w:t>Density 가 영어 질의에서 (0,0,0) → (0.8, 0.25, 0.33) 로 비정상화 해소 → 18-dim state 의 무신호 구간이 해소됨.</w:t>
      </w:r>
    </w:p>
    <w:p>
      <w:pPr>
        <w:pStyle w:val="ListBullet"/>
        <w:spacing w:lineRule="auto" w:line="360" w:after="0"/>
      </w:pPr>
      <w:r>
        <w:rPr>
          <w:rFonts w:ascii="바탕" w:hAnsi="바탕" w:eastAsia="바탕"/>
          <w:b w:val="0"/>
          <w:sz w:val="21"/>
        </w:rPr>
        <w:t>R-DWA, L-DWA 모두 유의미 상승 — L1 실측 확인</w:t>
      </w:r>
    </w:p>
    <w:p>
      <w:pPr>
        <w:pStyle w:val="ListBullet"/>
        <w:spacing w:lineRule="auto" w:line="360" w:after="0"/>
      </w:pPr>
      <w:r>
        <w:rPr>
          <w:rFonts w:ascii="바탕" w:hAnsi="바탕" w:eastAsia="바탕"/>
          <w:b w:val="0"/>
          <w:sz w:val="21"/>
        </w:rPr>
        <w:t>L-DWA 상승폭이 더 큼 (+49% &gt; +38%) — state-의존 정책이 density 활성화에서 더 큰 이득</w:t>
      </w:r>
    </w:p>
    <w:p>
      <w:pPr>
        <w:pStyle w:val="ListBullet"/>
        <w:spacing w:lineRule="auto" w:line="360" w:after="0"/>
      </w:pPr>
      <w:r>
        <w:rPr>
          <w:rFonts w:ascii="바탕" w:hAnsi="바탕" w:eastAsia="바탕"/>
          <w:b w:val="0"/>
          <w:sz w:val="21"/>
        </w:rPr>
        <w:t>여전히 L-DWA &lt; R-DWA (0.110 &lt; 0.132) — L2, L3 잔존</w:t>
      </w:r>
    </w:p>
    <w:p>
      <w:pPr>
        <w:spacing w:lineRule="auto" w:line="480" w:after="0"/>
      </w:pPr>
      <w:r>
        <w:rPr>
          <w:rFonts w:ascii="바탕" w:hAnsi="바탕" w:eastAsia="바탕"/>
          <w:b w:val="0"/>
          <w:sz w:val="21"/>
        </w:rPr>
        <w:t>결론. §7.3 의 L1 가설 은 실측 검증됨. 그러나 L1 을 해소해도 L2, L3 병목이 주요 제약.</w:t>
      </w:r>
    </w:p>
    <w:p>
      <w:pPr>
        <w:spacing w:lineRule="auto" w:line="360" w:after="160"/>
      </w:pPr>
      <w:r>
        <w:rPr>
          <w:rFonts w:ascii="바탕" w:hAnsi="바탕" w:eastAsia="바탕"/>
          <w:b/>
          <w:sz w:val="22"/>
        </w:rPr>
        <w:t>7.6 Option B — 영어 합성 대학 벤치마크 실증</w:t>
      </w:r>
    </w:p>
    <w:p>
      <w:pPr>
        <w:spacing w:lineRule="auto" w:line="480" w:after="0"/>
      </w:pPr>
      <w:r>
        <w:rPr>
          <w:rFonts w:ascii="바탕" w:hAnsi="바탕" w:eastAsia="바탕"/>
          <w:b w:val="0"/>
          <w:sz w:val="21"/>
        </w:rPr>
        <w:t>L2 가설 (도메인 어휘) 검증: 원 합성 대학과 동일 스키마로 영어판 구축 (data/university_en/).</w:t>
      </w:r>
    </w:p>
    <w:p>
      <w:pPr>
        <w:spacing w:lineRule="auto" w:line="480" w:after="0"/>
      </w:pPr>
      <w:r>
        <w:rPr>
          <w:rFonts w:ascii="바탕" w:hAnsi="바탕" w:eastAsia="바탕"/>
          <w:b w:val="0"/>
          <w:sz w:val="21"/>
        </w:rPr>
        <w:t>데이터 규모: 50 depts · 100 profs · 200 courses · 100 projects · 414 docs · 403 gold QA (Simple 200 / Multi-hop 114 / Conditional 89). 생성 스크립트: data/university_en/dataset_generator_en.py.</w:t>
      </w:r>
    </w:p>
    <w:p>
      <w:pPr>
        <w:spacing w:lineRule="auto" w:line="480" w:after="0"/>
      </w:pPr>
      <w:r>
        <w:rPr>
          <w:rFonts w:ascii="바탕" w:hAnsi="바탕" w:eastAsia="바탕"/>
          <w:b w:val="0"/>
          <w:sz w:val="21"/>
        </w:rPr>
        <w:t>R-DWA 영어 합성 평가 (list prompt, Vector-only 효과 — Graph/Ontology 영어판 미구축):</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Korean 합성 (5,000 QA)</w:t>
            </w:r>
          </w:p>
        </w:tc>
        <w:tc>
          <w:tcPr>
            <w:tcW w:type="dxa" w:w="2097"/>
          </w:tcPr>
          <w:p>
            <w:pPr>
              <w:spacing w:lineRule="auto" w:line="276" w:after="0"/>
            </w:pPr>
            <w:r/>
            <w:r>
              <w:rPr>
                <w:rFonts w:ascii="바탕" w:hAnsi="바탕" w:eastAsia="바탕"/>
                <w:b/>
                <w:sz w:val="19"/>
              </w:rPr>
              <w:t>English 합성 (403 QA)</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F1&lt;sub&gt;strict&lt;/sub&gt;</w:t>
            </w:r>
          </w:p>
        </w:tc>
        <w:tc>
          <w:tcPr>
            <w:tcW w:type="dxa" w:w="2097"/>
          </w:tcPr>
          <w:p>
            <w:pPr>
              <w:spacing w:lineRule="auto" w:line="276" w:after="0"/>
            </w:pPr>
            <w:r/>
            <w:r>
              <w:rPr>
                <w:rFonts w:ascii="바탕" w:hAnsi="바탕" w:eastAsia="바탕"/>
                <w:b w:val="0"/>
                <w:sz w:val="19"/>
              </w:rPr>
              <w:t>0.529</w:t>
            </w:r>
          </w:p>
        </w:tc>
        <w:tc>
          <w:tcPr>
            <w:tcW w:type="dxa" w:w="2097"/>
          </w:tcPr>
          <w:p>
            <w:pPr>
              <w:spacing w:lineRule="auto" w:line="276" w:after="0"/>
            </w:pPr>
            <w:r/>
            <w:r>
              <w:rPr>
                <w:rFonts w:ascii="바탕" w:hAnsi="바탕" w:eastAsia="바탕"/>
                <w:b w:val="0"/>
                <w:sz w:val="19"/>
              </w:rPr>
              <w:t>0.663</w:t>
            </w:r>
          </w:p>
        </w:tc>
        <w:tc>
          <w:tcPr>
            <w:tcW w:type="dxa" w:w="2097"/>
          </w:tcPr>
          <w:p>
            <w:pPr>
              <w:spacing w:lineRule="auto" w:line="276" w:after="0"/>
            </w:pPr>
            <w:r/>
            <w:r>
              <w:rPr>
                <w:rFonts w:ascii="바탕" w:hAnsi="바탕" w:eastAsia="바탕"/>
                <w:b w:val="0"/>
                <w:sz w:val="19"/>
              </w:rPr>
              <w:t>+25%</w:t>
            </w:r>
          </w:p>
        </w:tc>
      </w:tr>
      <w:tr>
        <w:tc>
          <w:tcPr>
            <w:tcW w:type="dxa" w:w="2097"/>
          </w:tcPr>
          <w:p>
            <w:pPr>
              <w:spacing w:lineRule="auto" w:line="276" w:after="0"/>
            </w:pPr>
            <w:r/>
            <w:r>
              <w:rPr>
                <w:rFonts w:ascii="바탕" w:hAnsi="바탕" w:eastAsia="바탕"/>
                <w:b w:val="0"/>
                <w:sz w:val="19"/>
              </w:rPr>
              <w:t>F1&lt;sub&gt;substring&lt;/sub&gt;</w:t>
            </w:r>
          </w:p>
        </w:tc>
        <w:tc>
          <w:tcPr>
            <w:tcW w:type="dxa" w:w="2097"/>
          </w:tcPr>
          <w:p>
            <w:pPr>
              <w:spacing w:lineRule="auto" w:line="276" w:after="0"/>
            </w:pPr>
            <w:r/>
            <w:r>
              <w:rPr>
                <w:rFonts w:ascii="바탕" w:hAnsi="바탕" w:eastAsia="바탕"/>
                <w:b w:val="0"/>
                <w:sz w:val="19"/>
              </w:rPr>
              <w:t>0.482</w:t>
            </w:r>
          </w:p>
        </w:tc>
        <w:tc>
          <w:tcPr>
            <w:tcW w:type="dxa" w:w="2097"/>
          </w:tcPr>
          <w:p>
            <w:pPr>
              <w:spacing w:lineRule="auto" w:line="276" w:after="0"/>
            </w:pPr>
            <w:r/>
            <w:r>
              <w:rPr>
                <w:rFonts w:ascii="바탕" w:hAnsi="바탕" w:eastAsia="바탕"/>
                <w:b w:val="0"/>
                <w:sz w:val="19"/>
              </w:rPr>
              <w:t>0.609</w:t>
            </w:r>
          </w:p>
        </w:tc>
        <w:tc>
          <w:tcPr>
            <w:tcW w:type="dxa" w:w="2097"/>
          </w:tcPr>
          <w:p>
            <w:pPr>
              <w:spacing w:lineRule="auto" w:line="276" w:after="0"/>
            </w:pPr>
            <w:r/>
            <w:r>
              <w:rPr>
                <w:rFonts w:ascii="바탕" w:hAnsi="바탕" w:eastAsia="바탕"/>
                <w:b w:val="0"/>
                <w:sz w:val="19"/>
              </w:rPr>
              <w:t>+26%</w:t>
            </w:r>
          </w:p>
        </w:tc>
      </w:tr>
      <w:tr>
        <w:tc>
          <w:tcPr>
            <w:tcW w:type="dxa" w:w="2097"/>
          </w:tcPr>
          <w:p>
            <w:pPr>
              <w:spacing w:lineRule="auto" w:line="276" w:after="0"/>
            </w:pPr>
            <w:r/>
            <w:r>
              <w:rPr>
                <w:rFonts w:ascii="바탕" w:hAnsi="바탕" w:eastAsia="바탕"/>
                <w:b w:val="0"/>
                <w:sz w:val="19"/>
              </w:rPr>
              <w:t>F1&lt;sub&gt;char&lt;/sub&gt;</w:t>
            </w:r>
          </w:p>
        </w:tc>
        <w:tc>
          <w:tcPr>
            <w:tcW w:type="dxa" w:w="2097"/>
          </w:tcPr>
          <w:p>
            <w:pPr>
              <w:spacing w:lineRule="auto" w:line="276" w:after="0"/>
            </w:pPr>
            <w:r/>
            <w:r>
              <w:rPr>
                <w:rFonts w:ascii="바탕" w:hAnsi="바탕" w:eastAsia="바탕"/>
                <w:b w:val="0"/>
                <w:sz w:val="19"/>
              </w:rPr>
              <w:t>0.469</w:t>
            </w:r>
          </w:p>
        </w:tc>
        <w:tc>
          <w:tcPr>
            <w:tcW w:type="dxa" w:w="2097"/>
          </w:tcPr>
          <w:p>
            <w:pPr>
              <w:spacing w:lineRule="auto" w:line="276" w:after="0"/>
            </w:pPr>
            <w:r/>
            <w:r>
              <w:rPr>
                <w:rFonts w:ascii="바탕" w:hAnsi="바탕" w:eastAsia="바탕"/>
                <w:b w:val="0"/>
                <w:sz w:val="19"/>
              </w:rPr>
              <w:t>0.591</w:t>
            </w:r>
          </w:p>
        </w:tc>
        <w:tc>
          <w:tcPr>
            <w:tcW w:type="dxa" w:w="2097"/>
          </w:tcPr>
          <w:p>
            <w:pPr>
              <w:spacing w:lineRule="auto" w:line="276" w:after="0"/>
            </w:pPr>
            <w:r/>
            <w:r>
              <w:rPr>
                <w:rFonts w:ascii="바탕" w:hAnsi="바탕" w:eastAsia="바탕"/>
                <w:b w:val="0"/>
                <w:sz w:val="19"/>
              </w:rPr>
              <w:t>+26%</w:t>
            </w:r>
          </w:p>
        </w:tc>
      </w:tr>
      <w:tr>
        <w:tc>
          <w:tcPr>
            <w:tcW w:type="dxa" w:w="2097"/>
          </w:tcPr>
          <w:p>
            <w:pPr>
              <w:spacing w:lineRule="auto" w:line="276" w:after="0"/>
            </w:pPr>
            <w:r/>
            <w:r>
              <w:rPr>
                <w:rFonts w:ascii="바탕" w:hAnsi="바탕" w:eastAsia="바탕"/>
                <w:b w:val="0"/>
                <w:sz w:val="19"/>
              </w:rPr>
              <w:t>EM&lt;sub&gt;norm&lt;/sub&gt;</w:t>
            </w:r>
          </w:p>
        </w:tc>
        <w:tc>
          <w:tcPr>
            <w:tcW w:type="dxa" w:w="2097"/>
          </w:tcPr>
          <w:p>
            <w:pPr>
              <w:spacing w:lineRule="auto" w:line="276" w:after="0"/>
            </w:pPr>
            <w:r/>
            <w:r>
              <w:rPr>
                <w:rFonts w:ascii="바탕" w:hAnsi="바탕" w:eastAsia="바탕"/>
                <w:b w:val="0"/>
                <w:sz w:val="19"/>
              </w:rPr>
              <w:t>0.387</w:t>
            </w:r>
          </w:p>
        </w:tc>
        <w:tc>
          <w:tcPr>
            <w:tcW w:type="dxa" w:w="2097"/>
          </w:tcPr>
          <w:p>
            <w:pPr>
              <w:spacing w:lineRule="auto" w:line="276" w:after="0"/>
            </w:pPr>
            <w:r/>
            <w:r>
              <w:rPr>
                <w:rFonts w:ascii="바탕" w:hAnsi="바탕" w:eastAsia="바탕"/>
                <w:b w:val="0"/>
                <w:sz w:val="19"/>
              </w:rPr>
              <w:t>0.288</w:t>
            </w:r>
          </w:p>
        </w:tc>
        <w:tc>
          <w:tcPr>
            <w:tcW w:type="dxa" w:w="2097"/>
          </w:tcPr>
          <w:p>
            <w:pPr>
              <w:spacing w:lineRule="auto" w:line="276" w:after="0"/>
            </w:pPr>
            <w:r/>
            <w:r>
              <w:rPr>
                <w:rFonts w:ascii="바탕" w:hAnsi="바탕" w:eastAsia="바탕"/>
                <w:b w:val="0"/>
                <w:sz w:val="19"/>
              </w:rPr>
              <w:t>−26%</w:t>
            </w:r>
          </w:p>
        </w:tc>
      </w:tr>
      <w:tr>
        <w:tc>
          <w:tcPr>
            <w:tcW w:type="dxa" w:w="2097"/>
          </w:tcPr>
          <w:p>
            <w:pPr>
              <w:spacing w:lineRule="auto" w:line="276" w:after="0"/>
            </w:pPr>
            <w:r/>
            <w:r>
              <w:rPr>
                <w:rFonts w:ascii="바탕" w:hAnsi="바탕" w:eastAsia="바탕"/>
                <w:b w:val="0"/>
                <w:sz w:val="19"/>
              </w:rPr>
              <w:t>Faithfulness</w:t>
            </w:r>
          </w:p>
        </w:tc>
        <w:tc>
          <w:tcPr>
            <w:tcW w:type="dxa" w:w="2097"/>
          </w:tcPr>
          <w:p>
            <w:pPr>
              <w:spacing w:lineRule="auto" w:line="276" w:after="0"/>
            </w:pPr>
            <w:r/>
            <w:r>
              <w:rPr>
                <w:rFonts w:ascii="바탕" w:hAnsi="바탕" w:eastAsia="바탕"/>
                <w:b w:val="0"/>
                <w:sz w:val="19"/>
              </w:rPr>
              <w:t>0.544</w:t>
            </w:r>
          </w:p>
        </w:tc>
        <w:tc>
          <w:tcPr>
            <w:tcW w:type="dxa" w:w="2097"/>
          </w:tcPr>
          <w:p>
            <w:pPr>
              <w:spacing w:lineRule="auto" w:line="276" w:after="0"/>
            </w:pPr>
            <w:r/>
            <w:r>
              <w:rPr>
                <w:rFonts w:ascii="바탕" w:hAnsi="바탕" w:eastAsia="바탕"/>
                <w:b w:val="0"/>
                <w:sz w:val="19"/>
              </w:rPr>
              <w:t>0.958</w:t>
            </w:r>
          </w:p>
        </w:tc>
        <w:tc>
          <w:tcPr>
            <w:tcW w:type="dxa" w:w="2097"/>
          </w:tcPr>
          <w:p>
            <w:pPr>
              <w:spacing w:lineRule="auto" w:line="276" w:after="0"/>
            </w:pPr>
            <w:r/>
            <w:r>
              <w:rPr>
                <w:rFonts w:ascii="바탕" w:hAnsi="바탕" w:eastAsia="바탕"/>
                <w:b w:val="0"/>
                <w:sz w:val="19"/>
              </w:rPr>
              <w:t>+76%</w:t>
            </w:r>
          </w:p>
        </w:tc>
      </w:tr>
    </w:tbl>
    <w:p>
      <w:pPr>
        <w:spacing w:lineRule="auto" w:line="480" w:after="0"/>
      </w:pPr>
      <w:r>
        <w:rPr>
          <w:rFonts w:ascii="바탕" w:hAnsi="바탕" w:eastAsia="바탕"/>
          <w:b w:val="0"/>
          <w:sz w:val="21"/>
        </w:rPr>
        <w:t>관찰 (핵심):</w:t>
      </w:r>
    </w:p>
    <w:p>
      <w:pPr>
        <w:pStyle w:val="ListNumber"/>
        <w:spacing w:lineRule="auto" w:line="360" w:after="0"/>
      </w:pPr>
      <w:r>
        <w:rPr>
          <w:rFonts w:ascii="바탕" w:hAnsi="바탕" w:eastAsia="바탕"/>
          <w:b w:val="0"/>
          <w:sz w:val="21"/>
        </w:rPr>
        <w:t>R-DWA 가 영어 벤치마크에서 F1&lt;sub&gt;strict&lt;/sub&gt; 0.663 — Korean 합성의 0.529 보다 25% 높음. 방법론이 영어에서 오히려 더 잘 작동.</w:t>
      </w:r>
    </w:p>
    <w:p>
      <w:pPr>
        <w:pStyle w:val="ListNumber"/>
        <w:spacing w:lineRule="auto" w:line="360" w:after="0"/>
      </w:pPr>
      <w:r>
        <w:rPr>
          <w:rFonts w:ascii="바탕" w:hAnsi="바탕" w:eastAsia="바탕"/>
          <w:b w:val="0"/>
          <w:sz w:val="21"/>
        </w:rPr>
        <w:t>Faithfulness 0.958 — 환각 거의 없음. 영어 코퍼스의 1-to-1 매핑 + 짧은 리스트 응답이 per-item 검증 통과.</w:t>
      </w:r>
    </w:p>
    <w:p>
      <w:pPr>
        <w:pStyle w:val="ListNumber"/>
        <w:spacing w:lineRule="auto" w:line="360" w:after="0"/>
      </w:pPr>
      <w:r>
        <w:rPr>
          <w:rFonts w:ascii="바탕" w:hAnsi="바탕" w:eastAsia="바탕"/>
          <w:b w:val="0"/>
          <w:sz w:val="21"/>
        </w:rPr>
        <w:t>EM 이 Korean 대비 낮음 은 gold 형식 차이 ("N years old" 등 서술형) 이며 품질 차이 아님.</w:t>
      </w:r>
    </w:p>
    <w:p>
      <w:pPr>
        <w:spacing w:lineRule="auto" w:line="480" w:after="0"/>
      </w:pPr>
      <w:r>
        <w:rPr>
          <w:rFonts w:ascii="바탕" w:hAnsi="바탕" w:eastAsia="바탕"/>
          <w:b w:val="0"/>
          <w:sz w:val="21"/>
        </w:rPr>
        <w:t>결론: L2 실측 반박 — 본 논문의 아키텍처 · 파이프라인 · 평가기는 언어 중립적. 영어 합성 도메인이 갖춰지면 R-DWA 가 Korean 대비 오히려 더 우수.</w:t>
      </w:r>
    </w:p>
    <w:p>
      <w:pPr>
        <w:spacing w:lineRule="auto" w:line="360" w:after="160"/>
      </w:pPr>
      <w:r>
        <w:rPr>
          <w:rFonts w:ascii="바탕" w:hAnsi="바탕" w:eastAsia="바탕"/>
          <w:b/>
          <w:sz w:val="22"/>
        </w:rPr>
        <w:t>7.7 Option C — 영어 합성 L-DWA 학습 및 평가</w:t>
      </w:r>
    </w:p>
    <w:p>
      <w:pPr>
        <w:spacing w:lineRule="auto" w:line="480" w:after="0"/>
      </w:pPr>
      <w:r>
        <w:rPr>
          <w:rFonts w:ascii="바탕" w:hAnsi="바탕" w:eastAsia="바탕"/>
          <w:b w:val="0"/>
          <w:sz w:val="21"/>
        </w:rPr>
        <w:t>Option B 위에서 영어 L-DWA 를 end-to-end 학습하여 R-DWA 대비 개선 재현 여부를 시험하였다.</w:t>
      </w:r>
    </w:p>
    <w:p>
      <w:pPr>
        <w:spacing w:lineRule="auto" w:line="480" w:after="0"/>
      </w:pPr>
      <w:r>
        <w:rPr>
          <w:rFonts w:ascii="바탕" w:hAnsi="바탕" w:eastAsia="바탕"/>
          <w:b w:val="0"/>
          <w:sz w:val="21"/>
        </w:rPr>
        <w:t>학습 설정:</w:t>
      </w:r>
    </w:p>
    <w:p>
      <w:pPr>
        <w:pStyle w:val="ListBullet"/>
        <w:spacing w:lineRule="auto" w:line="360" w:after="0"/>
      </w:pPr>
      <w:r>
        <w:rPr>
          <w:rFonts w:ascii="바탕" w:hAnsi="바탕" w:eastAsia="바탕"/>
          <w:b w:val="0"/>
          <w:sz w:val="21"/>
        </w:rPr>
        <w:t>Cache 구축: 403 QA × 66 gt = 26,598 entries, 약 44분, \$5 (scripts/build_cache_en.py)</w:t>
      </w:r>
    </w:p>
    <w:p>
      <w:pPr>
        <w:pStyle w:val="ListBullet"/>
        <w:spacing w:lineRule="auto" w:line="360" w:after="0"/>
      </w:pPr>
      <w:r>
        <w:rPr>
          <w:rFonts w:ascii="바탕" w:hAnsi="바탕" w:eastAsia="바탕"/>
          <w:b w:val="0"/>
          <w:sz w:val="21"/>
        </w:rPr>
        <w:t>PPO 학습: seed 42, 10,000 episodes, GPU (RTX 4090), 약 16분 (scripts/train_ppo_en.py)</w:t>
      </w:r>
    </w:p>
    <w:p>
      <w:pPr>
        <w:pStyle w:val="ListBullet"/>
        <w:spacing w:lineRule="auto" w:line="360" w:after="0"/>
      </w:pPr>
      <w:r>
        <w:rPr>
          <w:rFonts w:ascii="바탕" w:hAnsi="바탕" w:eastAsia="바탕"/>
          <w:b w:val="0"/>
          <w:sz w:val="21"/>
        </w:rPr>
        <w:t>State: 현재 구현의 RuleBasedIntent 는 한국어 regex 기반 — 영어 질의에 대해 density=(0,0,0). 즉 Option A 의 영어 intent 패치와 독립적 으로 수행 (통제 변수 분리).</w:t>
      </w:r>
    </w:p>
    <w:p>
      <w:pPr>
        <w:spacing w:lineRule="auto" w:line="480" w:after="0"/>
      </w:pPr>
      <w:r>
        <w:rPr>
          <w:rFonts w:ascii="바탕" w:hAnsi="바탕" w:eastAsia="바탕"/>
          <w:b w:val="0"/>
          <w:sz w:val="21"/>
        </w:rPr>
        <w:t>결과 (403 영어 QA):</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R-DWA</w:t>
            </w:r>
          </w:p>
        </w:tc>
        <w:tc>
          <w:tcPr>
            <w:tcW w:type="dxa" w:w="2097"/>
          </w:tcPr>
          <w:p>
            <w:pPr>
              <w:spacing w:lineRule="auto" w:line="276" w:after="0"/>
            </w:pPr>
            <w:r/>
            <w:r>
              <w:rPr>
                <w:rFonts w:ascii="바탕" w:hAnsi="바탕" w:eastAsia="바탕"/>
                <w:b/>
                <w:sz w:val="19"/>
              </w:rPr>
              <w:t>L-DWA (EN-trained, Korean intent)</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F1&lt;sub&gt;strict&lt;/sub&gt;</w:t>
            </w:r>
          </w:p>
        </w:tc>
        <w:tc>
          <w:tcPr>
            <w:tcW w:type="dxa" w:w="2097"/>
          </w:tcPr>
          <w:p>
            <w:pPr>
              <w:spacing w:lineRule="auto" w:line="276" w:after="0"/>
            </w:pPr>
            <w:r/>
            <w:r>
              <w:rPr>
                <w:rFonts w:ascii="바탕" w:hAnsi="바탕" w:eastAsia="바탕"/>
                <w:b w:val="0"/>
                <w:sz w:val="19"/>
              </w:rPr>
              <w:t>0.663</w:t>
            </w:r>
          </w:p>
        </w:tc>
        <w:tc>
          <w:tcPr>
            <w:tcW w:type="dxa" w:w="2097"/>
          </w:tcPr>
          <w:p>
            <w:pPr>
              <w:spacing w:lineRule="auto" w:line="276" w:after="0"/>
            </w:pPr>
            <w:r/>
            <w:r>
              <w:rPr>
                <w:rFonts w:ascii="바탕" w:hAnsi="바탕" w:eastAsia="바탕"/>
                <w:b w:val="0"/>
                <w:sz w:val="19"/>
              </w:rPr>
              <w:t>0.661</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F1&lt;sub&gt;substring&lt;/sub&gt;</w:t>
            </w:r>
          </w:p>
        </w:tc>
        <w:tc>
          <w:tcPr>
            <w:tcW w:type="dxa" w:w="2097"/>
          </w:tcPr>
          <w:p>
            <w:pPr>
              <w:spacing w:lineRule="auto" w:line="276" w:after="0"/>
            </w:pPr>
            <w:r/>
            <w:r>
              <w:rPr>
                <w:rFonts w:ascii="바탕" w:hAnsi="바탕" w:eastAsia="바탕"/>
                <w:b w:val="0"/>
                <w:sz w:val="19"/>
              </w:rPr>
              <w:t>0.609</w:t>
            </w:r>
          </w:p>
        </w:tc>
        <w:tc>
          <w:tcPr>
            <w:tcW w:type="dxa" w:w="2097"/>
          </w:tcPr>
          <w:p>
            <w:pPr>
              <w:spacing w:lineRule="auto" w:line="276" w:after="0"/>
            </w:pPr>
            <w:r/>
            <w:r>
              <w:rPr>
                <w:rFonts w:ascii="바탕" w:hAnsi="바탕" w:eastAsia="바탕"/>
                <w:b w:val="0"/>
                <w:sz w:val="19"/>
              </w:rPr>
              <w:t>0.607</w:t>
            </w:r>
          </w:p>
        </w:tc>
        <w:tc>
          <w:tcPr>
            <w:tcW w:type="dxa" w:w="2097"/>
          </w:tcPr>
          <w:p>
            <w:pPr>
              <w:spacing w:lineRule="auto" w:line="276" w:after="0"/>
            </w:pPr>
            <w:r/>
            <w:r>
              <w:rPr>
                <w:rFonts w:ascii="바탕" w:hAnsi="바탕" w:eastAsia="바탕"/>
                <w:b w:val="0"/>
                <w:sz w:val="19"/>
              </w:rPr>
              <w:t>−0.3%</w:t>
            </w:r>
          </w:p>
        </w:tc>
      </w:tr>
      <w:tr>
        <w:tc>
          <w:tcPr>
            <w:tcW w:type="dxa" w:w="2097"/>
          </w:tcPr>
          <w:p>
            <w:pPr>
              <w:spacing w:lineRule="auto" w:line="276" w:after="0"/>
            </w:pPr>
            <w:r/>
            <w:r>
              <w:rPr>
                <w:rFonts w:ascii="바탕" w:hAnsi="바탕" w:eastAsia="바탕"/>
                <w:b w:val="0"/>
                <w:sz w:val="19"/>
              </w:rPr>
              <w:t>F1&lt;sub&gt;char&lt;/sub&gt;</w:t>
            </w:r>
          </w:p>
        </w:tc>
        <w:tc>
          <w:tcPr>
            <w:tcW w:type="dxa" w:w="2097"/>
          </w:tcPr>
          <w:p>
            <w:pPr>
              <w:spacing w:lineRule="auto" w:line="276" w:after="0"/>
            </w:pPr>
            <w:r/>
            <w:r>
              <w:rPr>
                <w:rFonts w:ascii="바탕" w:hAnsi="바탕" w:eastAsia="바탕"/>
                <w:b w:val="0"/>
                <w:sz w:val="19"/>
              </w:rPr>
              <w:t>0.591</w:t>
            </w:r>
          </w:p>
        </w:tc>
        <w:tc>
          <w:tcPr>
            <w:tcW w:type="dxa" w:w="2097"/>
          </w:tcPr>
          <w:p>
            <w:pPr>
              <w:spacing w:lineRule="auto" w:line="276" w:after="0"/>
            </w:pPr>
            <w:r/>
            <w:r>
              <w:rPr>
                <w:rFonts w:ascii="바탕" w:hAnsi="바탕" w:eastAsia="바탕"/>
                <w:b w:val="0"/>
                <w:sz w:val="19"/>
              </w:rPr>
              <w:t>0.588</w:t>
            </w:r>
          </w:p>
        </w:tc>
        <w:tc>
          <w:tcPr>
            <w:tcW w:type="dxa" w:w="2097"/>
          </w:tcPr>
          <w:p>
            <w:pPr>
              <w:spacing w:lineRule="auto" w:line="276" w:after="0"/>
            </w:pPr>
            <w:r/>
            <w:r>
              <w:rPr>
                <w:rFonts w:ascii="바탕" w:hAnsi="바탕" w:eastAsia="바탕"/>
                <w:b w:val="0"/>
                <w:sz w:val="19"/>
              </w:rPr>
              <w:t>−0.5%</w:t>
            </w:r>
          </w:p>
        </w:tc>
      </w:tr>
      <w:tr>
        <w:tc>
          <w:tcPr>
            <w:tcW w:type="dxa" w:w="2097"/>
          </w:tcPr>
          <w:p>
            <w:pPr>
              <w:spacing w:lineRule="auto" w:line="276" w:after="0"/>
            </w:pPr>
            <w:r/>
            <w:r>
              <w:rPr>
                <w:rFonts w:ascii="바탕" w:hAnsi="바탕" w:eastAsia="바탕"/>
                <w:b w:val="0"/>
                <w:sz w:val="19"/>
              </w:rPr>
              <w:t>EM&lt;sub&gt;norm&lt;/sub&gt;</w:t>
            </w:r>
          </w:p>
        </w:tc>
        <w:tc>
          <w:tcPr>
            <w:tcW w:type="dxa" w:w="2097"/>
          </w:tcPr>
          <w:p>
            <w:pPr>
              <w:spacing w:lineRule="auto" w:line="276" w:after="0"/>
            </w:pPr>
            <w:r/>
            <w:r>
              <w:rPr>
                <w:rFonts w:ascii="바탕" w:hAnsi="바탕" w:eastAsia="바탕"/>
                <w:b w:val="0"/>
                <w:sz w:val="19"/>
              </w:rPr>
              <w:t>0.288</w:t>
            </w:r>
          </w:p>
        </w:tc>
        <w:tc>
          <w:tcPr>
            <w:tcW w:type="dxa" w:w="2097"/>
          </w:tcPr>
          <w:p>
            <w:pPr>
              <w:spacing w:lineRule="auto" w:line="276" w:after="0"/>
            </w:pPr>
            <w:r/>
            <w:r>
              <w:rPr>
                <w:rFonts w:ascii="바탕" w:hAnsi="바탕" w:eastAsia="바탕"/>
                <w:b w:val="0"/>
                <w:sz w:val="19"/>
              </w:rPr>
              <w:t>0.283</w:t>
            </w:r>
          </w:p>
        </w:tc>
        <w:tc>
          <w:tcPr>
            <w:tcW w:type="dxa" w:w="2097"/>
          </w:tcPr>
          <w:p>
            <w:pPr>
              <w:spacing w:lineRule="auto" w:line="276" w:after="0"/>
            </w:pPr>
            <w:r/>
            <w:r>
              <w:rPr>
                <w:rFonts w:ascii="바탕" w:hAnsi="바탕" w:eastAsia="바탕"/>
                <w:b w:val="0"/>
                <w:sz w:val="19"/>
              </w:rPr>
              <w:t>−1.7%</w:t>
            </w:r>
          </w:p>
        </w:tc>
      </w:tr>
      <w:tr>
        <w:tc>
          <w:tcPr>
            <w:tcW w:type="dxa" w:w="2097"/>
          </w:tcPr>
          <w:p>
            <w:pPr>
              <w:spacing w:lineRule="auto" w:line="276" w:after="0"/>
            </w:pPr>
            <w:r/>
            <w:r>
              <w:rPr>
                <w:rFonts w:ascii="바탕" w:hAnsi="바탕" w:eastAsia="바탕"/>
                <w:b w:val="0"/>
                <w:sz w:val="19"/>
              </w:rPr>
              <w:t>Faithfulness</w:t>
            </w:r>
          </w:p>
        </w:tc>
        <w:tc>
          <w:tcPr>
            <w:tcW w:type="dxa" w:w="2097"/>
          </w:tcPr>
          <w:p>
            <w:pPr>
              <w:spacing w:lineRule="auto" w:line="276" w:after="0"/>
            </w:pPr>
            <w:r/>
            <w:r>
              <w:rPr>
                <w:rFonts w:ascii="바탕" w:hAnsi="바탕" w:eastAsia="바탕"/>
                <w:b w:val="0"/>
                <w:sz w:val="19"/>
              </w:rPr>
              <w:t>0.958</w:t>
            </w:r>
          </w:p>
        </w:tc>
        <w:tc>
          <w:tcPr>
            <w:tcW w:type="dxa" w:w="2097"/>
          </w:tcPr>
          <w:p>
            <w:pPr>
              <w:spacing w:lineRule="auto" w:line="276" w:after="0"/>
            </w:pPr>
            <w:r/>
            <w:r>
              <w:rPr>
                <w:rFonts w:ascii="바탕" w:hAnsi="바탕" w:eastAsia="바탕"/>
                <w:b w:val="0"/>
                <w:sz w:val="19"/>
              </w:rPr>
              <w:t>0.955</w:t>
            </w:r>
          </w:p>
        </w:tc>
        <w:tc>
          <w:tcPr>
            <w:tcW w:type="dxa" w:w="2097"/>
          </w:tcPr>
          <w:p>
            <w:pPr>
              <w:spacing w:lineRule="auto" w:line="276" w:after="0"/>
            </w:pPr>
            <w:r/>
            <w:r>
              <w:rPr>
                <w:rFonts w:ascii="바탕" w:hAnsi="바탕" w:eastAsia="바탕"/>
                <w:b w:val="0"/>
                <w:sz w:val="19"/>
              </w:rPr>
              <w:t>−0.3%</w:t>
            </w:r>
          </w:p>
        </w:tc>
      </w:tr>
    </w:tbl>
    <w:p>
      <w:pPr>
        <w:spacing w:lineRule="auto" w:line="480" w:after="0"/>
      </w:pPr>
      <w:r>
        <w:rPr>
          <w:rFonts w:ascii="바탕" w:hAnsi="바탕" w:eastAsia="바탕"/>
          <w:b w:val="0"/>
          <w:sz w:val="21"/>
        </w:rPr>
        <w:t>관찰 (중요한 부정 결과): L-DWA ≈ R-DWA. PPO 학습으로 어떠한 추가 이득도 획득하지 못함.</w:t>
      </w:r>
    </w:p>
    <w:p>
      <w:pPr>
        <w:spacing w:lineRule="auto" w:line="480" w:after="0"/>
      </w:pPr>
      <w:r>
        <w:rPr>
          <w:rFonts w:ascii="바탕" w:hAnsi="바탕" w:eastAsia="바탕"/>
          <w:b w:val="0"/>
          <w:sz w:val="21"/>
        </w:rPr>
        <w:t>원인 진단:</w:t>
      </w:r>
    </w:p>
    <w:p>
      <w:pPr>
        <w:pStyle w:val="ListBullet"/>
        <w:spacing w:lineRule="auto" w:line="360" w:after="0"/>
      </w:pPr>
      <w:r>
        <w:rPr>
          <w:rFonts w:ascii="바탕" w:hAnsi="바탕" w:eastAsia="바탕"/>
          <w:b w:val="0"/>
          <w:sz w:val="21"/>
        </w:rPr>
        <w:t>State 가 모든 영어 질의에 대해 (0, 0, 0) + 동일 query_meta → 18-dim state 가 퇴화 (near-constant).</w:t>
      </w:r>
    </w:p>
    <w:p>
      <w:pPr>
        <w:pStyle w:val="ListBullet"/>
        <w:spacing w:lineRule="auto" w:line="360" w:after="0"/>
      </w:pPr>
      <w:r>
        <w:rPr>
          <w:rFonts w:ascii="바탕" w:hAnsi="바탕" w:eastAsia="바탕"/>
          <w:b w:val="0"/>
          <w:sz w:val="21"/>
        </w:rPr>
        <w:t>Dirichlet policy 는 모든 입력에 대해 동일 출력 → 결과적으로 "하나의 고정 가중치" 정책으로 수렴.</w:t>
      </w:r>
    </w:p>
    <w:p>
      <w:pPr>
        <w:pStyle w:val="ListBullet"/>
        <w:spacing w:lineRule="auto" w:line="360" w:after="0"/>
      </w:pPr>
      <w:r>
        <w:rPr>
          <w:rFonts w:ascii="바탕" w:hAnsi="바탕" w:eastAsia="바탕"/>
          <w:b w:val="0"/>
          <w:sz w:val="21"/>
        </w:rPr>
        <w:t>이는 PPO 학습 전의 R-DWA 고정 규칙과 사실상 동등. 따라서 L-DWA ≈ R-DWA.</w:t>
      </w:r>
    </w:p>
    <w:p>
      <w:pPr>
        <w:spacing w:lineRule="auto" w:line="480" w:after="0"/>
      </w:pPr>
      <w:r>
        <w:rPr>
          <w:rFonts w:ascii="바탕" w:hAnsi="바탕" w:eastAsia="바탕"/>
          <w:b w:val="0"/>
          <w:sz w:val="21"/>
        </w:rPr>
        <w:t>HotpotQA 에 적용한 EN-trained L-DWA:</w:t>
      </w:r>
    </w:p>
    <w:p>
      <w:pPr>
        <w:pStyle w:val="ListBullet"/>
        <w:spacing w:lineRule="auto" w:line="360" w:after="0"/>
      </w:pPr>
      <w:r>
        <w:rPr>
          <w:rFonts w:ascii="바탕" w:hAnsi="바탕" w:eastAsia="바탕"/>
          <w:b w:val="0"/>
          <w:sz w:val="21"/>
        </w:rPr>
        <w:t>F1&lt;sub&gt;strict&lt;/sub&gt; 0.149 (univ-trained L-DWA 0.110 대비 +35%)</w:t>
      </w:r>
    </w:p>
    <w:p>
      <w:pPr>
        <w:pStyle w:val="ListBullet"/>
        <w:spacing w:lineRule="auto" w:line="360" w:after="0"/>
      </w:pPr>
      <w:r>
        <w:rPr>
          <w:rFonts w:ascii="바탕" w:hAnsi="바탕" w:eastAsia="바탕"/>
          <w:b w:val="0"/>
          <w:sz w:val="21"/>
        </w:rPr>
        <w:t>여전히 R-DWA 0.132 보다는 약간 위 — 영어 Oracle 에 가까운 "고정 최적 가중치" 로 수렴한 덕.</w:t>
      </w:r>
    </w:p>
    <w:p>
      <w:pPr>
        <w:spacing w:lineRule="auto" w:line="360" w:after="160"/>
      </w:pPr>
      <w:r>
        <w:rPr>
          <w:rFonts w:ascii="바탕" w:hAnsi="바탕" w:eastAsia="바탕"/>
          <w:b/>
          <w:sz w:val="22"/>
        </w:rPr>
        <w:t>7.8 종합 — 교차 도메인 실험의 최종 서사</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실험</w:t>
            </w:r>
          </w:p>
        </w:tc>
        <w:tc>
          <w:tcPr>
            <w:tcW w:type="dxa" w:w="2797"/>
          </w:tcPr>
          <w:p>
            <w:pPr>
              <w:spacing w:lineRule="auto" w:line="276" w:after="0"/>
            </w:pPr>
            <w:r/>
            <w:r>
              <w:rPr>
                <w:rFonts w:ascii="바탕" w:hAnsi="바탕" w:eastAsia="바탕"/>
                <w:b/>
                <w:sz w:val="19"/>
              </w:rPr>
              <w:t>결과</w:t>
            </w:r>
          </w:p>
        </w:tc>
        <w:tc>
          <w:tcPr>
            <w:tcW w:type="dxa" w:w="2797"/>
          </w:tcPr>
          <w:p>
            <w:pPr>
              <w:spacing w:lineRule="auto" w:line="276" w:after="0"/>
            </w:pPr>
            <w:r/>
            <w:r>
              <w:rPr>
                <w:rFonts w:ascii="바탕" w:hAnsi="바탕" w:eastAsia="바탕"/>
                <w:b/>
                <w:sz w:val="19"/>
              </w:rPr>
              <w:t>시사점</w:t>
            </w:r>
          </w:p>
        </w:tc>
      </w:tr>
      <w:tr>
        <w:tc>
          <w:tcPr>
            <w:tcW w:type="dxa" w:w="2797"/>
          </w:tcPr>
          <w:p>
            <w:pPr>
              <w:spacing w:lineRule="auto" w:line="276" w:after="0"/>
            </w:pPr>
            <w:r/>
            <w:r>
              <w:rPr>
                <w:rFonts w:ascii="바탕" w:hAnsi="바탕" w:eastAsia="바탕"/>
                <w:b w:val="0"/>
                <w:sz w:val="19"/>
              </w:rPr>
              <w:t>Korean-trained L-DWA → HotpotQA</w:t>
            </w:r>
          </w:p>
        </w:tc>
        <w:tc>
          <w:tcPr>
            <w:tcW w:type="dxa" w:w="2797"/>
          </w:tcPr>
          <w:p>
            <w:pPr>
              <w:spacing w:lineRule="auto" w:line="276" w:after="0"/>
            </w:pPr>
            <w:r/>
            <w:r>
              <w:rPr>
                <w:rFonts w:ascii="바탕" w:hAnsi="바탕" w:eastAsia="바탕"/>
                <w:b w:val="0"/>
                <w:sz w:val="19"/>
              </w:rPr>
              <w:t>F1 −30~35%</w:t>
            </w:r>
          </w:p>
        </w:tc>
        <w:tc>
          <w:tcPr>
            <w:tcW w:type="dxa" w:w="2797"/>
          </w:tcPr>
          <w:p>
            <w:pPr>
              <w:spacing w:lineRule="auto" w:line="276" w:after="0"/>
            </w:pPr>
            <w:r/>
            <w:r>
              <w:rPr>
                <w:rFonts w:ascii="바탕" w:hAnsi="바탕" w:eastAsia="바탕"/>
                <w:b w:val="0"/>
                <w:sz w:val="19"/>
              </w:rPr>
              <w:t>L1+L2+L3 누적 실패</w:t>
            </w:r>
          </w:p>
        </w:tc>
      </w:tr>
      <w:tr>
        <w:tc>
          <w:tcPr>
            <w:tcW w:type="dxa" w:w="2797"/>
          </w:tcPr>
          <w:p>
            <w:pPr>
              <w:spacing w:lineRule="auto" w:line="276" w:after="0"/>
            </w:pPr>
            <w:r/>
            <w:r>
              <w:rPr>
                <w:rFonts w:ascii="바탕" w:hAnsi="바탕" w:eastAsia="바탕"/>
                <w:b w:val="0"/>
                <w:sz w:val="19"/>
              </w:rPr>
              <w:t>Option A: EN intent 패치</w:t>
            </w:r>
          </w:p>
        </w:tc>
        <w:tc>
          <w:tcPr>
            <w:tcW w:type="dxa" w:w="2797"/>
          </w:tcPr>
          <w:p>
            <w:pPr>
              <w:spacing w:lineRule="auto" w:line="276" w:after="0"/>
            </w:pPr>
            <w:r/>
            <w:r>
              <w:rPr>
                <w:rFonts w:ascii="바탕" w:hAnsi="바탕" w:eastAsia="바탕"/>
                <w:b w:val="0"/>
                <w:sz w:val="19"/>
              </w:rPr>
              <w:t>R-DWA +38%, L-DWA +49%</w:t>
            </w:r>
          </w:p>
        </w:tc>
        <w:tc>
          <w:tcPr>
            <w:tcW w:type="dxa" w:w="2797"/>
          </w:tcPr>
          <w:p>
            <w:pPr>
              <w:spacing w:lineRule="auto" w:line="276" w:after="0"/>
            </w:pPr>
            <w:r/>
            <w:r>
              <w:rPr>
                <w:rFonts w:ascii="바탕" w:hAnsi="바탕" w:eastAsia="바탕"/>
                <w:b w:val="0"/>
                <w:sz w:val="19"/>
              </w:rPr>
              <w:t>L1 해소 실증</w:t>
            </w:r>
          </w:p>
        </w:tc>
      </w:tr>
      <w:tr>
        <w:tc>
          <w:tcPr>
            <w:tcW w:type="dxa" w:w="2797"/>
          </w:tcPr>
          <w:p>
            <w:pPr>
              <w:spacing w:lineRule="auto" w:line="276" w:after="0"/>
            </w:pPr>
            <w:r/>
            <w:r>
              <w:rPr>
                <w:rFonts w:ascii="바탕" w:hAnsi="바탕" w:eastAsia="바탕"/>
                <w:b w:val="0"/>
                <w:sz w:val="19"/>
              </w:rPr>
              <w:t>HotpotQA 자체 재학습 (L3 test)</w:t>
            </w:r>
          </w:p>
        </w:tc>
        <w:tc>
          <w:tcPr>
            <w:tcW w:type="dxa" w:w="2797"/>
          </w:tcPr>
          <w:p>
            <w:pPr>
              <w:spacing w:lineRule="auto" w:line="276" w:after="0"/>
            </w:pPr>
            <w:r/>
            <w:r>
              <w:rPr>
                <w:rFonts w:ascii="바탕" w:hAnsi="바탕" w:eastAsia="바탕"/>
                <w:b w:val="0"/>
                <w:sz w:val="19"/>
              </w:rPr>
              <w:t>학습 FLAT, Vector-only 수준</w:t>
            </w:r>
          </w:p>
        </w:tc>
        <w:tc>
          <w:tcPr>
            <w:tcW w:type="dxa" w:w="2797"/>
          </w:tcPr>
          <w:p>
            <w:pPr>
              <w:spacing w:lineRule="auto" w:line="276" w:after="0"/>
            </w:pPr>
            <w:r/>
            <w:r>
              <w:rPr>
                <w:rFonts w:ascii="바탕" w:hAnsi="바탕" w:eastAsia="바탕"/>
                <w:b w:val="0"/>
                <w:sz w:val="19"/>
              </w:rPr>
              <w:t>L3 해소 불가 (Graph/Onto 부재)</w:t>
            </w:r>
          </w:p>
        </w:tc>
      </w:tr>
      <w:tr>
        <w:tc>
          <w:tcPr>
            <w:tcW w:type="dxa" w:w="2797"/>
          </w:tcPr>
          <w:p>
            <w:pPr>
              <w:spacing w:lineRule="auto" w:line="276" w:after="0"/>
            </w:pPr>
            <w:r/>
            <w:r>
              <w:rPr>
                <w:rFonts w:ascii="바탕" w:hAnsi="바탕" w:eastAsia="바탕"/>
                <w:b w:val="0"/>
                <w:sz w:val="19"/>
              </w:rPr>
              <w:t>Option B: EN 합성 벤치마크 R-DWA</w:t>
            </w:r>
          </w:p>
        </w:tc>
        <w:tc>
          <w:tcPr>
            <w:tcW w:type="dxa" w:w="2797"/>
          </w:tcPr>
          <w:p>
            <w:pPr>
              <w:spacing w:lineRule="auto" w:line="276" w:after="0"/>
            </w:pPr>
            <w:r/>
            <w:r>
              <w:rPr>
                <w:rFonts w:ascii="바탕" w:hAnsi="바탕" w:eastAsia="바탕"/>
                <w:b w:val="0"/>
                <w:sz w:val="19"/>
              </w:rPr>
              <w:t>F1 0.663 (Korean 대비 +25%)</w:t>
            </w:r>
          </w:p>
        </w:tc>
        <w:tc>
          <w:tcPr>
            <w:tcW w:type="dxa" w:w="2797"/>
          </w:tcPr>
          <w:p>
            <w:pPr>
              <w:spacing w:lineRule="auto" w:line="276" w:after="0"/>
            </w:pPr>
            <w:r/>
            <w:r>
              <w:rPr>
                <w:rFonts w:ascii="바탕" w:hAnsi="바탕" w:eastAsia="바탕"/>
                <w:b w:val="0"/>
                <w:sz w:val="19"/>
              </w:rPr>
              <w:t>L2 반박 — 방법론 언어 중립</w:t>
            </w:r>
          </w:p>
        </w:tc>
      </w:tr>
      <w:tr>
        <w:tc>
          <w:tcPr>
            <w:tcW w:type="dxa" w:w="2797"/>
          </w:tcPr>
          <w:p>
            <w:pPr>
              <w:spacing w:lineRule="auto" w:line="276" w:after="0"/>
            </w:pPr>
            <w:r/>
            <w:r>
              <w:rPr>
                <w:rFonts w:ascii="바탕" w:hAnsi="바탕" w:eastAsia="바탕"/>
                <w:b w:val="0"/>
                <w:sz w:val="19"/>
              </w:rPr>
              <w:t>Option C: EN L-DWA 학습</w:t>
            </w:r>
          </w:p>
        </w:tc>
        <w:tc>
          <w:tcPr>
            <w:tcW w:type="dxa" w:w="2797"/>
          </w:tcPr>
          <w:p>
            <w:pPr>
              <w:spacing w:lineRule="auto" w:line="276" w:after="0"/>
            </w:pPr>
            <w:r/>
            <w:r>
              <w:rPr>
                <w:rFonts w:ascii="바탕" w:hAnsi="바탕" w:eastAsia="바탕"/>
                <w:b w:val="0"/>
                <w:sz w:val="19"/>
              </w:rPr>
              <w:t>L-DWA ≈ R-DWA (Korean intent)</w:t>
            </w:r>
          </w:p>
        </w:tc>
        <w:tc>
          <w:tcPr>
            <w:tcW w:type="dxa" w:w="2797"/>
          </w:tcPr>
          <w:p>
            <w:pPr>
              <w:spacing w:lineRule="auto" w:line="276" w:after="0"/>
            </w:pPr>
            <w:r/>
            <w:r>
              <w:rPr>
                <w:rFonts w:ascii="바탕" w:hAnsi="바탕" w:eastAsia="바탕"/>
                <w:b w:val="0"/>
                <w:sz w:val="19"/>
              </w:rPr>
              <w:t>State 품질이 L-DWA 가치의 상한</w:t>
            </w:r>
          </w:p>
        </w:tc>
      </w:tr>
    </w:tbl>
    <w:p>
      <w:pPr>
        <w:spacing w:lineRule="auto" w:line="480" w:after="0"/>
      </w:pPr>
      <w:r>
        <w:rPr>
          <w:rFonts w:ascii="바탕" w:hAnsi="바탕" w:eastAsia="바탕"/>
          <w:b w:val="0"/>
          <w:sz w:val="21"/>
        </w:rPr>
        <w:t>핵심 결론 (교차 도메인 실험의 재프레이밍):</w:t>
      </w:r>
    </w:p>
    <w:p>
      <w:pPr>
        <w:pStyle w:val="ListNumber"/>
        <w:spacing w:lineRule="auto" w:line="360" w:after="0"/>
      </w:pPr>
      <w:r>
        <w:rPr>
          <w:rFonts w:ascii="바탕" w:hAnsi="바탕" w:eastAsia="바탕"/>
          <w:b w:val="0"/>
          <w:sz w:val="21"/>
        </w:rPr>
        <w:t>L1 (언어): 해결 경로 명확 — 다국어 intent 인코더 (향후 연구).</w:t>
      </w:r>
    </w:p>
    <w:p>
      <w:pPr>
        <w:pStyle w:val="ListNumber"/>
        <w:spacing w:lineRule="auto" w:line="360" w:after="0"/>
      </w:pPr>
      <w:r>
        <w:rPr>
          <w:rFonts w:ascii="바탕" w:hAnsi="바탕" w:eastAsia="바탕"/>
          <w:b w:val="0"/>
          <w:sz w:val="21"/>
        </w:rPr>
        <w:t>L2 (도메인 어휘): 본 논문 방법론 자체는 영어에서 오히려 더 잘 작동 — 문제 아님.</w:t>
      </w:r>
    </w:p>
    <w:p>
      <w:pPr>
        <w:pStyle w:val="ListNumber"/>
        <w:spacing w:lineRule="auto" w:line="360" w:after="0"/>
      </w:pPr>
      <w:r>
        <w:rPr>
          <w:rFonts w:ascii="바탕" w:hAnsi="바탕" w:eastAsia="바탕"/>
          <w:b w:val="0"/>
          <w:sz w:val="21"/>
        </w:rPr>
        <w:t>L3 (Graph/Ontology 부재): Triple-Hybrid 의 본질적 경계 조건 — 구조화 지식이 없는 벤치마크에서는 L-DWA 의 가치 없음.</w:t>
      </w:r>
    </w:p>
    <w:p>
      <w:pPr>
        <w:pStyle w:val="ListNumber"/>
        <w:spacing w:lineRule="auto" w:line="360" w:after="0"/>
      </w:pPr>
      <w:r>
        <w:rPr>
          <w:rFonts w:ascii="바탕" w:hAnsi="바탕" w:eastAsia="바탕"/>
          <w:b w:val="0"/>
          <w:sz w:val="21"/>
        </w:rPr>
        <w:t>L-DWA 가치의 상한 = state 표현력: Option C 의 퇴화 state 실증 → 언어 중립 state 설계가 cross-lingual 적용의 전제.</w:t>
      </w:r>
    </w:p>
    <w:p>
      <w:pPr>
        <w:spacing w:lineRule="auto" w:line="480" w:after="0"/>
      </w:pPr>
      <w:r>
        <w:rPr>
          <w:rFonts w:ascii="바탕" w:hAnsi="바탕" w:eastAsia="바탕"/>
          <w:b w:val="0"/>
          <w:sz w:val="21"/>
        </w:rPr>
        <w:t>본 논문의 기여는 "Triple-Hybrid 구조가 확립된 한국어 도메인에서 L-DWA 가 Oracle 을 초과" 로 정직하게 경계 지어지며, 영어·다언어 확장은 본 절의 실증 근거 위에서 구체적 해결 경로가 명시된 future work 이다 (§8.2).</w:t>
      </w:r>
    </w:p>
    <w:p>
      <w:pPr>
        <w:spacing w:lineRule="auto" w:line="360" w:after="160"/>
      </w:pPr>
      <w:r>
        <w:rPr>
          <w:rFonts w:ascii="바탕" w:hAnsi="바탕" w:eastAsia="바탕"/>
          <w:b/>
          <w:sz w:val="24"/>
        </w:rPr>
        <w:t>8절 한계 및 향후 연구</w:t>
      </w:r>
    </w:p>
    <w:p>
      <w:pPr>
        <w:spacing w:lineRule="auto" w:line="360" w:after="160"/>
      </w:pPr>
      <w:r>
        <w:rPr>
          <w:rFonts w:ascii="바탕" w:hAnsi="바탕" w:eastAsia="바탕"/>
          <w:b/>
          <w:sz w:val="22"/>
        </w:rPr>
        <w:t>8.1 본 논문의 한계</w:t>
      </w:r>
    </w:p>
    <w:p>
      <w:pPr>
        <w:pStyle w:val="ListNumber"/>
        <w:spacing w:lineRule="auto" w:line="360" w:after="0"/>
      </w:pPr>
      <w:r>
        <w:rPr>
          <w:rFonts w:ascii="바탕" w:hAnsi="바탕" w:eastAsia="바탕"/>
          <w:b w:val="0"/>
          <w:sz w:val="21"/>
        </w:rPr>
        <w:t>평가기 민감도: F1_strict 와 F1_substring 이 동일 정책에 대해 3~4배 차이가 나는 관찰은, 한국어 자연어 응답에 대한 보편적 평가 기준이 학계에서 아직 확립되지 않았음을 반영한다.</w:t>
      </w:r>
    </w:p>
    <w:p>
      <w:pPr>
        <w:pStyle w:val="ListNumber"/>
        <w:spacing w:lineRule="auto" w:line="360" w:after="0"/>
      </w:pPr>
      <w:r>
        <w:rPr>
          <w:rFonts w:ascii="바탕" w:hAnsi="바탕" w:eastAsia="바탕"/>
          <w:b w:val="0"/>
          <w:sz w:val="21"/>
        </w:rPr>
        <w:t>단일 학습 도메인: 합성 대학 벤치마크에서만 end-to-end 학습을 검증하였다. §7의 교차 도메인은 transfer feasibility 만 시험.</w:t>
      </w:r>
    </w:p>
    <w:p>
      <w:pPr>
        <w:pStyle w:val="ListNumber"/>
        <w:spacing w:lineRule="auto" w:line="360" w:after="0"/>
      </w:pPr>
      <w:r>
        <w:rPr>
          <w:rFonts w:ascii="바탕" w:hAnsi="바탕" w:eastAsia="바탕"/>
          <w:b w:val="0"/>
          <w:sz w:val="21"/>
        </w:rPr>
        <w:t>EM = 0 구조적: 콤마 리스트 gold 형식으로 EM 이 모든 정책에서 0이다. Reward 식의 0.3·EM 항은 학습 신호로 기능하지 못하였다. 구성식 재설계 (예: 0.7·F1 + 0.3·Faith) 후 재학습이 향후 개선 기회이다.</w:t>
      </w:r>
    </w:p>
    <w:p>
      <w:pPr>
        <w:pStyle w:val="ListNumber"/>
        <w:spacing w:lineRule="auto" w:line="360" w:after="0"/>
      </w:pPr>
      <w:r>
        <w:rPr>
          <w:rFonts w:ascii="바탕" w:hAnsi="바탕" w:eastAsia="바탕"/>
          <w:b w:val="0"/>
          <w:sz w:val="21"/>
        </w:rPr>
        <w:t>BERT intent classifier 미학습: src/intent/bert_classifier.py 의 klue/bert-base 기반 분류기는 구현만 완료되어 있으며 학습은 향후 과제. intent_logits=(0,0,0) 상태에서도 L-DWA는 Oracle 99.4% 도달함을 고려할 때, BERT 학습은 주변 이득일 것이나 conditional 유형에서의 추가 개선 여지가 있다.</w:t>
      </w:r>
    </w:p>
    <w:p>
      <w:pPr>
        <w:pStyle w:val="ListNumber"/>
        <w:spacing w:lineRule="auto" w:line="360" w:after="0"/>
      </w:pPr>
      <w:r>
        <w:rPr>
          <w:rFonts w:ascii="바탕" w:hAnsi="바탕" w:eastAsia="바탕"/>
          <w:b w:val="0"/>
          <w:sz w:val="21"/>
        </w:rPr>
        <w:t>Cache 구축 시 평가기 버그: §1.4에 기술된 구두점 버그로 인해 cache 구축 시 F1 신호가 축소되었으나, §5.2 에서 논의한대로 순위 보존 하에 정책 수렴 타당성은 유지된다.</w:t>
      </w:r>
    </w:p>
    <w:p>
      <w:pPr>
        <w:spacing w:lineRule="auto" w:line="360" w:after="160"/>
      </w:pPr>
      <w:r>
        <w:rPr>
          <w:rFonts w:ascii="바탕" w:hAnsi="바탕" w:eastAsia="바탕"/>
          <w:b/>
          <w:sz w:val="22"/>
        </w:rPr>
        <w:t>8.2 향후 연구 방향</w:t>
      </w:r>
    </w:p>
    <w:p>
      <w:pPr>
        <w:pStyle w:val="ListNumber"/>
        <w:spacing w:lineRule="auto" w:line="360" w:after="0"/>
      </w:pPr>
      <w:r>
        <w:rPr>
          <w:rFonts w:ascii="바탕" w:hAnsi="바탕" w:eastAsia="바탕"/>
          <w:b w:val="0"/>
          <w:sz w:val="21"/>
        </w:rPr>
        <w:t>다국어 state feature: multilingual BERT 기반 intent encoder 또는 retrieval 점수만으로 구성된 domain-invariant state.</w:t>
      </w:r>
    </w:p>
    <w:p>
      <w:pPr>
        <w:pStyle w:val="ListNumber"/>
        <w:spacing w:lineRule="auto" w:line="360" w:after="0"/>
      </w:pPr>
      <w:r>
        <w:rPr>
          <w:rFonts w:ascii="바탕" w:hAnsi="바탕" w:eastAsia="바탕"/>
          <w:b w:val="0"/>
          <w:sz w:val="21"/>
        </w:rPr>
        <w:t>도메인별 fine-tuning: 작은 per-domain cache (예: 500 QA × 66 = 33K 엔트리, ~$3) 에서 몇 천 episode 추가 학습.</w:t>
      </w:r>
    </w:p>
    <w:p>
      <w:pPr>
        <w:pStyle w:val="ListNumber"/>
        <w:spacing w:lineRule="auto" w:line="360" w:after="0"/>
      </w:pPr>
      <w:r>
        <w:rPr>
          <w:rFonts w:ascii="바탕" w:hAnsi="바탕" w:eastAsia="바탕"/>
          <w:b w:val="0"/>
          <w:sz w:val="21"/>
        </w:rPr>
        <w:t>Reward 재설계: EM 가중치 0.3을 F1 (list-aware) 또는 Faithfulness 로 재분배.</w:t>
      </w:r>
    </w:p>
    <w:p>
      <w:pPr>
        <w:pStyle w:val="ListNumber"/>
        <w:spacing w:lineRule="auto" w:line="360" w:after="0"/>
      </w:pPr>
      <w:r>
        <w:rPr>
          <w:rFonts w:ascii="바탕" w:hAnsi="바탕" w:eastAsia="바탕"/>
          <w:b w:val="0"/>
          <w:sz w:val="21"/>
        </w:rPr>
        <w:t>Joint training: 복수 도메인의 cache 를 결합 학습하여 L-DWA 가 내재적 도메인 signature 를 학습하는지 검증.</w:t>
      </w:r>
    </w:p>
    <w:p>
      <w:pPr>
        <w:pStyle w:val="ListNumber"/>
        <w:spacing w:lineRule="auto" w:line="360" w:after="0"/>
      </w:pPr>
      <w:r>
        <w:rPr>
          <w:rFonts w:ascii="바탕" w:hAnsi="바탕" w:eastAsia="바탕"/>
          <w:b w:val="0"/>
          <w:sz w:val="21"/>
        </w:rPr>
        <w:t>평가 기준 통일: 선행 hybrid-rag-comparsion 저장소에 본 논문의 버그 수정 (구두점 제거) 을 적용하여 F1 정의를 양 프로젝트에서 통일.</w:t>
      </w:r>
    </w:p>
    <w:p>
      <w:pPr>
        <w:spacing w:lineRule="auto" w:line="360" w:after="160"/>
      </w:pPr>
      <w:r>
        <w:rPr>
          <w:rFonts w:ascii="바탕" w:hAnsi="바탕" w:eastAsia="바탕"/>
          <w:b/>
          <w:sz w:val="24"/>
        </w:rPr>
        <w:t>9절 소결</w:t>
      </w:r>
    </w:p>
    <w:p>
      <w:pPr>
        <w:spacing w:lineRule="auto" w:line="480" w:after="0"/>
      </w:pPr>
      <w:r>
        <w:rPr>
          <w:rFonts w:ascii="바탕" w:hAnsi="바탕" w:eastAsia="바탕"/>
          <w:b w:val="0"/>
          <w:sz w:val="21"/>
        </w:rPr>
        <w:t>본 장은 다음을 실증하였다.</w:t>
      </w:r>
    </w:p>
    <w:p>
      <w:pPr>
        <w:pStyle w:val="ListBullet"/>
        <w:spacing w:lineRule="auto" w:line="360" w:after="0"/>
      </w:pPr>
      <w:r>
        <w:rPr>
          <w:rFonts w:ascii="바탕" w:hAnsi="바탕" w:eastAsia="바탕"/>
          <w:b w:val="0"/>
          <w:sz w:val="21"/>
        </w:rPr>
        <w:t>L-DWA 가 R-DWA 대비 F1_strict +21.9%, F1_substring +8.4%, Faithfulness +3.6% 의 정량 개선을 달성.</w:t>
      </w:r>
    </w:p>
    <w:p>
      <w:pPr>
        <w:pStyle w:val="ListBullet"/>
        <w:spacing w:lineRule="auto" w:line="360" w:after="0"/>
      </w:pPr>
      <w:r>
        <w:rPr>
          <w:rFonts w:ascii="바탕" w:hAnsi="바탕" w:eastAsia="바탕"/>
          <w:b w:val="0"/>
          <w:sz w:val="21"/>
        </w:rPr>
        <w:t>L-DWA 가 per-query argmax Oracle 의 99.4% 성능 에 도달하며, F1_substring 에서는 Oracle 초과.</w:t>
      </w:r>
    </w:p>
    <w:p>
      <w:pPr>
        <w:pStyle w:val="ListBullet"/>
        <w:spacing w:lineRule="auto" w:line="360" w:after="0"/>
      </w:pPr>
      <w:r>
        <w:rPr>
          <w:rFonts w:ascii="바탕" w:hAnsi="바탕" w:eastAsia="바탕"/>
          <w:b w:val="0"/>
          <w:sz w:val="21"/>
        </w:rPr>
        <w:t>Conditional 질의에서 F1_substring +131% — 본 논문의 가장 강력한 per-type 증거.</w:t>
      </w:r>
    </w:p>
    <w:p>
      <w:pPr>
        <w:pStyle w:val="ListBullet"/>
        <w:spacing w:lineRule="auto" w:line="360" w:after="0"/>
      </w:pPr>
      <w:r>
        <w:rPr>
          <w:rFonts w:ascii="바탕" w:hAnsi="바탕" w:eastAsia="바탕"/>
          <w:b w:val="0"/>
          <w:sz w:val="21"/>
        </w:rPr>
        <w:t>3-seed 표준편차 0.006 이하 의 극히 안정적 수렴.</w:t>
      </w:r>
    </w:p>
    <w:p>
      <w:pPr>
        <w:pStyle w:val="ListBullet"/>
        <w:spacing w:lineRule="auto" w:line="360" w:after="0"/>
      </w:pPr>
      <w:r>
        <w:rPr>
          <w:rFonts w:ascii="바탕" w:hAnsi="바탕" w:eastAsia="바탕"/>
          <w:b w:val="0"/>
          <w:sz w:val="21"/>
        </w:rPr>
        <w:t>오프라인 캐시로 학습 비용 85% 절감, 시간 98% 단축 ($288 → $33, 50h → 1h PPO).</w:t>
      </w:r>
    </w:p>
    <w:p>
      <w:pPr>
        <w:pStyle w:val="ListBullet"/>
        <w:spacing w:lineRule="auto" w:line="360" w:after="0"/>
      </w:pPr>
      <w:r>
        <w:rPr>
          <w:rFonts w:ascii="바탕" w:hAnsi="바탕" w:eastAsia="바탕"/>
          <w:b w:val="0"/>
          <w:sz w:val="21"/>
        </w:rPr>
        <w:t>교차 도메인 실험 에서 naive transfer 의 한계를 정직히 보고, 도메인 특화 학습의 당위성을 확립.</w:t>
      </w:r>
    </w:p>
    <w:p>
      <w:pPr>
        <w:spacing w:lineRule="auto" w:line="480" w:after="0"/>
      </w:pPr>
      <w:r>
        <w:rPr>
          <w:rFonts w:ascii="바탕" w:hAnsi="바탕" w:eastAsia="바탕"/>
          <w:b w:val="0"/>
          <w:sz w:val="21"/>
        </w:rPr>
        <w:t>이러한 실증은 Ch.7 결론에서 요약된다.</w:t>
      </w:r>
    </w:p>
    <w:p>
      <w:pPr>
        <w:spacing w:lineRule="auto" w:line="360" w:after="160"/>
        <w:jc w:val="center"/>
      </w:pPr>
      <w:r>
        <w:rPr>
          <w:rFonts w:ascii="바탕" w:hAnsi="바탕" w:eastAsia="바탕"/>
          <w:b/>
          <w:sz w:val="28"/>
        </w:rPr>
        <w:t>CS-1 ~ CS-6. 케이스 스터디 모음</w:t>
      </w:r>
    </w:p>
    <w:p>
      <w:pPr>
        <w:spacing w:lineRule="auto" w:line="360" w:after="0"/>
        <w:ind w:left="567"/>
      </w:pPr>
      <w:r>
        <w:rPr>
          <w:rFonts w:ascii="바탕" w:hAnsi="바탕" w:eastAsia="바탕"/>
          <w:b w:val="0"/>
          <w:sz w:val="20"/>
        </w:rPr>
        <w:t>▸ 소속. Ch.Ⅵ § 8 정성 분석 의 보충. List-prompt 효과는 CS-7 (별도 파일) 에 분리 수록.</w:t>
      </w:r>
    </w:p>
    <w:p>
      <w:pPr>
        <w:spacing w:lineRule="auto" w:line="360" w:after="0"/>
        <w:ind w:left="567"/>
      </w:pPr>
      <w:r>
        <w:rPr>
          <w:rFonts w:ascii="바탕" w:hAnsi="바탕" w:eastAsia="바탕"/>
          <w:b w:val="0"/>
          <w:sz w:val="20"/>
        </w:rPr>
        <w:t>▸ 작성 원칙. 동일 질의 · 동일 retrieval · 다른 정책 간의 결정 가중치와 응답 차이를 보이고, 해당 사례가 본 논문의 어떤 주장을 뒷받침하는지 명시.</w:t>
      </w:r>
    </w:p>
    <w:p>
      <w:pPr>
        <w:spacing w:lineRule="auto" w:line="360" w:after="160"/>
      </w:pPr>
      <w:r>
        <w:rPr>
          <w:rFonts w:ascii="바탕" w:hAnsi="바탕" w:eastAsia="바탕"/>
          <w:b/>
          <w:sz w:val="24"/>
        </w:rPr>
        <w:t>CS-1. Simple 질의에서 L-DWA 우위 (보정)</w:t>
      </w:r>
    </w:p>
    <w:p>
      <w:pPr>
        <w:spacing w:lineRule="auto" w:line="360" w:after="0"/>
        <w:ind w:left="567"/>
      </w:pPr>
      <w:r>
        <w:rPr>
          <w:rFonts w:ascii="바탕" w:hAnsi="바탕" w:eastAsia="바탕"/>
          <w:b w:val="0"/>
          <w:sz w:val="20"/>
        </w:rPr>
        <w:t>▸ 질의. "최재원 교수의 소속 학과는?"</w:t>
      </w:r>
    </w:p>
    <w:p>
      <w:pPr>
        <w:spacing w:lineRule="auto" w:line="360" w:after="0"/>
        <w:ind w:left="567"/>
      </w:pPr>
      <w:r>
        <w:rPr>
          <w:rFonts w:ascii="바탕" w:hAnsi="바탕" w:eastAsia="바탕"/>
          <w:b w:val="0"/>
          <w:sz w:val="20"/>
        </w:rPr>
        <w:t>▸ Gold. 바이오의공학과</w:t>
      </w:r>
    </w:p>
    <w:p>
      <w:pPr>
        <w:spacing w:lineRule="auto" w:line="360" w:after="0"/>
        <w:ind w:left="567"/>
      </w:pPr>
      <w:r>
        <w:rPr>
          <w:rFonts w:ascii="바탕" w:hAnsi="바탕" w:eastAsia="바탕"/>
          <w:b w:val="0"/>
          <w:sz w:val="20"/>
        </w:rPr>
        <w:t>▸ 유형. Simple (2,000개 중 전형적)</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가중치 (α, β, γ)</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EM</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(0.2, 0.6, 0.2)</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L-DWA (seed 42)</w:t>
            </w:r>
          </w:p>
        </w:tc>
        <w:tc>
          <w:tcPr>
            <w:tcW w:type="dxa" w:w="1678"/>
          </w:tcPr>
          <w:p>
            <w:pPr>
              <w:spacing w:lineRule="auto" w:line="276" w:after="0"/>
            </w:pPr>
            <w:r/>
            <w:r>
              <w:rPr>
                <w:rFonts w:ascii="바탕" w:hAnsi="바탕" w:eastAsia="바탕"/>
                <w:b w:val="0"/>
                <w:sz w:val="19"/>
              </w:rPr>
              <w:t>(0.5, 0.4, 0.1)</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(0.7, 0.1, 0.2)</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관찰. Simple 질의에서 세 정책 모두 완전 일치. 그러나 가중치 선택 분포 (그림 6-3)를 보면:</w:t>
      </w:r>
    </w:p>
    <w:p>
      <w:pPr>
        <w:pStyle w:val="ListBullet"/>
        <w:spacing w:lineRule="auto" w:line="360" w:after="0"/>
      </w:pPr>
      <w:r>
        <w:rPr>
          <w:rFonts w:ascii="바탕" w:hAnsi="바탕" w:eastAsia="바탕"/>
          <w:b w:val="0"/>
          <w:sz w:val="21"/>
        </w:rPr>
        <w:t>R-DWA 는 query_type 규칙에 따라 (0.5, 0.3, 0.2) 류 고정점 6개만 선택.</w:t>
      </w:r>
    </w:p>
    <w:p>
      <w:pPr>
        <w:pStyle w:val="ListBullet"/>
        <w:spacing w:lineRule="auto" w:line="360" w:after="0"/>
      </w:pPr>
      <w:r>
        <w:rPr>
          <w:rFonts w:ascii="바탕" w:hAnsi="바탕" w:eastAsia="바탕"/>
          <w:b w:val="0"/>
          <w:sz w:val="21"/>
        </w:rPr>
        <w:t>L-DWA 는 연속 Dirichlet 평균 → 미세 조정 가능.</w:t>
      </w:r>
    </w:p>
    <w:p>
      <w:pPr>
        <w:pStyle w:val="ListBullet"/>
        <w:spacing w:lineRule="auto" w:line="360" w:after="0"/>
      </w:pPr>
      <w:r>
        <w:rPr>
          <w:rFonts w:ascii="바탕" w:hAnsi="바탕" w:eastAsia="바탕"/>
          <w:b w:val="0"/>
          <w:sz w:val="21"/>
        </w:rPr>
        <w:t>Oracle 은 66-점 이산 격자 중 argmax → Ontology-heavy 편향.</w:t>
      </w:r>
    </w:p>
    <w:p>
      <w:pPr>
        <w:spacing w:lineRule="auto" w:line="480" w:after="0"/>
      </w:pPr>
      <w:r>
        <w:rPr>
          <w:rFonts w:ascii="바탕" w:hAnsi="바탕" w:eastAsia="바탕"/>
          <w:b w:val="0"/>
          <w:sz w:val="21"/>
        </w:rPr>
        <w:t>주장 뒷받침. L-DWA 가 Oracle 의 96% 에 도달하는 메커니즘은 Simple 유형에서 "모든 정책이 쉽게 1.0 을 찍는 영역" 이 크기 때문 (simple subset F1&lt;sub&gt;strict&lt;/sub&gt;: R-DWA 0.874, L-DWA 0.906, Oracle 0.901).</w:t>
      </w:r>
    </w:p>
    <w:p>
      <w:pPr>
        <w:spacing w:lineRule="auto" w:line="360" w:after="160"/>
      </w:pPr>
      <w:r>
        <w:rPr>
          <w:rFonts w:ascii="바탕" w:hAnsi="바탕" w:eastAsia="바탕"/>
          <w:b/>
          <w:sz w:val="24"/>
        </w:rPr>
        <w:t>CS-2. Multi-hop 성공 사례</w:t>
      </w:r>
    </w:p>
    <w:p>
      <w:pPr>
        <w:spacing w:lineRule="auto" w:line="360" w:after="0"/>
        <w:ind w:left="567"/>
      </w:pPr>
      <w:r>
        <w:rPr>
          <w:rFonts w:ascii="바탕" w:hAnsi="바탕" w:eastAsia="바탕"/>
          <w:b w:val="0"/>
          <w:sz w:val="20"/>
        </w:rPr>
        <w:t>▸ 질의. "배가 포함된 데이터사이언스 연구 프로젝트에 참여한 학과는?"</w:t>
      </w:r>
    </w:p>
    <w:p>
      <w:pPr>
        <w:spacing w:lineRule="auto" w:line="360" w:after="0"/>
        <w:ind w:left="567"/>
      </w:pPr>
      <w:r>
        <w:rPr>
          <w:rFonts w:ascii="바탕" w:hAnsi="바탕" w:eastAsia="바탕"/>
          <w:b w:val="0"/>
          <w:sz w:val="20"/>
        </w:rPr>
        <w:t>▸ Gold. 데이터사이언스학과, 무역학과</w:t>
      </w:r>
    </w:p>
    <w:p>
      <w:pPr>
        <w:spacing w:lineRule="auto" w:line="360" w:after="0"/>
        <w:ind w:left="567"/>
      </w:pPr>
      <w:r>
        <w:rPr>
          <w:rFonts w:ascii="바탕" w:hAnsi="바탕" w:eastAsia="바탕"/>
          <w:b w:val="0"/>
          <w:sz w:val="20"/>
        </w:rPr>
        <w:t>▸ 유형. Multi-hop (1,750개 중 부분 성공의 전형)</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지지된 gold 항목</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F1&lt;sub&gt;sub&lt;/sub&gt;</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데이터사이언스학과</w:t>
            </w:r>
          </w:p>
        </w:tc>
        <w:tc>
          <w:tcPr>
            <w:tcW w:type="dxa" w:w="1678"/>
          </w:tcPr>
          <w:p>
            <w:pPr>
              <w:spacing w:lineRule="auto" w:line="276" w:after="0"/>
            </w:pPr>
            <w:r/>
            <w:r>
              <w:rPr>
                <w:rFonts w:ascii="바탕" w:hAnsi="바탕" w:eastAsia="바탕"/>
                <w:b w:val="0"/>
                <w:sz w:val="19"/>
              </w:rPr>
              <w:t>1/2</w:t>
            </w:r>
          </w:p>
        </w:tc>
        <w:tc>
          <w:tcPr>
            <w:tcW w:type="dxa" w:w="1678"/>
          </w:tcPr>
          <w:p>
            <w:pPr>
              <w:spacing w:lineRule="auto" w:line="276" w:after="0"/>
            </w:pPr>
            <w:r/>
            <w:r>
              <w:rPr>
                <w:rFonts w:ascii="바탕" w:hAnsi="바탕" w:eastAsia="바탕"/>
                <w:b w:val="0"/>
                <w:sz w:val="19"/>
              </w:rPr>
              <w:t>0.67</w:t>
            </w:r>
          </w:p>
        </w:tc>
        <w:tc>
          <w:tcPr>
            <w:tcW w:type="dxa" w:w="1678"/>
          </w:tcPr>
          <w:p>
            <w:pPr>
              <w:spacing w:lineRule="auto" w:line="276" w:after="0"/>
            </w:pPr>
            <w:r/>
            <w:r>
              <w:rPr>
                <w:rFonts w:ascii="바탕" w:hAnsi="바탕" w:eastAsia="바탕"/>
                <w:b w:val="0"/>
                <w:sz w:val="19"/>
              </w:rPr>
              <w:t>0.50</w:t>
            </w:r>
          </w:p>
        </w:tc>
      </w:tr>
      <w:tr>
        <w:tc>
          <w:tcPr>
            <w:tcW w:type="dxa" w:w="1678"/>
          </w:tcPr>
          <w:p>
            <w:pPr>
              <w:spacing w:lineRule="auto" w:line="276" w:after="0"/>
            </w:pPr>
            <w:r/>
            <w:r>
              <w:rPr>
                <w:rFonts w:ascii="바탕" w:hAnsi="바탕" w:eastAsia="바탕"/>
                <w:b w:val="0"/>
                <w:sz w:val="19"/>
              </w:rPr>
              <w:t>L-DWA</w:t>
            </w:r>
          </w:p>
        </w:tc>
        <w:tc>
          <w:tcPr>
            <w:tcW w:type="dxa" w:w="1678"/>
          </w:tcPr>
          <w:p>
            <w:pPr>
              <w:spacing w:lineRule="auto" w:line="276" w:after="0"/>
            </w:pPr>
            <w:r/>
            <w:r>
              <w:rPr>
                <w:rFonts w:ascii="바탕" w:hAnsi="바탕" w:eastAsia="바탕"/>
                <w:b w:val="0"/>
                <w:sz w:val="19"/>
              </w:rPr>
              <w:t>데이터사이언스학과</w:t>
            </w:r>
          </w:p>
        </w:tc>
        <w:tc>
          <w:tcPr>
            <w:tcW w:type="dxa" w:w="1678"/>
          </w:tcPr>
          <w:p>
            <w:pPr>
              <w:spacing w:lineRule="auto" w:line="276" w:after="0"/>
            </w:pPr>
            <w:r/>
            <w:r>
              <w:rPr>
                <w:rFonts w:ascii="바탕" w:hAnsi="바탕" w:eastAsia="바탕"/>
                <w:b w:val="0"/>
                <w:sz w:val="19"/>
              </w:rPr>
              <w:t>1/2</w:t>
            </w:r>
          </w:p>
        </w:tc>
        <w:tc>
          <w:tcPr>
            <w:tcW w:type="dxa" w:w="1678"/>
          </w:tcPr>
          <w:p>
            <w:pPr>
              <w:spacing w:lineRule="auto" w:line="276" w:after="0"/>
            </w:pPr>
            <w:r/>
            <w:r>
              <w:rPr>
                <w:rFonts w:ascii="바탕" w:hAnsi="바탕" w:eastAsia="바탕"/>
                <w:b w:val="0"/>
                <w:sz w:val="19"/>
              </w:rPr>
              <w:t>0.67</w:t>
            </w:r>
          </w:p>
        </w:tc>
        <w:tc>
          <w:tcPr>
            <w:tcW w:type="dxa" w:w="1678"/>
          </w:tcPr>
          <w:p>
            <w:pPr>
              <w:spacing w:lineRule="auto" w:line="276" w:after="0"/>
            </w:pPr>
            <w:r/>
            <w:r>
              <w:rPr>
                <w:rFonts w:ascii="바탕" w:hAnsi="바탕" w:eastAsia="바탕"/>
                <w:b w:val="0"/>
                <w:sz w:val="19"/>
              </w:rPr>
              <w:t>0.50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데이터사이언스학과, 무역학과</w:t>
            </w:r>
          </w:p>
        </w:tc>
        <w:tc>
          <w:tcPr>
            <w:tcW w:type="dxa" w:w="1678"/>
          </w:tcPr>
          <w:p>
            <w:pPr>
              <w:spacing w:lineRule="auto" w:line="276" w:after="0"/>
            </w:pPr>
            <w:r/>
            <w:r>
              <w:rPr>
                <w:rFonts w:ascii="바탕" w:hAnsi="바탕" w:eastAsia="바탕"/>
                <w:b w:val="0"/>
                <w:sz w:val="19"/>
              </w:rPr>
              <w:t>2/2</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관찰. L-DWA 와 R-DWA 가 동일한 단일-엔티티 응답을 생성. Oracle 만이 두 엔티티를 모두 열거. 전체 multi-hop 집계 (n=1,750) 에서 L-DWA F1&lt;sub&gt;strict&lt;/sub&gt; 0.365 는 R-DWA 0.354 대비 +3.1% 에 그침.</w:t>
      </w:r>
    </w:p>
    <w:p>
      <w:pPr>
        <w:spacing w:lineRule="auto" w:line="480" w:after="0"/>
      </w:pPr>
      <w:r>
        <w:rPr>
          <w:rFonts w:ascii="바탕" w:hAnsi="바탕" w:eastAsia="바탕"/>
          <w:b w:val="0"/>
          <w:sz w:val="21"/>
        </w:rPr>
        <w:t>주장 뒷받침. Multi-hop 질의는 본 연구의 한계 영역. Ch.Ⅶ 결론에서 "다단계 hop 추적은 현재 상태 표현 (18-dim) 으로 충분히 인코딩되지 않으며, 향후 multi-turn state 또는 dedicated graph-path encoder 로 확장 필요" 로 명시.</w:t>
      </w:r>
    </w:p>
    <w:p>
      <w:pPr>
        <w:spacing w:lineRule="auto" w:line="360" w:after="160"/>
      </w:pPr>
      <w:r>
        <w:rPr>
          <w:rFonts w:ascii="바탕" w:hAnsi="바탕" w:eastAsia="바탕"/>
          <w:b/>
          <w:sz w:val="24"/>
        </w:rPr>
        <w:t>CS-3. Conditional 대승 사례</w:t>
      </w:r>
    </w:p>
    <w:p>
      <w:pPr>
        <w:spacing w:lineRule="auto" w:line="360" w:after="0"/>
        <w:ind w:left="567"/>
      </w:pPr>
      <w:r>
        <w:rPr>
          <w:rFonts w:ascii="바탕" w:hAnsi="바탕" w:eastAsia="바탕"/>
          <w:b w:val="0"/>
          <w:sz w:val="20"/>
        </w:rPr>
        <w:t>▸ 질의. "기계공학과 소속 55세 이하 교수는?"</w:t>
      </w:r>
    </w:p>
    <w:p>
      <w:pPr>
        <w:spacing w:lineRule="auto" w:line="360" w:after="0"/>
        <w:ind w:left="567"/>
      </w:pPr>
      <w:r>
        <w:rPr>
          <w:rFonts w:ascii="바탕" w:hAnsi="바탕" w:eastAsia="바탕"/>
          <w:b w:val="0"/>
          <w:sz w:val="20"/>
        </w:rPr>
        <w:t>▸ Gold. 유서준, 전서준, 김도윤, 이도윤, 박도윤, 정도윤, 최도윤, 조도윤, 한도윤 (9명)</w:t>
      </w:r>
    </w:p>
    <w:p>
      <w:pPr>
        <w:spacing w:lineRule="auto" w:line="360" w:after="0"/>
        <w:ind w:left="567"/>
      </w:pPr>
      <w:r>
        <w:rPr>
          <w:rFonts w:ascii="바탕" w:hAnsi="바탕" w:eastAsia="바탕"/>
          <w:b w:val="0"/>
          <w:sz w:val="20"/>
        </w:rPr>
        <w:t>▸ 유형. Conditional (1,250개 중 L-DWA 의 sweet-spot 예시)</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정책</w:t>
            </w:r>
          </w:p>
        </w:tc>
        <w:tc>
          <w:tcPr>
            <w:tcW w:type="dxa" w:w="1398"/>
          </w:tcPr>
          <w:p>
            <w:pPr>
              <w:spacing w:lineRule="auto" w:line="276" w:after="0"/>
            </w:pPr>
            <w:r/>
            <w:r>
              <w:rPr>
                <w:rFonts w:ascii="바탕" w:hAnsi="바탕" w:eastAsia="바탕"/>
                <w:b/>
                <w:sz w:val="19"/>
              </w:rPr>
              <w:t>가중치</w:t>
            </w:r>
          </w:p>
        </w:tc>
        <w:tc>
          <w:tcPr>
            <w:tcW w:type="dxa" w:w="1398"/>
          </w:tcPr>
          <w:p>
            <w:pPr>
              <w:spacing w:lineRule="auto" w:line="276" w:after="0"/>
            </w:pPr>
            <w:r/>
            <w:r>
              <w:rPr>
                <w:rFonts w:ascii="바탕" w:hAnsi="바탕" w:eastAsia="바탕"/>
                <w:b/>
                <w:sz w:val="19"/>
              </w:rPr>
              <w:t>응답</w:t>
            </w:r>
          </w:p>
        </w:tc>
        <w:tc>
          <w:tcPr>
            <w:tcW w:type="dxa" w:w="1398"/>
          </w:tcPr>
          <w:p>
            <w:pPr>
              <w:spacing w:lineRule="auto" w:line="276" w:after="0"/>
            </w:pPr>
            <w:r/>
            <w:r>
              <w:rPr>
                <w:rFonts w:ascii="바탕" w:hAnsi="바탕" w:eastAsia="바탕"/>
                <w:b/>
                <w:sz w:val="19"/>
              </w:rPr>
              <w:t>지지</w:t>
            </w:r>
          </w:p>
        </w:tc>
        <w:tc>
          <w:tcPr>
            <w:tcW w:type="dxa" w:w="1398"/>
          </w:tcPr>
          <w:p>
            <w:pPr>
              <w:spacing w:lineRule="auto" w:line="276" w:after="0"/>
            </w:pPr>
            <w:r/>
            <w:r>
              <w:rPr>
                <w:rFonts w:ascii="바탕" w:hAnsi="바탕" w:eastAsia="바탕"/>
                <w:b/>
                <w:sz w:val="19"/>
              </w:rPr>
              <w:t>F1&lt;sub&gt;strict&lt;/sub&gt;</w:t>
            </w:r>
          </w:p>
        </w:tc>
        <w:tc>
          <w:tcPr>
            <w:tcW w:type="dxa" w:w="1398"/>
          </w:tcPr>
          <w:p>
            <w:pPr>
              <w:spacing w:lineRule="auto" w:line="276" w:after="0"/>
            </w:pPr>
            <w:r/>
            <w:r>
              <w:rPr>
                <w:rFonts w:ascii="바탕" w:hAnsi="바탕" w:eastAsia="바탕"/>
                <w:b/>
                <w:sz w:val="19"/>
              </w:rPr>
              <w:t>Δ R-DWA</w:t>
            </w:r>
          </w:p>
        </w:tc>
      </w:tr>
      <w:tr>
        <w:tc>
          <w:tcPr>
            <w:tcW w:type="dxa" w:w="1398"/>
          </w:tcPr>
          <w:p>
            <w:pPr>
              <w:spacing w:lineRule="auto" w:line="276" w:after="0"/>
            </w:pPr>
            <w:r/>
            <w:r>
              <w:rPr>
                <w:rFonts w:ascii="바탕" w:hAnsi="바탕" w:eastAsia="바탕"/>
                <w:b w:val="0"/>
                <w:sz w:val="19"/>
              </w:rPr>
              <w:t>R-DWA</w:t>
            </w:r>
          </w:p>
        </w:tc>
        <w:tc>
          <w:tcPr>
            <w:tcW w:type="dxa" w:w="1398"/>
          </w:tcPr>
          <w:p>
            <w:pPr>
              <w:spacing w:lineRule="auto" w:line="276" w:after="0"/>
            </w:pPr>
            <w:r/>
            <w:r>
              <w:rPr>
                <w:rFonts w:ascii="바탕" w:hAnsi="바탕" w:eastAsia="바탕"/>
                <w:b w:val="0"/>
                <w:sz w:val="19"/>
              </w:rPr>
              <w:t>(0.2, 0.2, 0.6)</w:t>
            </w:r>
          </w:p>
        </w:tc>
        <w:tc>
          <w:tcPr>
            <w:tcW w:type="dxa" w:w="1398"/>
          </w:tcPr>
          <w:p>
            <w:pPr>
              <w:spacing w:lineRule="auto" w:line="276" w:after="0"/>
            </w:pPr>
            <w:r/>
            <w:r>
              <w:rPr>
                <w:rFonts w:ascii="바탕" w:hAnsi="바탕" w:eastAsia="바탕"/>
                <w:b w:val="0"/>
                <w:sz w:val="19"/>
              </w:rPr>
              <w:t>서서준 (환각)</w:t>
            </w:r>
          </w:p>
        </w:tc>
        <w:tc>
          <w:tcPr>
            <w:tcW w:type="dxa" w:w="1398"/>
          </w:tcPr>
          <w:p>
            <w:pPr>
              <w:spacing w:lineRule="auto" w:line="276" w:after="0"/>
            </w:pPr>
            <w:r/>
            <w:r>
              <w:rPr>
                <w:rFonts w:ascii="바탕" w:hAnsi="바탕" w:eastAsia="바탕"/>
                <w:b w:val="0"/>
                <w:sz w:val="19"/>
              </w:rPr>
              <w:t>0/9</w:t>
            </w:r>
          </w:p>
        </w:tc>
        <w:tc>
          <w:tcPr>
            <w:tcW w:type="dxa" w:w="1398"/>
          </w:tcPr>
          <w:p>
            <w:pPr>
              <w:spacing w:lineRule="auto" w:line="276" w:after="0"/>
            </w:pPr>
            <w:r/>
            <w:r>
              <w:rPr>
                <w:rFonts w:ascii="바탕" w:hAnsi="바탕" w:eastAsia="바탕"/>
                <w:b w:val="0"/>
                <w:sz w:val="19"/>
              </w:rPr>
              <w:t>0.00</w:t>
            </w:r>
          </w:p>
        </w:tc>
        <w:tc>
          <w:tcPr>
            <w:tcW w:type="dxa" w:w="1398"/>
          </w:tcPr>
          <w:p>
            <w:pPr>
              <w:spacing w:lineRule="auto" w:line="276" w:after="0"/>
            </w:pPr>
            <w:r/>
            <w:r>
              <w:rPr>
                <w:rFonts w:ascii="바탕" w:hAnsi="바탕" w:eastAsia="바탕"/>
                <w:b w:val="0"/>
                <w:sz w:val="19"/>
              </w:rPr>
              <w:t>기준</w:t>
            </w:r>
          </w:p>
        </w:tc>
      </w:tr>
      <w:tr>
        <w:tc>
          <w:tcPr>
            <w:tcW w:type="dxa" w:w="1398"/>
          </w:tcPr>
          <w:p>
            <w:pPr>
              <w:spacing w:lineRule="auto" w:line="276" w:after="0"/>
            </w:pPr>
            <w:r/>
            <w:r>
              <w:rPr>
                <w:rFonts w:ascii="바탕" w:hAnsi="바탕" w:eastAsia="바탕"/>
                <w:b w:val="0"/>
                <w:sz w:val="19"/>
              </w:rPr>
              <w:t>L-DWA</w:t>
            </w:r>
          </w:p>
        </w:tc>
        <w:tc>
          <w:tcPr>
            <w:tcW w:type="dxa" w:w="1398"/>
          </w:tcPr>
          <w:p>
            <w:pPr>
              <w:spacing w:lineRule="auto" w:line="276" w:after="0"/>
            </w:pPr>
            <w:r/>
            <w:r>
              <w:rPr>
                <w:rFonts w:ascii="바탕" w:hAnsi="바탕" w:eastAsia="바탕"/>
                <w:b w:val="0"/>
                <w:sz w:val="19"/>
              </w:rPr>
              <w:t>(0.5, 0.4, 0.1)</w:t>
            </w:r>
          </w:p>
        </w:tc>
        <w:tc>
          <w:tcPr>
            <w:tcW w:type="dxa" w:w="1398"/>
          </w:tcPr>
          <w:p>
            <w:pPr>
              <w:spacing w:lineRule="auto" w:line="276" w:after="0"/>
            </w:pPr>
            <w:r/>
            <w:r>
              <w:rPr>
                <w:rFonts w:ascii="바탕" w:hAnsi="바탕" w:eastAsia="바탕"/>
                <w:b w:val="0"/>
                <w:sz w:val="19"/>
              </w:rPr>
              <w:t>서서준 (환각)</w:t>
            </w:r>
          </w:p>
        </w:tc>
        <w:tc>
          <w:tcPr>
            <w:tcW w:type="dxa" w:w="1398"/>
          </w:tcPr>
          <w:p>
            <w:pPr>
              <w:spacing w:lineRule="auto" w:line="276" w:after="0"/>
            </w:pPr>
            <w:r/>
            <w:r>
              <w:rPr>
                <w:rFonts w:ascii="바탕" w:hAnsi="바탕" w:eastAsia="바탕"/>
                <w:b w:val="0"/>
                <w:sz w:val="19"/>
              </w:rPr>
              <w:t>0/9</w:t>
            </w:r>
          </w:p>
        </w:tc>
        <w:tc>
          <w:tcPr>
            <w:tcW w:type="dxa" w:w="1398"/>
          </w:tcPr>
          <w:p>
            <w:pPr>
              <w:spacing w:lineRule="auto" w:line="276" w:after="0"/>
            </w:pPr>
            <w:r/>
            <w:r>
              <w:rPr>
                <w:rFonts w:ascii="바탕" w:hAnsi="바탕" w:eastAsia="바탕"/>
                <w:b w:val="0"/>
                <w:sz w:val="19"/>
              </w:rPr>
              <w:t>0.00</w:t>
            </w:r>
          </w:p>
        </w:tc>
        <w:tc>
          <w:tcPr>
            <w:tcW w:type="dxa" w:w="1398"/>
          </w:tcPr>
          <w:p>
            <w:pPr>
              <w:spacing w:lineRule="auto" w:line="276" w:after="0"/>
            </w:pPr>
            <w:r/>
            <w:r>
              <w:rPr>
                <w:rFonts w:ascii="바탕" w:hAnsi="바탕" w:eastAsia="바탕"/>
                <w:b w:val="0"/>
                <w:sz w:val="19"/>
              </w:rPr>
              <w:t>0%</w:t>
            </w:r>
          </w:p>
        </w:tc>
      </w:tr>
      <w:tr>
        <w:tc>
          <w:tcPr>
            <w:tcW w:type="dxa" w:w="1398"/>
          </w:tcPr>
          <w:p>
            <w:pPr>
              <w:spacing w:lineRule="auto" w:line="276" w:after="0"/>
            </w:pPr>
            <w:r/>
            <w:r>
              <w:rPr>
                <w:rFonts w:ascii="바탕" w:hAnsi="바탕" w:eastAsia="바탕"/>
                <w:b w:val="0"/>
                <w:sz w:val="19"/>
              </w:rPr>
              <w:t>Oracle</w:t>
            </w:r>
          </w:p>
        </w:tc>
        <w:tc>
          <w:tcPr>
            <w:tcW w:type="dxa" w:w="1398"/>
          </w:tcPr>
          <w:p>
            <w:pPr>
              <w:spacing w:lineRule="auto" w:line="276" w:after="0"/>
            </w:pPr>
            <w:r/>
            <w:r>
              <w:rPr>
                <w:rFonts w:ascii="바탕" w:hAnsi="바탕" w:eastAsia="바탕"/>
                <w:b w:val="0"/>
                <w:sz w:val="19"/>
              </w:rPr>
              <w:t>(0.1, 0.1, 0.8)</w:t>
            </w:r>
          </w:p>
        </w:tc>
        <w:tc>
          <w:tcPr>
            <w:tcW w:type="dxa" w:w="1398"/>
          </w:tcPr>
          <w:p>
            <w:pPr>
              <w:spacing w:lineRule="auto" w:line="276" w:after="0"/>
            </w:pPr>
            <w:r/>
            <w:r>
              <w:rPr>
                <w:rFonts w:ascii="바탕" w:hAnsi="바탕" w:eastAsia="바탕"/>
                <w:b w:val="0"/>
                <w:sz w:val="19"/>
              </w:rPr>
              <w:t>유서준, 전서준, …, 한도윤 (9/9)</w:t>
            </w:r>
          </w:p>
        </w:tc>
        <w:tc>
          <w:tcPr>
            <w:tcW w:type="dxa" w:w="1398"/>
          </w:tcPr>
          <w:p>
            <w:pPr>
              <w:spacing w:lineRule="auto" w:line="276" w:after="0"/>
            </w:pPr>
            <w:r/>
            <w:r>
              <w:rPr>
                <w:rFonts w:ascii="바탕" w:hAnsi="바탕" w:eastAsia="바탕"/>
                <w:b w:val="0"/>
                <w:sz w:val="19"/>
              </w:rPr>
              <w:t>9/9</w:t>
            </w:r>
          </w:p>
        </w:tc>
        <w:tc>
          <w:tcPr>
            <w:tcW w:type="dxa" w:w="1398"/>
          </w:tcPr>
          <w:p>
            <w:pPr>
              <w:spacing w:lineRule="auto" w:line="276" w:after="0"/>
            </w:pPr>
            <w:r/>
            <w:r>
              <w:rPr>
                <w:rFonts w:ascii="바탕" w:hAnsi="바탕" w:eastAsia="바탕"/>
                <w:b w:val="0"/>
                <w:sz w:val="19"/>
              </w:rPr>
              <w:t>1.00</w:t>
            </w:r>
          </w:p>
        </w:tc>
        <w:tc>
          <w:tcPr>
            <w:tcW w:type="dxa" w:w="1398"/>
          </w:tcPr>
          <w:p>
            <w:pPr>
              <w:spacing w:lineRule="auto" w:line="276" w:after="0"/>
            </w:pPr>
            <w:r/>
            <w:r>
              <w:rPr>
                <w:rFonts w:ascii="바탕" w:hAnsi="바탕" w:eastAsia="바탕"/>
                <w:b w:val="0"/>
                <w:sz w:val="19"/>
              </w:rPr>
              <w:t>+∞</w:t>
            </w:r>
          </w:p>
        </w:tc>
      </w:tr>
    </w:tbl>
    <w:p>
      <w:pPr>
        <w:spacing w:lineRule="auto" w:line="480" w:after="0"/>
      </w:pPr>
      <w:r>
        <w:rPr>
          <w:rFonts w:ascii="바탕" w:hAnsi="바탕" w:eastAsia="바탕"/>
          <w:b w:val="0"/>
          <w:sz w:val="21"/>
        </w:rPr>
        <w:t>관찰. 세 정책 모두 ontology 제약 "55세 이하" 를 적용하지 못한 개별 사례. 그러나 전체 conditional 집계 (n=1,250) 에서는:</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F1&lt;sub&gt;strict&lt;/sub&gt; (conditional)</w:t>
            </w:r>
          </w:p>
        </w:tc>
        <w:tc>
          <w:tcPr>
            <w:tcW w:type="dxa" w:w="2797"/>
          </w:tcPr>
          <w:p>
            <w:pPr>
              <w:spacing w:lineRule="auto" w:line="276" w:after="0"/>
            </w:pPr>
            <w:r/>
            <w:r>
              <w:rPr>
                <w:rFonts w:ascii="바탕" w:hAnsi="바탕" w:eastAsia="바탕"/>
                <w:b/>
                <w:sz w:val="19"/>
              </w:rPr>
              <w:t>Δ R-DWA</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0.223</w:t>
            </w:r>
          </w:p>
        </w:tc>
        <w:tc>
          <w:tcPr>
            <w:tcW w:type="dxa" w:w="2797"/>
          </w:tcPr>
          <w:p>
            <w:pPr>
              <w:spacing w:lineRule="auto" w:line="276" w:after="0"/>
            </w:pPr>
            <w:r/>
            <w:r>
              <w:rPr>
                <w:rFonts w:ascii="바탕" w:hAnsi="바탕" w:eastAsia="바탕"/>
                <w:b w:val="0"/>
                <w:sz w:val="19"/>
              </w:rPr>
              <w:t>기준</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0.304</w:t>
            </w:r>
          </w:p>
        </w:tc>
        <w:tc>
          <w:tcPr>
            <w:tcW w:type="dxa" w:w="2797"/>
          </w:tcPr>
          <w:p>
            <w:pPr>
              <w:spacing w:lineRule="auto" w:line="276" w:after="0"/>
            </w:pPr>
            <w:r/>
            <w:r>
              <w:rPr>
                <w:rFonts w:ascii="바탕" w:hAnsi="바탕" w:eastAsia="바탕"/>
                <w:b w:val="0"/>
                <w:sz w:val="19"/>
              </w:rPr>
              <w:t>+36.7%</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0.290</w:t>
            </w:r>
          </w:p>
        </w:tc>
        <w:tc>
          <w:tcPr>
            <w:tcW w:type="dxa" w:w="2797"/>
          </w:tcPr>
          <w:p>
            <w:pPr>
              <w:spacing w:lineRule="auto" w:line="276" w:after="0"/>
            </w:pPr>
            <w:r/>
            <w:r>
              <w:rPr>
                <w:rFonts w:ascii="바탕" w:hAnsi="바탕" w:eastAsia="바탕"/>
                <w:b w:val="0"/>
                <w:sz w:val="19"/>
              </w:rPr>
              <w:t>+30.0%</w:t>
            </w:r>
          </w:p>
        </w:tc>
      </w:tr>
    </w:tbl>
    <w:p>
      <w:pPr>
        <w:spacing w:lineRule="auto" w:line="480" w:after="0"/>
      </w:pPr>
      <w:r>
        <w:rPr>
          <w:rFonts w:ascii="바탕" w:hAnsi="바탕" w:eastAsia="바탕"/>
          <w:b w:val="0"/>
          <w:sz w:val="21"/>
        </w:rPr>
        <w:t>주장 뒷받침. Conditional 유형에서 L-DWA 가 Oracle 초과 (0.304 &gt; 0.290). 이는 그림 6-2 우패널에 별도 강조되며, 본 논문의 가장 강한 per-type claim. L-DWA 가 학습한 Dirichlet 평균이 66-점 격자 외부를 탐색하여 per-query 최적점을 효과적으로 커버함을 시사.</w:t>
      </w:r>
    </w:p>
    <w:p>
      <w:pPr>
        <w:spacing w:lineRule="auto" w:line="360" w:after="160"/>
      </w:pPr>
      <w:r>
        <w:rPr>
          <w:rFonts w:ascii="바탕" w:hAnsi="바탕" w:eastAsia="바탕"/>
          <w:b/>
          <w:sz w:val="24"/>
        </w:rPr>
        <w:t>CS-4. 환각 노출 사례 (Faith 2-branch 효과)</w:t>
      </w:r>
    </w:p>
    <w:p>
      <w:pPr>
        <w:spacing w:lineRule="auto" w:line="360" w:after="0"/>
        <w:ind w:left="567"/>
      </w:pPr>
      <w:r>
        <w:rPr>
          <w:rFonts w:ascii="바탕" w:hAnsi="바탕" w:eastAsia="바탕"/>
          <w:b w:val="0"/>
          <w:sz w:val="20"/>
        </w:rPr>
        <w:t>▸ 질의. "소프트웨어공학과 소속 55세 이하 교수는?"</w:t>
      </w:r>
    </w:p>
    <w:p>
      <w:pPr>
        <w:spacing w:lineRule="auto" w:line="360" w:after="0"/>
        <w:ind w:left="567"/>
      </w:pPr>
      <w:r>
        <w:rPr>
          <w:rFonts w:ascii="바탕" w:hAnsi="바탕" w:eastAsia="바탕"/>
          <w:b w:val="0"/>
          <w:sz w:val="20"/>
        </w:rPr>
        <w:t>▸ Gold. 윤민준, 장민준, 황민준, 안민준</w:t>
      </w:r>
    </w:p>
    <w:p>
      <w:pPr>
        <w:spacing w:lineRule="auto" w:line="360" w:after="0"/>
        <w:ind w:left="567"/>
      </w:pPr>
      <w:r>
        <w:rPr>
          <w:rFonts w:ascii="바탕" w:hAnsi="바탕" w:eastAsia="바탕"/>
          <w:b w:val="0"/>
          <w:sz w:val="20"/>
        </w:rPr>
        <w:t>▸ 유형. Conditional, 환각 포함</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프롬프트</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 per-item</w:t>
            </w:r>
          </w:p>
        </w:tc>
        <w:tc>
          <w:tcPr>
            <w:tcW w:type="dxa" w:w="1678"/>
          </w:tcPr>
          <w:p>
            <w:pPr>
              <w:spacing w:lineRule="auto" w:line="276" w:after="0"/>
            </w:pPr>
            <w:r/>
            <w:r>
              <w:rPr>
                <w:rFonts w:ascii="바탕" w:hAnsi="바탕" w:eastAsia="바탕"/>
                <w:b/>
                <w:sz w:val="19"/>
              </w:rPr>
              <w:t>문장형 Faith (any-token)</w:t>
            </w:r>
          </w:p>
        </w:tc>
        <w:tc>
          <w:tcPr>
            <w:tcW w:type="dxa" w:w="1678"/>
          </w:tcPr>
          <w:p>
            <w:pPr>
              <w:spacing w:lineRule="auto" w:line="276" w:after="0"/>
            </w:pPr>
            <w:r/>
            <w:r>
              <w:rPr>
                <w:rFonts w:ascii="바탕" w:hAnsi="바탕" w:eastAsia="바탕"/>
                <w:b/>
                <w:sz w:val="19"/>
              </w:rPr>
              <w:t>리스트형 Faith (per-item)</w:t>
            </w:r>
          </w:p>
        </w:tc>
      </w:tr>
      <w:tr>
        <w:tc>
          <w:tcPr>
            <w:tcW w:type="dxa" w:w="1678"/>
          </w:tcPr>
          <w:p>
            <w:pPr>
              <w:spacing w:lineRule="auto" w:line="276" w:after="0"/>
            </w:pPr>
            <w:r/>
            <w:r>
              <w:rPr>
                <w:rFonts w:ascii="바탕" w:hAnsi="바탕" w:eastAsia="바탕"/>
                <w:b w:val="0"/>
                <w:sz w:val="19"/>
              </w:rPr>
              <w:t>Sentence</w:t>
            </w:r>
          </w:p>
        </w:tc>
        <w:tc>
          <w:tcPr>
            <w:tcW w:type="dxa" w:w="1678"/>
          </w:tcPr>
          <w:p>
            <w:pPr>
              <w:spacing w:lineRule="auto" w:line="276" w:after="0"/>
            </w:pPr>
            <w:r/>
            <w:r>
              <w:rPr>
                <w:rFonts w:ascii="바탕" w:hAnsi="바탕" w:eastAsia="바탕"/>
                <w:b w:val="0"/>
                <w:sz w:val="19"/>
              </w:rPr>
              <w:t>(5줄 장황한 해명)</w:t>
            </w:r>
          </w:p>
        </w:tc>
        <w:tc>
          <w:tcPr>
            <w:tcW w:type="dxa" w:w="1678"/>
          </w:tcPr>
          <w:p>
            <w:pPr>
              <w:spacing w:lineRule="auto" w:line="276" w:after="0"/>
            </w:pPr>
            <w:r/>
            <w:r>
              <w:rPr>
                <w:rFonts w:ascii="바탕" w:hAnsi="바탕" w:eastAsia="바탕"/>
                <w:b w:val="0"/>
                <w:sz w:val="19"/>
              </w:rPr>
              <w:t>1/2 실제 언급</w:t>
            </w:r>
          </w:p>
        </w:tc>
        <w:tc>
          <w:tcPr>
            <w:tcW w:type="dxa" w:w="1678"/>
          </w:tcPr>
          <w:p>
            <w:pPr>
              <w:spacing w:lineRule="auto" w:line="276" w:after="0"/>
            </w:pPr>
            <w:r/>
            <w:r>
              <w:rPr>
                <w:rFonts w:ascii="바탕" w:hAnsi="바탕" w:eastAsia="바탕"/>
                <w:b w:val="0"/>
                <w:sz w:val="19"/>
              </w:rPr>
              <w:t>1.00 (inflated)</w:t>
            </w:r>
          </w:p>
        </w:tc>
        <w:tc>
          <w:tcPr>
            <w:tcW w:type="dxa" w:w="1678"/>
          </w:tcPr>
          <w:p>
            <w:pPr>
              <w:spacing w:lineRule="auto" w:line="276" w:after="0"/>
            </w:pPr>
            <w:r/>
            <w:r>
              <w:rPr>
                <w:rFonts w:ascii="바탕" w:hAnsi="바탕" w:eastAsia="바탕"/>
                <w:b w:val="0"/>
                <w:sz w:val="19"/>
              </w:rPr>
              <w:t>—</w:t>
            </w:r>
          </w:p>
        </w:tc>
      </w:tr>
      <w:tr>
        <w:tc>
          <w:tcPr>
            <w:tcW w:type="dxa" w:w="1678"/>
          </w:tcPr>
          <w:p>
            <w:pPr>
              <w:spacing w:lineRule="auto" w:line="276" w:after="0"/>
            </w:pPr>
            <w:r/>
            <w:r>
              <w:rPr>
                <w:rFonts w:ascii="바탕" w:hAnsi="바탕" w:eastAsia="바탕"/>
                <w:b w:val="0"/>
                <w:sz w:val="19"/>
              </w:rPr>
              <w:t>List</w:t>
            </w:r>
          </w:p>
        </w:tc>
        <w:tc>
          <w:tcPr>
            <w:tcW w:type="dxa" w:w="1678"/>
          </w:tcPr>
          <w:p>
            <w:pPr>
              <w:spacing w:lineRule="auto" w:line="276" w:after="0"/>
            </w:pPr>
            <w:r/>
            <w:r>
              <w:rPr>
                <w:rFonts w:ascii="바탕" w:hAnsi="바탕" w:eastAsia="바탕"/>
                <w:b w:val="0"/>
                <w:sz w:val="19"/>
              </w:rPr>
              <w:t>안서준, 윤민준</w:t>
            </w:r>
          </w:p>
        </w:tc>
        <w:tc>
          <w:tcPr>
            <w:tcW w:type="dxa" w:w="1678"/>
          </w:tcPr>
          <w:p>
            <w:pPr>
              <w:spacing w:lineRule="auto" w:line="276" w:after="0"/>
            </w:pPr>
            <w:r/>
            <w:r>
              <w:rPr>
                <w:rFonts w:ascii="바탕" w:hAnsi="바탕" w:eastAsia="바탕"/>
                <w:b w:val="0"/>
                <w:sz w:val="19"/>
              </w:rPr>
              <w:t>1/2 (안서준 환각)</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0.50 (정확)</w:t>
            </w:r>
          </w:p>
        </w:tc>
      </w:tr>
    </w:tbl>
    <w:p>
      <w:pPr>
        <w:spacing w:lineRule="auto" w:line="480" w:after="0"/>
      </w:pPr>
      <w:r>
        <w:rPr>
          <w:rFonts w:ascii="바탕" w:hAnsi="바탕" w:eastAsia="바탕"/>
          <w:b w:val="0"/>
          <w:sz w:val="21"/>
        </w:rPr>
        <w:t>관찰. 두 프롬프트 모두 정답 4명 중 1명 (윤민준) 만 회수 + 안서준 환각. Sentence 프롬프트의 any-token 방식은 "교수", "담당" 등 filler 토큰이 모든 context 에서 발견되어 Faith 1.0 으로 과대평가. List 프롬프트의 per-item 방식은 각 이름이 context 에 실제 등장하는지 개별 검증 → Faith 0.5 로 환각 비율 정확 반영.</w:t>
      </w:r>
    </w:p>
    <w:p>
      <w:pPr>
        <w:spacing w:lineRule="auto" w:line="480" w:after="0"/>
      </w:pPr>
      <w:r>
        <w:rPr>
          <w:rFonts w:ascii="바탕" w:hAnsi="바탕" w:eastAsia="바탕"/>
          <w:b w:val="0"/>
          <w:sz w:val="21"/>
        </w:rPr>
        <w:t>주장 뒷받침. 본 논문의 Faithfulness 2-branch 설계 (박스 6-4, 부록 C.2) 가 단순 지표 개선이 아니라 평가 정확도 개선 임을 입증. 이는 제출 직전 평가기 버그 수정 (부록 C.1) 과 함께 본 논문의 평가 인프라 기여.</w:t>
      </w:r>
    </w:p>
    <w:p>
      <w:pPr>
        <w:spacing w:lineRule="auto" w:line="360" w:after="160"/>
      </w:pPr>
      <w:r>
        <w:rPr>
          <w:rFonts w:ascii="바탕" w:hAnsi="바탕" w:eastAsia="바탕"/>
          <w:b/>
          <w:sz w:val="24"/>
        </w:rPr>
        <w:t>CS-5. Oracle 도 실패한 hard case</w:t>
      </w:r>
    </w:p>
    <w:p>
      <w:pPr>
        <w:spacing w:lineRule="auto" w:line="360" w:after="0"/>
        <w:ind w:left="567"/>
      </w:pPr>
      <w:r>
        <w:rPr>
          <w:rFonts w:ascii="바탕" w:hAnsi="바탕" w:eastAsia="바탕"/>
          <w:b w:val="0"/>
          <w:sz w:val="20"/>
        </w:rPr>
        <w:t>▸ 질의. "무용학과 소속 40세 이하 교수의 연구 분야는?"</w:t>
      </w:r>
    </w:p>
    <w:p>
      <w:pPr>
        <w:spacing w:lineRule="auto" w:line="360" w:after="0"/>
        <w:ind w:left="567"/>
      </w:pPr>
      <w:r>
        <w:rPr>
          <w:rFonts w:ascii="바탕" w:hAnsi="바탕" w:eastAsia="바탕"/>
          <w:b w:val="0"/>
          <w:sz w:val="20"/>
        </w:rPr>
        <w:t>▸ Gold. 오디오엔지니어링, 영상편집, 연기지도, … (12개 다양한 예술 분야)</w:t>
      </w:r>
    </w:p>
    <w:p>
      <w:pPr>
        <w:spacing w:lineRule="auto" w:line="360" w:after="0"/>
        <w:ind w:left="567"/>
      </w:pPr>
      <w:r>
        <w:rPr>
          <w:rFonts w:ascii="바탕" w:hAnsi="바탕" w:eastAsia="바탕"/>
          <w:b w:val="0"/>
          <w:sz w:val="20"/>
        </w:rPr>
        <w:t>▸ 유형. Conditional + 소규모 서브도메인</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가중치</w:t>
            </w:r>
          </w:p>
        </w:tc>
        <w:tc>
          <w:tcPr>
            <w:tcW w:type="dxa" w:w="2097"/>
          </w:tcPr>
          <w:p>
            <w:pPr>
              <w:spacing w:lineRule="auto" w:line="276" w:after="0"/>
            </w:pPr>
            <w:r/>
            <w:r>
              <w:rPr>
                <w:rFonts w:ascii="바탕" w:hAnsi="바탕" w:eastAsia="바탕"/>
                <w:b/>
                <w:sz w:val="19"/>
              </w:rPr>
              <w:t>응답</w:t>
            </w:r>
          </w:p>
        </w:tc>
        <w:tc>
          <w:tcPr>
            <w:tcW w:type="dxa" w:w="2097"/>
          </w:tcPr>
          <w:p>
            <w:pPr>
              <w:spacing w:lineRule="auto" w:line="276" w:after="0"/>
            </w:pPr>
            <w:r/>
            <w:r>
              <w:rPr>
                <w:rFonts w:ascii="바탕" w:hAnsi="바탕" w:eastAsia="바탕"/>
                <w:b/>
                <w:sz w:val="19"/>
              </w:rPr>
              <w:t>F1&lt;sub&gt;strict&lt;/sub&gt;</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(0.2, 0.2, 0.6)</w:t>
            </w:r>
          </w:p>
        </w:tc>
        <w:tc>
          <w:tcPr>
            <w:tcW w:type="dxa" w:w="2097"/>
          </w:tcPr>
          <w:p>
            <w:pPr>
              <w:spacing w:lineRule="auto" w:line="276" w:after="0"/>
            </w:pPr>
            <w:r/>
            <w:r>
              <w:rPr>
                <w:rFonts w:ascii="바탕" w:hAnsi="바탕" w:eastAsia="바탕"/>
                <w:b w:val="0"/>
                <w:sz w:val="19"/>
              </w:rPr>
              <w:t>정보를 찾을 수 없습니다</w:t>
            </w:r>
          </w:p>
        </w:tc>
        <w:tc>
          <w:tcPr>
            <w:tcW w:type="dxa" w:w="2097"/>
          </w:tcPr>
          <w:p>
            <w:pPr>
              <w:spacing w:lineRule="auto" w:line="276" w:after="0"/>
            </w:pPr>
            <w:r/>
            <w:r>
              <w:rPr>
                <w:rFonts w:ascii="바탕" w:hAnsi="바탕" w:eastAsia="바탕"/>
                <w:b w:val="0"/>
                <w:sz w:val="19"/>
              </w:rPr>
              <w:t>0.00</w:t>
            </w:r>
          </w:p>
        </w:tc>
      </w:tr>
      <w:tr>
        <w:tc>
          <w:tcPr>
            <w:tcW w:type="dxa" w:w="2097"/>
          </w:tcPr>
          <w:p>
            <w:pPr>
              <w:spacing w:lineRule="auto" w:line="276" w:after="0"/>
            </w:pPr>
            <w:r/>
            <w:r>
              <w:rPr>
                <w:rFonts w:ascii="바탕" w:hAnsi="바탕" w:eastAsia="바탕"/>
                <w:b w:val="0"/>
                <w:sz w:val="19"/>
              </w:rPr>
              <w:t>L-DWA</w:t>
            </w:r>
          </w:p>
        </w:tc>
        <w:tc>
          <w:tcPr>
            <w:tcW w:type="dxa" w:w="2097"/>
          </w:tcPr>
          <w:p>
            <w:pPr>
              <w:spacing w:lineRule="auto" w:line="276" w:after="0"/>
            </w:pPr>
            <w:r/>
            <w:r>
              <w:rPr>
                <w:rFonts w:ascii="바탕" w:hAnsi="바탕" w:eastAsia="바탕"/>
                <w:b w:val="0"/>
                <w:sz w:val="19"/>
              </w:rPr>
              <w:t>(0.5, 0.4, 0.1)</w:t>
            </w:r>
          </w:p>
        </w:tc>
        <w:tc>
          <w:tcPr>
            <w:tcW w:type="dxa" w:w="2097"/>
          </w:tcPr>
          <w:p>
            <w:pPr>
              <w:spacing w:lineRule="auto" w:line="276" w:after="0"/>
            </w:pPr>
            <w:r/>
            <w:r>
              <w:rPr>
                <w:rFonts w:ascii="바탕" w:hAnsi="바탕" w:eastAsia="바탕"/>
                <w:b w:val="0"/>
                <w:sz w:val="19"/>
              </w:rPr>
              <w:t>정보를 찾을 수 없습니다</w:t>
            </w:r>
          </w:p>
        </w:tc>
        <w:tc>
          <w:tcPr>
            <w:tcW w:type="dxa" w:w="2097"/>
          </w:tcPr>
          <w:p>
            <w:pPr>
              <w:spacing w:lineRule="auto" w:line="276" w:after="0"/>
            </w:pPr>
            <w:r/>
            <w:r>
              <w:rPr>
                <w:rFonts w:ascii="바탕" w:hAnsi="바탕" w:eastAsia="바탕"/>
                <w:b w:val="0"/>
                <w:sz w:val="19"/>
              </w:rPr>
              <w:t>0.00</w:t>
            </w:r>
          </w:p>
        </w:tc>
      </w:tr>
      <w:tr>
        <w:tc>
          <w:tcPr>
            <w:tcW w:type="dxa" w:w="2097"/>
          </w:tcPr>
          <w:p>
            <w:pPr>
              <w:spacing w:lineRule="auto" w:line="276" w:after="0"/>
            </w:pPr>
            <w:r/>
            <w:r>
              <w:rPr>
                <w:rFonts w:ascii="바탕" w:hAnsi="바탕" w:eastAsia="바탕"/>
                <w:b w:val="0"/>
                <w:sz w:val="19"/>
              </w:rPr>
              <w:t>Oracle</w:t>
            </w:r>
          </w:p>
        </w:tc>
        <w:tc>
          <w:tcPr>
            <w:tcW w:type="dxa" w:w="2097"/>
          </w:tcPr>
          <w:p>
            <w:pPr>
              <w:spacing w:lineRule="auto" w:line="276" w:after="0"/>
            </w:pPr>
            <w:r/>
            <w:r>
              <w:rPr>
                <w:rFonts w:ascii="바탕" w:hAnsi="바탕" w:eastAsia="바탕"/>
                <w:b w:val="0"/>
                <w:sz w:val="19"/>
              </w:rPr>
              <w:t>(0.3, 0.3, 0.4)</w:t>
            </w:r>
          </w:p>
        </w:tc>
        <w:tc>
          <w:tcPr>
            <w:tcW w:type="dxa" w:w="2097"/>
          </w:tcPr>
          <w:p>
            <w:pPr>
              <w:spacing w:lineRule="auto" w:line="276" w:after="0"/>
            </w:pPr>
            <w:r/>
            <w:r>
              <w:rPr>
                <w:rFonts w:ascii="바탕" w:hAnsi="바탕" w:eastAsia="바탕"/>
                <w:b w:val="0"/>
                <w:sz w:val="19"/>
              </w:rPr>
              <w:t>오디오엔지니어링, 영상편집 (2/12)</w:t>
            </w:r>
          </w:p>
        </w:tc>
        <w:tc>
          <w:tcPr>
            <w:tcW w:type="dxa" w:w="2097"/>
          </w:tcPr>
          <w:p>
            <w:pPr>
              <w:spacing w:lineRule="auto" w:line="276" w:after="0"/>
            </w:pPr>
            <w:r/>
            <w:r>
              <w:rPr>
                <w:rFonts w:ascii="바탕" w:hAnsi="바탕" w:eastAsia="바탕"/>
                <w:b w:val="0"/>
                <w:sz w:val="19"/>
              </w:rPr>
              <w:t>0.25</w:t>
            </w:r>
          </w:p>
        </w:tc>
      </w:tr>
    </w:tbl>
    <w:p>
      <w:pPr>
        <w:spacing w:lineRule="auto" w:line="480" w:after="0"/>
      </w:pPr>
      <w:r>
        <w:rPr>
          <w:rFonts w:ascii="바탕" w:hAnsi="바탕" w:eastAsia="바탕"/>
          <w:b w:val="0"/>
          <w:sz w:val="21"/>
        </w:rPr>
        <w:t>관찰. 무용학과 관련 정보가 retrieval 결과에 부분적으로만 포함되어, 세 정책 중 Oracle 만이 일부라도 회수. R-DWA 와 L-DWA 는 "찾을 수 없음" 으로 회피.</w:t>
      </w:r>
    </w:p>
    <w:p>
      <w:pPr>
        <w:spacing w:lineRule="auto" w:line="480" w:after="0"/>
      </w:pPr>
      <w:r>
        <w:rPr>
          <w:rFonts w:ascii="바탕" w:hAnsi="바탕" w:eastAsia="바탕"/>
          <w:b w:val="0"/>
          <w:sz w:val="21"/>
        </w:rPr>
        <w:t>주장 뒷받침.</w:t>
      </w:r>
    </w:p>
    <w:p>
      <w:pPr>
        <w:pStyle w:val="ListNumber"/>
        <w:spacing w:lineRule="auto" w:line="360" w:after="0"/>
      </w:pPr>
      <w:r>
        <w:rPr>
          <w:rFonts w:ascii="바탕" w:hAnsi="바탕" w:eastAsia="바탕"/>
          <w:b w:val="0"/>
          <w:sz w:val="21"/>
        </w:rPr>
        <w:t>Retrieval 한계 가 DWA 한계의 상위 제약 — 어느 정책도 context 에 없는 정보는 생성 불가. Oracle 조차 2/12 에 그침.</w:t>
      </w:r>
    </w:p>
    <w:p>
      <w:pPr>
        <w:pStyle w:val="ListNumber"/>
        <w:spacing w:lineRule="auto" w:line="360" w:after="0"/>
      </w:pPr>
      <w:r>
        <w:rPr>
          <w:rFonts w:ascii="바탕" w:hAnsi="바탕" w:eastAsia="바탕"/>
          <w:b w:val="0"/>
          <w:sz w:val="21"/>
        </w:rPr>
        <w:t>L-DWA 의 남은 4% gap (Oracle 의 96% 에 도달) 은 이러한 retrieval-bound 사례들의 누적. Ch.Ⅶ 결론에서 "retrieval 개선이 future work 우선순위" 로 명시.</w:t>
      </w:r>
    </w:p>
    <w:p>
      <w:pPr>
        <w:spacing w:lineRule="auto" w:line="360" w:after="160"/>
      </w:pPr>
      <w:r>
        <w:rPr>
          <w:rFonts w:ascii="바탕" w:hAnsi="바탕" w:eastAsia="바탕"/>
          <w:b/>
          <w:sz w:val="24"/>
        </w:rPr>
        <w:t>CS-6. Cross-domain 실패 사례 (HotpotQA)</w:t>
      </w:r>
    </w:p>
    <w:p>
      <w:pPr>
        <w:spacing w:lineRule="auto" w:line="360" w:after="0"/>
        <w:ind w:left="567"/>
      </w:pPr>
      <w:r>
        <w:rPr>
          <w:rFonts w:ascii="바탕" w:hAnsi="바탕" w:eastAsia="바탕"/>
          <w:b w:val="0"/>
          <w:sz w:val="20"/>
        </w:rPr>
        <w:t>▸ 질의 (영문). "Which magazine was started first, Arthur's Magazine or First for Women?"</w:t>
      </w:r>
    </w:p>
    <w:p>
      <w:pPr>
        <w:spacing w:lineRule="auto" w:line="360" w:after="0"/>
        <w:ind w:left="567"/>
      </w:pPr>
      <w:r>
        <w:rPr>
          <w:rFonts w:ascii="바탕" w:hAnsi="바탕" w:eastAsia="바탕"/>
          <w:b w:val="0"/>
          <w:sz w:val="20"/>
        </w:rPr>
        <w:t>▸ Gold. Arthur's Magazine</w:t>
      </w:r>
    </w:p>
    <w:p>
      <w:pPr>
        <w:spacing w:lineRule="auto" w:line="360" w:after="0"/>
        <w:ind w:left="567"/>
      </w:pPr>
      <w:r>
        <w:rPr>
          <w:rFonts w:ascii="바탕" w:hAnsi="바탕" w:eastAsia="바탕"/>
          <w:b w:val="0"/>
          <w:sz w:val="20"/>
        </w:rPr>
        <w:t>▸ 유형. HotpotQA Hard comparison (영문 2-hop)</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density 상태</w:t>
            </w:r>
          </w:p>
        </w:tc>
        <w:tc>
          <w:tcPr>
            <w:tcW w:type="dxa" w:w="1678"/>
          </w:tcPr>
          <w:p>
            <w:pPr>
              <w:spacing w:lineRule="auto" w:line="276" w:after="0"/>
            </w:pPr>
            <w:r/>
            <w:r>
              <w:rPr>
                <w:rFonts w:ascii="바탕" w:hAnsi="바탕" w:eastAsia="바탕"/>
                <w:b/>
                <w:sz w:val="19"/>
              </w:rPr>
              <w:t>가중치</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r>
      <w:tr>
        <w:tc>
          <w:tcPr>
            <w:tcW w:type="dxa" w:w="1678"/>
          </w:tcPr>
          <w:p>
            <w:pPr>
              <w:spacing w:lineRule="auto" w:line="276" w:after="0"/>
            </w:pPr>
            <w:r/>
            <w:r>
              <w:rPr>
                <w:rFonts w:ascii="바탕" w:hAnsi="바탕" w:eastAsia="바탕"/>
                <w:b w:val="0"/>
                <w:sz w:val="19"/>
              </w:rPr>
              <w:t>Vector-only</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(1, 0, 0)</w:t>
            </w:r>
          </w:p>
        </w:tc>
        <w:tc>
          <w:tcPr>
            <w:tcW w:type="dxa" w:w="1678"/>
          </w:tcPr>
          <w:p>
            <w:pPr>
              <w:spacing w:lineRule="auto" w:line="276" w:after="0"/>
            </w:pPr>
            <w:r/>
            <w:r>
              <w:rPr>
                <w:rFonts w:ascii="바탕" w:hAnsi="바탕" w:eastAsia="바탕"/>
                <w:b w:val="0"/>
                <w:sz w:val="19"/>
              </w:rPr>
              <w:t>Arthur's Magazine</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R-DWA (univ-trained rules)</w:t>
            </w:r>
          </w:p>
        </w:tc>
        <w:tc>
          <w:tcPr>
            <w:tcW w:type="dxa" w:w="1678"/>
          </w:tcPr>
          <w:p>
            <w:pPr>
              <w:spacing w:lineRule="auto" w:line="276" w:after="0"/>
            </w:pPr>
            <w:r/>
            <w:r>
              <w:rPr>
                <w:rFonts w:ascii="바탕" w:hAnsi="바탕" w:eastAsia="바탕"/>
                <w:b w:val="0"/>
                <w:sz w:val="19"/>
              </w:rPr>
              <w:t>(0, 0, 0) ⚠️</w:t>
            </w:r>
          </w:p>
        </w:tc>
        <w:tc>
          <w:tcPr>
            <w:tcW w:type="dxa" w:w="1678"/>
          </w:tcPr>
          <w:p>
            <w:pPr>
              <w:spacing w:lineRule="auto" w:line="276" w:after="0"/>
            </w:pPr>
            <w:r/>
            <w:r>
              <w:rPr>
                <w:rFonts w:ascii="바탕" w:hAnsi="바탕" w:eastAsia="바탕"/>
                <w:b w:val="0"/>
                <w:sz w:val="19"/>
              </w:rPr>
              <w:t>(0.33, 0.33, 0.33) fallback</w:t>
            </w:r>
          </w:p>
        </w:tc>
        <w:tc>
          <w:tcPr>
            <w:tcW w:type="dxa" w:w="1678"/>
          </w:tcPr>
          <w:p>
            <w:pPr>
              <w:spacing w:lineRule="auto" w:line="276" w:after="0"/>
            </w:pPr>
            <w:r/>
            <w:r>
              <w:rPr>
                <w:rFonts w:ascii="바탕" w:hAnsi="바탕" w:eastAsia="바탕"/>
                <w:b w:val="0"/>
                <w:sz w:val="19"/>
              </w:rPr>
              <w:t>(문맥 혼동)</w:t>
            </w:r>
          </w:p>
        </w:tc>
        <w:tc>
          <w:tcPr>
            <w:tcW w:type="dxa" w:w="1678"/>
          </w:tcPr>
          <w:p>
            <w:pPr>
              <w:spacing w:lineRule="auto" w:line="276" w:after="0"/>
            </w:pPr>
            <w:r/>
            <w:r>
              <w:rPr>
                <w:rFonts w:ascii="바탕" w:hAnsi="바탕" w:eastAsia="바탕"/>
                <w:b w:val="0"/>
                <w:sz w:val="19"/>
              </w:rPr>
              <w:t>0.25</w:t>
            </w:r>
          </w:p>
        </w:tc>
      </w:tr>
      <w:tr>
        <w:tc>
          <w:tcPr>
            <w:tcW w:type="dxa" w:w="1678"/>
          </w:tcPr>
          <w:p>
            <w:pPr>
              <w:spacing w:lineRule="auto" w:line="276" w:after="0"/>
            </w:pPr>
            <w:r/>
            <w:r>
              <w:rPr>
                <w:rFonts w:ascii="바탕" w:hAnsi="바탕" w:eastAsia="바탕"/>
                <w:b w:val="0"/>
                <w:sz w:val="19"/>
              </w:rPr>
              <w:t>L-DWA (univ-trained)</w:t>
            </w:r>
          </w:p>
        </w:tc>
        <w:tc>
          <w:tcPr>
            <w:tcW w:type="dxa" w:w="1678"/>
          </w:tcPr>
          <w:p>
            <w:pPr>
              <w:spacing w:lineRule="auto" w:line="276" w:after="0"/>
            </w:pPr>
            <w:r/>
            <w:r>
              <w:rPr>
                <w:rFonts w:ascii="바탕" w:hAnsi="바탕" w:eastAsia="바탕"/>
                <w:b w:val="0"/>
                <w:sz w:val="19"/>
              </w:rPr>
              <w:t>(0, 0, 0) ⚠️</w:t>
            </w:r>
          </w:p>
        </w:tc>
        <w:tc>
          <w:tcPr>
            <w:tcW w:type="dxa" w:w="1678"/>
          </w:tcPr>
          <w:p>
            <w:pPr>
              <w:spacing w:lineRule="auto" w:line="276" w:after="0"/>
            </w:pPr>
            <w:r/>
            <w:r>
              <w:rPr>
                <w:rFonts w:ascii="바탕" w:hAnsi="바탕" w:eastAsia="바탕"/>
                <w:b w:val="0"/>
                <w:sz w:val="19"/>
              </w:rPr>
              <w:t>(0.35, 0.30, 0.35)</w:t>
            </w:r>
          </w:p>
        </w:tc>
        <w:tc>
          <w:tcPr>
            <w:tcW w:type="dxa" w:w="1678"/>
          </w:tcPr>
          <w:p>
            <w:pPr>
              <w:spacing w:lineRule="auto" w:line="276" w:after="0"/>
            </w:pPr>
            <w:r/>
            <w:r>
              <w:rPr>
                <w:rFonts w:ascii="바탕" w:hAnsi="바탕" w:eastAsia="바탕"/>
                <w:b w:val="0"/>
                <w:sz w:val="19"/>
              </w:rPr>
              <w:t>(문맥 혼동)</w:t>
            </w:r>
          </w:p>
        </w:tc>
        <w:tc>
          <w:tcPr>
            <w:tcW w:type="dxa" w:w="1678"/>
          </w:tcPr>
          <w:p>
            <w:pPr>
              <w:spacing w:lineRule="auto" w:line="276" w:after="0"/>
            </w:pPr>
            <w:r/>
            <w:r>
              <w:rPr>
                <w:rFonts w:ascii="바탕" w:hAnsi="바탕" w:eastAsia="바탕"/>
                <w:b w:val="0"/>
                <w:sz w:val="19"/>
              </w:rPr>
              <w:t>0.30</w:t>
            </w:r>
          </w:p>
        </w:tc>
      </w:tr>
    </w:tbl>
    <w:p>
      <w:pPr>
        <w:spacing w:lineRule="auto" w:line="480" w:after="0"/>
      </w:pPr>
      <w:r>
        <w:rPr>
          <w:rFonts w:ascii="바탕" w:hAnsi="바탕" w:eastAsia="바탕"/>
          <w:b w:val="0"/>
          <w:sz w:val="21"/>
        </w:rPr>
        <w:t>관찰. 한국어 regex 기반 intent 분석기가 영문 질의에서 모든 density 를 0 으로 반환. 이 out-of-distribution 상태에서 L-DWA 의 학습된 policy 는 효과적으로 작동 불가 → Vector-only baseline 수준으로 회귀하거나 그보다 낮은 성능.</w:t>
      </w:r>
    </w:p>
    <w:p>
      <w:pPr>
        <w:spacing w:lineRule="auto" w:line="480" w:after="0"/>
      </w:pPr>
      <w:r>
        <w:rPr>
          <w:rFonts w:ascii="바탕" w:hAnsi="바탕" w:eastAsia="바탕"/>
          <w:b w:val="0"/>
          <w:sz w:val="21"/>
        </w:rPr>
        <w:t>주장 뒷받침.</w:t>
      </w:r>
    </w:p>
    <w:p>
      <w:pPr>
        <w:pStyle w:val="ListNumber"/>
        <w:spacing w:lineRule="auto" w:line="360" w:after="0"/>
      </w:pPr>
      <w:r>
        <w:rPr>
          <w:rFonts w:ascii="바탕" w:hAnsi="바탕" w:eastAsia="바탕"/>
          <w:b w:val="0"/>
          <w:sz w:val="21"/>
        </w:rPr>
        <w:t>Cross-domain 전이는 naive 하게 불가. 그러나 이는 도메인 특화 학습의 한계가 아니라 본질적 특성.</w:t>
      </w:r>
    </w:p>
    <w:p>
      <w:pPr>
        <w:pStyle w:val="ListNumber"/>
        <w:spacing w:lineRule="auto" w:line="360" w:after="0"/>
      </w:pPr>
      <w:r>
        <w:rPr>
          <w:rFonts w:ascii="바탕" w:hAnsi="바탕" w:eastAsia="바탕"/>
          <w:b w:val="0"/>
          <w:sz w:val="21"/>
        </w:rPr>
        <w:t>Ch.Ⅶ future work: language-neutral intent encoder (multilingual BERT, 예: XLM-R) 가 해결책 후보.</w:t>
      </w:r>
    </w:p>
    <w:p>
      <w:pPr>
        <w:pStyle w:val="ListNumber"/>
        <w:spacing w:lineRule="auto" w:line="360" w:after="0"/>
      </w:pPr>
      <w:r>
        <w:rPr>
          <w:rFonts w:ascii="바탕" w:hAnsi="바탕" w:eastAsia="바탕"/>
          <w:b w:val="0"/>
          <w:sz w:val="21"/>
        </w:rPr>
        <w:t>본 논문의 주 기여 영역 은 한국어 학사 행정 도메인의 합성 벤치마크이며, 여기서 L-DWA 는 Oracle 의 96% 에 도달 + F1&lt;sub&gt;substring&lt;/sub&gt; 에서 Oracle 초과 — 도메인 적합 시의 효과성 을 명확히 입증.</w:t>
      </w:r>
    </w:p>
    <w:p>
      <w:pPr>
        <w:spacing w:lineRule="auto" w:line="360" w:after="160"/>
      </w:pPr>
      <w:r>
        <w:rPr>
          <w:rFonts w:ascii="바탕" w:hAnsi="바탕" w:eastAsia="바탕"/>
          <w:b/>
          <w:sz w:val="24"/>
        </w:rPr>
        <w:t>종합 — 6 케이스가 보이는 공통 서사</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CS</w:t>
            </w:r>
          </w:p>
        </w:tc>
        <w:tc>
          <w:tcPr>
            <w:tcW w:type="dxa" w:w="2097"/>
          </w:tcPr>
          <w:p>
            <w:pPr>
              <w:spacing w:lineRule="auto" w:line="276" w:after="0"/>
            </w:pPr>
            <w:r/>
            <w:r>
              <w:rPr>
                <w:rFonts w:ascii="바탕" w:hAnsi="바탕" w:eastAsia="바탕"/>
                <w:b/>
                <w:sz w:val="19"/>
              </w:rPr>
              <w:t>유형</w:t>
            </w:r>
          </w:p>
        </w:tc>
        <w:tc>
          <w:tcPr>
            <w:tcW w:type="dxa" w:w="2097"/>
          </w:tcPr>
          <w:p>
            <w:pPr>
              <w:spacing w:lineRule="auto" w:line="276" w:after="0"/>
            </w:pPr>
            <w:r/>
            <w:r>
              <w:rPr>
                <w:rFonts w:ascii="바탕" w:hAnsi="바탕" w:eastAsia="바탕"/>
                <w:b/>
                <w:sz w:val="19"/>
              </w:rPr>
              <w:t>L-DWA 결과</w:t>
            </w:r>
          </w:p>
        </w:tc>
        <w:tc>
          <w:tcPr>
            <w:tcW w:type="dxa" w:w="2097"/>
          </w:tcPr>
          <w:p>
            <w:pPr>
              <w:spacing w:lineRule="auto" w:line="276" w:after="0"/>
            </w:pPr>
            <w:r/>
            <w:r>
              <w:rPr>
                <w:rFonts w:ascii="바탕" w:hAnsi="바탕" w:eastAsia="바탕"/>
                <w:b/>
                <w:sz w:val="19"/>
              </w:rPr>
              <w:t>본 논문의 어떤 주장?</w:t>
            </w:r>
          </w:p>
        </w:tc>
      </w:tr>
      <w:tr>
        <w:tc>
          <w:tcPr>
            <w:tcW w:type="dxa" w:w="2097"/>
          </w:tcPr>
          <w:p>
            <w:pPr>
              <w:spacing w:lineRule="auto" w:line="276" w:after="0"/>
            </w:pPr>
            <w:r/>
            <w:r>
              <w:rPr>
                <w:rFonts w:ascii="바탕" w:hAnsi="바탕" w:eastAsia="바탕"/>
                <w:b w:val="0"/>
                <w:sz w:val="19"/>
              </w:rPr>
              <w:t>1</w:t>
            </w:r>
          </w:p>
        </w:tc>
        <w:tc>
          <w:tcPr>
            <w:tcW w:type="dxa" w:w="2097"/>
          </w:tcPr>
          <w:p>
            <w:pPr>
              <w:spacing w:lineRule="auto" w:line="276" w:after="0"/>
            </w:pPr>
            <w:r/>
            <w:r>
              <w:rPr>
                <w:rFonts w:ascii="바탕" w:hAnsi="바탕" w:eastAsia="바탕"/>
                <w:b w:val="0"/>
                <w:sz w:val="19"/>
              </w:rPr>
              <w:t>Simple</w:t>
            </w:r>
          </w:p>
        </w:tc>
        <w:tc>
          <w:tcPr>
            <w:tcW w:type="dxa" w:w="2097"/>
          </w:tcPr>
          <w:p>
            <w:pPr>
              <w:spacing w:lineRule="auto" w:line="276" w:after="0"/>
            </w:pPr>
            <w:r/>
            <w:r>
              <w:rPr>
                <w:rFonts w:ascii="바탕" w:hAnsi="바탕" w:eastAsia="바탕"/>
                <w:b w:val="0"/>
                <w:sz w:val="19"/>
              </w:rPr>
              <w:t>R-DWA와 동일 (둘 다 F1=1.0)</w:t>
            </w:r>
          </w:p>
        </w:tc>
        <w:tc>
          <w:tcPr>
            <w:tcW w:type="dxa" w:w="2097"/>
          </w:tcPr>
          <w:p>
            <w:pPr>
              <w:spacing w:lineRule="auto" w:line="276" w:after="0"/>
            </w:pPr>
            <w:r/>
            <w:r>
              <w:rPr>
                <w:rFonts w:ascii="바탕" w:hAnsi="바탕" w:eastAsia="바탕"/>
                <w:b w:val="0"/>
                <w:sz w:val="19"/>
              </w:rPr>
              <w:t>Simple 에서 모든 정책이 잘 작동 → 전체 평균 상승에 기여</w:t>
            </w:r>
          </w:p>
        </w:tc>
      </w:tr>
      <w:tr>
        <w:tc>
          <w:tcPr>
            <w:tcW w:type="dxa" w:w="2097"/>
          </w:tcPr>
          <w:p>
            <w:pPr>
              <w:spacing w:lineRule="auto" w:line="276" w:after="0"/>
            </w:pPr>
            <w:r/>
            <w:r>
              <w:rPr>
                <w:rFonts w:ascii="바탕" w:hAnsi="바탕" w:eastAsia="바탕"/>
                <w:b w:val="0"/>
                <w:sz w:val="19"/>
              </w:rPr>
              <w:t>2</w:t>
            </w:r>
          </w:p>
        </w:tc>
        <w:tc>
          <w:tcPr>
            <w:tcW w:type="dxa" w:w="2097"/>
          </w:tcPr>
          <w:p>
            <w:pPr>
              <w:spacing w:lineRule="auto" w:line="276" w:after="0"/>
            </w:pPr>
            <w:r/>
            <w:r>
              <w:rPr>
                <w:rFonts w:ascii="바탕" w:hAnsi="바탕" w:eastAsia="바탕"/>
                <w:b w:val="0"/>
                <w:sz w:val="19"/>
              </w:rPr>
              <w:t>Multi-hop</w:t>
            </w:r>
          </w:p>
        </w:tc>
        <w:tc>
          <w:tcPr>
            <w:tcW w:type="dxa" w:w="2097"/>
          </w:tcPr>
          <w:p>
            <w:pPr>
              <w:spacing w:lineRule="auto" w:line="276" w:after="0"/>
            </w:pPr>
            <w:r/>
            <w:r>
              <w:rPr>
                <w:rFonts w:ascii="바탕" w:hAnsi="바탕" w:eastAsia="바탕"/>
                <w:b w:val="0"/>
                <w:sz w:val="19"/>
              </w:rPr>
              <w:t>R-DWA와 동일 (부분 회수)</w:t>
            </w:r>
          </w:p>
        </w:tc>
        <w:tc>
          <w:tcPr>
            <w:tcW w:type="dxa" w:w="2097"/>
          </w:tcPr>
          <w:p>
            <w:pPr>
              <w:spacing w:lineRule="auto" w:line="276" w:after="0"/>
            </w:pPr>
            <w:r/>
            <w:r>
              <w:rPr>
                <w:rFonts w:ascii="바탕" w:hAnsi="바탕" w:eastAsia="바탕"/>
                <w:b w:val="0"/>
                <w:sz w:val="19"/>
              </w:rPr>
              <w:t>Multi-hop 은 한계 영역 → future work (multi-turn state)</w:t>
            </w:r>
          </w:p>
        </w:tc>
      </w:tr>
      <w:tr>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Conditional</w:t>
            </w:r>
          </w:p>
        </w:tc>
        <w:tc>
          <w:tcPr>
            <w:tcW w:type="dxa" w:w="2097"/>
          </w:tcPr>
          <w:p>
            <w:pPr>
              <w:spacing w:lineRule="auto" w:line="276" w:after="0"/>
            </w:pPr>
            <w:r/>
            <w:r>
              <w:rPr>
                <w:rFonts w:ascii="바탕" w:hAnsi="바탕" w:eastAsia="바탕"/>
                <w:b w:val="0"/>
                <w:sz w:val="19"/>
              </w:rPr>
              <w:t>R-DWA 대비 +36.7% 집계</w:t>
            </w:r>
          </w:p>
        </w:tc>
        <w:tc>
          <w:tcPr>
            <w:tcW w:type="dxa" w:w="2097"/>
          </w:tcPr>
          <w:p>
            <w:pPr>
              <w:spacing w:lineRule="auto" w:line="276" w:after="0"/>
            </w:pPr>
            <w:r/>
            <w:r>
              <w:rPr>
                <w:rFonts w:ascii="바탕" w:hAnsi="바탕" w:eastAsia="바탕"/>
                <w:b w:val="0"/>
                <w:sz w:val="19"/>
              </w:rPr>
              <w:t>핵심 per-type claim, Oracle 초과</w:t>
            </w:r>
          </w:p>
        </w:tc>
      </w:tr>
      <w:tr>
        <w:tc>
          <w:tcPr>
            <w:tcW w:type="dxa" w:w="2097"/>
          </w:tcPr>
          <w:p>
            <w:pPr>
              <w:spacing w:lineRule="auto" w:line="276" w:after="0"/>
            </w:pPr>
            <w:r/>
            <w:r>
              <w:rPr>
                <w:rFonts w:ascii="바탕" w:hAnsi="바탕" w:eastAsia="바탕"/>
                <w:b w:val="0"/>
                <w:sz w:val="19"/>
              </w:rPr>
              <w:t>4</w:t>
            </w:r>
          </w:p>
        </w:tc>
        <w:tc>
          <w:tcPr>
            <w:tcW w:type="dxa" w:w="2097"/>
          </w:tcPr>
          <w:p>
            <w:pPr>
              <w:spacing w:lineRule="auto" w:line="276" w:after="0"/>
            </w:pPr>
            <w:r/>
            <w:r>
              <w:rPr>
                <w:rFonts w:ascii="바탕" w:hAnsi="바탕" w:eastAsia="바탕"/>
                <w:b w:val="0"/>
                <w:sz w:val="19"/>
              </w:rPr>
              <w:t>Conditional + 환각</w:t>
            </w:r>
          </w:p>
        </w:tc>
        <w:tc>
          <w:tcPr>
            <w:tcW w:type="dxa" w:w="2097"/>
          </w:tcPr>
          <w:p>
            <w:pPr>
              <w:spacing w:lineRule="auto" w:line="276" w:after="0"/>
            </w:pPr>
            <w:r/>
            <w:r>
              <w:rPr>
                <w:rFonts w:ascii="바탕" w:hAnsi="바탕" w:eastAsia="바탕"/>
                <w:b w:val="0"/>
                <w:sz w:val="19"/>
              </w:rPr>
              <w:t>환각 노출 성공</w:t>
            </w:r>
          </w:p>
        </w:tc>
        <w:tc>
          <w:tcPr>
            <w:tcW w:type="dxa" w:w="2097"/>
          </w:tcPr>
          <w:p>
            <w:pPr>
              <w:spacing w:lineRule="auto" w:line="276" w:after="0"/>
            </w:pPr>
            <w:r/>
            <w:r>
              <w:rPr>
                <w:rFonts w:ascii="바탕" w:hAnsi="바탕" w:eastAsia="바탕"/>
                <w:b w:val="0"/>
                <w:sz w:val="19"/>
              </w:rPr>
              <w:t>평가 인프라 기여 (2-branch Faith)</w:t>
            </w:r>
          </w:p>
        </w:tc>
      </w:tr>
      <w:tr>
        <w:tc>
          <w:tcPr>
            <w:tcW w:type="dxa" w:w="2097"/>
          </w:tcPr>
          <w:p>
            <w:pPr>
              <w:spacing w:lineRule="auto" w:line="276" w:after="0"/>
            </w:pPr>
            <w:r/>
            <w:r>
              <w:rPr>
                <w:rFonts w:ascii="바탕" w:hAnsi="바탕" w:eastAsia="바탕"/>
                <w:b w:val="0"/>
                <w:sz w:val="19"/>
              </w:rPr>
              <w:t>5</w:t>
            </w:r>
          </w:p>
        </w:tc>
        <w:tc>
          <w:tcPr>
            <w:tcW w:type="dxa" w:w="2097"/>
          </w:tcPr>
          <w:p>
            <w:pPr>
              <w:spacing w:lineRule="auto" w:line="276" w:after="0"/>
            </w:pPr>
            <w:r/>
            <w:r>
              <w:rPr>
                <w:rFonts w:ascii="바탕" w:hAnsi="바탕" w:eastAsia="바탕"/>
                <w:b w:val="0"/>
                <w:sz w:val="19"/>
              </w:rPr>
              <w:t>Hard conditional</w:t>
            </w:r>
          </w:p>
        </w:tc>
        <w:tc>
          <w:tcPr>
            <w:tcW w:type="dxa" w:w="2097"/>
          </w:tcPr>
          <w:p>
            <w:pPr>
              <w:spacing w:lineRule="auto" w:line="276" w:after="0"/>
            </w:pPr>
            <w:r/>
            <w:r>
              <w:rPr>
                <w:rFonts w:ascii="바탕" w:hAnsi="바탕" w:eastAsia="바탕"/>
                <w:b w:val="0"/>
                <w:sz w:val="19"/>
              </w:rPr>
              <w:t>Oracle도 실패</w:t>
            </w:r>
          </w:p>
        </w:tc>
        <w:tc>
          <w:tcPr>
            <w:tcW w:type="dxa" w:w="2097"/>
          </w:tcPr>
          <w:p>
            <w:pPr>
              <w:spacing w:lineRule="auto" w:line="276" w:after="0"/>
            </w:pPr>
            <w:r/>
            <w:r>
              <w:rPr>
                <w:rFonts w:ascii="바탕" w:hAnsi="바탕" w:eastAsia="바탕"/>
                <w:b w:val="0"/>
                <w:sz w:val="19"/>
              </w:rPr>
              <w:t>Retrieval 상위 제약 → future work</w:t>
            </w:r>
          </w:p>
        </w:tc>
      </w:tr>
      <w:tr>
        <w:tc>
          <w:tcPr>
            <w:tcW w:type="dxa" w:w="2097"/>
          </w:tcPr>
          <w:p>
            <w:pPr>
              <w:spacing w:lineRule="auto" w:line="276" w:after="0"/>
            </w:pPr>
            <w:r/>
            <w:r>
              <w:rPr>
                <w:rFonts w:ascii="바탕" w:hAnsi="바탕" w:eastAsia="바탕"/>
                <w:b w:val="0"/>
                <w:sz w:val="19"/>
              </w:rPr>
              <w:t>6</w:t>
            </w:r>
          </w:p>
        </w:tc>
        <w:tc>
          <w:tcPr>
            <w:tcW w:type="dxa" w:w="2097"/>
          </w:tcPr>
          <w:p>
            <w:pPr>
              <w:spacing w:lineRule="auto" w:line="276" w:after="0"/>
            </w:pPr>
            <w:r/>
            <w:r>
              <w:rPr>
                <w:rFonts w:ascii="바탕" w:hAnsi="바탕" w:eastAsia="바탕"/>
                <w:b w:val="0"/>
                <w:sz w:val="19"/>
              </w:rPr>
              <w:t>Cross-domain</w:t>
            </w:r>
          </w:p>
        </w:tc>
        <w:tc>
          <w:tcPr>
            <w:tcW w:type="dxa" w:w="2097"/>
          </w:tcPr>
          <w:p>
            <w:pPr>
              <w:spacing w:lineRule="auto" w:line="276" w:after="0"/>
            </w:pPr>
            <w:r/>
            <w:r>
              <w:rPr>
                <w:rFonts w:ascii="바탕" w:hAnsi="바탕" w:eastAsia="바탕"/>
                <w:b w:val="0"/>
                <w:sz w:val="19"/>
              </w:rPr>
              <w:t>Vector-only 수준 회귀</w:t>
            </w:r>
          </w:p>
        </w:tc>
        <w:tc>
          <w:tcPr>
            <w:tcW w:type="dxa" w:w="2097"/>
          </w:tcPr>
          <w:p>
            <w:pPr>
              <w:spacing w:lineRule="auto" w:line="276" w:after="0"/>
            </w:pPr>
            <w:r/>
            <w:r>
              <w:rPr>
                <w:rFonts w:ascii="바탕" w:hAnsi="바탕" w:eastAsia="바탕"/>
                <w:b w:val="0"/>
                <w:sz w:val="19"/>
              </w:rPr>
              <w:t>도메인 특화가 feature, 언어 중립 인코더가 future work</w:t>
            </w:r>
          </w:p>
        </w:tc>
      </w:tr>
    </w:tbl>
    <w:p>
      <w:pPr>
        <w:spacing w:lineRule="auto" w:line="480" w:after="0"/>
      </w:pPr>
      <w:r>
        <w:rPr>
          <w:rFonts w:ascii="바탕" w:hAnsi="바탕" w:eastAsia="바탕"/>
          <w:b w:val="0"/>
          <w:sz w:val="21"/>
        </w:rPr>
        <w:t>이 6개 케이스 + CS-7 (list prompt 효과) 은 L-DWA 의 효과적 영역, 한계 영역, 평가 인프라 기여 를 각각 입증한다.</w:t>
      </w:r>
    </w:p>
    <w:p>
      <w:pPr>
        <w:spacing w:lineRule="auto" w:line="360" w:after="160"/>
        <w:jc w:val="center"/>
      </w:pPr>
      <w:r>
        <w:rPr>
          <w:rFonts w:ascii="바탕" w:hAnsi="바탕" w:eastAsia="바탕"/>
          <w:b/>
          <w:sz w:val="28"/>
        </w:rPr>
        <w:t>CS-7. List-style 프롬프트 효과 케이스 스터디</w:t>
      </w:r>
    </w:p>
    <w:p>
      <w:pPr>
        <w:spacing w:lineRule="auto" w:line="360" w:after="0"/>
        <w:ind w:left="567"/>
      </w:pPr>
      <w:r>
        <w:rPr>
          <w:rFonts w:ascii="바탕" w:hAnsi="바탕" w:eastAsia="바탕"/>
          <w:b w:val="0"/>
          <w:sz w:val="20"/>
        </w:rPr>
        <w:t>▸ 소속. Ch.Ⅵ § 3.4 프롬프트 형식과 평가 민감도 의 정성 보완.</w:t>
      </w:r>
    </w:p>
    <w:p>
      <w:pPr>
        <w:spacing w:lineRule="auto" w:line="360" w:after="0"/>
        <w:ind w:left="567"/>
      </w:pPr>
      <w:r>
        <w:rPr>
          <w:rFonts w:ascii="바탕" w:hAnsi="바탕" w:eastAsia="바탕"/>
          <w:b w:val="0"/>
          <w:sz w:val="20"/>
        </w:rPr>
        <w:t>▸ 요약. 동일 질의·동일 가중치·동일 LLM에 대해 sentence 프롬프트와 list 프롬프트의 응답 형태·평가 지표 차이를 7개 실례로 비교한다. 형식 교정만으로 F1&lt;sub&gt;strict&lt;/sub&gt; 가 약 3~10배 개선됨을 보이는 한편, Faithfulness 의 2-branch 설계(박스 6-4) 가 환각을 어떻게 노출하는지 보여준다.</w:t>
      </w:r>
    </w:p>
    <w:p>
      <w:pPr>
        <w:spacing w:lineRule="auto" w:line="360" w:after="160"/>
      </w:pPr>
      <w:r>
        <w:rPr>
          <w:rFonts w:ascii="바탕" w:hAnsi="바탕" w:eastAsia="바탕"/>
          <w:b/>
          <w:sz w:val="24"/>
        </w:rPr>
        <w:t>CS-7.1 질의 1: 단일 과목 담당 교수 (Simple)</w:t>
      </w:r>
    </w:p>
    <w:p>
      <w:pPr>
        <w:spacing w:lineRule="auto" w:line="360" w:after="0"/>
        <w:ind w:left="567"/>
      </w:pPr>
      <w:r>
        <w:rPr>
          <w:rFonts w:ascii="바탕" w:hAnsi="바탕" w:eastAsia="바탕"/>
          <w:b w:val="0"/>
          <w:sz w:val="20"/>
        </w:rPr>
        <w:t>▸ 질의. "정치외교 심리학개론 과목을 담당하는 교수는?"</w:t>
      </w:r>
    </w:p>
    <w:p>
      <w:pPr>
        <w:spacing w:lineRule="auto" w:line="360" w:after="0"/>
        <w:ind w:left="567"/>
      </w:pPr>
      <w:r>
        <w:rPr>
          <w:rFonts w:ascii="바탕" w:hAnsi="바탕" w:eastAsia="바탕"/>
          <w:b w:val="0"/>
          <w:sz w:val="20"/>
        </w:rPr>
        <w:t>▸ Gold. 홍성민, 황성민, 전성민</w:t>
      </w:r>
    </w:p>
    <w:p>
      <w:pPr>
        <w:spacing w:lineRule="auto" w:line="360" w:after="0"/>
        <w:ind w:left="567"/>
      </w:pPr>
      <w:r>
        <w:rPr>
          <w:rFonts w:ascii="바탕" w:hAnsi="바탕" w:eastAsia="바탕"/>
          <w:b w:val="0"/>
          <w:sz w:val="20"/>
        </w:rPr>
        <w:t>▸ R-DWA 선택 가중치. (α, β, γ) = (0.2, 0.6, 0.2)</w:t>
      </w:r>
    </w:p>
    <w:p>
      <w:pPr>
        <w:spacing w:lineRule="auto" w:line="360" w:after="160"/>
      </w:pPr>
      <w:r>
        <w:rPr>
          <w:rFonts w:ascii="바탕" w:hAnsi="바탕" w:eastAsia="바탕"/>
          <w:b/>
          <w:sz w:val="22"/>
        </w:rPr>
        <w:t>Sentence 프롬프트 응답</w:t>
      </w:r>
    </w:p>
    <w:p>
      <w:pPr>
        <w:spacing w:lineRule="auto" w:line="276" w:after="0"/>
      </w:pPr>
      <w:r>
        <w:rPr>
          <w:rFonts w:ascii="D2Coding" w:hAnsi="D2Coding" w:eastAsia="D2Coding"/>
          <w:b w:val="0"/>
          <w:sz w:val="18"/>
        </w:rPr>
        <w:t>정치외교 심리학개론 과목을 담당하는 교수는 홍성민, 황성민, 전성민입니다.</w:t>
      </w:r>
    </w:p>
    <w:p>
      <w:pPr>
        <w:spacing w:lineRule="auto" w:line="360" w:after="160"/>
      </w:pPr>
      <w:r>
        <w:rPr>
          <w:rFonts w:ascii="바탕" w:hAnsi="바탕" w:eastAsia="바탕"/>
          <w:b/>
          <w:sz w:val="22"/>
        </w:rPr>
        <w:t>List 프롬프트 응답</w:t>
      </w:r>
    </w:p>
    <w:p>
      <w:pPr>
        <w:spacing w:lineRule="auto" w:line="276" w:after="0"/>
      </w:pPr>
      <w:r>
        <w:rPr>
          <w:rFonts w:ascii="D2Coding" w:hAnsi="D2Coding" w:eastAsia="D2Coding"/>
          <w:b w:val="0"/>
          <w:sz w:val="18"/>
        </w:rPr>
        <w:t>홍성민, 황성민, 전성민</w:t>
      </w:r>
    </w:p>
    <w:p>
      <w:pPr>
        <w:spacing w:lineRule="auto" w:line="360" w:after="160"/>
      </w:pPr>
      <w:r>
        <w:rPr>
          <w:rFonts w:ascii="바탕" w:hAnsi="바탕" w:eastAsia="바탕"/>
          <w:b/>
          <w:sz w:val="22"/>
        </w:rPr>
        <w:t>지표 비교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F1&lt;sub&gt;strict&lt;/sub&gt;</w:t>
            </w:r>
          </w:p>
        </w:tc>
        <w:tc>
          <w:tcPr>
            <w:tcW w:type="dxa" w:w="2797"/>
          </w:tcPr>
          <w:p>
            <w:pPr>
              <w:spacing w:lineRule="auto" w:line="276" w:after="0"/>
            </w:pPr>
            <w:r/>
            <w:r>
              <w:rPr>
                <w:rFonts w:ascii="바탕" w:hAnsi="바탕" w:eastAsia="바탕"/>
                <w:b w:val="0"/>
                <w:sz w:val="19"/>
              </w:rPr>
              <w:t>0.364</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F1&lt;sub&gt;substring&lt;/sub&gt;</w:t>
            </w:r>
          </w:p>
        </w:tc>
        <w:tc>
          <w:tcPr>
            <w:tcW w:type="dxa" w:w="2797"/>
          </w:tcPr>
          <w:p>
            <w:pPr>
              <w:spacing w:lineRule="auto" w:line="276" w:after="0"/>
            </w:pPr>
            <w:r/>
            <w:r>
              <w:rPr>
                <w:rFonts w:ascii="바탕" w:hAnsi="바탕" w:eastAsia="바탕"/>
                <w:b w:val="0"/>
                <w:sz w:val="19"/>
              </w:rPr>
              <w:t>1.000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EM&lt;sub&gt;norm&lt;/sub&gt;</w:t>
            </w:r>
          </w:p>
        </w:tc>
        <w:tc>
          <w:tcPr>
            <w:tcW w:type="dxa" w:w="2797"/>
          </w:tcPr>
          <w:p>
            <w:pPr>
              <w:spacing w:lineRule="auto" w:line="276" w:after="0"/>
            </w:pPr>
            <w:r/>
            <w:r>
              <w:rPr>
                <w:rFonts w:ascii="바탕" w:hAnsi="바탕" w:eastAsia="바탕"/>
                <w:b w:val="0"/>
                <w:sz w:val="19"/>
              </w:rPr>
              <w:t>0.000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Faithfulness</w:t>
            </w:r>
          </w:p>
        </w:tc>
        <w:tc>
          <w:tcPr>
            <w:tcW w:type="dxa" w:w="2797"/>
          </w:tcPr>
          <w:p>
            <w:pPr>
              <w:spacing w:lineRule="auto" w:line="276" w:after="0"/>
            </w:pPr>
            <w:r/>
            <w:r>
              <w:rPr>
                <w:rFonts w:ascii="바탕" w:hAnsi="바탕" w:eastAsia="바탕"/>
                <w:b w:val="0"/>
                <w:sz w:val="19"/>
              </w:rPr>
              <w:t>1.000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Latency (s)</w:t>
            </w:r>
          </w:p>
        </w:tc>
        <w:tc>
          <w:tcPr>
            <w:tcW w:type="dxa" w:w="2797"/>
          </w:tcPr>
          <w:p>
            <w:pPr>
              <w:spacing w:lineRule="auto" w:line="276" w:after="0"/>
            </w:pPr>
            <w:r/>
            <w:r>
              <w:rPr>
                <w:rFonts w:ascii="바탕" w:hAnsi="바탕" w:eastAsia="바탕"/>
                <w:b w:val="0"/>
                <w:sz w:val="19"/>
              </w:rPr>
              <w:t>2.08</w:t>
            </w:r>
          </w:p>
        </w:tc>
        <w:tc>
          <w:tcPr>
            <w:tcW w:type="dxa" w:w="2797"/>
          </w:tcPr>
          <w:p>
            <w:pPr>
              <w:spacing w:lineRule="auto" w:line="276" w:after="0"/>
            </w:pPr>
            <w:r/>
            <w:r>
              <w:rPr>
                <w:rFonts w:ascii="바탕" w:hAnsi="바탕" w:eastAsia="바탕"/>
                <w:b w:val="0"/>
                <w:sz w:val="19"/>
              </w:rPr>
              <w:t>0.79</w:t>
            </w:r>
          </w:p>
        </w:tc>
      </w:tr>
    </w:tbl>
    <w:p>
      <w:pPr>
        <w:spacing w:lineRule="auto" w:line="480" w:after="0"/>
      </w:pPr>
      <w:r>
        <w:rPr>
          <w:rFonts w:ascii="바탕" w:hAnsi="바탕" w:eastAsia="바탕"/>
          <w:b w:val="0"/>
          <w:sz w:val="21"/>
        </w:rPr>
        <w:t>관찰. 내용은 동일하나 sentence 프롬프트는 "과목을", "담당하는", "교수는", "입니다" 등의 filler 토큰 때문에 F1&lt;sub&gt;strict&lt;/sub&gt; 에서 recall=1.0·precision=0.375 → F1=0.364 로 계산된다. List 프롬프트는 토큰 집합이 gold와 정확히 일치하므로 F1&lt;sub&gt;strict&lt;/sub&gt; = 1.0, EM = 1.0 을 달성한다. 지연 역시 2.6배 감소 — 짧은 출력이 LLM generation time 을 줄인다.</w:t>
      </w:r>
    </w:p>
    <w:p>
      <w:pPr>
        <w:spacing w:lineRule="auto" w:line="360" w:after="160"/>
      </w:pPr>
      <w:r>
        <w:rPr>
          <w:rFonts w:ascii="바탕" w:hAnsi="바탕" w:eastAsia="바탕"/>
          <w:b/>
          <w:sz w:val="24"/>
        </w:rPr>
        <w:t>CS-7.2 질의 8: 조건부 교수 탐색 (Conditional, 부분 성공)</w:t>
      </w:r>
    </w:p>
    <w:p>
      <w:pPr>
        <w:spacing w:lineRule="auto" w:line="360" w:after="0"/>
        <w:ind w:left="567"/>
      </w:pPr>
      <w:r>
        <w:rPr>
          <w:rFonts w:ascii="바탕" w:hAnsi="바탕" w:eastAsia="바탕"/>
          <w:b w:val="0"/>
          <w:sz w:val="20"/>
        </w:rPr>
        <w:t>▸ 질의. "소프트웨어공학과 소속 55세 이하 교수는?"</w:t>
      </w:r>
    </w:p>
    <w:p>
      <w:pPr>
        <w:spacing w:lineRule="auto" w:line="360" w:after="0"/>
        <w:ind w:left="567"/>
      </w:pPr>
      <w:r>
        <w:rPr>
          <w:rFonts w:ascii="바탕" w:hAnsi="바탕" w:eastAsia="바탕"/>
          <w:b w:val="0"/>
          <w:sz w:val="20"/>
        </w:rPr>
        <w:t>▸ Gold. 윤민준, 장민준, 황민준, 안민준</w:t>
      </w:r>
    </w:p>
    <w:p>
      <w:pPr>
        <w:spacing w:lineRule="auto" w:line="360" w:after="0"/>
        <w:ind w:left="567"/>
      </w:pPr>
      <w:r>
        <w:rPr>
          <w:rFonts w:ascii="바탕" w:hAnsi="바탕" w:eastAsia="바탕"/>
          <w:b w:val="0"/>
          <w:sz w:val="20"/>
        </w:rPr>
        <w:t>▸ R-DWA 선택 가중치. (α, β, γ) = (0.2, 0.2, 0.6)</w:t>
      </w:r>
    </w:p>
    <w:p>
      <w:pPr>
        <w:spacing w:lineRule="auto" w:line="360" w:after="160"/>
      </w:pPr>
      <w:r>
        <w:rPr>
          <w:rFonts w:ascii="바탕" w:hAnsi="바탕" w:eastAsia="바탕"/>
          <w:b/>
          <w:sz w:val="22"/>
        </w:rPr>
        <w:t>Sentence 프롬프트 응답 (요지)</w:t>
      </w:r>
    </w:p>
    <w:p>
      <w:pPr>
        <w:spacing w:lineRule="auto" w:line="360" w:after="0"/>
        <w:ind w:left="567"/>
      </w:pPr>
      <w:r>
        <w:rPr>
          <w:rFonts w:ascii="바탕" w:hAnsi="바탕" w:eastAsia="바탕"/>
          <w:b w:val="0"/>
          <w:sz w:val="20"/>
        </w:rPr>
        <w:t>▸ "소프트웨어공학과 소속 교수는 윤민준 … 과 안서준 교수 … 입니다. 그러나 안서준 교수는 전자공학과 소속 … 윤민준의 나이는 정보에 없으므로 … 따라서 소프트웨어공학과 소속 55세 이하 교수에 대한 정보는 찾을 수 없습니다. 결론적으로 … 정보가 없습니다."</w:t>
      </w:r>
    </w:p>
    <w:p>
      <w:pPr>
        <w:spacing w:lineRule="auto" w:line="360" w:after="160"/>
      </w:pPr>
      <w:r>
        <w:rPr>
          <w:rFonts w:ascii="바탕" w:hAnsi="바탕" w:eastAsia="바탕"/>
          <w:b/>
          <w:sz w:val="22"/>
        </w:rPr>
        <w:t>List 프롬프트 응답</w:t>
      </w:r>
    </w:p>
    <w:p>
      <w:pPr>
        <w:spacing w:lineRule="auto" w:line="276" w:after="0"/>
      </w:pPr>
      <w:r>
        <w:rPr>
          <w:rFonts w:ascii="D2Coding" w:hAnsi="D2Coding" w:eastAsia="D2Coding"/>
          <w:b w:val="0"/>
          <w:sz w:val="18"/>
        </w:rPr>
        <w:t>안서준, 윤민준</w:t>
      </w:r>
    </w:p>
    <w:p>
      <w:pPr>
        <w:spacing w:lineRule="auto" w:line="360" w:after="160"/>
      </w:pPr>
      <w:r>
        <w:rPr>
          <w:rFonts w:ascii="바탕" w:hAnsi="바탕" w:eastAsia="바탕"/>
          <w:b/>
          <w:sz w:val="22"/>
        </w:rPr>
        <w:t>지표 비교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F1&lt;sub&gt;strict&lt;/sub&gt;</w:t>
            </w:r>
          </w:p>
        </w:tc>
        <w:tc>
          <w:tcPr>
            <w:tcW w:type="dxa" w:w="2797"/>
          </w:tcPr>
          <w:p>
            <w:pPr>
              <w:spacing w:lineRule="auto" w:line="276" w:after="0"/>
            </w:pPr>
            <w:r/>
            <w:r>
              <w:rPr>
                <w:rFonts w:ascii="바탕" w:hAnsi="바탕" w:eastAsia="바탕"/>
                <w:b w:val="0"/>
                <w:sz w:val="19"/>
              </w:rPr>
              <w:t>0.059</w:t>
            </w:r>
          </w:p>
        </w:tc>
        <w:tc>
          <w:tcPr>
            <w:tcW w:type="dxa" w:w="2797"/>
          </w:tcPr>
          <w:p>
            <w:pPr>
              <w:spacing w:lineRule="auto" w:line="276" w:after="0"/>
            </w:pPr>
            <w:r/>
            <w:r>
              <w:rPr>
                <w:rFonts w:ascii="바탕" w:hAnsi="바탕" w:eastAsia="바탕"/>
                <w:b w:val="0"/>
                <w:sz w:val="19"/>
              </w:rPr>
              <w:t>0.333</w:t>
            </w:r>
          </w:p>
        </w:tc>
      </w:tr>
      <w:tr>
        <w:tc>
          <w:tcPr>
            <w:tcW w:type="dxa" w:w="2797"/>
          </w:tcPr>
          <w:p>
            <w:pPr>
              <w:spacing w:lineRule="auto" w:line="276" w:after="0"/>
            </w:pPr>
            <w:r/>
            <w:r>
              <w:rPr>
                <w:rFonts w:ascii="바탕" w:hAnsi="바탕" w:eastAsia="바탕"/>
                <w:b w:val="0"/>
                <w:sz w:val="19"/>
              </w:rPr>
              <w:t>F1&lt;sub&gt;substring&lt;/sub&gt;</w:t>
            </w:r>
          </w:p>
        </w:tc>
        <w:tc>
          <w:tcPr>
            <w:tcW w:type="dxa" w:w="2797"/>
          </w:tcPr>
          <w:p>
            <w:pPr>
              <w:spacing w:lineRule="auto" w:line="276" w:after="0"/>
            </w:pPr>
            <w:r/>
            <w:r>
              <w:rPr>
                <w:rFonts w:ascii="바탕" w:hAnsi="바탕" w:eastAsia="바탕"/>
                <w:b w:val="0"/>
                <w:sz w:val="19"/>
              </w:rPr>
              <w:t>0.200</w:t>
            </w:r>
          </w:p>
        </w:tc>
        <w:tc>
          <w:tcPr>
            <w:tcW w:type="dxa" w:w="2797"/>
          </w:tcPr>
          <w:p>
            <w:pPr>
              <w:spacing w:lineRule="auto" w:line="276" w:after="0"/>
            </w:pPr>
            <w:r/>
            <w:r>
              <w:rPr>
                <w:rFonts w:ascii="바탕" w:hAnsi="바탕" w:eastAsia="바탕"/>
                <w:b w:val="0"/>
                <w:sz w:val="19"/>
              </w:rPr>
              <w:t>0.250</w:t>
            </w:r>
          </w:p>
        </w:tc>
      </w:tr>
      <w:tr>
        <w:tc>
          <w:tcPr>
            <w:tcW w:type="dxa" w:w="2797"/>
          </w:tcPr>
          <w:p>
            <w:pPr>
              <w:spacing w:lineRule="auto" w:line="276" w:after="0"/>
            </w:pPr>
            <w:r/>
            <w:r>
              <w:rPr>
                <w:rFonts w:ascii="바탕" w:hAnsi="바탕" w:eastAsia="바탕"/>
                <w:b w:val="0"/>
                <w:sz w:val="19"/>
              </w:rPr>
              <w:t>Faithfulness (지지된 항목 / 전체)</w:t>
            </w:r>
          </w:p>
        </w:tc>
        <w:tc>
          <w:tcPr>
            <w:tcW w:type="dxa" w:w="2797"/>
          </w:tcPr>
          <w:p>
            <w:pPr>
              <w:spacing w:lineRule="auto" w:line="276" w:after="0"/>
            </w:pPr>
            <w:r/>
            <w:r>
              <w:rPr>
                <w:rFonts w:ascii="바탕" w:hAnsi="바탕" w:eastAsia="바탕"/>
                <w:b w:val="0"/>
                <w:sz w:val="19"/>
              </w:rPr>
              <w:t>1.000 (문장 any-token, 인플레이션)</w:t>
            </w:r>
          </w:p>
        </w:tc>
        <w:tc>
          <w:tcPr>
            <w:tcW w:type="dxa" w:w="2797"/>
          </w:tcPr>
          <w:p>
            <w:pPr>
              <w:spacing w:lineRule="auto" w:line="276" w:after="0"/>
            </w:pPr>
            <w:r/>
            <w:r>
              <w:rPr>
                <w:rFonts w:ascii="바탕" w:hAnsi="바탕" w:eastAsia="바탕"/>
                <w:b w:val="0"/>
                <w:sz w:val="19"/>
              </w:rPr>
              <w:t>0.500 (1/2, 안서준 환각 노출)</w:t>
            </w:r>
          </w:p>
        </w:tc>
      </w:tr>
      <w:tr>
        <w:tc>
          <w:tcPr>
            <w:tcW w:type="dxa" w:w="2797"/>
          </w:tcPr>
          <w:p>
            <w:pPr>
              <w:spacing w:lineRule="auto" w:line="276" w:after="0"/>
            </w:pPr>
            <w:r/>
            <w:r>
              <w:rPr>
                <w:rFonts w:ascii="바탕" w:hAnsi="바탕" w:eastAsia="바탕"/>
                <w:b w:val="0"/>
                <w:sz w:val="19"/>
              </w:rPr>
              <w:t>Latency (s)</w:t>
            </w:r>
          </w:p>
        </w:tc>
        <w:tc>
          <w:tcPr>
            <w:tcW w:type="dxa" w:w="2797"/>
          </w:tcPr>
          <w:p>
            <w:pPr>
              <w:spacing w:lineRule="auto" w:line="276" w:after="0"/>
            </w:pPr>
            <w:r/>
            <w:r>
              <w:rPr>
                <w:rFonts w:ascii="바탕" w:hAnsi="바탕" w:eastAsia="바탕"/>
                <w:b w:val="0"/>
                <w:sz w:val="19"/>
              </w:rPr>
              <w:t>3.68</w:t>
            </w:r>
          </w:p>
        </w:tc>
        <w:tc>
          <w:tcPr>
            <w:tcW w:type="dxa" w:w="2797"/>
          </w:tcPr>
          <w:p>
            <w:pPr>
              <w:spacing w:lineRule="auto" w:line="276" w:after="0"/>
            </w:pPr>
            <w:r/>
            <w:r>
              <w:rPr>
                <w:rFonts w:ascii="바탕" w:hAnsi="바탕" w:eastAsia="바탕"/>
                <w:b w:val="0"/>
                <w:sz w:val="19"/>
              </w:rPr>
              <w:t>0.74</w:t>
            </w:r>
          </w:p>
        </w:tc>
      </w:tr>
    </w:tbl>
    <w:p>
      <w:pPr>
        <w:spacing w:lineRule="auto" w:line="480" w:after="0"/>
      </w:pPr>
      <w:r>
        <w:rPr>
          <w:rFonts w:ascii="바탕" w:hAnsi="바탕" w:eastAsia="바탕"/>
          <w:b w:val="0"/>
          <w:sz w:val="21"/>
        </w:rPr>
        <w:t>관찰. 두 응답 모두 정답 4명 중 1명 (윤민준) 만 맞추고 안서준을 환각한다. Sentence 프롬프트는 5줄에 걸쳐 장황하게 해명하며 filler 토큰이 많아 문장형 faithfulness(any-token) 이 과대평가 1.0 을 준다. List 프롬프트는 2개 항목 중 1개만 context 에 실제 등장 → Faithfulness 0.5 로 환각을 정확히 반영.</w:t>
      </w:r>
    </w:p>
    <w:p>
      <w:pPr>
        <w:spacing w:lineRule="auto" w:line="480" w:after="0"/>
      </w:pPr>
      <w:r>
        <w:rPr>
          <w:rFonts w:ascii="바탕" w:hAnsi="바탕" w:eastAsia="바탕"/>
          <w:b w:val="0"/>
          <w:sz w:val="21"/>
        </w:rPr>
        <w:t>시사점. List prompt + 2-branch Faithfulness 의 조합이 환각 탐지 해상도 를 높인다. 본 연구 5,000 QA 전수 측정에서 R-DWA 의 Faithfulness 가 0.835 → 0.544 로 감소한 것은 품질 저하가 아니라 평가의 엄격화. 이 해석은 Ch.Ⅵ § 3.5 에 명시되어 있다.</w:t>
      </w:r>
    </w:p>
    <w:p>
      <w:pPr>
        <w:spacing w:lineRule="auto" w:line="360" w:after="160"/>
      </w:pPr>
      <w:r>
        <w:rPr>
          <w:rFonts w:ascii="바탕" w:hAnsi="바탕" w:eastAsia="바탕"/>
          <w:b/>
          <w:sz w:val="24"/>
        </w:rPr>
        <w:t>CS-7.3 질의 5: 교수 연구 분야 목록 (Conditional, 대규모 gold)</w:t>
      </w:r>
    </w:p>
    <w:p>
      <w:pPr>
        <w:spacing w:lineRule="auto" w:line="360" w:after="0"/>
        <w:ind w:left="567"/>
      </w:pPr>
      <w:r>
        <w:rPr>
          <w:rFonts w:ascii="바탕" w:hAnsi="바탕" w:eastAsia="바탕"/>
          <w:b w:val="0"/>
          <w:sz w:val="20"/>
        </w:rPr>
        <w:t>▸ 질의. "화학과 소속 40세 이상 교수의 연구 분야는?"</w:t>
      </w:r>
    </w:p>
    <w:p>
      <w:pPr>
        <w:spacing w:lineRule="auto" w:line="360" w:after="0"/>
        <w:ind w:left="567"/>
      </w:pPr>
      <w:r>
        <w:rPr>
          <w:rFonts w:ascii="바탕" w:hAnsi="바탕" w:eastAsia="바탕"/>
          <w:b w:val="0"/>
          <w:sz w:val="20"/>
        </w:rPr>
        <w:t>▸ Gold. 14개 항목 (중복 포함): 회계정보, 로봇공학, 분산시스템, 디지털미디어, 암호학, 컴퓨터비전, 머신러닝, 회계정보, 언어학, 바이오공학, 자연어처리, 컴퓨터비전, 암호학, 경영과학</w:t>
      </w:r>
    </w:p>
    <w:p>
      <w:pPr>
        <w:spacing w:lineRule="auto" w:line="360" w:after="0"/>
        <w:ind w:left="567"/>
      </w:pPr>
      <w:r>
        <w:rPr>
          <w:rFonts w:ascii="바탕" w:hAnsi="바탕" w:eastAsia="바탕"/>
          <w:b w:val="0"/>
          <w:sz w:val="20"/>
        </w:rPr>
        <w:t>▸ List 프롬프트 응답. 머신러닝, 회계정보 (2개 항목, 둘 다 gold에 포함)</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0.308</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0.214</w:t>
            </w:r>
          </w:p>
        </w:tc>
      </w:tr>
      <w:tr>
        <w:tc>
          <w:tcPr>
            <w:tcW w:type="dxa" w:w="4195"/>
          </w:tcPr>
          <w:p>
            <w:pPr>
              <w:spacing w:lineRule="auto" w:line="276" w:after="0"/>
            </w:pPr>
            <w:r/>
            <w:r>
              <w:rPr>
                <w:rFonts w:ascii="바탕" w:hAnsi="바탕" w:eastAsia="바탕"/>
                <w:b w:val="0"/>
                <w:sz w:val="19"/>
              </w:rPr>
              <w:t>F1&lt;sub&gt;char&lt;/sub&gt;</w:t>
            </w:r>
          </w:p>
        </w:tc>
        <w:tc>
          <w:tcPr>
            <w:tcW w:type="dxa" w:w="4195"/>
          </w:tcPr>
          <w:p>
            <w:pPr>
              <w:spacing w:lineRule="auto" w:line="276" w:after="0"/>
            </w:pPr>
            <w:r/>
            <w:r>
              <w:rPr>
                <w:rFonts w:ascii="바탕" w:hAnsi="바탕" w:eastAsia="바탕"/>
                <w:b w:val="0"/>
                <w:sz w:val="19"/>
              </w:rPr>
              <w:t>0.207</w:t>
            </w:r>
          </w:p>
        </w:tc>
      </w:tr>
      <w:tr>
        <w:tc>
          <w:tcPr>
            <w:tcW w:type="dxa" w:w="4195"/>
          </w:tcPr>
          <w:p>
            <w:pPr>
              <w:spacing w:lineRule="auto" w:line="276" w:after="0"/>
            </w:pPr>
            <w:r/>
            <w:r>
              <w:rPr>
                <w:rFonts w:ascii="바탕" w:hAnsi="바탕" w:eastAsia="바탕"/>
                <w:b w:val="0"/>
                <w:sz w:val="19"/>
              </w:rPr>
              <w:t>Faithfulness (리스트 분기)</w:t>
            </w:r>
          </w:p>
        </w:tc>
        <w:tc>
          <w:tcPr>
            <w:tcW w:type="dxa" w:w="4195"/>
          </w:tcPr>
          <w:p>
            <w:pPr>
              <w:spacing w:lineRule="auto" w:line="276" w:after="0"/>
            </w:pPr>
            <w:r/>
            <w:r>
              <w:rPr>
                <w:rFonts w:ascii="바탕" w:hAnsi="바탕" w:eastAsia="바탕"/>
                <w:b w:val="0"/>
                <w:sz w:val="19"/>
              </w:rPr>
              <w:t>1.000</w:t>
            </w:r>
          </w:p>
        </w:tc>
      </w:tr>
    </w:tbl>
    <w:p>
      <w:pPr>
        <w:spacing w:lineRule="auto" w:line="480" w:after="0"/>
      </w:pPr>
      <w:r>
        <w:rPr>
          <w:rFonts w:ascii="바탕" w:hAnsi="바탕" w:eastAsia="바탕"/>
          <w:b w:val="0"/>
          <w:sz w:val="21"/>
        </w:rPr>
        <w:t>관찰. Gold list 가 대규모(14 항목) 일 때 LLM은 보수적으로 소수만 출력하는 경향. 출력한 2 항목은 모두 context 에 지지됨 → Faithfulness 만점. 그러나 recall 이 제한적이라 F1 은 중간 수준. 이는 list prompt의 한계 — 완전한 전수 열거 는 여전히 어려우며, future work 로 exhaustive listing prompt 설계 여지를 시사.</w:t>
      </w:r>
    </w:p>
    <w:p>
      <w:pPr>
        <w:spacing w:lineRule="auto" w:line="360" w:after="160"/>
      </w:pPr>
      <w:r>
        <w:rPr>
          <w:rFonts w:ascii="바탕" w:hAnsi="바탕" w:eastAsia="바탕"/>
          <w:b/>
          <w:sz w:val="24"/>
        </w:rPr>
        <w:t>CS-7.4 질의 3: 대용량 리스트 + gold 형식 이상 (Conditional)</w:t>
      </w:r>
    </w:p>
    <w:p>
      <w:pPr>
        <w:spacing w:lineRule="auto" w:line="360" w:after="0"/>
        <w:ind w:left="567"/>
      </w:pPr>
      <w:r>
        <w:rPr>
          <w:rFonts w:ascii="바탕" w:hAnsi="바탕" w:eastAsia="바탕"/>
          <w:b w:val="0"/>
          <w:sz w:val="20"/>
        </w:rPr>
        <w:t>▸ 질의. "전임 교수 중 55세 미만인 사람은?"</w:t>
      </w:r>
    </w:p>
    <w:p>
      <w:pPr>
        <w:spacing w:lineRule="auto" w:line="360" w:after="0"/>
        <w:ind w:left="567"/>
      </w:pPr>
      <w:r>
        <w:rPr>
          <w:rFonts w:ascii="바탕" w:hAnsi="바탕" w:eastAsia="바탕"/>
          <w:b w:val="0"/>
          <w:sz w:val="20"/>
        </w:rPr>
        <w:t>▸ Gold (원본). 총 367명 (김민준, 이민준, 박민준, 정민준, 최민준…) — 367명을 "5명 + …" 형태로 압축 한 non-정규 표현.</w:t>
      </w:r>
    </w:p>
    <w:p>
      <w:pPr>
        <w:spacing w:lineRule="auto" w:line="360" w:after="0"/>
        <w:ind w:left="567"/>
      </w:pPr>
      <w:r>
        <w:rPr>
          <w:rFonts w:ascii="바탕" w:hAnsi="바탕" w:eastAsia="바탕"/>
          <w:b w:val="0"/>
          <w:sz w:val="20"/>
        </w:rPr>
        <w:t>▸ List 프롬프트 응답. 김민준, 이민준, 박민준</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0.600</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0.400</w:t>
            </w:r>
          </w:p>
        </w:tc>
      </w:tr>
      <w:tr>
        <w:tc>
          <w:tcPr>
            <w:tcW w:type="dxa" w:w="4195"/>
          </w:tcPr>
          <w:p>
            <w:pPr>
              <w:spacing w:lineRule="auto" w:line="276" w:after="0"/>
            </w:pPr>
            <w:r/>
            <w:r>
              <w:rPr>
                <w:rFonts w:ascii="바탕" w:hAnsi="바탕" w:eastAsia="바탕"/>
                <w:b w:val="0"/>
                <w:sz w:val="19"/>
              </w:rPr>
              <w:t>F1&lt;sub&gt;char&lt;/sub&gt;</w:t>
            </w:r>
          </w:p>
        </w:tc>
        <w:tc>
          <w:tcPr>
            <w:tcW w:type="dxa" w:w="4195"/>
          </w:tcPr>
          <w:p>
            <w:pPr>
              <w:spacing w:lineRule="auto" w:line="276" w:after="0"/>
            </w:pPr>
            <w:r/>
            <w:r>
              <w:rPr>
                <w:rFonts w:ascii="바탕" w:hAnsi="바탕" w:eastAsia="바탕"/>
                <w:b w:val="0"/>
                <w:sz w:val="19"/>
              </w:rPr>
              <w:t>0.560</w:t>
            </w:r>
          </w:p>
        </w:tc>
      </w:tr>
      <w:tr>
        <w:tc>
          <w:tcPr>
            <w:tcW w:type="dxa" w:w="4195"/>
          </w:tcPr>
          <w:p>
            <w:pPr>
              <w:spacing w:lineRule="auto" w:line="276" w:after="0"/>
            </w:pPr>
            <w:r/>
            <w:r>
              <w:rPr>
                <w:rFonts w:ascii="바탕" w:hAnsi="바탕" w:eastAsia="바탕"/>
                <w:b w:val="0"/>
                <w:sz w:val="19"/>
              </w:rPr>
              <w:t>Faithfulness (리스트 분기)</w:t>
            </w:r>
          </w:p>
        </w:tc>
        <w:tc>
          <w:tcPr>
            <w:tcW w:type="dxa" w:w="4195"/>
          </w:tcPr>
          <w:p>
            <w:pPr>
              <w:spacing w:lineRule="auto" w:line="276" w:after="0"/>
            </w:pPr>
            <w:r/>
            <w:r>
              <w:rPr>
                <w:rFonts w:ascii="바탕" w:hAnsi="바탕" w:eastAsia="바탕"/>
                <w:b w:val="0"/>
                <w:sz w:val="19"/>
              </w:rPr>
              <w:t>0.000</w:t>
            </w:r>
          </w:p>
        </w:tc>
      </w:tr>
    </w:tbl>
    <w:p>
      <w:pPr>
        <w:spacing w:lineRule="auto" w:line="480" w:after="0"/>
      </w:pPr>
      <w:r>
        <w:rPr>
          <w:rFonts w:ascii="바탕" w:hAnsi="바탕" w:eastAsia="바탕"/>
          <w:b w:val="0"/>
          <w:sz w:val="21"/>
        </w:rPr>
        <w:t>관찰. Gold 의 "총 367명" 메타 표현이 list prompt 의 item 분할 로직에 혼입하여 F1&lt;sub&gt;strict&lt;/sub&gt; 가 상대적으로 낮아짐. 또한 LLM이 반환한 3개 이름은 context 에 없어 Faithfulness 0. 본 벤치마크의 gold 포맷 이질성 이 평가 상한을 제약함을 보여주는 사례로, Ch.Ⅶ 결론에서 future work "벤치마크 정제" 로 다룬다.</w:t>
      </w:r>
    </w:p>
    <w:p>
      <w:pPr>
        <w:spacing w:lineRule="auto" w:line="360" w:after="160"/>
      </w:pPr>
      <w:r>
        <w:rPr>
          <w:rFonts w:ascii="바탕" w:hAnsi="바탕" w:eastAsia="바탕"/>
          <w:b/>
          <w:sz w:val="24"/>
        </w:rPr>
        <w:t>CS-7.5 질의 2: 단일 학과 정답 (Simple, 최적 사례)</w:t>
      </w:r>
    </w:p>
    <w:p>
      <w:pPr>
        <w:spacing w:lineRule="auto" w:line="360" w:after="0"/>
        <w:ind w:left="567"/>
      </w:pPr>
      <w:r>
        <w:rPr>
          <w:rFonts w:ascii="바탕" w:hAnsi="바탕" w:eastAsia="바탕"/>
          <w:b w:val="0"/>
          <w:sz w:val="20"/>
        </w:rPr>
        <w:t>▸ 질의. "최재원 교수의 소속 학과는?"</w:t>
      </w:r>
    </w:p>
    <w:p>
      <w:pPr>
        <w:spacing w:lineRule="auto" w:line="360" w:after="0"/>
        <w:ind w:left="567"/>
      </w:pPr>
      <w:r>
        <w:rPr>
          <w:rFonts w:ascii="바탕" w:hAnsi="바탕" w:eastAsia="바탕"/>
          <w:b w:val="0"/>
          <w:sz w:val="20"/>
        </w:rPr>
        <w:t>▸ Gold. 바이오의공학과</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프롬프트</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EM</w:t>
            </w:r>
          </w:p>
        </w:tc>
        <w:tc>
          <w:tcPr>
            <w:tcW w:type="dxa" w:w="1678"/>
          </w:tcPr>
          <w:p>
            <w:pPr>
              <w:spacing w:lineRule="auto" w:line="276" w:after="0"/>
            </w:pPr>
            <w:r/>
            <w:r>
              <w:rPr>
                <w:rFonts w:ascii="바탕" w:hAnsi="바탕" w:eastAsia="바탕"/>
                <w:b/>
                <w:sz w:val="19"/>
              </w:rPr>
              <w:t>Faith</w:t>
            </w:r>
          </w:p>
        </w:tc>
      </w:tr>
      <w:tr>
        <w:tc>
          <w:tcPr>
            <w:tcW w:type="dxa" w:w="1678"/>
          </w:tcPr>
          <w:p>
            <w:pPr>
              <w:spacing w:lineRule="auto" w:line="276" w:after="0"/>
            </w:pPr>
            <w:r/>
            <w:r>
              <w:rPr>
                <w:rFonts w:ascii="바탕" w:hAnsi="바탕" w:eastAsia="바탕"/>
                <w:b w:val="0"/>
                <w:sz w:val="19"/>
              </w:rPr>
              <w:t>List</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관찰. 단일 토큰 응답에서 list prompt 는 gold 와 완전히 일치. 본 benchmark 의 Simple 타입 (40% 비중) 에서 L-DWA 의 F1&lt;sub&gt;strict&lt;/sub&gt; 가 0.906 에 도달하는 것은 이러한 단일/소규모 리스트 응답 패턴이 list prompt 의 sweet spot 이기 때문이다.</w:t>
      </w:r>
    </w:p>
    <w:p>
      <w:pPr>
        <w:spacing w:lineRule="auto" w:line="360" w:after="160"/>
      </w:pPr>
      <w:r>
        <w:rPr>
          <w:rFonts w:ascii="바탕" w:hAnsi="바탕" w:eastAsia="바탕"/>
          <w:b/>
          <w:sz w:val="24"/>
        </w:rPr>
        <w:t>CS-7.6 질의 10: 복수 학과 (Multi-hop, 부분 실패)</w:t>
      </w:r>
    </w:p>
    <w:p>
      <w:pPr>
        <w:spacing w:lineRule="auto" w:line="360" w:after="0"/>
        <w:ind w:left="567"/>
      </w:pPr>
      <w:r>
        <w:rPr>
          <w:rFonts w:ascii="바탕" w:hAnsi="바탕" w:eastAsia="바탕"/>
          <w:b w:val="0"/>
          <w:sz w:val="20"/>
        </w:rPr>
        <w:t>▸ 질의. "배가 포함된 데이터사이언스 연구 프로젝트에 참여한 학과는?"</w:t>
      </w:r>
    </w:p>
    <w:p>
      <w:pPr>
        <w:spacing w:lineRule="auto" w:line="360" w:after="0"/>
        <w:ind w:left="567"/>
      </w:pPr>
      <w:r>
        <w:rPr>
          <w:rFonts w:ascii="바탕" w:hAnsi="바탕" w:eastAsia="바탕"/>
          <w:b w:val="0"/>
          <w:sz w:val="20"/>
        </w:rPr>
        <w:t>▸ Gold. 데이터사이언스학과, 무역학과</w:t>
      </w:r>
    </w:p>
    <w:p>
      <w:pPr>
        <w:spacing w:lineRule="auto" w:line="360" w:after="0"/>
        <w:ind w:left="567"/>
      </w:pPr>
      <w:r>
        <w:rPr>
          <w:rFonts w:ascii="바탕" w:hAnsi="바탕" w:eastAsia="바탕"/>
          <w:b w:val="0"/>
          <w:sz w:val="20"/>
        </w:rPr>
        <w:t>▸ List 프롬프트 응답. 데이터사이언스학과 (1/2)</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0.67</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0.50</w:t>
            </w:r>
          </w:p>
        </w:tc>
      </w:tr>
    </w:tbl>
    <w:p>
      <w:pPr>
        <w:spacing w:lineRule="auto" w:line="480" w:after="0"/>
      </w:pPr>
      <w:r>
        <w:rPr>
          <w:rFonts w:ascii="바탕" w:hAnsi="바탕" w:eastAsia="바탕"/>
          <w:b w:val="0"/>
          <w:sz w:val="21"/>
        </w:rPr>
        <w:t>관찰. Multi-hop 질의는 하나의 엔티티는 쉽게 찾으나 두 번째 이상의 엔티티 연결에서 누락 빈발. 이 유형에서 L-DWA 의 F1&lt;sub&gt;strict&lt;/sub&gt; 는 0.365 (R-DWA 0.354 대비 +3%) 로 향상 폭이 가장 작은 영역이며, 본 논문의 한계 로 Ch.Ⅶ 에 명시.</w:t>
      </w:r>
    </w:p>
    <w:p>
      <w:pPr>
        <w:spacing w:lineRule="auto" w:line="360" w:after="160"/>
      </w:pPr>
      <w:r>
        <w:rPr>
          <w:rFonts w:ascii="바탕" w:hAnsi="바탕" w:eastAsia="바탕"/>
          <w:b/>
          <w:sz w:val="24"/>
        </w:rPr>
        <w:t>CS-7.7 종합 — List prompt 적용 전후 평가 구조 변화</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관점</w:t>
            </w:r>
          </w:p>
        </w:tc>
        <w:tc>
          <w:tcPr>
            <w:tcW w:type="dxa" w:w="2797"/>
          </w:tcPr>
          <w:p>
            <w:pPr>
              <w:spacing w:lineRule="auto" w:line="276" w:after="0"/>
            </w:pPr>
            <w:r/>
            <w:r>
              <w:rPr>
                <w:rFonts w:ascii="바탕" w:hAnsi="바탕" w:eastAsia="바탕"/>
                <w:b/>
                <w:sz w:val="19"/>
              </w:rPr>
              <w:t>Sentence 프롬프트 (기존)</w:t>
            </w:r>
          </w:p>
        </w:tc>
        <w:tc>
          <w:tcPr>
            <w:tcW w:type="dxa" w:w="2797"/>
          </w:tcPr>
          <w:p>
            <w:pPr>
              <w:spacing w:lineRule="auto" w:line="276" w:after="0"/>
            </w:pPr>
            <w:r/>
            <w:r>
              <w:rPr>
                <w:rFonts w:ascii="바탕" w:hAnsi="바탕" w:eastAsia="바탕"/>
                <w:b/>
                <w:sz w:val="19"/>
              </w:rPr>
              <w:t>List 프롬프트 (본 PR)</w:t>
            </w:r>
          </w:p>
        </w:tc>
      </w:tr>
      <w:tr>
        <w:tc>
          <w:tcPr>
            <w:tcW w:type="dxa" w:w="2797"/>
          </w:tcPr>
          <w:p>
            <w:pPr>
              <w:spacing w:lineRule="auto" w:line="276" w:after="0"/>
            </w:pPr>
            <w:r/>
            <w:r>
              <w:rPr>
                <w:rFonts w:ascii="바탕" w:hAnsi="바탕" w:eastAsia="바탕"/>
                <w:b w:val="0"/>
                <w:sz w:val="19"/>
              </w:rPr>
              <w:t>출력 형식</w:t>
            </w:r>
          </w:p>
        </w:tc>
        <w:tc>
          <w:tcPr>
            <w:tcW w:type="dxa" w:w="2797"/>
          </w:tcPr>
          <w:p>
            <w:pPr>
              <w:spacing w:lineRule="auto" w:line="276" w:after="0"/>
            </w:pPr>
            <w:r/>
            <w:r>
              <w:rPr>
                <w:rFonts w:ascii="바탕" w:hAnsi="바탕" w:eastAsia="바탕"/>
                <w:b w:val="0"/>
                <w:sz w:val="19"/>
              </w:rPr>
              <w:t>자연어 문장 (filler 포함)</w:t>
            </w:r>
          </w:p>
        </w:tc>
        <w:tc>
          <w:tcPr>
            <w:tcW w:type="dxa" w:w="2797"/>
          </w:tcPr>
          <w:p>
            <w:pPr>
              <w:spacing w:lineRule="auto" w:line="276" w:after="0"/>
            </w:pPr>
            <w:r/>
            <w:r>
              <w:rPr>
                <w:rFonts w:ascii="바탕" w:hAnsi="바탕" w:eastAsia="바탕"/>
                <w:b w:val="0"/>
                <w:sz w:val="19"/>
              </w:rPr>
              <w:t>콤마 구분 리스트 (항목만)</w:t>
            </w:r>
          </w:p>
        </w:tc>
      </w:tr>
      <w:tr>
        <w:tc>
          <w:tcPr>
            <w:tcW w:type="dxa" w:w="2797"/>
          </w:tcPr>
          <w:p>
            <w:pPr>
              <w:spacing w:lineRule="auto" w:line="276" w:after="0"/>
            </w:pPr>
            <w:r/>
            <w:r>
              <w:rPr>
                <w:rFonts w:ascii="바탕" w:hAnsi="바탕" w:eastAsia="바탕"/>
                <w:b w:val="0"/>
                <w:sz w:val="19"/>
              </w:rPr>
              <w:t>EM 가능성</w:t>
            </w:r>
          </w:p>
        </w:tc>
        <w:tc>
          <w:tcPr>
            <w:tcW w:type="dxa" w:w="2797"/>
          </w:tcPr>
          <w:p>
            <w:pPr>
              <w:spacing w:lineRule="auto" w:line="276" w:after="0"/>
            </w:pPr>
            <w:r/>
            <w:r>
              <w:rPr>
                <w:rFonts w:ascii="바탕" w:hAnsi="바탕" w:eastAsia="바탕"/>
                <w:b w:val="0"/>
                <w:sz w:val="19"/>
              </w:rPr>
              <w:t>구조적 0 (토큰 경계 불일치)</w:t>
            </w:r>
          </w:p>
        </w:tc>
        <w:tc>
          <w:tcPr>
            <w:tcW w:type="dxa" w:w="2797"/>
          </w:tcPr>
          <w:p>
            <w:pPr>
              <w:spacing w:lineRule="auto" w:line="276" w:after="0"/>
            </w:pPr>
            <w:r/>
            <w:r>
              <w:rPr>
                <w:rFonts w:ascii="바탕" w:hAnsi="바탕" w:eastAsia="바탕"/>
                <w:b w:val="0"/>
                <w:sz w:val="19"/>
              </w:rPr>
              <w:t>0.39 (Simple 위주 회복)</w:t>
            </w:r>
          </w:p>
        </w:tc>
      </w:tr>
      <w:tr>
        <w:tc>
          <w:tcPr>
            <w:tcW w:type="dxa" w:w="2797"/>
          </w:tcPr>
          <w:p>
            <w:pPr>
              <w:spacing w:lineRule="auto" w:line="276" w:after="0"/>
            </w:pPr>
            <w:r/>
            <w:r>
              <w:rPr>
                <w:rFonts w:ascii="바탕" w:hAnsi="바탕" w:eastAsia="바탕"/>
                <w:b w:val="0"/>
                <w:sz w:val="19"/>
              </w:rPr>
              <w:t>F1&lt;sub&gt;strict&lt;/sub&gt; 상한</w:t>
            </w:r>
          </w:p>
        </w:tc>
        <w:tc>
          <w:tcPr>
            <w:tcW w:type="dxa" w:w="2797"/>
          </w:tcPr>
          <w:p>
            <w:pPr>
              <w:spacing w:lineRule="auto" w:line="276" w:after="0"/>
            </w:pPr>
            <w:r/>
            <w:r>
              <w:rPr>
                <w:rFonts w:ascii="바탕" w:hAnsi="바탕" w:eastAsia="바탕"/>
                <w:b w:val="0"/>
                <w:sz w:val="19"/>
              </w:rPr>
              <w:t>≈ 0.2 (filler 잡음)</w:t>
            </w:r>
          </w:p>
        </w:tc>
        <w:tc>
          <w:tcPr>
            <w:tcW w:type="dxa" w:w="2797"/>
          </w:tcPr>
          <w:p>
            <w:pPr>
              <w:spacing w:lineRule="auto" w:line="276" w:after="0"/>
            </w:pPr>
            <w:r/>
            <w:r>
              <w:rPr>
                <w:rFonts w:ascii="바탕" w:hAnsi="바탕" w:eastAsia="바탕"/>
                <w:b w:val="0"/>
                <w:sz w:val="19"/>
              </w:rPr>
              <w:t>≈ 0.87 (Simple 기준)</w:t>
            </w:r>
          </w:p>
        </w:tc>
      </w:tr>
      <w:tr>
        <w:tc>
          <w:tcPr>
            <w:tcW w:type="dxa" w:w="2797"/>
          </w:tcPr>
          <w:p>
            <w:pPr>
              <w:spacing w:lineRule="auto" w:line="276" w:after="0"/>
            </w:pPr>
            <w:r/>
            <w:r>
              <w:rPr>
                <w:rFonts w:ascii="바탕" w:hAnsi="바탕" w:eastAsia="바탕"/>
                <w:b w:val="0"/>
                <w:sz w:val="19"/>
              </w:rPr>
              <w:t>Faithfulness 엄격도</w:t>
            </w:r>
          </w:p>
        </w:tc>
        <w:tc>
          <w:tcPr>
            <w:tcW w:type="dxa" w:w="2797"/>
          </w:tcPr>
          <w:p>
            <w:pPr>
              <w:spacing w:lineRule="auto" w:line="276" w:after="0"/>
            </w:pPr>
            <w:r/>
            <w:r>
              <w:rPr>
                <w:rFonts w:ascii="바탕" w:hAnsi="바탕" w:eastAsia="바탕"/>
                <w:b w:val="0"/>
                <w:sz w:val="19"/>
              </w:rPr>
              <w:t>문장 any-token (관대)</w:t>
            </w:r>
          </w:p>
        </w:tc>
        <w:tc>
          <w:tcPr>
            <w:tcW w:type="dxa" w:w="2797"/>
          </w:tcPr>
          <w:p>
            <w:pPr>
              <w:spacing w:lineRule="auto" w:line="276" w:after="0"/>
            </w:pPr>
            <w:r/>
            <w:r>
              <w:rPr>
                <w:rFonts w:ascii="바탕" w:hAnsi="바탕" w:eastAsia="바탕"/>
                <w:b w:val="0"/>
                <w:sz w:val="19"/>
              </w:rPr>
              <w:t>항목별 claim (엄격)</w:t>
            </w:r>
          </w:p>
        </w:tc>
      </w:tr>
      <w:tr>
        <w:tc>
          <w:tcPr>
            <w:tcW w:type="dxa" w:w="2797"/>
          </w:tcPr>
          <w:p>
            <w:pPr>
              <w:spacing w:lineRule="auto" w:line="276" w:after="0"/>
            </w:pPr>
            <w:r/>
            <w:r>
              <w:rPr>
                <w:rFonts w:ascii="바탕" w:hAnsi="바탕" w:eastAsia="바탕"/>
                <w:b w:val="0"/>
                <w:sz w:val="19"/>
              </w:rPr>
              <w:t>지연 (sec)</w:t>
            </w:r>
          </w:p>
        </w:tc>
        <w:tc>
          <w:tcPr>
            <w:tcW w:type="dxa" w:w="2797"/>
          </w:tcPr>
          <w:p>
            <w:pPr>
              <w:spacing w:lineRule="auto" w:line="276" w:after="0"/>
            </w:pPr>
            <w:r/>
            <w:r>
              <w:rPr>
                <w:rFonts w:ascii="바탕" w:hAnsi="바탕" w:eastAsia="바탕"/>
                <w:b w:val="0"/>
                <w:sz w:val="19"/>
              </w:rPr>
              <w:t>1.1 ~ 3.7</w:t>
            </w:r>
          </w:p>
        </w:tc>
        <w:tc>
          <w:tcPr>
            <w:tcW w:type="dxa" w:w="2797"/>
          </w:tcPr>
          <w:p>
            <w:pPr>
              <w:spacing w:lineRule="auto" w:line="276" w:after="0"/>
            </w:pPr>
            <w:r/>
            <w:r>
              <w:rPr>
                <w:rFonts w:ascii="바탕" w:hAnsi="바탕" w:eastAsia="바탕"/>
                <w:b w:val="0"/>
                <w:sz w:val="19"/>
              </w:rPr>
              <w:t>0.7 ~ 0.8</w:t>
            </w:r>
          </w:p>
        </w:tc>
      </w:tr>
      <w:tr>
        <w:tc>
          <w:tcPr>
            <w:tcW w:type="dxa" w:w="2797"/>
          </w:tcPr>
          <w:p>
            <w:pPr>
              <w:spacing w:lineRule="auto" w:line="276" w:after="0"/>
            </w:pPr>
            <w:r/>
            <w:r>
              <w:rPr>
                <w:rFonts w:ascii="바탕" w:hAnsi="바탕" w:eastAsia="바탕"/>
                <w:b w:val="0"/>
                <w:sz w:val="19"/>
              </w:rPr>
              <w:t>비용 (출력 토큰)</w:t>
            </w:r>
          </w:p>
        </w:tc>
        <w:tc>
          <w:tcPr>
            <w:tcW w:type="dxa" w:w="2797"/>
          </w:tcPr>
          <w:p>
            <w:pPr>
              <w:spacing w:lineRule="auto" w:line="276" w:after="0"/>
            </w:pPr>
            <w:r/>
            <w:r>
              <w:rPr>
                <w:rFonts w:ascii="바탕" w:hAnsi="바탕" w:eastAsia="바탕"/>
                <w:b w:val="0"/>
                <w:sz w:val="19"/>
              </w:rPr>
              <w:t>평균 45</w:t>
            </w:r>
          </w:p>
        </w:tc>
        <w:tc>
          <w:tcPr>
            <w:tcW w:type="dxa" w:w="2797"/>
          </w:tcPr>
          <w:p>
            <w:pPr>
              <w:spacing w:lineRule="auto" w:line="276" w:after="0"/>
            </w:pPr>
            <w:r/>
            <w:r>
              <w:rPr>
                <w:rFonts w:ascii="바탕" w:hAnsi="바탕" w:eastAsia="바탕"/>
                <w:b w:val="0"/>
                <w:sz w:val="19"/>
              </w:rPr>
              <w:t>평균 12</w:t>
            </w:r>
          </w:p>
        </w:tc>
      </w:tr>
    </w:tbl>
    <w:p>
      <w:pPr>
        <w:spacing w:lineRule="auto" w:line="480" w:after="0"/>
      </w:pPr>
      <w:r>
        <w:rPr>
          <w:rFonts w:ascii="바탕" w:hAnsi="바탕" w:eastAsia="바탕"/>
          <w:b w:val="0"/>
          <w:sz w:val="21"/>
        </w:rPr>
        <w:t>결론. List prompt 는 출력 형식과 gold 형식의 정렬 이라는 단일 변경으로:</w:t>
      </w:r>
    </w:p>
    <w:p>
      <w:pPr>
        <w:pStyle w:val="ListNumber"/>
        <w:spacing w:lineRule="auto" w:line="360" w:after="0"/>
      </w:pPr>
      <w:r>
        <w:rPr>
          <w:rFonts w:ascii="바탕" w:hAnsi="바탕" w:eastAsia="바탕"/>
          <w:b w:val="0"/>
          <w:sz w:val="21"/>
        </w:rPr>
        <w:t>F1&lt;sub&gt;strict&lt;/sub&gt; 를 R-DWA 기준 +286% 개선 (0.137 → 0.529)</w:t>
      </w:r>
    </w:p>
    <w:p>
      <w:pPr>
        <w:pStyle w:val="ListNumber"/>
        <w:spacing w:lineRule="auto" w:line="360" w:after="0"/>
      </w:pPr>
      <w:r>
        <w:rPr>
          <w:rFonts w:ascii="바탕" w:hAnsi="바탕" w:eastAsia="바탕"/>
          <w:b w:val="0"/>
          <w:sz w:val="21"/>
        </w:rPr>
        <w:t>EM 을 0 에서 0.39 로 복원</w:t>
      </w:r>
    </w:p>
    <w:p>
      <w:pPr>
        <w:pStyle w:val="ListNumber"/>
        <w:spacing w:lineRule="auto" w:line="360" w:after="0"/>
      </w:pPr>
      <w:r>
        <w:rPr>
          <w:rFonts w:ascii="바탕" w:hAnsi="바탕" w:eastAsia="바탕"/>
          <w:b w:val="0"/>
          <w:sz w:val="21"/>
        </w:rPr>
        <w:t>Faithfulness 엄격화 로 환각 탐지 해상도 상승</w:t>
      </w:r>
    </w:p>
    <w:p>
      <w:pPr>
        <w:pStyle w:val="ListNumber"/>
        <w:spacing w:lineRule="auto" w:line="360" w:after="0"/>
      </w:pPr>
      <w:r>
        <w:rPr>
          <w:rFonts w:ascii="바탕" w:hAnsi="바탕" w:eastAsia="바탕"/>
          <w:b w:val="0"/>
          <w:sz w:val="21"/>
        </w:rPr>
        <w:t>지연·비용 동시 절감 (출력 짧아짐)</w:t>
      </w:r>
    </w:p>
    <w:p>
      <w:pPr>
        <w:spacing w:lineRule="auto" w:line="480" w:after="0"/>
      </w:pPr>
      <w:r>
        <w:rPr>
          <w:rFonts w:ascii="바탕" w:hAnsi="바탕" w:eastAsia="바탕"/>
          <w:b w:val="0"/>
          <w:sz w:val="21"/>
        </w:rPr>
        <w:t>이는 Triple-Hybrid RAG 의 알고리즘 변경 없이 획득한 개선이며, 본 논문의 평가 인프라가 형식 민감도에 강건 함을 입증한다.</w:t>
      </w:r>
    </w:p>
    <w:p>
      <w:pPr>
        <w:spacing w:lineRule="auto" w:line="360" w:after="160"/>
        <w:jc w:val="center"/>
      </w:pPr>
      <w:r>
        <w:rPr>
          <w:rFonts w:ascii="바탕" w:hAnsi="바탕" w:eastAsia="바탕"/>
          <w:b/>
          <w:sz w:val="28"/>
        </w:rPr>
        <w:t>제Ⅶ장 결론 (v5 재작성)</w:t>
      </w:r>
    </w:p>
    <w:p>
      <w:pPr>
        <w:spacing w:lineRule="auto" w:line="360" w:after="160"/>
      </w:pPr>
      <w:r>
        <w:rPr>
          <w:rFonts w:ascii="바탕" w:hAnsi="바탕" w:eastAsia="바탕"/>
          <w:b/>
          <w:sz w:val="24"/>
        </w:rPr>
        <w:t>1절 연구 요약</w:t>
      </w:r>
    </w:p>
    <w:p>
      <w:pPr>
        <w:spacing w:lineRule="auto" w:line="480" w:after="0"/>
      </w:pPr>
      <w:r>
        <w:rPr>
          <w:rFonts w:ascii="바탕" w:hAnsi="바탕" w:eastAsia="바탕"/>
          <w:b w:val="0"/>
          <w:sz w:val="21"/>
        </w:rPr>
        <w:t>본 박사 논문은 선행 JKSCI 2025 논문의 재현성 장애 3가지 (평가기 구두점 버그, Table 8 노트북 미실행, gold-prompt 형식 불일치) 를 자발적으로 식별·정정하여 신뢰 가능한 corrected baseline 을 수립하고, 그 위에서 Triple-Hybrid RAG 의 가중치 결정을 Markov Decision Process 로 공식화한 최초의 정식화 와 PPO 기반 Learned DWA (L-DWA) 를 제안하였다.</w:t>
      </w:r>
    </w:p>
    <w:p>
      <w:pPr>
        <w:spacing w:lineRule="auto" w:line="480" w:after="0"/>
      </w:pPr>
      <w:r>
        <w:rPr>
          <w:rFonts w:ascii="바탕" w:hAnsi="바탕" w:eastAsia="바탕"/>
          <w:b w:val="0"/>
          <w:sz w:val="21"/>
        </w:rPr>
        <w:t>새 기준점 (S1 구두점 수정 + S2 프롬프트 정렬 + S3 2-branch faith) 위에서 L-DWA 는 R-DWA 대비 F1&lt;sub&gt;strict&lt;/sub&gt; +6.2%, F1&lt;sub&gt;substring&lt;/sub&gt; +5.2%, Faithfulness +6.6% 의 일관된 개선을 기록하며, 특히 Oracle (per-query argmax, 66-점 이산 격자 상한) 을 모든 F1 지표에서 초과 하였다 (0.562 &gt; 0.554). 이는 학습된 Dirichlet 평균이 이산 argmax 상한을 넘어서는 연속 공간 탐색력 을 실증한다.</w:t>
      </w:r>
    </w:p>
    <w:p>
      <w:pPr>
        <w:spacing w:lineRule="auto" w:line="480" w:after="0"/>
      </w:pPr>
      <w:r>
        <w:rPr>
          <w:rFonts w:ascii="바탕" w:hAnsi="바탕" w:eastAsia="바탕"/>
          <w:b w:val="0"/>
          <w:sz w:val="21"/>
        </w:rPr>
        <w:t>선행 논문의 규칙 기반 R-DWA 의 네 가지 구조적 한계 — (i) 도메인 편향된 기본 가중치 테이블, (ii) 단일 λ 하이퍼파라미터, (iii) 유형 내 미세 구분 부재, (iv) 도메인 이전 불가 — 를 학습형 접근으로 해소하고, 합성 대학 5,000 QA 벤치마크에서 정량적 개선을 실증하였다.</w:t>
      </w:r>
    </w:p>
    <w:p>
      <w:pPr>
        <w:spacing w:lineRule="auto" w:line="360" w:after="160"/>
      </w:pPr>
      <w:r>
        <w:rPr>
          <w:rFonts w:ascii="바탕" w:hAnsi="바탕" w:eastAsia="바탕"/>
          <w:b/>
          <w:sz w:val="24"/>
        </w:rPr>
        <w:t>2절 본 논문의 기여</w:t>
      </w:r>
    </w:p>
    <w:p>
      <w:pPr>
        <w:spacing w:lineRule="auto" w:line="360" w:after="160"/>
      </w:pPr>
      <w:r>
        <w:rPr>
          <w:rFonts w:ascii="바탕" w:hAnsi="바탕" w:eastAsia="바탕"/>
          <w:b/>
          <w:sz w:val="22"/>
        </w:rPr>
        <w:t>2.1 방법론적 기여</w:t>
      </w:r>
    </w:p>
    <w:p>
      <w:pPr>
        <w:spacing w:lineRule="auto" w:line="480" w:after="0"/>
      </w:pPr>
      <w:r>
        <w:rPr>
          <w:rFonts w:ascii="바탕" w:hAnsi="바탕" w:eastAsia="바탕"/>
          <w:b w:val="0"/>
          <w:sz w:val="21"/>
        </w:rPr>
        <w:t>기여 1 — MDP 공식화. Triple-Hybrid RAG의 가중치 결정을 18차원 상태 공간과 3-simplex 행동 공간의 1-step contextual bandit MDP로 공식화하였다. 이는 하이브리드 RAG 연구 흐름에서의 최초 정식화 이다.</w:t>
      </w:r>
    </w:p>
    <w:p>
      <w:pPr>
        <w:spacing w:lineRule="auto" w:line="480" w:after="0"/>
      </w:pPr>
      <w:r>
        <w:rPr>
          <w:rFonts w:ascii="바탕" w:hAnsi="바탕" w:eastAsia="바탕"/>
          <w:b w:val="0"/>
          <w:sz w:val="21"/>
        </w:rPr>
        <w:t>기여 2 — PPO-based L-DWA. 공유 backbone (18→64→64 Tanh) + Actor head (Softplus Dirichlet 농도) + Critic head 로 구성된 5,636 파라미터의 경량 Actor-Critic 를 PPO (clip ratio 0.2, 10,000 episodes) 로 학습하여 3 seeds 전부 Total Reward 0.215 ± 0.002 의 일관된 수렴을 확보하였다.</w:t>
      </w:r>
    </w:p>
    <w:p>
      <w:pPr>
        <w:spacing w:lineRule="auto" w:line="360" w:after="160"/>
      </w:pPr>
      <w:r>
        <w:rPr>
          <w:rFonts w:ascii="바탕" w:hAnsi="바탕" w:eastAsia="바탕"/>
          <w:b/>
          <w:sz w:val="22"/>
        </w:rPr>
        <w:t>2.2 엔지니어링 기여</w:t>
      </w:r>
    </w:p>
    <w:p>
      <w:pPr>
        <w:spacing w:lineRule="auto" w:line="480" w:after="0"/>
      </w:pPr>
      <w:r>
        <w:rPr>
          <w:rFonts w:ascii="바탕" w:hAnsi="바탕" w:eastAsia="바탕"/>
          <w:b w:val="0"/>
          <w:sz w:val="21"/>
        </w:rPr>
        <w:t>기여 3 — 오프라인 보상 캐시. 5,000 질의 × 66 이산 가중치 = 330,000 엔트리의 reward 를 SQLite 에 사전 계산 하여 PPO 학습 중 LLM API 호출 수를 0 으로 만들었다. 3 seeds 학습의 비용을 $288 → $33 (−85%), 실 wall-clock 을 50h+ → 1h PPO (−98%) 로 축소하였다.</w:t>
      </w:r>
    </w:p>
    <w:p>
      <w:pPr>
        <w:spacing w:lineRule="auto" w:line="480" w:after="0"/>
      </w:pPr>
      <w:r>
        <w:rPr>
          <w:rFonts w:ascii="바탕" w:hAnsi="바탕" w:eastAsia="바탕"/>
          <w:b w:val="0"/>
          <w:sz w:val="21"/>
        </w:rPr>
        <w:t>기여 4 — 이중 F1 평가 체계. 한국어 조사·구두점 제거 기반의 엄격한 F1_strict 와 콤마 리스트 gold 에 호환되는 F1_substring 을 병기 보고하여, 선행 연구 (JKSCI 2025) 와의 연속성과 엄격한 재평가의 투명성을 동시에 제공하였다. 본 논문은 두 지표의 차이 자체를 한국어 QA 평가의 방법론적 관찰 로 기록한다.</w:t>
      </w:r>
    </w:p>
    <w:p>
      <w:pPr>
        <w:spacing w:lineRule="auto" w:line="360" w:after="160"/>
      </w:pPr>
      <w:r>
        <w:rPr>
          <w:rFonts w:ascii="바탕" w:hAnsi="바탕" w:eastAsia="바탕"/>
          <w:b/>
          <w:sz w:val="22"/>
        </w:rPr>
        <w:t>2.3 실증적 기여 (Corrected Baseline 위에서)</w:t>
      </w:r>
    </w:p>
    <w:p>
      <w:pPr>
        <w:spacing w:lineRule="auto" w:line="480" w:after="0"/>
      </w:pPr>
      <w:r>
        <w:rPr>
          <w:rFonts w:ascii="바탕" w:hAnsi="바탕" w:eastAsia="바탕"/>
          <w:b w:val="0"/>
          <w:sz w:val="21"/>
        </w:rPr>
        <w:t>기여 5 — L-DWA 성능 정량화 (5,000 QA, 3 seeds, corrected baseline):</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R-DWA baseline</w:t>
            </w:r>
          </w:p>
        </w:tc>
        <w:tc>
          <w:tcPr>
            <w:tcW w:type="dxa" w:w="1678"/>
          </w:tcPr>
          <w:p>
            <w:pPr>
              <w:spacing w:lineRule="auto" w:line="276" w:after="0"/>
            </w:pPr>
            <w:r/>
            <w:r>
              <w:rPr>
                <w:rFonts w:ascii="바탕" w:hAnsi="바탕" w:eastAsia="바탕"/>
                <w:b/>
                <w:sz w:val="19"/>
              </w:rPr>
              <w:t>L-DWA (3-seed 평균)</w:t>
            </w:r>
          </w:p>
        </w:tc>
        <w:tc>
          <w:tcPr>
            <w:tcW w:type="dxa" w:w="1678"/>
          </w:tcPr>
          <w:p>
            <w:pPr>
              <w:spacing w:lineRule="auto" w:line="276" w:after="0"/>
            </w:pPr>
            <w:r/>
            <w:r>
              <w:rPr>
                <w:rFonts w:ascii="바탕" w:hAnsi="바탕" w:eastAsia="바탕"/>
                <w:b/>
                <w:sz w:val="19"/>
              </w:rPr>
              <w:t>Δ</w:t>
            </w:r>
          </w:p>
        </w:tc>
        <w:tc>
          <w:tcPr>
            <w:tcW w:type="dxa" w:w="1678"/>
          </w:tcPr>
          <w:p>
            <w:pPr>
              <w:spacing w:lineRule="auto" w:line="276" w:after="0"/>
            </w:pPr>
            <w:r/>
            <w:r>
              <w:rPr>
                <w:rFonts w:ascii="바탕" w:hAnsi="바탕" w:eastAsia="바탕"/>
                <w:b/>
                <w:sz w:val="19"/>
              </w:rPr>
              <w:t>Oracle</w:t>
            </w:r>
          </w:p>
        </w:tc>
      </w:tr>
      <w:tr>
        <w:tc>
          <w:tcPr>
            <w:tcW w:type="dxa" w:w="1678"/>
          </w:tcPr>
          <w:p>
            <w:pPr>
              <w:spacing w:lineRule="auto" w:line="276" w:after="0"/>
            </w:pPr>
            <w:r/>
            <w:r>
              <w:rPr>
                <w:rFonts w:ascii="바탕" w:hAnsi="바탕" w:eastAsia="바탕"/>
                <w:b w:val="0"/>
                <w:sz w:val="19"/>
              </w:rPr>
              <w:t>F1&lt;sub&gt;strict&lt;/sub&gt;</w:t>
            </w:r>
          </w:p>
        </w:tc>
        <w:tc>
          <w:tcPr>
            <w:tcW w:type="dxa" w:w="1678"/>
          </w:tcPr>
          <w:p>
            <w:pPr>
              <w:spacing w:lineRule="auto" w:line="276" w:after="0"/>
            </w:pPr>
            <w:r/>
            <w:r>
              <w:rPr>
                <w:rFonts w:ascii="바탕" w:hAnsi="바탕" w:eastAsia="바탕"/>
                <w:b w:val="0"/>
                <w:sz w:val="19"/>
              </w:rPr>
              <w:t>0.529</w:t>
            </w:r>
          </w:p>
        </w:tc>
        <w:tc>
          <w:tcPr>
            <w:tcW w:type="dxa" w:w="1678"/>
          </w:tcPr>
          <w:p>
            <w:pPr>
              <w:spacing w:lineRule="auto" w:line="276" w:after="0"/>
            </w:pPr>
            <w:r/>
            <w:r>
              <w:rPr>
                <w:rFonts w:ascii="바탕" w:hAnsi="바탕" w:eastAsia="바탕"/>
                <w:b w:val="0"/>
                <w:sz w:val="19"/>
              </w:rPr>
              <w:t>0.562 ± 0.007</w:t>
            </w:r>
          </w:p>
        </w:tc>
        <w:tc>
          <w:tcPr>
            <w:tcW w:type="dxa" w:w="1678"/>
          </w:tcPr>
          <w:p>
            <w:pPr>
              <w:spacing w:lineRule="auto" w:line="276" w:after="0"/>
            </w:pPr>
            <w:r/>
            <w:r>
              <w:rPr>
                <w:rFonts w:ascii="바탕" w:hAnsi="바탕" w:eastAsia="바탕"/>
                <w:b w:val="0"/>
                <w:sz w:val="19"/>
              </w:rPr>
              <w:t>+6.2%</w:t>
            </w:r>
          </w:p>
        </w:tc>
        <w:tc>
          <w:tcPr>
            <w:tcW w:type="dxa" w:w="1678"/>
          </w:tcPr>
          <w:p>
            <w:pPr>
              <w:spacing w:lineRule="auto" w:line="276" w:after="0"/>
            </w:pPr>
            <w:r/>
            <w:r>
              <w:rPr>
                <w:rFonts w:ascii="바탕" w:hAnsi="바탕" w:eastAsia="바탕"/>
                <w:b w:val="0"/>
                <w:sz w:val="19"/>
              </w:rPr>
              <w:t>0.554 (초과)</w:t>
            </w:r>
          </w:p>
        </w:tc>
      </w:tr>
      <w:tr>
        <w:tc>
          <w:tcPr>
            <w:tcW w:type="dxa" w:w="1678"/>
          </w:tcPr>
          <w:p>
            <w:pPr>
              <w:spacing w:lineRule="auto" w:line="276" w:after="0"/>
            </w:pPr>
            <w:r/>
            <w:r>
              <w:rPr>
                <w:rFonts w:ascii="바탕" w:hAnsi="바탕" w:eastAsia="바탕"/>
                <w:b w:val="0"/>
                <w:sz w:val="19"/>
              </w:rPr>
              <w:t>F1&lt;sub&gt;substring&lt;/sub&gt;</w:t>
            </w:r>
          </w:p>
        </w:tc>
        <w:tc>
          <w:tcPr>
            <w:tcW w:type="dxa" w:w="1678"/>
          </w:tcPr>
          <w:p>
            <w:pPr>
              <w:spacing w:lineRule="auto" w:line="276" w:after="0"/>
            </w:pPr>
            <w:r/>
            <w:r>
              <w:rPr>
                <w:rFonts w:ascii="바탕" w:hAnsi="바탕" w:eastAsia="바탕"/>
                <w:b w:val="0"/>
                <w:sz w:val="19"/>
              </w:rPr>
              <w:t>0.482</w:t>
            </w:r>
          </w:p>
        </w:tc>
        <w:tc>
          <w:tcPr>
            <w:tcW w:type="dxa" w:w="1678"/>
          </w:tcPr>
          <w:p>
            <w:pPr>
              <w:spacing w:lineRule="auto" w:line="276" w:after="0"/>
            </w:pPr>
            <w:r/>
            <w:r>
              <w:rPr>
                <w:rFonts w:ascii="바탕" w:hAnsi="바탕" w:eastAsia="바탕"/>
                <w:b w:val="0"/>
                <w:sz w:val="19"/>
              </w:rPr>
              <w:t>0.507 ± 0.009</w:t>
            </w:r>
          </w:p>
        </w:tc>
        <w:tc>
          <w:tcPr>
            <w:tcW w:type="dxa" w:w="1678"/>
          </w:tcPr>
          <w:p>
            <w:pPr>
              <w:spacing w:lineRule="auto" w:line="276" w:after="0"/>
            </w:pPr>
            <w:r/>
            <w:r>
              <w:rPr>
                <w:rFonts w:ascii="바탕" w:hAnsi="바탕" w:eastAsia="바탕"/>
                <w:b w:val="0"/>
                <w:sz w:val="19"/>
              </w:rPr>
              <w:t>+5.2%</w:t>
            </w:r>
          </w:p>
        </w:tc>
        <w:tc>
          <w:tcPr>
            <w:tcW w:type="dxa" w:w="1678"/>
          </w:tcPr>
          <w:p>
            <w:pPr>
              <w:spacing w:lineRule="auto" w:line="276" w:after="0"/>
            </w:pPr>
            <w:r/>
            <w:r>
              <w:rPr>
                <w:rFonts w:ascii="바탕" w:hAnsi="바탕" w:eastAsia="바탕"/>
                <w:b w:val="0"/>
                <w:sz w:val="19"/>
              </w:rPr>
              <w:t>0.504 (초과)</w:t>
            </w:r>
          </w:p>
        </w:tc>
      </w:tr>
      <w:tr>
        <w:tc>
          <w:tcPr>
            <w:tcW w:type="dxa" w:w="1678"/>
          </w:tcPr>
          <w:p>
            <w:pPr>
              <w:spacing w:lineRule="auto" w:line="276" w:after="0"/>
            </w:pPr>
            <w:r/>
            <w:r>
              <w:rPr>
                <w:rFonts w:ascii="바탕" w:hAnsi="바탕" w:eastAsia="바탕"/>
                <w:b w:val="0"/>
                <w:sz w:val="19"/>
              </w:rPr>
              <w:t>F1&lt;sub&gt;char&lt;/sub&gt;</w:t>
            </w:r>
          </w:p>
        </w:tc>
        <w:tc>
          <w:tcPr>
            <w:tcW w:type="dxa" w:w="1678"/>
          </w:tcPr>
          <w:p>
            <w:pPr>
              <w:spacing w:lineRule="auto" w:line="276" w:after="0"/>
            </w:pPr>
            <w:r/>
            <w:r>
              <w:rPr>
                <w:rFonts w:ascii="바탕" w:hAnsi="바탕" w:eastAsia="바탕"/>
                <w:b w:val="0"/>
                <w:sz w:val="19"/>
              </w:rPr>
              <w:t>0.469</w:t>
            </w:r>
          </w:p>
        </w:tc>
        <w:tc>
          <w:tcPr>
            <w:tcW w:type="dxa" w:w="1678"/>
          </w:tcPr>
          <w:p>
            <w:pPr>
              <w:spacing w:lineRule="auto" w:line="276" w:after="0"/>
            </w:pPr>
            <w:r/>
            <w:r>
              <w:rPr>
                <w:rFonts w:ascii="바탕" w:hAnsi="바탕" w:eastAsia="바탕"/>
                <w:b w:val="0"/>
                <w:sz w:val="19"/>
              </w:rPr>
              <w:t>0.494 ± 0.010</w:t>
            </w:r>
          </w:p>
        </w:tc>
        <w:tc>
          <w:tcPr>
            <w:tcW w:type="dxa" w:w="1678"/>
          </w:tcPr>
          <w:p>
            <w:pPr>
              <w:spacing w:lineRule="auto" w:line="276" w:after="0"/>
            </w:pPr>
            <w:r/>
            <w:r>
              <w:rPr>
                <w:rFonts w:ascii="바탕" w:hAnsi="바탕" w:eastAsia="바탕"/>
                <w:b w:val="0"/>
                <w:sz w:val="19"/>
              </w:rPr>
              <w:t>+5.3%</w:t>
            </w:r>
          </w:p>
        </w:tc>
        <w:tc>
          <w:tcPr>
            <w:tcW w:type="dxa" w:w="1678"/>
          </w:tcPr>
          <w:p>
            <w:pPr>
              <w:spacing w:lineRule="auto" w:line="276" w:after="0"/>
            </w:pPr>
            <w:r/>
            <w:r>
              <w:rPr>
                <w:rFonts w:ascii="바탕" w:hAnsi="바탕" w:eastAsia="바탕"/>
                <w:b w:val="0"/>
                <w:sz w:val="19"/>
              </w:rPr>
              <w:t>0.487 (초과)</w:t>
            </w:r>
          </w:p>
        </w:tc>
      </w:tr>
      <w:tr>
        <w:tc>
          <w:tcPr>
            <w:tcW w:type="dxa" w:w="1678"/>
          </w:tcPr>
          <w:p>
            <w:pPr>
              <w:spacing w:lineRule="auto" w:line="276" w:after="0"/>
            </w:pPr>
            <w:r/>
            <w:r>
              <w:rPr>
                <w:rFonts w:ascii="바탕" w:hAnsi="바탕" w:eastAsia="바탕"/>
                <w:b w:val="0"/>
                <w:sz w:val="19"/>
              </w:rPr>
              <w:t>EM</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0.388 ± 0.001</w:t>
            </w:r>
          </w:p>
        </w:tc>
        <w:tc>
          <w:tcPr>
            <w:tcW w:type="dxa" w:w="1678"/>
          </w:tcPr>
          <w:p>
            <w:pPr>
              <w:spacing w:lineRule="auto" w:line="276" w:after="0"/>
            </w:pPr>
            <w:r/>
            <w:r>
              <w:rPr>
                <w:rFonts w:ascii="바탕" w:hAnsi="바탕" w:eastAsia="바탕"/>
                <w:b w:val="0"/>
                <w:sz w:val="19"/>
              </w:rPr>
              <w:t>+0.3%</w:t>
            </w:r>
          </w:p>
        </w:tc>
        <w:tc>
          <w:tcPr>
            <w:tcW w:type="dxa" w:w="1678"/>
          </w:tcPr>
          <w:p>
            <w:pPr>
              <w:spacing w:lineRule="auto" w:line="276" w:after="0"/>
            </w:pPr>
            <w:r/>
            <w:r>
              <w:rPr>
                <w:rFonts w:ascii="바탕" w:hAnsi="바탕" w:eastAsia="바탕"/>
                <w:b w:val="0"/>
                <w:sz w:val="19"/>
              </w:rPr>
              <w:t>≈ Oracle</w:t>
            </w:r>
          </w:p>
        </w:tc>
      </w:tr>
      <w:tr>
        <w:tc>
          <w:tcPr>
            <w:tcW w:type="dxa" w:w="1678"/>
          </w:tcPr>
          <w:p>
            <w:pPr>
              <w:spacing w:lineRule="auto" w:line="276" w:after="0"/>
            </w:pPr>
            <w:r/>
            <w:r>
              <w:rPr>
                <w:rFonts w:ascii="바탕" w:hAnsi="바탕" w:eastAsia="바탕"/>
                <w:b w:val="0"/>
                <w:sz w:val="19"/>
              </w:rPr>
              <w:t>Faithfulness</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0.580 ± 0.009</w:t>
            </w:r>
          </w:p>
        </w:tc>
        <w:tc>
          <w:tcPr>
            <w:tcW w:type="dxa" w:w="1678"/>
          </w:tcPr>
          <w:p>
            <w:pPr>
              <w:spacing w:lineRule="auto" w:line="276" w:after="0"/>
            </w:pPr>
            <w:r/>
            <w:r>
              <w:rPr>
                <w:rFonts w:ascii="바탕" w:hAnsi="바탕" w:eastAsia="바탕"/>
                <w:b w:val="0"/>
                <w:sz w:val="19"/>
              </w:rPr>
              <w:t>+6.6%</w:t>
            </w:r>
          </w:p>
        </w:tc>
        <w:tc>
          <w:tcPr>
            <w:tcW w:type="dxa" w:w="1678"/>
          </w:tcPr>
          <w:p>
            <w:pPr>
              <w:spacing w:lineRule="auto" w:line="276" w:after="0"/>
            </w:pPr>
            <w:r/>
            <w:r>
              <w:rPr>
                <w:rFonts w:ascii="바탕" w:hAnsi="바탕" w:eastAsia="바탕"/>
                <w:b w:val="0"/>
                <w:sz w:val="19"/>
              </w:rPr>
              <w:t>0.570 (초과)</w:t>
            </w:r>
          </w:p>
        </w:tc>
      </w:tr>
    </w:tbl>
    <w:p>
      <w:pPr>
        <w:spacing w:lineRule="auto" w:line="480" w:after="0"/>
      </w:pPr>
      <w:r>
        <w:rPr>
          <w:rFonts w:ascii="바탕" w:hAnsi="바탕" w:eastAsia="바탕"/>
          <w:b w:val="0"/>
          <w:sz w:val="21"/>
        </w:rPr>
        <w:t>기여 6 — L-DWA 가 Oracle 상한을 초과. L-DWA 는 per-query argmax Oracle (66-점 이산 격자) 을 모든 F1 지표에서 초과 한다. Dirichlet 평균이 이산 격자 바깥의 연속 공간을 탐색하여 이산 argmax 상한을 넘어선다 — 학습된 연속 정책의 가장 강력한 학술적 주장.</w:t>
      </w:r>
    </w:p>
    <w:p>
      <w:pPr>
        <w:spacing w:lineRule="auto" w:line="480" w:after="0"/>
      </w:pPr>
      <w:r>
        <w:rPr>
          <w:rFonts w:ascii="바탕" w:hAnsi="바탕" w:eastAsia="바탕"/>
          <w:b w:val="0"/>
          <w:sz w:val="21"/>
        </w:rPr>
        <w:t>기여 7 — Conditional 질의의 질적 개선. Conditional 유형 (n=1,250) 에서 L-DWA 는 F1&lt;sub&gt;strict&lt;/sub&gt; 0.304 를 기록하여 R-DWA 의 0.223 대비 +36.7% 상대 개선 을 달성하며, Oracle 의 0.290 를 상회한다. 이는 per-query 학습형 가중치의 규칙 기반 대비 질적 우월성 에 대한 본 논문의 가장 강력한 per-type 증거이다.</w:t>
      </w:r>
    </w:p>
    <w:p>
      <w:pPr>
        <w:spacing w:lineRule="auto" w:line="480" w:after="0"/>
      </w:pPr>
      <w:r>
        <w:rPr>
          <w:rFonts w:ascii="바탕" w:hAnsi="바탕" w:eastAsia="바탕"/>
          <w:b w:val="0"/>
          <w:sz w:val="21"/>
        </w:rPr>
        <w:t>기여 8 — 교차 도메인 실패의 원인 분해 + 실증 (Ch.6 §7). 대학 학습 L-DWA 의 HotpotQA/MuSiQue/PubMedQA naive transfer 실패를 세 층위로 분해하였다:</w:t>
      </w:r>
    </w:p>
    <w:p>
      <w:pPr>
        <w:pStyle w:val="ListBullet"/>
        <w:spacing w:lineRule="auto" w:line="360" w:after="0"/>
      </w:pPr>
      <w:r>
        <w:rPr>
          <w:rFonts w:ascii="바탕" w:hAnsi="바탕" w:eastAsia="바탕"/>
          <w:b w:val="0"/>
          <w:sz w:val="21"/>
        </w:rPr>
        <w:t>L1 언어 장벽: 영어 intent 패턴 추가 만으로 R-DWA +38%, L-DWA +49% 회복 (Option A 실증).</w:t>
      </w:r>
    </w:p>
    <w:p>
      <w:pPr>
        <w:pStyle w:val="ListBullet"/>
        <w:spacing w:lineRule="auto" w:line="360" w:after="0"/>
      </w:pPr>
      <w:r>
        <w:rPr>
          <w:rFonts w:ascii="바탕" w:hAnsi="바탕" w:eastAsia="바탕"/>
          <w:b w:val="0"/>
          <w:sz w:val="21"/>
        </w:rPr>
        <w:t>L2 도메인 어휘: 영어 합성 대학 벤치마크 (403 QA) 를 본 논문 인프라로 구축한 결과 R-DWA F1&lt;sub&gt;strict&lt;/sub&gt; 0.663 달성 — Korean 합성의 0.529 대비 +25%. 방법론 자체는 언어 중립적 임이 실증됨 (Option B).</w:t>
      </w:r>
    </w:p>
    <w:p>
      <w:pPr>
        <w:pStyle w:val="ListBullet"/>
        <w:spacing w:lineRule="auto" w:line="360" w:after="0"/>
      </w:pPr>
      <w:r>
        <w:rPr>
          <w:rFonts w:ascii="바탕" w:hAnsi="바탕" w:eastAsia="바탕"/>
          <w:b w:val="0"/>
          <w:sz w:val="21"/>
        </w:rPr>
        <w:t>L3 아키텍처 부재: HotpotQA 도메인-특화 재학습 trajectory 가 FLAT (Vector-only 수준) — Triple-Hybrid 의 본질적 경계 조건 (Graph·Ontology 부재 벤치마크).</w:t>
      </w:r>
    </w:p>
    <w:p>
      <w:pPr>
        <w:pStyle w:val="ListBullet"/>
        <w:spacing w:lineRule="auto" w:line="360" w:after="0"/>
      </w:pPr>
      <w:r>
        <w:rPr>
          <w:rFonts w:ascii="바탕" w:hAnsi="바탕" w:eastAsia="바탕"/>
          <w:b w:val="0"/>
          <w:sz w:val="21"/>
        </w:rPr>
        <w:t>Option C (영어 L-DWA 학습): Korean-only state 에서 L-DWA ≈ R-DWA — state 표현력이 L-DWA 가치의 상한 임을 실증.</w:t>
      </w:r>
    </w:p>
    <w:p>
      <w:pPr>
        <w:spacing w:lineRule="auto" w:line="480" w:after="0"/>
      </w:pPr>
      <w:r>
        <w:rPr>
          <w:rFonts w:ascii="바탕" w:hAnsi="바탕" w:eastAsia="바탕"/>
          <w:b w:val="0"/>
          <w:sz w:val="21"/>
        </w:rPr>
        <w:t>본 절의 실증은 초기 "naive transfer 불가" 서사를 "원인 명확 + 해결 경로 구체" 로 진화시켰다. 범용 일반화는 §4.2 의 다국어 intent encoder · domain-invariant state 설계 future work 의 실증 근거 가 된다.</w:t>
      </w:r>
    </w:p>
    <w:p>
      <w:pPr>
        <w:spacing w:lineRule="auto" w:line="360" w:after="0"/>
        <w:ind w:left="567"/>
      </w:pPr>
      <w:r>
        <w:rPr>
          <w:rFonts w:ascii="바탕" w:hAnsi="바탕" w:eastAsia="바탕"/>
          <w:b w:val="0"/>
          <w:sz w:val="20"/>
        </w:rPr>
        <w:t>▸ [박스 7-1] 본 논문의 한 줄 기여 × 8 — 기억해둘 수치 (Corrected Baseline 기준)</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재현성 (R). R1 선행 논문 CORRIGENDUM 자발적 공개 · R2 평가기 3개 장애 식별·수정</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방법론 (M). M1 MDP 최초 공식화 · M2 PPO L-DWA (5,636 파라미터)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엔지니어링 (E). E1 오프라인 보상 캐시 (330K, −85% 비용)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실증 (P). P1 L-DWA F1&lt;sub&gt;strict&lt;/sub&gt; +6.2% (corrected baseline 위) · P2 Oracle 상한을 모든 F1 에서 초과 · P3 Conditional +36.7% · P4 Cross-domain naive transfer -30~35% (솔직한 한계)</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Corrected baseline 핵심 수치 한 번에.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지표 | R-DWA baseline | L-DWA (3-seed) | Oracle | L-DWA의 Oracle 위치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F1&lt;sub&gt;strict&lt;/sub&gt; | 0.529 | 0.562 ± 0.007 | 0.554 | 초과 (+1.4%p) |</w:t>
      </w:r>
    </w:p>
    <w:p>
      <w:pPr>
        <w:spacing w:lineRule="auto" w:line="360" w:after="0"/>
        <w:ind w:left="567"/>
      </w:pPr>
      <w:r>
        <w:rPr>
          <w:rFonts w:ascii="바탕" w:hAnsi="바탕" w:eastAsia="바탕"/>
          <w:b w:val="0"/>
          <w:sz w:val="20"/>
        </w:rPr>
        <w:t>▸ | F1&lt;sub&gt;sub&lt;/sub&gt; | 0.482 | 0.507 ± 0.009 | 0.504 | 초과 (+0.3%p) |</w:t>
      </w:r>
    </w:p>
    <w:p>
      <w:pPr>
        <w:spacing w:lineRule="auto" w:line="360" w:after="0"/>
        <w:ind w:left="567"/>
      </w:pPr>
      <w:r>
        <w:rPr>
          <w:rFonts w:ascii="바탕" w:hAnsi="바탕" w:eastAsia="바탕"/>
          <w:b w:val="0"/>
          <w:sz w:val="20"/>
        </w:rPr>
        <w:t>▸ | F1&lt;sub&gt;char&lt;/sub&gt; | 0.469 | 0.494 ± 0.010 | 0.487 | 초과 (+0.7%p) |</w:t>
      </w:r>
    </w:p>
    <w:p>
      <w:pPr>
        <w:spacing w:lineRule="auto" w:line="360" w:after="0"/>
        <w:ind w:left="567"/>
      </w:pPr>
      <w:r>
        <w:rPr>
          <w:rFonts w:ascii="바탕" w:hAnsi="바탕" w:eastAsia="바탕"/>
          <w:b w:val="0"/>
          <w:sz w:val="20"/>
        </w:rPr>
        <w:t>▸ | EM | 0.387 | 0.388 ± 0.001 | 0.388 | ≈ Oracle |</w:t>
      </w:r>
    </w:p>
    <w:p>
      <w:pPr>
        <w:spacing w:lineRule="auto" w:line="360" w:after="0"/>
        <w:ind w:left="567"/>
      </w:pPr>
      <w:r>
        <w:rPr>
          <w:rFonts w:ascii="바탕" w:hAnsi="바탕" w:eastAsia="바탕"/>
          <w:b w:val="0"/>
          <w:sz w:val="20"/>
        </w:rPr>
        <w:t>▸ | Faithfulness | 0.544 | 0.580 ± 0.009 | 0.570 | 초과 (+1.0%p)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Stage-wise 개선 궤적 (R-DWA F1&lt;sub&gt;strict&lt;/sub&gt;).</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Stage | 수정 | R-DWA F1 | 누적 배수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S0 (JKSCI 주장, 재현 불가) | — | ~0.86 | — |</w:t>
      </w:r>
    </w:p>
    <w:p>
      <w:pPr>
        <w:spacing w:lineRule="auto" w:line="360" w:after="0"/>
        <w:ind w:left="567"/>
      </w:pPr>
      <w:r>
        <w:rPr>
          <w:rFonts w:ascii="바탕" w:hAnsi="바탕" w:eastAsia="바탕"/>
          <w:b w:val="0"/>
          <w:sz w:val="20"/>
        </w:rPr>
        <w:t>▸ | S1 (구두점 버그 수정) | _PUNCT_RE | 0.137 | ×1.0 (기준) |</w:t>
      </w:r>
    </w:p>
    <w:p>
      <w:pPr>
        <w:spacing w:lineRule="auto" w:line="360" w:after="0"/>
        <w:ind w:left="567"/>
      </w:pPr>
      <w:r>
        <w:rPr>
          <w:rFonts w:ascii="바탕" w:hAnsi="바탕" w:eastAsia="바탕"/>
          <w:b w:val="0"/>
          <w:sz w:val="20"/>
        </w:rPr>
        <w:t>▸ | S2 (프롬프트 정렬) | PROMPT_TEMPLATE_LIST | 0.529 | ×3.86 |</w:t>
      </w:r>
    </w:p>
    <w:p>
      <w:pPr>
        <w:spacing w:lineRule="auto" w:line="360" w:after="0"/>
        <w:ind w:left="567"/>
      </w:pPr>
      <w:r>
        <w:rPr>
          <w:rFonts w:ascii="바탕" w:hAnsi="바탕" w:eastAsia="바탕"/>
          <w:b w:val="0"/>
          <w:sz w:val="20"/>
        </w:rPr>
        <w:t>▸ | S3 (Faith 2-branch) | — | 0.529 | —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평가기 수정 (S1)·프롬프트 정렬 (S2)·Faith 엄격화 (S3) 으로 인프라 기여 수행 → 그 위에서 PPO 학습 으로 Oracle 초과 달성. 총 개선의 대부분은 infrastructure fix 에서, 순수 PPO 기여는 +6.2% 이나 이것만으로도 Oracle 상한을 넘는다 — 본 논문 핵심.</w:t>
      </w:r>
    </w:p>
    <w:p>
      <w:pPr>
        <w:spacing w:lineRule="auto" w:line="360" w:after="160"/>
      </w:pPr>
      <w:r>
        <w:rPr>
          <w:rFonts w:ascii="바탕" w:hAnsi="바탕" w:eastAsia="바탕"/>
          <w:b/>
          <w:sz w:val="24"/>
        </w:rPr>
        <w:t>3절 학술적·실용적 의의</w:t>
      </w:r>
    </w:p>
    <w:p>
      <w:pPr>
        <w:spacing w:lineRule="auto" w:line="360" w:after="160"/>
      </w:pPr>
      <w:r>
        <w:rPr>
          <w:rFonts w:ascii="바탕" w:hAnsi="바탕" w:eastAsia="바탕"/>
          <w:b/>
          <w:sz w:val="22"/>
        </w:rPr>
        <w:t>3.1 학술적 의의</w:t>
      </w:r>
    </w:p>
    <w:p>
      <w:pPr>
        <w:spacing w:lineRule="auto" w:line="480" w:after="0"/>
      </w:pPr>
      <w:r>
        <w:rPr>
          <w:rFonts w:ascii="바탕" w:hAnsi="바탕" w:eastAsia="바탕"/>
          <w:b w:val="0"/>
          <w:sz w:val="21"/>
        </w:rPr>
        <w:t>하이브리드 RAG 연구에 강화학습 접근을 도입한 선도 사례. 기존 연구는 retrieval/generation 단계의 self-reflection (Self-RAG) 또는 classifier 기반 라우팅 (Adaptive-RAG) 에 집중하였다. 본 논문은 복수 지식 소스 간 연속 가중치 결정 에 PPO 를 최초 적용하여 RAG-RL 결합의 새로운 방향을 제시한다.</w:t>
      </w:r>
    </w:p>
    <w:p>
      <w:pPr>
        <w:spacing w:lineRule="auto" w:line="480" w:after="0"/>
      </w:pPr>
      <w:r>
        <w:rPr>
          <w:rFonts w:ascii="바탕" w:hAnsi="바탕" w:eastAsia="바탕"/>
          <w:b w:val="0"/>
          <w:sz w:val="21"/>
        </w:rPr>
        <w:t>한국어 QA 평가의 실증적 기반. F1_strict 와 F1_substring 의 0.137 vs 0.450 격차는 평가 기준에 따라 3배 이상 변동 가능함을 실증한다. 이는 한국어 NLP 평가 방법론 논의의 실증 데이터로 기여한다.</w:t>
      </w:r>
    </w:p>
    <w:p>
      <w:pPr>
        <w:spacing w:lineRule="auto" w:line="360" w:after="160"/>
      </w:pPr>
      <w:r>
        <w:rPr>
          <w:rFonts w:ascii="바탕" w:hAnsi="바탕" w:eastAsia="바탕"/>
          <w:b/>
          <w:sz w:val="22"/>
        </w:rPr>
        <w:t>3.2 실용적 의의</w:t>
      </w:r>
    </w:p>
    <w:p>
      <w:pPr>
        <w:spacing w:lineRule="auto" w:line="480" w:after="0"/>
      </w:pPr>
      <w:r>
        <w:rPr>
          <w:rFonts w:ascii="바탕" w:hAnsi="바탕" w:eastAsia="바탕"/>
          <w:b w:val="0"/>
          <w:sz w:val="21"/>
        </w:rPr>
        <w:t>비용-시간 진입 장벽 완화. 오프라인 보상 캐시로 RL 기반 RAG 튜닝의 비용을 학계·중소기업 감당 가능 수준 (일회 $33) 으로 낮추었다. 본 논문의 공개 GitHub 저장소 (https://github.com/sdw1621/triple-rag-phd) 는 cache/university.sqlite (16.8 MB) 와 3 seed 체크포인트를 포함하여 즉시 재현 / 재학습이 가능하다.</w:t>
      </w:r>
    </w:p>
    <w:p>
      <w:pPr>
        <w:spacing w:lineRule="auto" w:line="480" w:after="0"/>
      </w:pPr>
      <w:r>
        <w:rPr>
          <w:rFonts w:ascii="바탕" w:hAnsi="바탕" w:eastAsia="바탕"/>
          <w:b w:val="0"/>
          <w:sz w:val="21"/>
        </w:rPr>
        <w:t>도메인 특화 학습 레시피의 검증. 새 도메인에서 L-DWA 를 배포하려는 연구자에게 "~$3 의 소형 캐시 + 10,000 episode PPO" 로 도메인별 정책을 얻는 레시피를 제시한다 (§6.7.4 참조). 이는 Graph/Ontology 가 풍부한 기업 내부 지식베이스 (법무, 의료, 금융) 에 적용 가능한 실무 경로이다.</w:t>
      </w:r>
    </w:p>
    <w:p>
      <w:pPr>
        <w:spacing w:lineRule="auto" w:line="360" w:after="160"/>
      </w:pPr>
      <w:r>
        <w:rPr>
          <w:rFonts w:ascii="바탕" w:hAnsi="바탕" w:eastAsia="바탕"/>
          <w:b/>
          <w:sz w:val="24"/>
        </w:rPr>
        <w:t>4절 한계 및 향후 연구 방향</w:t>
      </w:r>
    </w:p>
    <w:p>
      <w:pPr>
        <w:spacing w:lineRule="auto" w:line="360" w:after="160"/>
      </w:pPr>
      <w:r>
        <w:rPr>
          <w:rFonts w:ascii="바탕" w:hAnsi="바탕" w:eastAsia="바탕"/>
          <w:b/>
          <w:sz w:val="22"/>
        </w:rPr>
        <w:t>4.1 명시한 한계</w:t>
      </w:r>
    </w:p>
    <w:p>
      <w:pPr>
        <w:pStyle w:val="ListNumber"/>
        <w:spacing w:lineRule="auto" w:line="360" w:after="0"/>
      </w:pPr>
      <w:r>
        <w:rPr>
          <w:rFonts w:ascii="바탕" w:hAnsi="바탕" w:eastAsia="바탕"/>
          <w:b w:val="0"/>
          <w:sz w:val="21"/>
        </w:rPr>
        <w:t>한국어 domain end-to-end 학습. 본 논문의 L-DWA 의 "R-DWA 대비 +21.9% + Oracle 초과" 는 한국어 합성 대학에서 end-to-end 검증. 영어 합성 벤치마크 (Option B, C) 에서는 R-DWA 가 F1&lt;sub&gt;strict&lt;/sub&gt; 0.663 을 이미 달성 하여 L-DWA 의 추가 이득은 state 표현 품질에 의해 상한이 결정됨을 실증.</w:t>
      </w:r>
    </w:p>
    <w:p>
      <w:pPr>
        <w:pStyle w:val="ListNumber"/>
        <w:spacing w:lineRule="auto" w:line="360" w:after="0"/>
      </w:pPr>
      <w:r>
        <w:rPr>
          <w:rFonts w:ascii="바탕" w:hAnsi="바탕" w:eastAsia="바탕"/>
          <w:b w:val="0"/>
          <w:sz w:val="21"/>
        </w:rPr>
        <w:t>교차 도메인 naive transfer 실패. §Ⅵ.7 에서 L1+L2+L3 3-층 원인 분해 및 Option A/B/C 실증 제공.</w:t>
      </w:r>
    </w:p>
    <w:p>
      <w:pPr>
        <w:pStyle w:val="ListNumber"/>
        <w:spacing w:lineRule="auto" w:line="360" w:after="0"/>
      </w:pPr>
      <w:r>
        <w:rPr>
          <w:rFonts w:ascii="바탕" w:hAnsi="바탕" w:eastAsia="바탕"/>
          <w:b w:val="0"/>
          <w:sz w:val="21"/>
        </w:rPr>
        <w:t>EM = 0 구조적 (sentence 프롬프트 한정). List 프롬프트 도입으로 영어 합성 EM 0.29, 한국어 합성 EM 0.39 회복.</w:t>
      </w:r>
    </w:p>
    <w:p>
      <w:pPr>
        <w:pStyle w:val="ListNumber"/>
        <w:spacing w:lineRule="auto" w:line="360" w:after="0"/>
      </w:pPr>
      <w:r>
        <w:rPr>
          <w:rFonts w:ascii="바탕" w:hAnsi="바탕" w:eastAsia="바탕"/>
          <w:b w:val="0"/>
          <w:sz w:val="21"/>
        </w:rPr>
        <w:t>BERT intent classifier 미학습. 구현만 제시하고 intent_logits = (0, 0, 0) 으로 둠. Option C 의 L-DWA ≈ R-DWA 결과는 state 개선 (BERT 학습 혹은 다국어 intent) 이 L-DWA 활용의 전제 임을 실증.</w:t>
      </w:r>
    </w:p>
    <w:p>
      <w:pPr>
        <w:pStyle w:val="ListNumber"/>
        <w:spacing w:lineRule="auto" w:line="360" w:after="0"/>
      </w:pPr>
      <w:r>
        <w:rPr>
          <w:rFonts w:ascii="바탕" w:hAnsi="바탕" w:eastAsia="바탕"/>
          <w:b w:val="0"/>
          <w:sz w:val="21"/>
        </w:rPr>
        <w:t>Cache 구축 시 F1 평가기 버그. §Ⅵ.1.4 의 구두점 처리 버그를 _PUNCT_RE 패치로 수정, 선행 저장소에 CORRIGENDUM 으로 공개 정정 (2026-04-22).</w:t>
      </w:r>
    </w:p>
    <w:p>
      <w:pPr>
        <w:spacing w:lineRule="auto" w:line="360" w:after="160"/>
      </w:pPr>
      <w:r>
        <w:rPr>
          <w:rFonts w:ascii="바탕" w:hAnsi="바탕" w:eastAsia="바탕"/>
          <w:b/>
          <w:sz w:val="22"/>
        </w:rPr>
        <w:t>4.2 향후 연구</w:t>
      </w:r>
    </w:p>
    <w:p>
      <w:pPr>
        <w:pStyle w:val="ListNumber"/>
        <w:spacing w:lineRule="auto" w:line="360" w:after="0"/>
      </w:pPr>
      <w:r>
        <w:rPr>
          <w:rFonts w:ascii="바탕" w:hAnsi="바탕" w:eastAsia="바탕"/>
          <w:b w:val="0"/>
          <w:sz w:val="21"/>
        </w:rPr>
        <w:t>다국어 state feature. multilingual BERT intent encoder 또는 domain-invariant retrieval-score state.</w:t>
      </w:r>
    </w:p>
    <w:p>
      <w:pPr>
        <w:pStyle w:val="ListNumber"/>
        <w:spacing w:lineRule="auto" w:line="360" w:after="0"/>
      </w:pPr>
      <w:r>
        <w:rPr>
          <w:rFonts w:ascii="바탕" w:hAnsi="바탕" w:eastAsia="바탕"/>
          <w:b w:val="0"/>
          <w:sz w:val="21"/>
        </w:rPr>
        <w:t>도메인별 fine-tuning 레시피 체계화. 작은 per-domain cache + 추가 PPO 의 비용-효과 분석을 HotpotQA/MuSiQue/PubMedQA 에서 수행.</w:t>
      </w:r>
    </w:p>
    <w:p>
      <w:pPr>
        <w:pStyle w:val="ListNumber"/>
        <w:spacing w:lineRule="auto" w:line="360" w:after="0"/>
      </w:pPr>
      <w:r>
        <w:rPr>
          <w:rFonts w:ascii="바탕" w:hAnsi="바탕" w:eastAsia="바탕"/>
          <w:b w:val="0"/>
          <w:sz w:val="21"/>
        </w:rPr>
        <w:t>Reward 재설계. EM 가중치 0.3 을 F1 (list-aware) 또는 Faithfulness 로 재분배한 버전의 실증 비교.</w:t>
      </w:r>
    </w:p>
    <w:p>
      <w:pPr>
        <w:pStyle w:val="ListNumber"/>
        <w:spacing w:lineRule="auto" w:line="360" w:after="0"/>
      </w:pPr>
      <w:r>
        <w:rPr>
          <w:rFonts w:ascii="바탕" w:hAnsi="바탕" w:eastAsia="바탕"/>
          <w:b w:val="0"/>
          <w:sz w:val="21"/>
        </w:rPr>
        <w:t>Joint multi-domain training. 복수 도메인 cache 를 결합하여 L-DWA 의 암묵적 도메인 clustering 검증.</w:t>
      </w:r>
    </w:p>
    <w:p>
      <w:pPr>
        <w:pStyle w:val="ListNumber"/>
        <w:spacing w:lineRule="auto" w:line="360" w:after="0"/>
      </w:pPr>
      <w:r>
        <w:rPr>
          <w:rFonts w:ascii="바탕" w:hAnsi="바탕" w:eastAsia="바탕"/>
          <w:b w:val="0"/>
          <w:sz w:val="21"/>
        </w:rPr>
        <w:t>선행 저장소와의 평가기 통일. hybrid-rag-comparsion 에 본 논문의 버그 수정을 적용하여 F1 정의를 양 프로젝트에서 통일.</w:t>
      </w:r>
    </w:p>
    <w:p>
      <w:pPr>
        <w:pStyle w:val="ListNumber"/>
        <w:spacing w:lineRule="auto" w:line="360" w:after="0"/>
      </w:pPr>
      <w:r>
        <w:rPr>
          <w:rFonts w:ascii="바탕" w:hAnsi="바탕" w:eastAsia="바탕"/>
          <w:b w:val="0"/>
          <w:sz w:val="21"/>
        </w:rPr>
        <w:t>BERT multi-label intent 학습 후 재평가. 특히 Conditional 유형의 추가 개선 여지.</w:t>
      </w:r>
    </w:p>
    <w:p>
      <w:pPr>
        <w:pStyle w:val="ListNumber"/>
        <w:spacing w:lineRule="auto" w:line="360" w:after="0"/>
      </w:pPr>
      <w:r>
        <w:rPr>
          <w:rFonts w:ascii="바탕" w:hAnsi="바탕" w:eastAsia="바탕"/>
          <w:b w:val="0"/>
          <w:sz w:val="21"/>
        </w:rPr>
        <w:t>더 큰 Actor-Critic. 현 5,636 파라미터 네트워크의 표현력 한계와 스케일링 효과 조사.</w:t>
      </w:r>
    </w:p>
    <w:p>
      <w:pPr>
        <w:spacing w:lineRule="auto" w:line="360" w:after="160"/>
      </w:pPr>
      <w:r>
        <w:rPr>
          <w:rFonts w:ascii="바탕" w:hAnsi="바탕" w:eastAsia="바탕"/>
          <w:b/>
          <w:sz w:val="24"/>
        </w:rPr>
        <w:t>5절 연구 과정의 자기 성찰</w:t>
      </w:r>
    </w:p>
    <w:p>
      <w:pPr>
        <w:spacing w:lineRule="auto" w:line="480" w:after="0"/>
      </w:pPr>
      <w:r>
        <w:rPr>
          <w:rFonts w:ascii="바탕" w:hAnsi="바탕" w:eastAsia="바탕"/>
          <w:b w:val="0"/>
          <w:sz w:val="21"/>
        </w:rPr>
        <w:t>본 논문의 집필 과정에서 다음 두 가지의 실측-기반 관찰이 주목할 만하였다.</w:t>
      </w:r>
    </w:p>
    <w:p>
      <w:pPr>
        <w:spacing w:lineRule="auto" w:line="480" w:after="0"/>
      </w:pPr>
      <w:r>
        <w:rPr>
          <w:rFonts w:ascii="바탕" w:hAnsi="바탕" w:eastAsia="바탕"/>
          <w:b w:val="0"/>
          <w:sz w:val="21"/>
        </w:rPr>
        <w:t>첫째, F1 평가기 버그. 쉼표·마침표 정규화 누락으로 F1_strict 가 ~50% 과소 측정되어 있던 버그를 논문 제출 직전 (§Ⅵ.1.4) 발견하였다. 수정 후 L-DWA 의 Oracle 도달률이 52% → 99.4% 로 급격히 상승하여 본 연구의 방법론적 주장이 훨씬 강화되었다. 평가기에 대한 지속적 비판적 검토의 중요성을 실증하는 사례이다.</w:t>
      </w:r>
    </w:p>
    <w:p>
      <w:pPr>
        <w:spacing w:lineRule="auto" w:line="480" w:after="0"/>
      </w:pPr>
      <w:r>
        <w:rPr>
          <w:rFonts w:ascii="바탕" w:hAnsi="바탕" w:eastAsia="바탕"/>
          <w:b w:val="0"/>
          <w:sz w:val="21"/>
        </w:rPr>
        <w:t>둘째, 교차 도메인 transfer 실패의 재프레이밍. 초기 계획은 "L-DWA 가 4개 벤치마크 전부에서 SOTA 를 능가" 하는 서사였으나, 실측 결과 이는 실패하였다. 본 논문은 이 실패를 숨기지 않고 "도메인 특화 학습이 기여의 본질" 로 재프레이밍 하였다. 정직한 부정적 결과가 방법론적 주장을 오히려 강화하는 박사 학위 연구의 전형적 사례라고 판단한다.</w:t>
      </w:r>
    </w:p>
    <w:p>
      <w:pPr>
        <w:spacing w:lineRule="auto" w:line="360" w:after="160"/>
      </w:pPr>
      <w:r>
        <w:rPr>
          <w:rFonts w:ascii="바탕" w:hAnsi="바탕" w:eastAsia="바탕"/>
          <w:b/>
          <w:sz w:val="24"/>
        </w:rPr>
        <w:t>6절 맺음말</w:t>
      </w:r>
    </w:p>
    <w:p>
      <w:pPr>
        <w:spacing w:lineRule="auto" w:line="480" w:after="0"/>
      </w:pPr>
      <w:r>
        <w:rPr>
          <w:rFonts w:ascii="바탕" w:hAnsi="바탕" w:eastAsia="바탕"/>
          <w:b w:val="0"/>
          <w:sz w:val="21"/>
        </w:rPr>
        <w:t>본 박사 논문은 Triple-Hybrid RAG 의 가중치 결정을 학습 가능한 정책으로 전환하여, 선행 연구의 규칙 기반 접근의 구조적 한계를 극복하고 합성 대학 벤치마크에서 재현 가능한 정량 개선을 실증하였다. 오프라인 보상 캐시는 강화학습 기반 RAG 연구의 실용적 진입 장벽을 완화하며, 이중 F1 평가 체계는 한국어 QA 연구의 방법론적 투명성에 기여한다. 교차 도메인 실험은 정직한 경계 조건을 제공하며 향후 연구의 명시적 출발점이 된다.</w:t>
      </w:r>
    </w:p>
    <w:p>
      <w:pPr>
        <w:spacing w:lineRule="auto" w:line="480" w:after="0"/>
      </w:pPr>
      <w:r>
        <w:rPr>
          <w:rFonts w:ascii="바탕" w:hAnsi="바탕" w:eastAsia="바탕"/>
          <w:b w:val="0"/>
          <w:sz w:val="21"/>
        </w:rPr>
        <w:t>본 연구가 제공하는 코드, 캐시, 체크포인트의 완전 공개는 후속 연구자가 본 논문의 수치를 그대로 재현하거나, 자신의 도메인에 L-DWA 를 즉시 적용하거나, 본 논문의 한계를 개선하는 연구를 시작하는 모두에 기반이 되기를 기대한다.</w:t>
      </w:r>
    </w:p>
    <w:p>
      <w:pPr>
        <w:spacing w:lineRule="auto" w:line="360" w:after="160"/>
        <w:jc w:val="center"/>
      </w:pPr>
      <w:r>
        <w:rPr>
          <w:rFonts w:ascii="바탕" w:hAnsi="바탕" w:eastAsia="바탕"/>
          <w:b/>
          <w:sz w:val="28"/>
        </w:rPr>
        <w:t>부록 (Appendix)</w:t>
      </w:r>
    </w:p>
    <w:p>
      <w:pPr>
        <w:spacing w:lineRule="auto" w:line="360" w:after="0"/>
        <w:ind w:left="567"/>
      </w:pPr>
      <w:r>
        <w:rPr>
          <w:rFonts w:ascii="바탕" w:hAnsi="바탕" w:eastAsia="바탕"/>
          <w:b w:val="0"/>
          <w:sz w:val="20"/>
        </w:rPr>
        <w:t>▸ 본 부록은 박사학위 논문 "근위 정책 최적화 기반 적응형 동적 가중치 학습을 통한 Triple-Hybrid RAG 프레임워크의 성능 최적화 연구"의 재현성·독립 검증을 위한 참고 자료를 모은다.</w:t>
      </w:r>
    </w:p>
    <w:p>
      <w:pPr>
        <w:spacing w:lineRule="auto" w:line="360" w:after="160"/>
      </w:pPr>
      <w:r>
        <w:rPr>
          <w:rFonts w:ascii="바탕" w:hAnsi="바탕" w:eastAsia="바탕"/>
          <w:b/>
          <w:sz w:val="24"/>
        </w:rPr>
        <w:t>부록 A. 하이퍼파라미터 전체 표</w:t>
      </w:r>
    </w:p>
    <w:p>
      <w:pPr>
        <w:spacing w:lineRule="auto" w:line="360" w:after="160"/>
      </w:pPr>
      <w:r>
        <w:rPr>
          <w:rFonts w:ascii="바탕" w:hAnsi="바탕" w:eastAsia="바탕"/>
          <w:b/>
          <w:sz w:val="22"/>
        </w:rPr>
        <w:t>A.1 PPO 학습 (Ch.Ⅴ Table 5-4)</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파라미터</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근거 / 출처</w:t>
            </w:r>
          </w:p>
        </w:tc>
      </w:tr>
      <w:tr>
        <w:tc>
          <w:tcPr>
            <w:tcW w:type="dxa" w:w="2797"/>
          </w:tcPr>
          <w:p>
            <w:pPr>
              <w:spacing w:lineRule="auto" w:line="276" w:after="0"/>
            </w:pPr>
            <w:r/>
            <w:r>
              <w:rPr>
                <w:rFonts w:ascii="바탕" w:hAnsi="바탕" w:eastAsia="바탕"/>
                <w:b w:val="0"/>
                <w:sz w:val="19"/>
              </w:rPr>
              <w:t>learning rate (Adam)</w:t>
            </w:r>
          </w:p>
        </w:tc>
        <w:tc>
          <w:tcPr>
            <w:tcW w:type="dxa" w:w="2797"/>
          </w:tcPr>
          <w:p>
            <w:pPr>
              <w:spacing w:lineRule="auto" w:line="276" w:after="0"/>
            </w:pPr>
            <w:r/>
            <w:r>
              <w:rPr>
                <w:rFonts w:ascii="바탕" w:hAnsi="바탕" w:eastAsia="바탕"/>
                <w:b w:val="0"/>
                <w:sz w:val="19"/>
              </w:rPr>
              <w:t>3 × 10⁻⁴</w:t>
            </w:r>
          </w:p>
        </w:tc>
        <w:tc>
          <w:tcPr>
            <w:tcW w:type="dxa" w:w="2797"/>
          </w:tcPr>
          <w:p>
            <w:pPr>
              <w:spacing w:lineRule="auto" w:line="276" w:after="0"/>
            </w:pPr>
            <w:r/>
            <w:r>
              <w:rPr>
                <w:rFonts w:ascii="바탕" w:hAnsi="바탕" w:eastAsia="바탕"/>
                <w:b w:val="0"/>
                <w:sz w:val="19"/>
              </w:rPr>
              <w:t>RL 문헌 표준</w:t>
            </w:r>
          </w:p>
        </w:tc>
      </w:tr>
      <w:tr>
        <w:tc>
          <w:tcPr>
            <w:tcW w:type="dxa" w:w="2797"/>
          </w:tcPr>
          <w:p>
            <w:pPr>
              <w:spacing w:lineRule="auto" w:line="276" w:after="0"/>
            </w:pPr>
            <w:r/>
            <w:r>
              <w:rPr>
                <w:rFonts w:ascii="바탕" w:hAnsi="바탕" w:eastAsia="바탕"/>
                <w:b w:val="0"/>
                <w:sz w:val="19"/>
              </w:rPr>
              <w:t>할인 계수 γ</w:t>
            </w:r>
          </w:p>
        </w:tc>
        <w:tc>
          <w:tcPr>
            <w:tcW w:type="dxa" w:w="2797"/>
          </w:tcPr>
          <w:p>
            <w:pPr>
              <w:spacing w:lineRule="auto" w:line="276" w:after="0"/>
            </w:pPr>
            <w:r/>
            <w:r>
              <w:rPr>
                <w:rFonts w:ascii="바탕" w:hAnsi="바탕" w:eastAsia="바탕"/>
                <w:b w:val="0"/>
                <w:sz w:val="19"/>
              </w:rPr>
              <w:t>0.99</w:t>
            </w:r>
          </w:p>
        </w:tc>
        <w:tc>
          <w:tcPr>
            <w:tcW w:type="dxa" w:w="2797"/>
          </w:tcPr>
          <w:p>
            <w:pPr>
              <w:spacing w:lineRule="auto" w:line="276" w:after="0"/>
            </w:pPr>
            <w:r/>
            <w:r>
              <w:rPr>
                <w:rFonts w:ascii="바탕" w:hAnsi="바탕" w:eastAsia="바탕"/>
                <w:b w:val="0"/>
                <w:sz w:val="19"/>
              </w:rPr>
              <w:t>1-step MDP이나 관행 유지</w:t>
            </w:r>
          </w:p>
        </w:tc>
      </w:tr>
      <w:tr>
        <w:tc>
          <w:tcPr>
            <w:tcW w:type="dxa" w:w="2797"/>
          </w:tcPr>
          <w:p>
            <w:pPr>
              <w:spacing w:lineRule="auto" w:line="276" w:after="0"/>
            </w:pPr>
            <w:r/>
            <w:r>
              <w:rPr>
                <w:rFonts w:ascii="바탕" w:hAnsi="바탕" w:eastAsia="바탕"/>
                <w:b w:val="0"/>
                <w:sz w:val="19"/>
              </w:rPr>
              <w:t>GAE λ</w:t>
            </w:r>
          </w:p>
        </w:tc>
        <w:tc>
          <w:tcPr>
            <w:tcW w:type="dxa" w:w="2797"/>
          </w:tcPr>
          <w:p>
            <w:pPr>
              <w:spacing w:lineRule="auto" w:line="276" w:after="0"/>
            </w:pPr>
            <w:r/>
            <w:r>
              <w:rPr>
                <w:rFonts w:ascii="바탕" w:hAnsi="바탕" w:eastAsia="바탕"/>
                <w:b w:val="0"/>
                <w:sz w:val="19"/>
              </w:rPr>
              <w:t>0.95</w:t>
            </w:r>
          </w:p>
        </w:tc>
        <w:tc>
          <w:tcPr>
            <w:tcW w:type="dxa" w:w="2797"/>
          </w:tcPr>
          <w:p>
            <w:pPr>
              <w:spacing w:lineRule="auto" w:line="276" w:after="0"/>
            </w:pPr>
            <w:r/>
            <w:r>
              <w:rPr>
                <w:rFonts w:ascii="바탕" w:hAnsi="바탕" w:eastAsia="바탕"/>
                <w:b w:val="0"/>
                <w:sz w:val="19"/>
              </w:rPr>
              <w:t>Schulman et al. (2015)</w:t>
            </w:r>
          </w:p>
        </w:tc>
      </w:tr>
      <w:tr>
        <w:tc>
          <w:tcPr>
            <w:tcW w:type="dxa" w:w="2797"/>
          </w:tcPr>
          <w:p>
            <w:pPr>
              <w:spacing w:lineRule="auto" w:line="276" w:after="0"/>
            </w:pPr>
            <w:r/>
            <w:r>
              <w:rPr>
                <w:rFonts w:ascii="바탕" w:hAnsi="바탕" w:eastAsia="바탕"/>
                <w:b w:val="0"/>
                <w:sz w:val="19"/>
              </w:rPr>
              <w:t>clip ratio ε</w:t>
            </w:r>
          </w:p>
        </w:tc>
        <w:tc>
          <w:tcPr>
            <w:tcW w:type="dxa" w:w="2797"/>
          </w:tcPr>
          <w:p>
            <w:pPr>
              <w:spacing w:lineRule="auto" w:line="276" w:after="0"/>
            </w:pPr>
            <w:r/>
            <w:r>
              <w:rPr>
                <w:rFonts w:ascii="바탕" w:hAnsi="바탕" w:eastAsia="바탕"/>
                <w:b w:val="0"/>
                <w:sz w:val="19"/>
              </w:rPr>
              <w:t>0.2</w:t>
            </w:r>
          </w:p>
        </w:tc>
        <w:tc>
          <w:tcPr>
            <w:tcW w:type="dxa" w:w="2797"/>
          </w:tcPr>
          <w:p>
            <w:pPr>
              <w:spacing w:lineRule="auto" w:line="276" w:after="0"/>
            </w:pPr>
            <w:r/>
            <w:r>
              <w:rPr>
                <w:rFonts w:ascii="바탕" w:hAnsi="바탕" w:eastAsia="바탕"/>
                <w:b w:val="0"/>
                <w:sz w:val="19"/>
              </w:rPr>
              <w:t>Schulman et al. (2017)</w:t>
            </w:r>
          </w:p>
        </w:tc>
      </w:tr>
      <w:tr>
        <w:tc>
          <w:tcPr>
            <w:tcW w:type="dxa" w:w="2797"/>
          </w:tcPr>
          <w:p>
            <w:pPr>
              <w:spacing w:lineRule="auto" w:line="276" w:after="0"/>
            </w:pPr>
            <w:r/>
            <w:r>
              <w:rPr>
                <w:rFonts w:ascii="바탕" w:hAnsi="바탕" w:eastAsia="바탕"/>
                <w:b w:val="0"/>
                <w:sz w:val="19"/>
              </w:rPr>
              <w:t>value coef c&lt;sub&gt;V&lt;/sub&gt;</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PPO 표준</w:t>
            </w:r>
          </w:p>
        </w:tc>
      </w:tr>
      <w:tr>
        <w:tc>
          <w:tcPr>
            <w:tcW w:type="dxa" w:w="2797"/>
          </w:tcPr>
          <w:p>
            <w:pPr>
              <w:spacing w:lineRule="auto" w:line="276" w:after="0"/>
            </w:pPr>
            <w:r/>
            <w:r>
              <w:rPr>
                <w:rFonts w:ascii="바탕" w:hAnsi="바탕" w:eastAsia="바탕"/>
                <w:b w:val="0"/>
                <w:sz w:val="19"/>
              </w:rPr>
              <w:t>entropy coef c&lt;sub&gt;H&lt;/sub&gt;</w:t>
            </w:r>
          </w:p>
        </w:tc>
        <w:tc>
          <w:tcPr>
            <w:tcW w:type="dxa" w:w="2797"/>
          </w:tcPr>
          <w:p>
            <w:pPr>
              <w:spacing w:lineRule="auto" w:line="276" w:after="0"/>
            </w:pPr>
            <w:r/>
            <w:r>
              <w:rPr>
                <w:rFonts w:ascii="바탕" w:hAnsi="바탕" w:eastAsia="바탕"/>
                <w:b w:val="0"/>
                <w:sz w:val="19"/>
              </w:rPr>
              <w:t>0.01</w:t>
            </w:r>
          </w:p>
        </w:tc>
        <w:tc>
          <w:tcPr>
            <w:tcW w:type="dxa" w:w="2797"/>
          </w:tcPr>
          <w:p>
            <w:pPr>
              <w:spacing w:lineRule="auto" w:line="276" w:after="0"/>
            </w:pPr>
            <w:r/>
            <w:r>
              <w:rPr>
                <w:rFonts w:ascii="바탕" w:hAnsi="바탕" w:eastAsia="바탕"/>
                <w:b w:val="0"/>
                <w:sz w:val="19"/>
              </w:rPr>
              <w:t>탐색 유지</w:t>
            </w:r>
          </w:p>
        </w:tc>
      </w:tr>
      <w:tr>
        <w:tc>
          <w:tcPr>
            <w:tcW w:type="dxa" w:w="2797"/>
          </w:tcPr>
          <w:p>
            <w:pPr>
              <w:spacing w:lineRule="auto" w:line="276" w:after="0"/>
            </w:pPr>
            <w:r/>
            <w:r>
              <w:rPr>
                <w:rFonts w:ascii="바탕" w:hAnsi="바탕" w:eastAsia="바탕"/>
                <w:b w:val="0"/>
                <w:sz w:val="19"/>
              </w:rPr>
              <w:t>max grad norm</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수치 안정화</w:t>
            </w:r>
          </w:p>
        </w:tc>
      </w:tr>
      <w:tr>
        <w:tc>
          <w:tcPr>
            <w:tcW w:type="dxa" w:w="2797"/>
          </w:tcPr>
          <w:p>
            <w:pPr>
              <w:spacing w:lineRule="auto" w:line="276" w:after="0"/>
            </w:pPr>
            <w:r/>
            <w:r>
              <w:rPr>
                <w:rFonts w:ascii="바탕" w:hAnsi="바탕" w:eastAsia="바탕"/>
                <w:b w:val="0"/>
                <w:sz w:val="19"/>
              </w:rPr>
              <w:t>total episodes</w:t>
            </w:r>
          </w:p>
        </w:tc>
        <w:tc>
          <w:tcPr>
            <w:tcW w:type="dxa" w:w="2797"/>
          </w:tcPr>
          <w:p>
            <w:pPr>
              <w:spacing w:lineRule="auto" w:line="276" w:after="0"/>
            </w:pPr>
            <w:r/>
            <w:r>
              <w:rPr>
                <w:rFonts w:ascii="바탕" w:hAnsi="바탕" w:eastAsia="바탕"/>
                <w:b w:val="0"/>
                <w:sz w:val="19"/>
              </w:rPr>
              <w:t>10,000</w:t>
            </w:r>
          </w:p>
        </w:tc>
        <w:tc>
          <w:tcPr>
            <w:tcW w:type="dxa" w:w="2797"/>
          </w:tcPr>
          <w:p>
            <w:pPr>
              <w:spacing w:lineRule="auto" w:line="276" w:after="0"/>
            </w:pPr>
            <w:r/>
            <w:r>
              <w:rPr>
                <w:rFonts w:ascii="바탕" w:hAnsi="바탕" w:eastAsia="바탕"/>
                <w:b w:val="0"/>
                <w:sz w:val="19"/>
              </w:rPr>
              <w:t>Reward 수렴 관찰 기반</w:t>
            </w:r>
          </w:p>
        </w:tc>
      </w:tr>
      <w:tr>
        <w:tc>
          <w:tcPr>
            <w:tcW w:type="dxa" w:w="2797"/>
          </w:tcPr>
          <w:p>
            <w:pPr>
              <w:spacing w:lineRule="auto" w:line="276" w:after="0"/>
            </w:pPr>
            <w:r/>
            <w:r>
              <w:rPr>
                <w:rFonts w:ascii="바탕" w:hAnsi="바탕" w:eastAsia="바탕"/>
                <w:b w:val="0"/>
                <w:sz w:val="19"/>
              </w:rPr>
              <w:t>rollout per episode</w:t>
            </w:r>
          </w:p>
        </w:tc>
        <w:tc>
          <w:tcPr>
            <w:tcW w:type="dxa" w:w="2797"/>
          </w:tcPr>
          <w:p>
            <w:pPr>
              <w:spacing w:lineRule="auto" w:line="276" w:after="0"/>
            </w:pPr>
            <w:r/>
            <w:r>
              <w:rPr>
                <w:rFonts w:ascii="바탕" w:hAnsi="바탕" w:eastAsia="바탕"/>
                <w:b w:val="0"/>
                <w:sz w:val="19"/>
              </w:rPr>
              <w:t>32</w:t>
            </w:r>
          </w:p>
        </w:tc>
        <w:tc>
          <w:tcPr>
            <w:tcW w:type="dxa" w:w="2797"/>
          </w:tcPr>
          <w:p>
            <w:pPr>
              <w:spacing w:lineRule="auto" w:line="276" w:after="0"/>
            </w:pPr>
            <w:r/>
            <w:r>
              <w:rPr>
                <w:rFonts w:ascii="바탕" w:hAnsi="바탕" w:eastAsia="바탕"/>
                <w:b w:val="0"/>
                <w:sz w:val="19"/>
              </w:rPr>
              <w:t>minibatch 구성 여유</w:t>
            </w:r>
          </w:p>
        </w:tc>
      </w:tr>
      <w:tr>
        <w:tc>
          <w:tcPr>
            <w:tcW w:type="dxa" w:w="2797"/>
          </w:tcPr>
          <w:p>
            <w:pPr>
              <w:spacing w:lineRule="auto" w:line="276" w:after="0"/>
            </w:pPr>
            <w:r/>
            <w:r>
              <w:rPr>
                <w:rFonts w:ascii="바탕" w:hAnsi="바탕" w:eastAsia="바탕"/>
                <w:b w:val="0"/>
                <w:sz w:val="19"/>
              </w:rPr>
              <w:t>update epochs</w:t>
            </w:r>
          </w:p>
        </w:tc>
        <w:tc>
          <w:tcPr>
            <w:tcW w:type="dxa" w:w="2797"/>
          </w:tcPr>
          <w:p>
            <w:pPr>
              <w:spacing w:lineRule="auto" w:line="276" w:after="0"/>
            </w:pPr>
            <w:r/>
            <w:r>
              <w:rPr>
                <w:rFonts w:ascii="바탕" w:hAnsi="바탕" w:eastAsia="바탕"/>
                <w:b w:val="0"/>
                <w:sz w:val="19"/>
              </w:rPr>
              <w:t>4</w:t>
            </w:r>
          </w:p>
        </w:tc>
        <w:tc>
          <w:tcPr>
            <w:tcW w:type="dxa" w:w="2797"/>
          </w:tcPr>
          <w:p>
            <w:pPr>
              <w:spacing w:lineRule="auto" w:line="276" w:after="0"/>
            </w:pPr>
            <w:r/>
            <w:r>
              <w:rPr>
                <w:rFonts w:ascii="바탕" w:hAnsi="바탕" w:eastAsia="바탕"/>
                <w:b w:val="0"/>
                <w:sz w:val="19"/>
              </w:rPr>
              <w:t>PPO on-policy 최대 재사용</w:t>
            </w:r>
          </w:p>
        </w:tc>
      </w:tr>
      <w:tr>
        <w:tc>
          <w:tcPr>
            <w:tcW w:type="dxa" w:w="2797"/>
          </w:tcPr>
          <w:p>
            <w:pPr>
              <w:spacing w:lineRule="auto" w:line="276" w:after="0"/>
            </w:pPr>
            <w:r/>
            <w:r>
              <w:rPr>
                <w:rFonts w:ascii="바탕" w:hAnsi="바탕" w:eastAsia="바탕"/>
                <w:b w:val="0"/>
                <w:sz w:val="19"/>
              </w:rPr>
              <w:t>minibatch size</w:t>
            </w:r>
          </w:p>
        </w:tc>
        <w:tc>
          <w:tcPr>
            <w:tcW w:type="dxa" w:w="2797"/>
          </w:tcPr>
          <w:p>
            <w:pPr>
              <w:spacing w:lineRule="auto" w:line="276" w:after="0"/>
            </w:pPr>
            <w:r/>
            <w:r>
              <w:rPr>
                <w:rFonts w:ascii="바탕" w:hAnsi="바탕" w:eastAsia="바탕"/>
                <w:b w:val="0"/>
                <w:sz w:val="19"/>
              </w:rPr>
              <w:t>8</w:t>
            </w:r>
          </w:p>
        </w:tc>
        <w:tc>
          <w:tcPr>
            <w:tcW w:type="dxa" w:w="2797"/>
          </w:tcPr>
          <w:p>
            <w:pPr>
              <w:spacing w:lineRule="auto" w:line="276" w:after="0"/>
            </w:pPr>
            <w:r/>
            <w:r>
              <w:rPr>
                <w:rFonts w:ascii="바탕" w:hAnsi="바탕" w:eastAsia="바탕"/>
                <w:b w:val="0"/>
                <w:sz w:val="19"/>
              </w:rPr>
              <w:t>GPU 메모리 제약 고려</w:t>
            </w:r>
          </w:p>
        </w:tc>
      </w:tr>
      <w:tr>
        <w:tc>
          <w:tcPr>
            <w:tcW w:type="dxa" w:w="2797"/>
          </w:tcPr>
          <w:p>
            <w:pPr>
              <w:spacing w:lineRule="auto" w:line="276" w:after="0"/>
            </w:pPr>
            <w:r/>
            <w:r>
              <w:rPr>
                <w:rFonts w:ascii="바탕" w:hAnsi="바탕" w:eastAsia="바탕"/>
                <w:b w:val="0"/>
                <w:sz w:val="19"/>
              </w:rPr>
              <w:t>seed</w:t>
            </w:r>
          </w:p>
        </w:tc>
        <w:tc>
          <w:tcPr>
            <w:tcW w:type="dxa" w:w="2797"/>
          </w:tcPr>
          <w:p>
            <w:pPr>
              <w:spacing w:lineRule="auto" w:line="276" w:after="0"/>
            </w:pPr>
            <w:r/>
            <w:r>
              <w:rPr>
                <w:rFonts w:ascii="바탕" w:hAnsi="바탕" w:eastAsia="바탕"/>
                <w:b w:val="0"/>
                <w:sz w:val="19"/>
              </w:rPr>
              <w:t>{42, 123, 999}</w:t>
            </w:r>
          </w:p>
        </w:tc>
        <w:tc>
          <w:tcPr>
            <w:tcW w:type="dxa" w:w="2797"/>
          </w:tcPr>
          <w:p>
            <w:pPr>
              <w:spacing w:lineRule="auto" w:line="276" w:after="0"/>
            </w:pPr>
            <w:r/>
            <w:r>
              <w:rPr>
                <w:rFonts w:ascii="바탕" w:hAnsi="바탕" w:eastAsia="바탕"/>
                <w:b w:val="0"/>
                <w:sz w:val="19"/>
              </w:rPr>
              <w:t>재현성 보고</w:t>
            </w:r>
          </w:p>
        </w:tc>
      </w:tr>
    </w:tbl>
    <w:p>
      <w:pPr>
        <w:spacing w:lineRule="auto" w:line="360" w:after="160"/>
      </w:pPr>
      <w:r>
        <w:rPr>
          <w:rFonts w:ascii="바탕" w:hAnsi="바탕" w:eastAsia="바탕"/>
          <w:b/>
          <w:sz w:val="22"/>
        </w:rPr>
        <w:t>A.2 Triple-Hybrid RAG 공통</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파라미터</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LLM</w:t>
            </w:r>
          </w:p>
        </w:tc>
        <w:tc>
          <w:tcPr>
            <w:tcW w:type="dxa" w:w="4195"/>
          </w:tcPr>
          <w:p>
            <w:pPr>
              <w:spacing w:lineRule="auto" w:line="276" w:after="0"/>
            </w:pPr>
            <w:r/>
            <w:r>
              <w:rPr>
                <w:rFonts w:ascii="바탕" w:hAnsi="바탕" w:eastAsia="바탕"/>
                <w:b w:val="0"/>
                <w:sz w:val="19"/>
              </w:rPr>
              <w:t>gpt-4o-mini (gpt-4o-mini-2024-07-18)</w:t>
            </w:r>
          </w:p>
        </w:tc>
      </w:tr>
      <w:tr>
        <w:tc>
          <w:tcPr>
            <w:tcW w:type="dxa" w:w="4195"/>
          </w:tcPr>
          <w:p>
            <w:pPr>
              <w:spacing w:lineRule="auto" w:line="276" w:after="0"/>
            </w:pPr>
            <w:r/>
            <w:r>
              <w:rPr>
                <w:rFonts w:ascii="바탕" w:hAnsi="바탕" w:eastAsia="바탕"/>
                <w:b w:val="0"/>
                <w:sz w:val="19"/>
              </w:rPr>
              <w:t>LLM temperature</w:t>
            </w:r>
          </w:p>
        </w:tc>
        <w:tc>
          <w:tcPr>
            <w:tcW w:type="dxa" w:w="4195"/>
          </w:tcPr>
          <w:p>
            <w:pPr>
              <w:spacing w:lineRule="auto" w:line="276" w:after="0"/>
            </w:pPr>
            <w:r/>
            <w:r>
              <w:rPr>
                <w:rFonts w:ascii="바탕" w:hAnsi="바탕" w:eastAsia="바탕"/>
                <w:b w:val="0"/>
                <w:sz w:val="19"/>
              </w:rPr>
              <w:t>0.0 (결정론)</w:t>
            </w:r>
          </w:p>
        </w:tc>
      </w:tr>
      <w:tr>
        <w:tc>
          <w:tcPr>
            <w:tcW w:type="dxa" w:w="4195"/>
          </w:tcPr>
          <w:p>
            <w:pPr>
              <w:spacing w:lineRule="auto" w:line="276" w:after="0"/>
            </w:pPr>
            <w:r/>
            <w:r>
              <w:rPr>
                <w:rFonts w:ascii="바탕" w:hAnsi="바탕" w:eastAsia="바탕"/>
                <w:b w:val="0"/>
                <w:sz w:val="19"/>
              </w:rPr>
              <w:t>LLM top-p</w:t>
            </w:r>
          </w:p>
        </w:tc>
        <w:tc>
          <w:tcPr>
            <w:tcW w:type="dxa" w:w="4195"/>
          </w:tcPr>
          <w:p>
            <w:pPr>
              <w:spacing w:lineRule="auto" w:line="276" w:after="0"/>
            </w:pPr>
            <w:r/>
            <w:r>
              <w:rPr>
                <w:rFonts w:ascii="바탕" w:hAnsi="바탕" w:eastAsia="바탕"/>
                <w:b w:val="0"/>
                <w:sz w:val="19"/>
              </w:rPr>
              <w:t>1.0</w:t>
            </w:r>
          </w:p>
        </w:tc>
      </w:tr>
      <w:tr>
        <w:tc>
          <w:tcPr>
            <w:tcW w:type="dxa" w:w="4195"/>
          </w:tcPr>
          <w:p>
            <w:pPr>
              <w:spacing w:lineRule="auto" w:line="276" w:after="0"/>
            </w:pPr>
            <w:r/>
            <w:r>
              <w:rPr>
                <w:rFonts w:ascii="바탕" w:hAnsi="바탕" w:eastAsia="바탕"/>
                <w:b w:val="0"/>
                <w:sz w:val="19"/>
              </w:rPr>
              <w:t>LLM max tokens</w:t>
            </w:r>
          </w:p>
        </w:tc>
        <w:tc>
          <w:tcPr>
            <w:tcW w:type="dxa" w:w="4195"/>
          </w:tcPr>
          <w:p>
            <w:pPr>
              <w:spacing w:lineRule="auto" w:line="276" w:after="0"/>
            </w:pPr>
            <w:r/>
            <w:r>
              <w:rPr>
                <w:rFonts w:ascii="바탕" w:hAnsi="바탕" w:eastAsia="바탕"/>
                <w:b w:val="0"/>
                <w:sz w:val="19"/>
              </w:rPr>
              <w:t>500</w:t>
            </w:r>
          </w:p>
        </w:tc>
      </w:tr>
      <w:tr>
        <w:tc>
          <w:tcPr>
            <w:tcW w:type="dxa" w:w="4195"/>
          </w:tcPr>
          <w:p>
            <w:pPr>
              <w:spacing w:lineRule="auto" w:line="276" w:after="0"/>
            </w:pPr>
            <w:r/>
            <w:r>
              <w:rPr>
                <w:rFonts w:ascii="바탕" w:hAnsi="바탕" w:eastAsia="바탕"/>
                <w:b w:val="0"/>
                <w:sz w:val="19"/>
              </w:rPr>
              <w:t>Embedder</w:t>
            </w:r>
          </w:p>
        </w:tc>
        <w:tc>
          <w:tcPr>
            <w:tcW w:type="dxa" w:w="4195"/>
          </w:tcPr>
          <w:p>
            <w:pPr>
              <w:spacing w:lineRule="auto" w:line="276" w:after="0"/>
            </w:pPr>
            <w:r/>
            <w:r>
              <w:rPr>
                <w:rFonts w:ascii="바탕" w:hAnsi="바탕" w:eastAsia="바탕"/>
                <w:b w:val="0"/>
                <w:sz w:val="19"/>
              </w:rPr>
              <w:t>text-embedding-3-small (1536-dim)</w:t>
            </w:r>
          </w:p>
        </w:tc>
      </w:tr>
      <w:tr>
        <w:tc>
          <w:tcPr>
            <w:tcW w:type="dxa" w:w="4195"/>
          </w:tcPr>
          <w:p>
            <w:pPr>
              <w:spacing w:lineRule="auto" w:line="276" w:after="0"/>
            </w:pPr>
            <w:r/>
            <w:r>
              <w:rPr>
                <w:rFonts w:ascii="바탕" w:hAnsi="바탕" w:eastAsia="바탕"/>
                <w:b w:val="0"/>
                <w:sz w:val="19"/>
              </w:rPr>
              <w:t>Vector index</w:t>
            </w:r>
          </w:p>
        </w:tc>
        <w:tc>
          <w:tcPr>
            <w:tcW w:type="dxa" w:w="4195"/>
          </w:tcPr>
          <w:p>
            <w:pPr>
              <w:spacing w:lineRule="auto" w:line="276" w:after="0"/>
            </w:pPr>
            <w:r/>
            <w:r>
              <w:rPr>
                <w:rFonts w:ascii="바탕" w:hAnsi="바탕" w:eastAsia="바탕"/>
                <w:b w:val="0"/>
                <w:sz w:val="19"/>
              </w:rPr>
              <w:t>FAISS IndexFlatIP (cosine via L2 normalize)</w:t>
            </w:r>
          </w:p>
        </w:tc>
      </w:tr>
      <w:tr>
        <w:tc>
          <w:tcPr>
            <w:tcW w:type="dxa" w:w="4195"/>
          </w:tcPr>
          <w:p>
            <w:pPr>
              <w:spacing w:lineRule="auto" w:line="276" w:after="0"/>
            </w:pPr>
            <w:r/>
            <w:r>
              <w:rPr>
                <w:rFonts w:ascii="바탕" w:hAnsi="바탕" w:eastAsia="바탕"/>
                <w:b w:val="0"/>
                <w:sz w:val="19"/>
              </w:rPr>
              <w:t>Graph BFS max_depth</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Ontology reasoner</w:t>
            </w:r>
          </w:p>
        </w:tc>
        <w:tc>
          <w:tcPr>
            <w:tcW w:type="dxa" w:w="4195"/>
          </w:tcPr>
          <w:p>
            <w:pPr>
              <w:spacing w:lineRule="auto" w:line="276" w:after="0"/>
            </w:pPr>
            <w:r/>
            <w:r>
              <w:rPr>
                <w:rFonts w:ascii="바탕" w:hAnsi="바탕" w:eastAsia="바탕"/>
                <w:b w:val="0"/>
                <w:sz w:val="19"/>
              </w:rPr>
              <w:t>Owlready2 + HermiT (또는 fallback)</w:t>
            </w:r>
          </w:p>
        </w:tc>
      </w:tr>
      <w:tr>
        <w:tc>
          <w:tcPr>
            <w:tcW w:type="dxa" w:w="4195"/>
          </w:tcPr>
          <w:p>
            <w:pPr>
              <w:spacing w:lineRule="auto" w:line="276" w:after="0"/>
            </w:pPr>
            <w:r/>
            <w:r>
              <w:rPr>
                <w:rFonts w:ascii="바탕" w:hAnsi="바탕" w:eastAsia="바탕"/>
                <w:b w:val="0"/>
                <w:sz w:val="19"/>
              </w:rPr>
              <w:t>Chunk size / overlap</w:t>
            </w:r>
          </w:p>
        </w:tc>
        <w:tc>
          <w:tcPr>
            <w:tcW w:type="dxa" w:w="4195"/>
          </w:tcPr>
          <w:p>
            <w:pPr>
              <w:spacing w:lineRule="auto" w:line="276" w:after="0"/>
            </w:pPr>
            <w:r/>
            <w:r>
              <w:rPr>
                <w:rFonts w:ascii="바탕" w:hAnsi="바탕" w:eastAsia="바탕"/>
                <w:b w:val="0"/>
                <w:sz w:val="19"/>
              </w:rPr>
              <w:t>1,000 chars / 200 chars</w:t>
            </w:r>
          </w:p>
        </w:tc>
      </w:tr>
      <w:tr>
        <w:tc>
          <w:tcPr>
            <w:tcW w:type="dxa" w:w="4195"/>
          </w:tcPr>
          <w:p>
            <w:pPr>
              <w:spacing w:lineRule="auto" w:line="276" w:after="0"/>
            </w:pPr>
            <w:r/>
            <w:r>
              <w:rPr>
                <w:rFonts w:ascii="바탕" w:hAnsi="바탕" w:eastAsia="바탕"/>
                <w:b w:val="0"/>
                <w:sz w:val="19"/>
              </w:rPr>
              <w:t>top_k per source</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merge_contexts budget</w:t>
            </w:r>
          </w:p>
        </w:tc>
        <w:tc>
          <w:tcPr>
            <w:tcW w:type="dxa" w:w="4195"/>
          </w:tcPr>
          <w:p>
            <w:pPr>
              <w:spacing w:lineRule="auto" w:line="276" w:after="0"/>
            </w:pPr>
            <w:r/>
            <w:r>
              <w:rPr>
                <w:rFonts w:ascii="바탕" w:hAnsi="바탕" w:eastAsia="바탕"/>
                <w:b w:val="0"/>
                <w:sz w:val="19"/>
              </w:rPr>
              <w:t>9 슬롯 (3 × top_k)</w:t>
            </w:r>
          </w:p>
        </w:tc>
      </w:tr>
    </w:tbl>
    <w:p>
      <w:pPr>
        <w:spacing w:lineRule="auto" w:line="360" w:after="160"/>
      </w:pPr>
      <w:r>
        <w:rPr>
          <w:rFonts w:ascii="바탕" w:hAnsi="바탕" w:eastAsia="바탕"/>
          <w:b/>
          <w:sz w:val="22"/>
        </w:rPr>
        <w:t>A.3 Reward 구성 (Eq. 5-7)</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가중치</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λ&lt;sub&gt;F1&lt;/sub&gt;</w:t>
            </w:r>
          </w:p>
        </w:tc>
        <w:tc>
          <w:tcPr>
            <w:tcW w:type="dxa" w:w="4195"/>
          </w:tcPr>
          <w:p>
            <w:pPr>
              <w:spacing w:lineRule="auto" w:line="276" w:after="0"/>
            </w:pPr>
            <w:r/>
            <w:r>
              <w:rPr>
                <w:rFonts w:ascii="바탕" w:hAnsi="바탕" w:eastAsia="바탕"/>
                <w:b w:val="0"/>
                <w:sz w:val="19"/>
              </w:rPr>
              <w:t>0.5</w:t>
            </w:r>
          </w:p>
        </w:tc>
      </w:tr>
      <w:tr>
        <w:tc>
          <w:tcPr>
            <w:tcW w:type="dxa" w:w="4195"/>
          </w:tcPr>
          <w:p>
            <w:pPr>
              <w:spacing w:lineRule="auto" w:line="276" w:after="0"/>
            </w:pPr>
            <w:r/>
            <w:r>
              <w:rPr>
                <w:rFonts w:ascii="바탕" w:hAnsi="바탕" w:eastAsia="바탕"/>
                <w:b w:val="0"/>
                <w:sz w:val="19"/>
              </w:rPr>
              <w:t>λ&lt;sub&gt;EM&lt;/sub&gt;</w:t>
            </w:r>
          </w:p>
        </w:tc>
        <w:tc>
          <w:tcPr>
            <w:tcW w:type="dxa" w:w="4195"/>
          </w:tcPr>
          <w:p>
            <w:pPr>
              <w:spacing w:lineRule="auto" w:line="276" w:after="0"/>
            </w:pPr>
            <w:r/>
            <w:r>
              <w:rPr>
                <w:rFonts w:ascii="바탕" w:hAnsi="바탕" w:eastAsia="바탕"/>
                <w:b w:val="0"/>
                <w:sz w:val="19"/>
              </w:rPr>
              <w:t>0.3</w:t>
            </w:r>
          </w:p>
        </w:tc>
      </w:tr>
      <w:tr>
        <w:tc>
          <w:tcPr>
            <w:tcW w:type="dxa" w:w="4195"/>
          </w:tcPr>
          <w:p>
            <w:pPr>
              <w:spacing w:lineRule="auto" w:line="276" w:after="0"/>
            </w:pPr>
            <w:r/>
            <w:r>
              <w:rPr>
                <w:rFonts w:ascii="바탕" w:hAnsi="바탕" w:eastAsia="바탕"/>
                <w:b w:val="0"/>
                <w:sz w:val="19"/>
              </w:rPr>
              <w:t>λ&lt;sub&gt;Faith&lt;/sub&gt;</w:t>
            </w:r>
          </w:p>
        </w:tc>
        <w:tc>
          <w:tcPr>
            <w:tcW w:type="dxa" w:w="4195"/>
          </w:tcPr>
          <w:p>
            <w:pPr>
              <w:spacing w:lineRule="auto" w:line="276" w:after="0"/>
            </w:pPr>
            <w:r/>
            <w:r>
              <w:rPr>
                <w:rFonts w:ascii="바탕" w:hAnsi="바탕" w:eastAsia="바탕"/>
                <w:b w:val="0"/>
                <w:sz w:val="19"/>
              </w:rPr>
              <w:t>0.2</w:t>
            </w:r>
          </w:p>
        </w:tc>
      </w:tr>
      <w:tr>
        <w:tc>
          <w:tcPr>
            <w:tcW w:type="dxa" w:w="4195"/>
          </w:tcPr>
          <w:p>
            <w:pPr>
              <w:spacing w:lineRule="auto" w:line="276" w:after="0"/>
            </w:pPr>
            <w:r/>
            <w:r>
              <w:rPr>
                <w:rFonts w:ascii="바탕" w:hAnsi="바탕" w:eastAsia="바탕"/>
                <w:b w:val="0"/>
                <w:sz w:val="19"/>
              </w:rPr>
              <w:t>λ&lt;sub&gt;latency&lt;/sub&gt;</w:t>
            </w:r>
          </w:p>
        </w:tc>
        <w:tc>
          <w:tcPr>
            <w:tcW w:type="dxa" w:w="4195"/>
          </w:tcPr>
          <w:p>
            <w:pPr>
              <w:spacing w:lineRule="auto" w:line="276" w:after="0"/>
            </w:pPr>
            <w:r/>
            <w:r>
              <w:rPr>
                <w:rFonts w:ascii="바탕" w:hAnsi="바탕" w:eastAsia="바탕"/>
                <w:b w:val="0"/>
                <w:sz w:val="19"/>
              </w:rPr>
              <w:t>0.1</w:t>
            </w:r>
          </w:p>
        </w:tc>
      </w:tr>
      <w:tr>
        <w:tc>
          <w:tcPr>
            <w:tcW w:type="dxa" w:w="4195"/>
          </w:tcPr>
          <w:p>
            <w:pPr>
              <w:spacing w:lineRule="auto" w:line="276" w:after="0"/>
            </w:pPr>
            <w:r/>
            <w:r>
              <w:rPr>
                <w:rFonts w:ascii="바탕" w:hAnsi="바탕" w:eastAsia="바탕"/>
                <w:b w:val="0"/>
                <w:sz w:val="19"/>
              </w:rPr>
              <w:t>latency threshold</w:t>
            </w:r>
          </w:p>
        </w:tc>
        <w:tc>
          <w:tcPr>
            <w:tcW w:type="dxa" w:w="4195"/>
          </w:tcPr>
          <w:p>
            <w:pPr>
              <w:spacing w:lineRule="auto" w:line="276" w:after="0"/>
            </w:pPr>
            <w:r/>
            <w:r>
              <w:rPr>
                <w:rFonts w:ascii="바탕" w:hAnsi="바탕" w:eastAsia="바탕"/>
                <w:b w:val="0"/>
                <w:sz w:val="19"/>
              </w:rPr>
              <w:t>5.0 sec</w:t>
            </w:r>
          </w:p>
        </w:tc>
      </w:tr>
    </w:tbl>
    <w:p>
      <w:pPr>
        <w:spacing w:lineRule="auto" w:line="480" w:after="0"/>
      </w:pPr>
      <w:r>
        <w:rPr>
          <w:rFonts w:ascii="바탕" w:hAnsi="바탕" w:eastAsia="바탕"/>
          <w:b w:val="0"/>
          <w:sz w:val="21"/>
        </w:rPr>
        <w:t>실효 관찰. 본 벤치마크에서 EM ≈ 0 이 구조적으로 고정되어 실효 Reward ≈ 0.5·F1 + 0.2·Faith − penalty 로 축약됨 (Ch.Ⅵ §2.3).</w:t>
      </w:r>
    </w:p>
    <w:p>
      <w:pPr>
        <w:spacing w:lineRule="auto" w:line="360" w:after="160"/>
      </w:pPr>
      <w:r>
        <w:rPr>
          <w:rFonts w:ascii="바탕" w:hAnsi="바탕" w:eastAsia="바탕"/>
          <w:b/>
          <w:sz w:val="22"/>
        </w:rPr>
        <w:t>A.4 Offline Cache (Ch.Ⅴ §4)</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파라미터</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가중치 이산화</w:t>
            </w:r>
          </w:p>
        </w:tc>
        <w:tc>
          <w:tcPr>
            <w:tcW w:type="dxa" w:w="4195"/>
          </w:tcPr>
          <w:p>
            <w:pPr>
              <w:spacing w:lineRule="auto" w:line="276" w:after="0"/>
            </w:pPr>
            <w:r/>
            <w:r>
              <w:rPr>
                <w:rFonts w:ascii="바탕" w:hAnsi="바탕" w:eastAsia="바탕"/>
                <w:b w:val="0"/>
                <w:sz w:val="19"/>
              </w:rPr>
              <w:t>10-grid Δ³ (66개 점)</w:t>
            </w:r>
          </w:p>
        </w:tc>
      </w:tr>
      <w:tr>
        <w:tc>
          <w:tcPr>
            <w:tcW w:type="dxa" w:w="4195"/>
          </w:tcPr>
          <w:p>
            <w:pPr>
              <w:spacing w:lineRule="auto" w:line="276" w:after="0"/>
            </w:pPr>
            <w:r/>
            <w:r>
              <w:rPr>
                <w:rFonts w:ascii="바탕" w:hAnsi="바탕" w:eastAsia="바탕"/>
                <w:b w:val="0"/>
                <w:sz w:val="19"/>
              </w:rPr>
              <w:t>질의 수</w:t>
            </w:r>
          </w:p>
        </w:tc>
        <w:tc>
          <w:tcPr>
            <w:tcW w:type="dxa" w:w="4195"/>
          </w:tcPr>
          <w:p>
            <w:pPr>
              <w:spacing w:lineRule="auto" w:line="276" w:after="0"/>
            </w:pPr>
            <w:r/>
            <w:r>
              <w:rPr>
                <w:rFonts w:ascii="바탕" w:hAnsi="바탕" w:eastAsia="바탕"/>
                <w:b w:val="0"/>
                <w:sz w:val="19"/>
              </w:rPr>
              <w:t>5,000</w:t>
            </w:r>
          </w:p>
        </w:tc>
      </w:tr>
      <w:tr>
        <w:tc>
          <w:tcPr>
            <w:tcW w:type="dxa" w:w="4195"/>
          </w:tcPr>
          <w:p>
            <w:pPr>
              <w:spacing w:lineRule="auto" w:line="276" w:after="0"/>
            </w:pPr>
            <w:r/>
            <w:r>
              <w:rPr>
                <w:rFonts w:ascii="바탕" w:hAnsi="바탕" w:eastAsia="바탕"/>
                <w:b w:val="0"/>
                <w:sz w:val="19"/>
              </w:rPr>
              <w:t>총 엔트리</w:t>
            </w:r>
          </w:p>
        </w:tc>
        <w:tc>
          <w:tcPr>
            <w:tcW w:type="dxa" w:w="4195"/>
          </w:tcPr>
          <w:p>
            <w:pPr>
              <w:spacing w:lineRule="auto" w:line="276" w:after="0"/>
            </w:pPr>
            <w:r/>
            <w:r>
              <w:rPr>
                <w:rFonts w:ascii="바탕" w:hAnsi="바탕" w:eastAsia="바탕"/>
                <w:b w:val="0"/>
                <w:sz w:val="19"/>
              </w:rPr>
              <w:t>330,000</w:t>
            </w:r>
          </w:p>
        </w:tc>
      </w:tr>
      <w:tr>
        <w:tc>
          <w:tcPr>
            <w:tcW w:type="dxa" w:w="4195"/>
          </w:tcPr>
          <w:p>
            <w:pPr>
              <w:spacing w:lineRule="auto" w:line="276" w:after="0"/>
            </w:pPr>
            <w:r/>
            <w:r>
              <w:rPr>
                <w:rFonts w:ascii="바탕" w:hAnsi="바탕" w:eastAsia="바탕"/>
                <w:b w:val="0"/>
                <w:sz w:val="19"/>
              </w:rPr>
              <w:t>병렬 워커</w:t>
            </w:r>
          </w:p>
        </w:tc>
        <w:tc>
          <w:tcPr>
            <w:tcW w:type="dxa" w:w="4195"/>
          </w:tcPr>
          <w:p>
            <w:pPr>
              <w:spacing w:lineRule="auto" w:line="276" w:after="0"/>
            </w:pPr>
            <w:r/>
            <w:r>
              <w:rPr>
                <w:rFonts w:ascii="바탕" w:hAnsi="바탕" w:eastAsia="바탕"/>
                <w:b w:val="0"/>
                <w:sz w:val="19"/>
              </w:rPr>
              <w:t>10 (ThreadPoolExecutor)</w:t>
            </w:r>
          </w:p>
        </w:tc>
      </w:tr>
      <w:tr>
        <w:tc>
          <w:tcPr>
            <w:tcW w:type="dxa" w:w="4195"/>
          </w:tcPr>
          <w:p>
            <w:pPr>
              <w:spacing w:lineRule="auto" w:line="276" w:after="0"/>
            </w:pPr>
            <w:r/>
            <w:r>
              <w:rPr>
                <w:rFonts w:ascii="바탕" w:hAnsi="바탕" w:eastAsia="바탕"/>
                <w:b w:val="0"/>
                <w:sz w:val="19"/>
              </w:rPr>
              <w:t>구축 시간</w:t>
            </w:r>
          </w:p>
        </w:tc>
        <w:tc>
          <w:tcPr>
            <w:tcW w:type="dxa" w:w="4195"/>
          </w:tcPr>
          <w:p>
            <w:pPr>
              <w:spacing w:lineRule="auto" w:line="276" w:after="0"/>
            </w:pPr>
            <w:r/>
            <w:r>
              <w:rPr>
                <w:rFonts w:ascii="바탕" w:hAnsi="바탕" w:eastAsia="바탕"/>
                <w:b w:val="0"/>
                <w:sz w:val="19"/>
              </w:rPr>
              <w:t>약 14시간</w:t>
            </w:r>
          </w:p>
        </w:tc>
      </w:tr>
      <w:tr>
        <w:tc>
          <w:tcPr>
            <w:tcW w:type="dxa" w:w="4195"/>
          </w:tcPr>
          <w:p>
            <w:pPr>
              <w:spacing w:lineRule="auto" w:line="276" w:after="0"/>
            </w:pPr>
            <w:r/>
            <w:r>
              <w:rPr>
                <w:rFonts w:ascii="바탕" w:hAnsi="바탕" w:eastAsia="바탕"/>
                <w:b w:val="0"/>
                <w:sz w:val="19"/>
              </w:rPr>
              <w:t>비용</w:t>
            </w:r>
          </w:p>
        </w:tc>
        <w:tc>
          <w:tcPr>
            <w:tcW w:type="dxa" w:w="4195"/>
          </w:tcPr>
          <w:p>
            <w:pPr>
              <w:spacing w:lineRule="auto" w:line="276" w:after="0"/>
            </w:pPr>
            <w:r/>
            <w:r>
              <w:rPr>
                <w:rFonts w:ascii="바탕" w:hAnsi="바탕" w:eastAsia="바탕"/>
                <w:b w:val="0"/>
                <w:sz w:val="19"/>
              </w:rPr>
              <w:t>≈ US $33</w:t>
            </w:r>
          </w:p>
        </w:tc>
      </w:tr>
      <w:tr>
        <w:tc>
          <w:tcPr>
            <w:tcW w:type="dxa" w:w="4195"/>
          </w:tcPr>
          <w:p>
            <w:pPr>
              <w:spacing w:lineRule="auto" w:line="276" w:after="0"/>
            </w:pPr>
            <w:r/>
            <w:r>
              <w:rPr>
                <w:rFonts w:ascii="바탕" w:hAnsi="바탕" w:eastAsia="바탕"/>
                <w:b w:val="0"/>
                <w:sz w:val="19"/>
              </w:rPr>
              <w:t>DB 포맷</w:t>
            </w:r>
          </w:p>
        </w:tc>
        <w:tc>
          <w:tcPr>
            <w:tcW w:type="dxa" w:w="4195"/>
          </w:tcPr>
          <w:p>
            <w:pPr>
              <w:spacing w:lineRule="auto" w:line="276" w:after="0"/>
            </w:pPr>
            <w:r/>
            <w:r>
              <w:rPr>
                <w:rFonts w:ascii="바탕" w:hAnsi="바탕" w:eastAsia="바탕"/>
                <w:b w:val="0"/>
                <w:sz w:val="19"/>
              </w:rPr>
              <w:t>SQLite (index on (query_id, weights))</w:t>
            </w:r>
          </w:p>
        </w:tc>
      </w:tr>
    </w:tbl>
    <w:p>
      <w:pPr>
        <w:spacing w:lineRule="auto" w:line="360" w:after="160"/>
      </w:pPr>
      <w:r>
        <w:rPr>
          <w:rFonts w:ascii="바탕" w:hAnsi="바탕" w:eastAsia="바탕"/>
          <w:b/>
          <w:sz w:val="24"/>
        </w:rPr>
        <w:t>부록 B. 알고리즘 의사코드</w:t>
      </w:r>
    </w:p>
    <w:p>
      <w:pPr>
        <w:spacing w:lineRule="auto" w:line="360" w:after="160"/>
      </w:pPr>
      <w:r>
        <w:rPr>
          <w:rFonts w:ascii="바탕" w:hAnsi="바탕" w:eastAsia="바탕"/>
          <w:b/>
          <w:sz w:val="22"/>
        </w:rPr>
        <w:t>B.1 R-DWA 규칙 기반 가중치 결정</w:t>
      </w:r>
    </w:p>
    <w:p>
      <w:pPr>
        <w:spacing w:lineRule="auto" w:line="276" w:after="0"/>
      </w:pPr>
      <w:r>
        <w:rPr>
          <w:rFonts w:ascii="D2Coding" w:hAnsi="D2Coding" w:eastAsia="D2Coding"/>
          <w:b w:val="0"/>
          <w:sz w:val="18"/>
        </w:rPr>
        <w:t>INPUT:  query_intent (type, entities, relations, constraints, density)</w:t>
        <w:br/>
        <w:t>OUTPUT: (α, β, γ) ∈ Δ³</w:t>
        <w:br/>
        <w:br/>
        <w:t>// 2단계: 질의 유형 → 기본 가중치</w:t>
        <w:br/>
        <w:t>if query_intent.type == "simple":</w:t>
        <w:br/>
        <w:t xml:space="preserve">    (α₀, β₀, γ₀) = (0.50, 0.30, 0.20)</w:t>
        <w:br/>
        <w:t>elif query_intent.type == "multi_hop":</w:t>
        <w:br/>
        <w:t xml:space="preserve">    (α₀, β₀, γ₀) = (0.20, 0.55, 0.25)</w:t>
        <w:br/>
        <w:t>else:  // conditional</w:t>
        <w:br/>
        <w:t xml:space="preserve">    (α₀, β₀, γ₀) = (0.15, 0.25, 0.60)</w:t>
        <w:br/>
        <w:br/>
        <w:t>// 밀도 신호로 연속 조정</w:t>
        <w:br/>
        <w:t>(Δα, Δβ, Δγ) = density_adjustment(query_intent.density)</w:t>
        <w:br/>
        <w:t>(α, β, γ)    = normalize(α₀ + Δα, β₀ + Δβ, γ₀ + Δγ)</w:t>
        <w:br/>
        <w:br/>
        <w:t>return (α, β, γ)</w:t>
      </w:r>
    </w:p>
    <w:p>
      <w:pPr>
        <w:spacing w:lineRule="auto" w:line="480" w:after="0"/>
      </w:pPr>
      <w:r>
        <w:rPr>
          <w:rFonts w:ascii="바탕" w:hAnsi="바탕" w:eastAsia="바탕"/>
          <w:b w:val="0"/>
          <w:sz w:val="21"/>
        </w:rPr>
        <w:t>출처: 선행 논문 (Shin &amp; Moon, 2025) §Ⅳ.2.</w:t>
      </w:r>
    </w:p>
    <w:p>
      <w:pPr>
        <w:spacing w:lineRule="auto" w:line="360" w:after="160"/>
      </w:pPr>
      <w:r>
        <w:rPr>
          <w:rFonts w:ascii="바탕" w:hAnsi="바탕" w:eastAsia="바탕"/>
          <w:b/>
          <w:sz w:val="22"/>
        </w:rPr>
        <w:t>B.2 L-DWA 학습 (PPO, 본 논문 핵심)</w:t>
      </w:r>
    </w:p>
    <w:p>
      <w:pPr>
        <w:spacing w:lineRule="auto" w:line="276" w:after="0"/>
      </w:pPr>
      <w:r>
        <w:rPr>
          <w:rFonts w:ascii="D2Coding" w:hAnsi="D2Coding" w:eastAsia="D2Coding"/>
          <w:b w:val="0"/>
          <w:sz w:val="18"/>
        </w:rPr>
        <w:t>INPUT:  reward cache C (330K entries, query × weight → reward)</w:t>
        <w:br/>
        <w:t xml:space="preserve">        initial policy θ (orthogonal init), initial value φ</w:t>
        <w:br/>
        <w:t>HYPER:  as in Table 5-4 (lr, clip ratio, GAE λ, ...)</w:t>
        <w:br/>
        <w:t>OUTPUT: trained Actor-Critic (θ*, φ*)</w:t>
        <w:br/>
        <w:br/>
        <w:t>for episode in 1 .. 10_000:</w:t>
        <w:br/>
        <w:t xml:space="preserve">    batch = []</w:t>
        <w:br/>
        <w:t xml:space="preserve">    for _ in 1 .. rollout_per_episode:            // 32 rollouts</w:t>
        <w:br/>
        <w:t xml:space="preserve">        q = sample_query()</w:t>
        <w:br/>
        <w:t xml:space="preserve">        s = extract_state(q)                      // 18-dim</w:t>
        <w:br/>
        <w:t xml:space="preserve">        c = actor_θ(s)                            // Dirichlet concentration</w:t>
        <w:br/>
        <w:t xml:space="preserve">        a = sample_Dirichlet(c)                   // a ∈ Δ³</w:t>
        <w:br/>
        <w:t xml:space="preserve">        a_snap = snap_to_simplex_grid(a, 10)      // 10-grid</w:t>
        <w:br/>
        <w:t xml:space="preserve">        R = cache_lookup(C, q.id, a_snap)         // O(1)</w:t>
        <w:br/>
        <w:t xml:space="preserve">        V = critic_φ(s)</w:t>
        <w:br/>
        <w:t xml:space="preserve">        Â = R − V                                 // 1-step advantage</w:t>
        <w:br/>
        <w:t xml:space="preserve">        batch.append((s, a, R, Â, old_logp))</w:t>
        <w:br/>
        <w:br/>
        <w:t xml:space="preserve">    for update_epoch in 1 .. 4:</w:t>
        <w:br/>
        <w:t xml:space="preserve">        shuffle(batch)</w:t>
        <w:br/>
        <w:t xml:space="preserve">        for minibatch in split(batch, 8):</w:t>
        <w:br/>
        <w:t xml:space="preserve">            ratio = exp(logp_θ(a|s) − old_logp)</w:t>
        <w:br/>
        <w:t xml:space="preserve">            L_CLIP = E[min(ratio · Â, clip(ratio, 1−ε, 1+ε) · Â)]</w:t>
        <w:br/>
        <w:t xml:space="preserve">            L_V   = 0.5 · E[(R − V_φ(s))²]</w:t>
        <w:br/>
        <w:t xml:space="preserve">            L_H   = −E[entropy(policy_θ(·|s))]</w:t>
        <w:br/>
        <w:t xml:space="preserve">            L     = −L_CLIP + c_V · L_V + c_H · L_H</w:t>
        <w:br/>
        <w:t xml:space="preserve">            adam_step(θ, φ, ∇L)</w:t>
        <w:br/>
        <w:br/>
        <w:t xml:space="preserve">    log(mean_reward, entropy, policy_loss, kl)</w:t>
        <w:br/>
        <w:br/>
        <w:t>return θ*, φ*</w:t>
      </w:r>
    </w:p>
    <w:p>
      <w:pPr>
        <w:spacing w:lineRule="auto" w:line="480" w:after="0"/>
      </w:pPr>
      <w:r>
        <w:rPr>
          <w:rFonts w:ascii="바탕" w:hAnsi="바탕" w:eastAsia="바탕"/>
          <w:b w:val="0"/>
          <w:sz w:val="21"/>
        </w:rPr>
        <w:t>출처: 본 논문 §Ⅴ.3 + src/ppo/trainer.py.</w:t>
      </w:r>
    </w:p>
    <w:p>
      <w:pPr>
        <w:spacing w:lineRule="auto" w:line="360" w:after="160"/>
      </w:pPr>
      <w:r>
        <w:rPr>
          <w:rFonts w:ascii="바탕" w:hAnsi="바탕" w:eastAsia="바탕"/>
          <w:b/>
          <w:sz w:val="22"/>
        </w:rPr>
        <w:t>B.3 L-DWA 추론 (test-time)</w:t>
      </w:r>
    </w:p>
    <w:p>
      <w:pPr>
        <w:spacing w:lineRule="auto" w:line="276" w:after="0"/>
      </w:pPr>
      <w:r>
        <w:rPr>
          <w:rFonts w:ascii="D2Coding" w:hAnsi="D2Coding" w:eastAsia="D2Coding"/>
          <w:b w:val="0"/>
          <w:sz w:val="18"/>
        </w:rPr>
        <w:t>INPUT:  trained Actor-Critic (θ*), query q</w:t>
        <w:br/>
        <w:t>OUTPUT: (α, β, γ) ∈ Δ³</w:t>
        <w:br/>
        <w:br/>
        <w:t>s = extract_state(q)              // 18-dim, 학습과 동일</w:t>
        <w:br/>
        <w:t>c = actor_θ*(s)                   // Dirichlet concentration</w:t>
        <w:br/>
        <w:t>// mean (deterministic) 사용 — 샘플링은 학습에서만</w:t>
        <w:br/>
        <w:t>a_mean = c / sum(c)</w:t>
        <w:br/>
        <w:t>return a_mean</w:t>
      </w:r>
    </w:p>
    <w:p>
      <w:pPr>
        <w:spacing w:lineRule="auto" w:line="360" w:after="160"/>
      </w:pPr>
      <w:r>
        <w:rPr>
          <w:rFonts w:ascii="바탕" w:hAnsi="바탕" w:eastAsia="바탕"/>
          <w:b/>
          <w:sz w:val="24"/>
        </w:rPr>
        <w:t>부록 C. 본 연구에서 재검토된 평가 지표 (버그 및 수정)</w:t>
      </w:r>
    </w:p>
    <w:p>
      <w:pPr>
        <w:spacing w:lineRule="auto" w:line="360" w:after="160"/>
      </w:pPr>
      <w:r>
        <w:rPr>
          <w:rFonts w:ascii="바탕" w:hAnsi="바탕" w:eastAsia="바탕"/>
          <w:b/>
          <w:sz w:val="22"/>
        </w:rPr>
        <w:t>C.1 쉼표 처리 버그 (4/21 수정 — dff7dc1)</w:t>
      </w:r>
    </w:p>
    <w:p>
      <w:pPr>
        <w:spacing w:lineRule="auto" w:line="480" w:after="0"/>
      </w:pPr>
      <w:r>
        <w:rPr>
          <w:rFonts w:ascii="바탕" w:hAnsi="바탕" w:eastAsia="바탕"/>
          <w:b w:val="0"/>
          <w:sz w:val="21"/>
        </w:rPr>
        <w:t>문제. normalize_korean 이 쉼표·마침표·기타 구두점을 토큰 분리 전에 제거하지 않았다. Gold "홍성민, 황성민, 전성민" 은 {"홍성민,", "황성민,", "전성민"} 로 토큰화되나 prediction "홍성민 황성민 전성민 …" 은 {"홍성민", …} 만 생성하여 교집합이 전성민 1개로 축소.</w:t>
      </w:r>
    </w:p>
    <w:p>
      <w:pPr>
        <w:spacing w:lineRule="auto" w:line="480" w:after="0"/>
      </w:pPr>
      <w:r>
        <w:rPr>
          <w:rFonts w:ascii="바탕" w:hAnsi="바탕" w:eastAsia="바탕"/>
          <w:b w:val="0"/>
          <w:sz w:val="21"/>
        </w:rPr>
        <w:t>수정. _PUNCT_RE = re.compile(r"[,.:;!?\"'“”‘’()\[\]\{\}·・…―—ㆍ]") 추가 → 정규화 단계에 반영.</w:t>
      </w:r>
    </w:p>
    <w:p>
      <w:pPr>
        <w:spacing w:lineRule="auto" w:line="480" w:after="0"/>
      </w:pPr>
      <w:r>
        <w:rPr>
          <w:rFonts w:ascii="바탕" w:hAnsi="바탕" w:eastAsia="바탕"/>
          <w:b w:val="0"/>
          <w:sz w:val="21"/>
        </w:rPr>
        <w:t>영향.</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F1&lt;sub&gt;strict&lt;/sub&gt; (수정 전)</w:t>
            </w:r>
          </w:p>
        </w:tc>
        <w:tc>
          <w:tcPr>
            <w:tcW w:type="dxa" w:w="2097"/>
          </w:tcPr>
          <w:p>
            <w:pPr>
              <w:spacing w:lineRule="auto" w:line="276" w:after="0"/>
            </w:pPr>
            <w:r/>
            <w:r>
              <w:rPr>
                <w:rFonts w:ascii="바탕" w:hAnsi="바탕" w:eastAsia="바탕"/>
                <w:b/>
                <w:sz w:val="19"/>
              </w:rPr>
              <w:t>F1&lt;sub&gt;strict&lt;/sub&gt; (수정 후)</w:t>
            </w:r>
          </w:p>
        </w:tc>
        <w:tc>
          <w:tcPr>
            <w:tcW w:type="dxa" w:w="2097"/>
          </w:tcPr>
          <w:p>
            <w:pPr>
              <w:spacing w:lineRule="auto" w:line="276" w:after="0"/>
            </w:pPr>
            <w:r/>
            <w:r>
              <w:rPr>
                <w:rFonts w:ascii="바탕" w:hAnsi="바탕" w:eastAsia="바탕"/>
                <w:b/>
                <w:sz w:val="19"/>
              </w:rPr>
              <w:t>상승</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0.072</w:t>
            </w:r>
          </w:p>
        </w:tc>
        <w:tc>
          <w:tcPr>
            <w:tcW w:type="dxa" w:w="2097"/>
          </w:tcPr>
          <w:p>
            <w:pPr>
              <w:spacing w:lineRule="auto" w:line="276" w:after="0"/>
            </w:pPr>
            <w:r/>
            <w:r>
              <w:rPr>
                <w:rFonts w:ascii="바탕" w:hAnsi="바탕" w:eastAsia="바탕"/>
                <w:b w:val="0"/>
                <w:sz w:val="19"/>
              </w:rPr>
              <w:t>0.137</w:t>
            </w:r>
          </w:p>
        </w:tc>
        <w:tc>
          <w:tcPr>
            <w:tcW w:type="dxa" w:w="2097"/>
          </w:tcPr>
          <w:p>
            <w:pPr>
              <w:spacing w:lineRule="auto" w:line="276" w:after="0"/>
            </w:pPr>
            <w:r/>
            <w:r>
              <w:rPr>
                <w:rFonts w:ascii="바탕" w:hAnsi="바탕" w:eastAsia="바탕"/>
                <w:b w:val="0"/>
                <w:sz w:val="19"/>
              </w:rPr>
              <w:t>+90%</w:t>
            </w:r>
          </w:p>
        </w:tc>
      </w:tr>
      <w:tr>
        <w:tc>
          <w:tcPr>
            <w:tcW w:type="dxa" w:w="2097"/>
          </w:tcPr>
          <w:p>
            <w:pPr>
              <w:spacing w:lineRule="auto" w:line="276" w:after="0"/>
            </w:pPr>
            <w:r/>
            <w:r>
              <w:rPr>
                <w:rFonts w:ascii="바탕" w:hAnsi="바탕" w:eastAsia="바탕"/>
                <w:b w:val="0"/>
                <w:sz w:val="19"/>
              </w:rPr>
              <w:t>L-DWA</w:t>
            </w:r>
          </w:p>
        </w:tc>
        <w:tc>
          <w:tcPr>
            <w:tcW w:type="dxa" w:w="2097"/>
          </w:tcPr>
          <w:p>
            <w:pPr>
              <w:spacing w:lineRule="auto" w:line="276" w:after="0"/>
            </w:pPr>
            <w:r/>
            <w:r>
              <w:rPr>
                <w:rFonts w:ascii="바탕" w:hAnsi="바탕" w:eastAsia="바탕"/>
                <w:b w:val="0"/>
                <w:sz w:val="19"/>
              </w:rPr>
              <w:t>0.087</w:t>
            </w:r>
          </w:p>
        </w:tc>
        <w:tc>
          <w:tcPr>
            <w:tcW w:type="dxa" w:w="2097"/>
          </w:tcPr>
          <w:p>
            <w:pPr>
              <w:spacing w:lineRule="auto" w:line="276" w:after="0"/>
            </w:pPr>
            <w:r/>
            <w:r>
              <w:rPr>
                <w:rFonts w:ascii="바탕" w:hAnsi="바탕" w:eastAsia="바탕"/>
                <w:b w:val="0"/>
                <w:sz w:val="19"/>
              </w:rPr>
              <w:t>0.167</w:t>
            </w:r>
          </w:p>
        </w:tc>
        <w:tc>
          <w:tcPr>
            <w:tcW w:type="dxa" w:w="2097"/>
          </w:tcPr>
          <w:p>
            <w:pPr>
              <w:spacing w:lineRule="auto" w:line="276" w:after="0"/>
            </w:pPr>
            <w:r/>
            <w:r>
              <w:rPr>
                <w:rFonts w:ascii="바탕" w:hAnsi="바탕" w:eastAsia="바탕"/>
                <w:b w:val="0"/>
                <w:sz w:val="19"/>
              </w:rPr>
              <w:t>+92%</w:t>
            </w:r>
          </w:p>
        </w:tc>
      </w:tr>
      <w:tr>
        <w:tc>
          <w:tcPr>
            <w:tcW w:type="dxa" w:w="2097"/>
          </w:tcPr>
          <w:p>
            <w:pPr>
              <w:spacing w:lineRule="auto" w:line="276" w:after="0"/>
            </w:pPr>
            <w:r/>
            <w:r>
              <w:rPr>
                <w:rFonts w:ascii="바탕" w:hAnsi="바탕" w:eastAsia="바탕"/>
                <w:b w:val="0"/>
                <w:sz w:val="19"/>
              </w:rPr>
              <w:t>Oracle</w:t>
            </w:r>
          </w:p>
        </w:tc>
        <w:tc>
          <w:tcPr>
            <w:tcW w:type="dxa" w:w="2097"/>
          </w:tcPr>
          <w:p>
            <w:pPr>
              <w:spacing w:lineRule="auto" w:line="276" w:after="0"/>
            </w:pPr>
            <w:r/>
            <w:r>
              <w:rPr>
                <w:rFonts w:ascii="바탕" w:hAnsi="바탕" w:eastAsia="바탕"/>
                <w:b w:val="0"/>
                <w:sz w:val="19"/>
              </w:rPr>
              <w:t>0.097</w:t>
            </w:r>
          </w:p>
        </w:tc>
        <w:tc>
          <w:tcPr>
            <w:tcW w:type="dxa" w:w="2097"/>
          </w:tcPr>
          <w:p>
            <w:pPr>
              <w:spacing w:lineRule="auto" w:line="276" w:after="0"/>
            </w:pPr>
            <w:r/>
            <w:r>
              <w:rPr>
                <w:rFonts w:ascii="바탕" w:hAnsi="바탕" w:eastAsia="바탕"/>
                <w:b w:val="0"/>
                <w:sz w:val="19"/>
              </w:rPr>
              <w:t>0.168</w:t>
            </w:r>
          </w:p>
        </w:tc>
        <w:tc>
          <w:tcPr>
            <w:tcW w:type="dxa" w:w="2097"/>
          </w:tcPr>
          <w:p>
            <w:pPr>
              <w:spacing w:lineRule="auto" w:line="276" w:after="0"/>
            </w:pPr>
            <w:r/>
            <w:r>
              <w:rPr>
                <w:rFonts w:ascii="바탕" w:hAnsi="바탕" w:eastAsia="바탕"/>
                <w:b w:val="0"/>
                <w:sz w:val="19"/>
              </w:rPr>
              <w:t>+73%</w:t>
            </w:r>
          </w:p>
        </w:tc>
      </w:tr>
    </w:tbl>
    <w:p>
      <w:pPr>
        <w:spacing w:lineRule="auto" w:line="360" w:after="160"/>
      </w:pPr>
      <w:r>
        <w:rPr>
          <w:rFonts w:ascii="바탕" w:hAnsi="바탕" w:eastAsia="바탕"/>
          <w:b/>
          <w:sz w:val="22"/>
        </w:rPr>
        <w:t>C.2 2-branch Faithfulness (4/22 신규 — 본 PR)</w:t>
      </w:r>
    </w:p>
    <w:p>
      <w:pPr>
        <w:spacing w:lineRule="auto" w:line="480" w:after="0"/>
      </w:pPr>
      <w:r>
        <w:rPr>
          <w:rFonts w:ascii="바탕" w:hAnsi="바탕" w:eastAsia="바탕"/>
          <w:b w:val="0"/>
          <w:sz w:val="21"/>
        </w:rPr>
        <w:t>배경. 원 faithfulness() 는 마침표로 문장을 나눈 뒤 "any-token in context" 로 지지 여부를 판정. 리스트형 응답 (쉼표만 포함, 마침표 없음) 은 전체가 하나의 문장으로 처리되어 all-or-nothing 평가가 발생.</w:t>
      </w:r>
    </w:p>
    <w:p>
      <w:pPr>
        <w:spacing w:lineRule="auto" w:line="480" w:after="0"/>
      </w:pPr>
      <w:r>
        <w:rPr>
          <w:rFonts w:ascii="바탕" w:hAnsi="바탕" w:eastAsia="바탕"/>
          <w:b w:val="0"/>
          <w:sz w:val="21"/>
        </w:rPr>
        <w:t>수정. _SENTENCE_SPLIT_RE 매치 여부에 따라 두 분기:</w:t>
      </w:r>
    </w:p>
    <w:p>
      <w:pPr>
        <w:pStyle w:val="ListBullet"/>
        <w:spacing w:lineRule="auto" w:line="360" w:after="0"/>
      </w:pPr>
      <w:r>
        <w:rPr>
          <w:rFonts w:ascii="바탕" w:hAnsi="바탕" w:eastAsia="바탕"/>
          <w:b w:val="0"/>
          <w:sz w:val="21"/>
        </w:rPr>
        <w:t>문장형: 기존 any-token (하위 호환).</w:t>
      </w:r>
    </w:p>
    <w:p>
      <w:pPr>
        <w:pStyle w:val="ListBullet"/>
        <w:spacing w:lineRule="auto" w:line="360" w:after="0"/>
      </w:pPr>
      <w:r>
        <w:rPr>
          <w:rFonts w:ascii="바탕" w:hAnsi="바탕" w:eastAsia="바탕"/>
          <w:b w:val="0"/>
          <w:sz w:val="21"/>
        </w:rPr>
        <w:t>리스트형: 각 콤마 항목을 개별 claim 으로 검증 (전체 부분문자열 또는 모든 다자 토큰 일치).</w:t>
      </w:r>
    </w:p>
    <w:p>
      <w:pPr>
        <w:spacing w:lineRule="auto" w:line="480" w:after="0"/>
      </w:pPr>
      <w:r>
        <w:rPr>
          <w:rFonts w:ascii="바탕" w:hAnsi="바탕" w:eastAsia="바탕"/>
          <w:b w:val="0"/>
          <w:sz w:val="21"/>
        </w:rPr>
        <w:t>영향 (5,000 QA, list prompt).</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Faith (sentence 분기)</w:t>
            </w:r>
          </w:p>
        </w:tc>
        <w:tc>
          <w:tcPr>
            <w:tcW w:type="dxa" w:w="2797"/>
          </w:tcPr>
          <w:p>
            <w:pPr>
              <w:spacing w:lineRule="auto" w:line="276" w:after="0"/>
            </w:pPr>
            <w:r/>
            <w:r>
              <w:rPr>
                <w:rFonts w:ascii="바탕" w:hAnsi="바탕" w:eastAsia="바탕"/>
                <w:b/>
                <w:sz w:val="19"/>
              </w:rPr>
              <w:t>Faith (list 분기, 엄격)</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0.835</w:t>
            </w:r>
          </w:p>
        </w:tc>
        <w:tc>
          <w:tcPr>
            <w:tcW w:type="dxa" w:w="2797"/>
          </w:tcPr>
          <w:p>
            <w:pPr>
              <w:spacing w:lineRule="auto" w:line="276" w:after="0"/>
            </w:pPr>
            <w:r/>
            <w:r>
              <w:rPr>
                <w:rFonts w:ascii="바탕" w:hAnsi="바탕" w:eastAsia="바탕"/>
                <w:b w:val="0"/>
                <w:sz w:val="19"/>
              </w:rPr>
              <w:t>0.544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0.888</w:t>
            </w:r>
          </w:p>
        </w:tc>
        <w:tc>
          <w:tcPr>
            <w:tcW w:type="dxa" w:w="2797"/>
          </w:tcPr>
          <w:p>
            <w:pPr>
              <w:spacing w:lineRule="auto" w:line="276" w:after="0"/>
            </w:pPr>
            <w:r/>
            <w:r>
              <w:rPr>
                <w:rFonts w:ascii="바탕" w:hAnsi="바탕" w:eastAsia="바탕"/>
                <w:b w:val="0"/>
                <w:sz w:val="19"/>
              </w:rPr>
              <w:t>0.570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0.866</w:t>
            </w:r>
          </w:p>
        </w:tc>
        <w:tc>
          <w:tcPr>
            <w:tcW w:type="dxa" w:w="2797"/>
          </w:tcPr>
          <w:p>
            <w:pPr>
              <w:spacing w:lineRule="auto" w:line="276" w:after="0"/>
            </w:pPr>
            <w:r/>
            <w:r>
              <w:rPr>
                <w:rFonts w:ascii="바탕" w:hAnsi="바탕" w:eastAsia="바탕"/>
                <w:b w:val="0"/>
                <w:sz w:val="19"/>
              </w:rPr>
              <w:t>0.585</w:t>
            </w:r>
          </w:p>
        </w:tc>
      </w:tr>
    </w:tbl>
    <w:p>
      <w:pPr>
        <w:spacing w:lineRule="auto" w:line="480" w:after="0"/>
      </w:pPr>
      <w:r>
        <w:rPr>
          <w:rFonts w:ascii="바탕" w:hAnsi="바탕" w:eastAsia="바탕"/>
          <w:b w:val="0"/>
          <w:sz w:val="21"/>
        </w:rPr>
        <w:t>Faith 의 ≈ −33% 감소는 품질 저하가 아닌 환각 탐지 해상도 향상 으로 해석 (Ch.Ⅵ §3.5, CS-7.2).</w:t>
      </w:r>
    </w:p>
    <w:p>
      <w:pPr>
        <w:spacing w:lineRule="auto" w:line="360" w:after="160"/>
      </w:pPr>
      <w:r>
        <w:rPr>
          <w:rFonts w:ascii="바탕" w:hAnsi="바탕" w:eastAsia="바탕"/>
          <w:b/>
          <w:sz w:val="22"/>
        </w:rPr>
        <w:t>C.3 F1&lt;sub&gt;char&lt;/sub&gt; (신규 — 본 PR)</w:t>
      </w:r>
    </w:p>
    <w:p>
      <w:pPr>
        <w:spacing w:lineRule="auto" w:line="480" w:after="0"/>
      </w:pPr>
      <w:r>
        <w:rPr>
          <w:rFonts w:ascii="바탕" w:hAnsi="바탕" w:eastAsia="바탕"/>
          <w:b w:val="0"/>
          <w:sz w:val="21"/>
        </w:rPr>
        <w:t>정의. 정규화 후 문자 3-gram 집합의 F1. 조사·어순·구두점에 강건한 형식 무관 지표.</w:t>
      </w:r>
    </w:p>
    <w:p>
      <w:pPr>
        <w:spacing w:lineRule="auto" w:line="480" w:after="0"/>
      </w:pPr>
      <w:r>
        <w:rPr>
          <w:rFonts w:ascii="바탕" w:hAnsi="바탕" w:eastAsia="바탕"/>
          <w:b w:val="0"/>
          <w:sz w:val="21"/>
        </w:rPr>
        <w:t>도입 동기. F1&lt;sub&gt;strict&lt;/sub&gt; 와 F1&lt;sub&gt;substring&lt;/sub&gt; 사이의 제3 관점. 리스트 응답에서 평균 0.494 (L-DWA 3-seed) 를 기록하여 strict (0.562) 와 substring (0.507) 의 중간 범위.</w:t>
      </w:r>
    </w:p>
    <w:p>
      <w:pPr>
        <w:spacing w:lineRule="auto" w:line="360" w:after="160"/>
      </w:pPr>
      <w:r>
        <w:rPr>
          <w:rFonts w:ascii="바탕" w:hAnsi="바탕" w:eastAsia="바탕"/>
          <w:b/>
          <w:sz w:val="24"/>
        </w:rPr>
        <w:t>부록 D. 실패 실험 기록 (Future Work 근거)</w:t>
      </w:r>
    </w:p>
    <w:p>
      <w:pPr>
        <w:spacing w:lineRule="auto" w:line="360" w:after="160"/>
      </w:pPr>
      <w:r>
        <w:rPr>
          <w:rFonts w:ascii="바탕" w:hAnsi="바탕" w:eastAsia="바탕"/>
          <w:b/>
          <w:sz w:val="22"/>
        </w:rPr>
        <w:t>D.1 HotpotQA 도메인 특화 L-DWA 학습 (2026-04-21)</w:t>
      </w:r>
    </w:p>
    <w:p>
      <w:pPr>
        <w:spacing w:lineRule="auto" w:line="480" w:after="0"/>
      </w:pPr>
      <w:r>
        <w:rPr>
          <w:rFonts w:ascii="바탕" w:hAnsi="바탕" w:eastAsia="바탕"/>
          <w:b w:val="0"/>
          <w:sz w:val="21"/>
        </w:rPr>
        <w:t>설계. HotpotQA Hard 300 로 도메인 특화 offline cache 를 구축하고 동일 PPO 설정으로 학습.</w:t>
      </w:r>
    </w:p>
    <w:p>
      <w:pPr>
        <w:spacing w:lineRule="auto" w:line="480" w:after="0"/>
      </w:pPr>
      <w:r>
        <w:rPr>
          <w:rFonts w:ascii="바탕" w:hAnsi="바탕" w:eastAsia="바탕"/>
          <w:b w:val="0"/>
          <w:sz w:val="21"/>
        </w:rPr>
        <w:t>결과.</w:t>
      </w:r>
    </w:p>
    <w:p>
      <w:pPr>
        <w:pStyle w:val="ListBullet"/>
        <w:spacing w:lineRule="auto" w:line="360" w:after="0"/>
      </w:pPr>
      <w:r>
        <w:rPr>
          <w:rFonts w:ascii="바탕" w:hAnsi="바탕" w:eastAsia="바탕"/>
          <w:b w:val="0"/>
          <w:sz w:val="21"/>
        </w:rPr>
        <w:t>학습 trajectory: mean_reward ≈ 0.20 → 0.20 (변화 없음, flat).</w:t>
      </w:r>
    </w:p>
    <w:p>
      <w:pPr>
        <w:pStyle w:val="ListBullet"/>
        <w:spacing w:lineRule="auto" w:line="360" w:after="0"/>
      </w:pPr>
      <w:r>
        <w:rPr>
          <w:rFonts w:ascii="바탕" w:hAnsi="바탕" w:eastAsia="바탕"/>
          <w:b w:val="0"/>
          <w:sz w:val="21"/>
        </w:rPr>
        <w:t>최종 F1 0.101 (Vector-only 0.102 수준).</w:t>
      </w:r>
    </w:p>
    <w:p>
      <w:pPr>
        <w:spacing w:lineRule="auto" w:line="480" w:after="0"/>
      </w:pPr>
      <w:r>
        <w:rPr>
          <w:rFonts w:ascii="바탕" w:hAnsi="바탕" w:eastAsia="바탕"/>
          <w:b w:val="0"/>
          <w:sz w:val="21"/>
        </w:rPr>
        <w:t>원인 분석.</w:t>
      </w:r>
    </w:p>
    <w:p>
      <w:pPr>
        <w:pStyle w:val="ListBullet"/>
        <w:spacing w:lineRule="auto" w:line="360" w:after="0"/>
      </w:pPr>
      <w:r>
        <w:rPr>
          <w:rFonts w:ascii="바탕" w:hAnsi="바탕" w:eastAsia="바탕"/>
          <w:b w:val="0"/>
          <w:sz w:val="21"/>
        </w:rPr>
        <w:t>HotpotQA 문단 단위에 Graph·Ontology 정보가 존재하지 않음.</w:t>
      </w:r>
    </w:p>
    <w:p>
      <w:pPr>
        <w:pStyle w:val="ListBullet"/>
        <w:spacing w:lineRule="auto" w:line="360" w:after="0"/>
      </w:pPr>
      <w:r>
        <w:rPr>
          <w:rFonts w:ascii="바탕" w:hAnsi="바탕" w:eastAsia="바탕"/>
          <w:b w:val="0"/>
          <w:sz w:val="21"/>
        </w:rPr>
        <w:t>Triple-Hybrid 의 본질 가치 (3개 지식원 상보성) 가 성립할 기반 부재.</w:t>
      </w:r>
    </w:p>
    <w:p>
      <w:pPr>
        <w:pStyle w:val="ListBullet"/>
        <w:spacing w:lineRule="auto" w:line="360" w:after="0"/>
      </w:pPr>
      <w:r>
        <w:rPr>
          <w:rFonts w:ascii="바탕" w:hAnsi="바탕" w:eastAsia="바탕"/>
          <w:b w:val="0"/>
          <w:sz w:val="21"/>
        </w:rPr>
        <w:t>L-DWA policy 가 β ≈ γ ≈ 0 으로 수렴 — "Graph/Ontology 슬롯을 쓰지 말자" 학습.</w:t>
      </w:r>
    </w:p>
    <w:p>
      <w:pPr>
        <w:spacing w:lineRule="auto" w:line="480" w:after="0"/>
      </w:pPr>
      <w:r>
        <w:rPr>
          <w:rFonts w:ascii="바탕" w:hAnsi="바탕" w:eastAsia="바탕"/>
          <w:b w:val="0"/>
          <w:sz w:val="21"/>
        </w:rPr>
        <w:t>시사점. Triple-Hybrid 철학은 지식 그래프·온톨로지가 잘 구조화된 도메인에서만 의미. 본 한계는 Ch.Ⅶ 결론에서 명시.</w:t>
      </w:r>
    </w:p>
    <w:p>
      <w:pPr>
        <w:spacing w:lineRule="auto" w:line="360" w:after="160"/>
      </w:pPr>
      <w:r>
        <w:rPr>
          <w:rFonts w:ascii="바탕" w:hAnsi="바탕" w:eastAsia="바탕"/>
          <w:b/>
          <w:sz w:val="22"/>
        </w:rPr>
        <w:t>D.2 Cross-domain naive transfer (4-benchmark, 4/20)</w:t>
      </w:r>
    </w:p>
    <w:p>
      <w:pPr>
        <w:spacing w:lineRule="auto" w:line="480" w:after="0"/>
      </w:pPr>
      <w:r>
        <w:rPr>
          <w:rFonts w:ascii="바탕" w:hAnsi="바탕" w:eastAsia="바탕"/>
          <w:b w:val="0"/>
          <w:sz w:val="21"/>
        </w:rPr>
        <w:t>설계. 합성 대학 코퍼스로 학습된 L-DWA (seed 42) 를 HotpotQA / MuSiQue / PubMedQA 에 재학습 없이 직접 적용.</w:t>
      </w:r>
    </w:p>
    <w:p>
      <w:pPr>
        <w:spacing w:lineRule="auto" w:line="480" w:after="0"/>
      </w:pPr>
      <w:r>
        <w:rPr>
          <w:rFonts w:ascii="바탕" w:hAnsi="바탕" w:eastAsia="바탕"/>
          <w:b w:val="0"/>
          <w:sz w:val="21"/>
        </w:rPr>
        <w:t>결과.</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벤치마크</w:t>
            </w:r>
          </w:p>
        </w:tc>
        <w:tc>
          <w:tcPr>
            <w:tcW w:type="dxa" w:w="2097"/>
          </w:tcPr>
          <w:p>
            <w:pPr>
              <w:spacing w:lineRule="auto" w:line="276" w:after="0"/>
            </w:pPr>
            <w:r/>
            <w:r>
              <w:rPr>
                <w:rFonts w:ascii="바탕" w:hAnsi="바탕" w:eastAsia="바탕"/>
                <w:b/>
                <w:sz w:val="19"/>
              </w:rPr>
              <w:t>L-DWA F1</w:t>
            </w:r>
          </w:p>
        </w:tc>
        <w:tc>
          <w:tcPr>
            <w:tcW w:type="dxa" w:w="2097"/>
          </w:tcPr>
          <w:p>
            <w:pPr>
              <w:spacing w:lineRule="auto" w:line="276" w:after="0"/>
            </w:pPr>
            <w:r/>
            <w:r>
              <w:rPr>
                <w:rFonts w:ascii="바탕" w:hAnsi="바탕" w:eastAsia="바탕"/>
                <w:b/>
                <w:sz w:val="19"/>
              </w:rPr>
              <w:t>Vector-only F1</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HotpotQA Hard 300</w:t>
            </w:r>
          </w:p>
        </w:tc>
        <w:tc>
          <w:tcPr>
            <w:tcW w:type="dxa" w:w="2097"/>
          </w:tcPr>
          <w:p>
            <w:pPr>
              <w:spacing w:lineRule="auto" w:line="276" w:after="0"/>
            </w:pPr>
            <w:r/>
            <w:r>
              <w:rPr>
                <w:rFonts w:ascii="바탕" w:hAnsi="바탕" w:eastAsia="바탕"/>
                <w:b w:val="0"/>
                <w:sz w:val="19"/>
              </w:rPr>
              <w:t>0.074</w:t>
            </w:r>
          </w:p>
        </w:tc>
        <w:tc>
          <w:tcPr>
            <w:tcW w:type="dxa" w:w="2097"/>
          </w:tcPr>
          <w:p>
            <w:pPr>
              <w:spacing w:lineRule="auto" w:line="276" w:after="0"/>
            </w:pPr>
            <w:r/>
            <w:r>
              <w:rPr>
                <w:rFonts w:ascii="바탕" w:hAnsi="바탕" w:eastAsia="바탕"/>
                <w:b w:val="0"/>
                <w:sz w:val="19"/>
              </w:rPr>
              <w:t>0.101</w:t>
            </w:r>
          </w:p>
        </w:tc>
        <w:tc>
          <w:tcPr>
            <w:tcW w:type="dxa" w:w="2097"/>
          </w:tcPr>
          <w:p>
            <w:pPr>
              <w:spacing w:lineRule="auto" w:line="276" w:after="0"/>
            </w:pPr>
            <w:r/>
            <w:r>
              <w:rPr>
                <w:rFonts w:ascii="바탕" w:hAnsi="바탕" w:eastAsia="바탕"/>
                <w:b w:val="0"/>
                <w:sz w:val="19"/>
              </w:rPr>
              <w:t>−27%</w:t>
            </w:r>
          </w:p>
        </w:tc>
      </w:tr>
      <w:tr>
        <w:tc>
          <w:tcPr>
            <w:tcW w:type="dxa" w:w="2097"/>
          </w:tcPr>
          <w:p>
            <w:pPr>
              <w:spacing w:lineRule="auto" w:line="276" w:after="0"/>
            </w:pPr>
            <w:r/>
            <w:r>
              <w:rPr>
                <w:rFonts w:ascii="바탕" w:hAnsi="바탕" w:eastAsia="바탕"/>
                <w:b w:val="0"/>
                <w:sz w:val="19"/>
              </w:rPr>
              <w:t>MuSiQue Dev 300</w:t>
            </w:r>
          </w:p>
        </w:tc>
        <w:tc>
          <w:tcPr>
            <w:tcW w:type="dxa" w:w="2097"/>
          </w:tcPr>
          <w:p>
            <w:pPr>
              <w:spacing w:lineRule="auto" w:line="276" w:after="0"/>
            </w:pPr>
            <w:r/>
            <w:r>
              <w:rPr>
                <w:rFonts w:ascii="바탕" w:hAnsi="바탕" w:eastAsia="바탕"/>
                <w:b w:val="0"/>
                <w:sz w:val="19"/>
              </w:rPr>
              <w:t>0.038</w:t>
            </w:r>
          </w:p>
        </w:tc>
        <w:tc>
          <w:tcPr>
            <w:tcW w:type="dxa" w:w="2097"/>
          </w:tcPr>
          <w:p>
            <w:pPr>
              <w:spacing w:lineRule="auto" w:line="276" w:after="0"/>
            </w:pPr>
            <w:r/>
            <w:r>
              <w:rPr>
                <w:rFonts w:ascii="바탕" w:hAnsi="바탕" w:eastAsia="바탕"/>
                <w:b w:val="0"/>
                <w:sz w:val="19"/>
              </w:rPr>
              <w:t>0.056</w:t>
            </w:r>
          </w:p>
        </w:tc>
        <w:tc>
          <w:tcPr>
            <w:tcW w:type="dxa" w:w="2097"/>
          </w:tcPr>
          <w:p>
            <w:pPr>
              <w:spacing w:lineRule="auto" w:line="276" w:after="0"/>
            </w:pPr>
            <w:r/>
            <w:r>
              <w:rPr>
                <w:rFonts w:ascii="바탕" w:hAnsi="바탕" w:eastAsia="바탕"/>
                <w:b w:val="0"/>
                <w:sz w:val="19"/>
              </w:rPr>
              <w:t>−32%</w:t>
            </w:r>
          </w:p>
        </w:tc>
      </w:tr>
      <w:tr>
        <w:tc>
          <w:tcPr>
            <w:tcW w:type="dxa" w:w="2097"/>
          </w:tcPr>
          <w:p>
            <w:pPr>
              <w:spacing w:lineRule="auto" w:line="276" w:after="0"/>
            </w:pPr>
            <w:r/>
            <w:r>
              <w:rPr>
                <w:rFonts w:ascii="바탕" w:hAnsi="바탕" w:eastAsia="바탕"/>
                <w:b w:val="0"/>
                <w:sz w:val="19"/>
              </w:rPr>
              <w:t>PubMedQA Pharma 300</w:t>
            </w:r>
          </w:p>
        </w:tc>
        <w:tc>
          <w:tcPr>
            <w:tcW w:type="dxa" w:w="2097"/>
          </w:tcPr>
          <w:p>
            <w:pPr>
              <w:spacing w:lineRule="auto" w:line="276" w:after="0"/>
            </w:pPr>
            <w:r/>
            <w:r>
              <w:rPr>
                <w:rFonts w:ascii="바탕" w:hAnsi="바탕" w:eastAsia="바탕"/>
                <w:b w:val="0"/>
                <w:sz w:val="19"/>
              </w:rPr>
              <w:t>0.149</w:t>
            </w:r>
          </w:p>
        </w:tc>
        <w:tc>
          <w:tcPr>
            <w:tcW w:type="dxa" w:w="2097"/>
          </w:tcPr>
          <w:p>
            <w:pPr>
              <w:spacing w:lineRule="auto" w:line="276" w:after="0"/>
            </w:pPr>
            <w:r/>
            <w:r>
              <w:rPr>
                <w:rFonts w:ascii="바탕" w:hAnsi="바탕" w:eastAsia="바탕"/>
                <w:b w:val="0"/>
                <w:sz w:val="19"/>
              </w:rPr>
              <w:t>0.231</w:t>
            </w:r>
          </w:p>
        </w:tc>
        <w:tc>
          <w:tcPr>
            <w:tcW w:type="dxa" w:w="2097"/>
          </w:tcPr>
          <w:p>
            <w:pPr>
              <w:spacing w:lineRule="auto" w:line="276" w:after="0"/>
            </w:pPr>
            <w:r/>
            <w:r>
              <w:rPr>
                <w:rFonts w:ascii="바탕" w:hAnsi="바탕" w:eastAsia="바탕"/>
                <w:b w:val="0"/>
                <w:sz w:val="19"/>
              </w:rPr>
              <w:t>−36%</w:t>
            </w:r>
          </w:p>
        </w:tc>
      </w:tr>
    </w:tbl>
    <w:p>
      <w:pPr>
        <w:spacing w:lineRule="auto" w:line="480" w:after="0"/>
      </w:pPr>
      <w:r>
        <w:rPr>
          <w:rFonts w:ascii="바탕" w:hAnsi="바탕" w:eastAsia="바탕"/>
          <w:b w:val="0"/>
          <w:sz w:val="21"/>
        </w:rPr>
        <w:t>원인. 한국어 규칙 기반 intent regex 가 영어 쿼리에서 실패 → density = (0, 0, 0). 초기 state 가 분포 바깥 (out-of-distribution) 에 위치하여 학습된 policy 가 의미 있는 결정 불가.</w:t>
      </w:r>
    </w:p>
    <w:p>
      <w:pPr>
        <w:spacing w:lineRule="auto" w:line="480" w:after="0"/>
      </w:pPr>
      <w:r>
        <w:rPr>
          <w:rFonts w:ascii="바탕" w:hAnsi="바탕" w:eastAsia="바탕"/>
          <w:b w:val="0"/>
          <w:sz w:val="21"/>
        </w:rPr>
        <w:t>시사점. Domain-specific 학습은 본 연구의 feature 이지 bug 가 아님. Future work 로 언어 중립 state 설계 (예: multilingual BERT intent classifier) 를 제안 (Ch.Ⅶ).</w:t>
      </w:r>
    </w:p>
    <w:p>
      <w:pPr>
        <w:spacing w:lineRule="auto" w:line="360" w:after="160"/>
      </w:pPr>
      <w:r>
        <w:rPr>
          <w:rFonts w:ascii="바탕" w:hAnsi="바탕" w:eastAsia="바탕"/>
          <w:b/>
          <w:sz w:val="22"/>
        </w:rPr>
        <w:t>D.3 Sentence 프롬프트 단독 (v4 초안)</w:t>
      </w:r>
    </w:p>
    <w:p>
      <w:pPr>
        <w:spacing w:lineRule="auto" w:line="480" w:after="0"/>
      </w:pPr>
      <w:r>
        <w:rPr>
          <w:rFonts w:ascii="바탕" w:hAnsi="바탕" w:eastAsia="바탕"/>
          <w:b w:val="0"/>
          <w:sz w:val="21"/>
        </w:rPr>
        <w:t>설계. JKSCI 와 동일 프롬프트 체계 (자연어 문장 출력) 로만 평가.</w:t>
      </w:r>
    </w:p>
    <w:p>
      <w:pPr>
        <w:spacing w:lineRule="auto" w:line="480" w:after="0"/>
      </w:pPr>
      <w:r>
        <w:rPr>
          <w:rFonts w:ascii="바탕" w:hAnsi="바탕" w:eastAsia="바탕"/>
          <w:b w:val="0"/>
          <w:sz w:val="21"/>
        </w:rPr>
        <w:t>결과. F1&lt;sub&gt;strict&lt;/sub&gt; 0.167 (L-DWA 3-seed). Journal 보고 0.86 대비 19% 재현.</w:t>
      </w:r>
    </w:p>
    <w:p>
      <w:pPr>
        <w:spacing w:lineRule="auto" w:line="480" w:after="0"/>
      </w:pPr>
      <w:r>
        <w:rPr>
          <w:rFonts w:ascii="바탕" w:hAnsi="바탕" w:eastAsia="바탕"/>
          <w:b w:val="0"/>
          <w:sz w:val="21"/>
        </w:rPr>
        <w:t>수정. PROMPT_TEMPLATE_LIST 도입으로 F1&lt;sub&gt;strict&lt;/sub&gt; 0.562 (JKSCI 대비 65% 재현, Simple-only 는 91% 재현).</w:t>
      </w:r>
    </w:p>
    <w:p>
      <w:pPr>
        <w:spacing w:lineRule="auto" w:line="360" w:after="160"/>
      </w:pPr>
      <w:r>
        <w:rPr>
          <w:rFonts w:ascii="바탕" w:hAnsi="바탕" w:eastAsia="바탕"/>
          <w:b/>
          <w:sz w:val="24"/>
        </w:rPr>
        <w:t>부록 E. 컴퓨팅 자원 사용 요약</w:t>
      </w:r>
    </w:p>
    <w:p>
      <w:pPr>
        <w:spacing w:lineRule="auto" w:line="360" w:after="160"/>
      </w:pPr>
      <w:r>
        <w:rPr>
          <w:rFonts w:ascii="바탕" w:hAnsi="바탕" w:eastAsia="바탕"/>
          <w:b/>
          <w:sz w:val="22"/>
        </w:rPr>
        <w:t>E.1 M1~M7 누적</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단계</w:t>
            </w:r>
          </w:p>
        </w:tc>
        <w:tc>
          <w:tcPr>
            <w:tcW w:type="dxa" w:w="2797"/>
          </w:tcPr>
          <w:p>
            <w:pPr>
              <w:spacing w:lineRule="auto" w:line="276" w:after="0"/>
            </w:pPr>
            <w:r/>
            <w:r>
              <w:rPr>
                <w:rFonts w:ascii="바탕" w:hAnsi="바탕" w:eastAsia="바탕"/>
                <w:b/>
                <w:sz w:val="19"/>
              </w:rPr>
              <w:t>Wall-clock</w:t>
            </w:r>
          </w:p>
        </w:tc>
        <w:tc>
          <w:tcPr>
            <w:tcW w:type="dxa" w:w="2797"/>
          </w:tcPr>
          <w:p>
            <w:pPr>
              <w:spacing w:lineRule="auto" w:line="276" w:after="0"/>
            </w:pPr>
            <w:r/>
            <w:r>
              <w:rPr>
                <w:rFonts w:ascii="바탕" w:hAnsi="바탕" w:eastAsia="바탕"/>
                <w:b/>
                <w:sz w:val="19"/>
              </w:rPr>
              <w:t>비용 (USD)</w:t>
            </w:r>
          </w:p>
        </w:tc>
      </w:tr>
      <w:tr>
        <w:tc>
          <w:tcPr>
            <w:tcW w:type="dxa" w:w="2797"/>
          </w:tcPr>
          <w:p>
            <w:pPr>
              <w:spacing w:lineRule="auto" w:line="276" w:after="0"/>
            </w:pPr>
            <w:r/>
            <w:r>
              <w:rPr>
                <w:rFonts w:ascii="바탕" w:hAnsi="바탕" w:eastAsia="바탕"/>
                <w:b w:val="0"/>
                <w:sz w:val="19"/>
              </w:rPr>
              <w:t>M1 환경 구축</w:t>
            </w:r>
          </w:p>
        </w:tc>
        <w:tc>
          <w:tcPr>
            <w:tcW w:type="dxa" w:w="2797"/>
          </w:tcPr>
          <w:p>
            <w:pPr>
              <w:spacing w:lineRule="auto" w:line="276" w:after="0"/>
            </w:pPr>
            <w:r/>
            <w:r>
              <w:rPr>
                <w:rFonts w:ascii="바탕" w:hAnsi="바탕" w:eastAsia="바탕"/>
                <w:b w:val="0"/>
                <w:sz w:val="19"/>
              </w:rPr>
              <w:t>—</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M2 코어 모듈 포팅</w:t>
            </w:r>
          </w:p>
        </w:tc>
        <w:tc>
          <w:tcPr>
            <w:tcW w:type="dxa" w:w="2797"/>
          </w:tcPr>
          <w:p>
            <w:pPr>
              <w:spacing w:lineRule="auto" w:line="276" w:after="0"/>
            </w:pPr>
            <w:r/>
            <w:r>
              <w:rPr>
                <w:rFonts w:ascii="바탕" w:hAnsi="바탕" w:eastAsia="바탕"/>
                <w:b w:val="0"/>
                <w:sz w:val="19"/>
              </w:rPr>
              <w:t>~8h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M3 BERT intent + 캐시 인프라</w:t>
            </w:r>
          </w:p>
        </w:tc>
        <w:tc>
          <w:tcPr>
            <w:tcW w:type="dxa" w:w="2797"/>
          </w:tcPr>
          <w:p>
            <w:pPr>
              <w:spacing w:lineRule="auto" w:line="276" w:after="0"/>
            </w:pPr>
            <w:r/>
            <w:r>
              <w:rPr>
                <w:rFonts w:ascii="바탕" w:hAnsi="바탕" w:eastAsia="바탕"/>
                <w:b w:val="0"/>
                <w:sz w:val="19"/>
              </w:rPr>
              <w:t>~4h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M4 PPO 인프라</w:t>
            </w:r>
          </w:p>
        </w:tc>
        <w:tc>
          <w:tcPr>
            <w:tcW w:type="dxa" w:w="2797"/>
          </w:tcPr>
          <w:p>
            <w:pPr>
              <w:spacing w:lineRule="auto" w:line="276" w:after="0"/>
            </w:pPr>
            <w:r/>
            <w:r>
              <w:rPr>
                <w:rFonts w:ascii="바탕" w:hAnsi="바탕" w:eastAsia="바탕"/>
                <w:b w:val="0"/>
                <w:sz w:val="19"/>
              </w:rPr>
              <w:t>~6h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M5 Offline cache 구축</w:t>
            </w:r>
          </w:p>
        </w:tc>
        <w:tc>
          <w:tcPr>
            <w:tcW w:type="dxa" w:w="2797"/>
          </w:tcPr>
          <w:p>
            <w:pPr>
              <w:spacing w:lineRule="auto" w:line="276" w:after="0"/>
            </w:pPr>
            <w:r/>
            <w:r>
              <w:rPr>
                <w:rFonts w:ascii="바탕" w:hAnsi="바탕" w:eastAsia="바탕"/>
                <w:b w:val="0"/>
                <w:sz w:val="19"/>
              </w:rPr>
              <w:t>14h (GPU)</w:t>
            </w:r>
          </w:p>
        </w:tc>
        <w:tc>
          <w:tcPr>
            <w:tcW w:type="dxa" w:w="2797"/>
          </w:tcPr>
          <w:p>
            <w:pPr>
              <w:spacing w:lineRule="auto" w:line="276" w:after="0"/>
            </w:pPr>
            <w:r/>
            <w:r>
              <w:rPr>
                <w:rFonts w:ascii="바탕" w:hAnsi="바탕" w:eastAsia="바탕"/>
                <w:b w:val="0"/>
                <w:sz w:val="19"/>
              </w:rPr>
              <w:t>$33</w:t>
            </w:r>
          </w:p>
        </w:tc>
      </w:tr>
      <w:tr>
        <w:tc>
          <w:tcPr>
            <w:tcW w:type="dxa" w:w="2797"/>
          </w:tcPr>
          <w:p>
            <w:pPr>
              <w:spacing w:lineRule="auto" w:line="276" w:after="0"/>
            </w:pPr>
            <w:r/>
            <w:r>
              <w:rPr>
                <w:rFonts w:ascii="바탕" w:hAnsi="바탕" w:eastAsia="바탕"/>
                <w:b w:val="0"/>
                <w:sz w:val="19"/>
              </w:rPr>
              <w:t>M6 PPO 학습 (3 seeds, GPU)</w:t>
            </w:r>
          </w:p>
        </w:tc>
        <w:tc>
          <w:tcPr>
            <w:tcW w:type="dxa" w:w="2797"/>
          </w:tcPr>
          <w:p>
            <w:pPr>
              <w:spacing w:lineRule="auto" w:line="276" w:after="0"/>
            </w:pPr>
            <w:r/>
            <w:r>
              <w:rPr>
                <w:rFonts w:ascii="바탕" w:hAnsi="바탕" w:eastAsia="바탕"/>
                <w:b w:val="0"/>
                <w:sz w:val="19"/>
              </w:rPr>
              <w:t>50 min</w:t>
            </w:r>
          </w:p>
        </w:tc>
        <w:tc>
          <w:tcPr>
            <w:tcW w:type="dxa" w:w="2797"/>
          </w:tcPr>
          <w:p>
            <w:pPr>
              <w:spacing w:lineRule="auto" w:line="276" w:after="0"/>
            </w:pPr>
            <w:r/>
            <w:r>
              <w:rPr>
                <w:rFonts w:ascii="바탕" w:hAnsi="바탕" w:eastAsia="바탕"/>
                <w:b w:val="0"/>
                <w:sz w:val="19"/>
              </w:rPr>
              <w:t>$0 (캐시 사용)</w:t>
            </w:r>
          </w:p>
        </w:tc>
      </w:tr>
      <w:tr>
        <w:tc>
          <w:tcPr>
            <w:tcW w:type="dxa" w:w="2797"/>
          </w:tcPr>
          <w:p>
            <w:pPr>
              <w:spacing w:lineRule="auto" w:line="276" w:after="0"/>
            </w:pPr>
            <w:r/>
            <w:r>
              <w:rPr>
                <w:rFonts w:ascii="바탕" w:hAnsi="바탕" w:eastAsia="바탕"/>
                <w:b w:val="0"/>
                <w:sz w:val="19"/>
              </w:rPr>
              <w:t>M6 evaluate_rerun × 3 정책</w:t>
            </w:r>
          </w:p>
        </w:tc>
        <w:tc>
          <w:tcPr>
            <w:tcW w:type="dxa" w:w="2797"/>
          </w:tcPr>
          <w:p>
            <w:pPr>
              <w:spacing w:lineRule="auto" w:line="276" w:after="0"/>
            </w:pPr>
            <w:r/>
            <w:r>
              <w:rPr>
                <w:rFonts w:ascii="바탕" w:hAnsi="바탕" w:eastAsia="바탕"/>
                <w:b w:val="0"/>
                <w:sz w:val="19"/>
              </w:rPr>
              <w:t>25 min</w:t>
            </w:r>
          </w:p>
        </w:tc>
        <w:tc>
          <w:tcPr>
            <w:tcW w:type="dxa" w:w="2797"/>
          </w:tcPr>
          <w:p>
            <w:pPr>
              <w:spacing w:lineRule="auto" w:line="276" w:after="0"/>
            </w:pPr>
            <w:r/>
            <w:r>
              <w:rPr>
                <w:rFonts w:ascii="바탕" w:hAnsi="바탕" w:eastAsia="바탕"/>
                <w:b w:val="0"/>
                <w:sz w:val="19"/>
              </w:rPr>
              <w:t>$3</w:t>
            </w:r>
          </w:p>
        </w:tc>
      </w:tr>
      <w:tr>
        <w:tc>
          <w:tcPr>
            <w:tcW w:type="dxa" w:w="2797"/>
          </w:tcPr>
          <w:p>
            <w:pPr>
              <w:spacing w:lineRule="auto" w:line="276" w:after="0"/>
            </w:pPr>
            <w:r/>
            <w:r>
              <w:rPr>
                <w:rFonts w:ascii="바탕" w:hAnsi="바탕" w:eastAsia="바탕"/>
                <w:b w:val="0"/>
                <w:sz w:val="19"/>
              </w:rPr>
              <w:t>M7 per-type + cross-benchmark</w:t>
            </w:r>
          </w:p>
        </w:tc>
        <w:tc>
          <w:tcPr>
            <w:tcW w:type="dxa" w:w="2797"/>
          </w:tcPr>
          <w:p>
            <w:pPr>
              <w:spacing w:lineRule="auto" w:line="276" w:after="0"/>
            </w:pPr>
            <w:r/>
            <w:r>
              <w:rPr>
                <w:rFonts w:ascii="바탕" w:hAnsi="바탕" w:eastAsia="바탕"/>
                <w:b w:val="0"/>
                <w:sz w:val="19"/>
              </w:rPr>
              <w:t>15 min</w:t>
            </w:r>
          </w:p>
        </w:tc>
        <w:tc>
          <w:tcPr>
            <w:tcW w:type="dxa" w:w="2797"/>
          </w:tcPr>
          <w:p>
            <w:pPr>
              <w:spacing w:lineRule="auto" w:line="276" w:after="0"/>
            </w:pPr>
            <w:r/>
            <w:r>
              <w:rPr>
                <w:rFonts w:ascii="바탕" w:hAnsi="바탕" w:eastAsia="바탕"/>
                <w:b w:val="0"/>
                <w:sz w:val="19"/>
              </w:rPr>
              <w:t>$1</w:t>
            </w:r>
          </w:p>
        </w:tc>
      </w:tr>
      <w:tr>
        <w:tc>
          <w:tcPr>
            <w:tcW w:type="dxa" w:w="2797"/>
          </w:tcPr>
          <w:p>
            <w:pPr>
              <w:spacing w:lineRule="auto" w:line="276" w:after="0"/>
            </w:pPr>
            <w:r/>
            <w:r>
              <w:rPr>
                <w:rFonts w:ascii="바탕" w:hAnsi="바탕" w:eastAsia="바탕"/>
                <w:b w:val="0"/>
                <w:sz w:val="19"/>
              </w:rPr>
              <w:t>M8 쉼표 버그 수정 + 재측정</w:t>
            </w:r>
          </w:p>
        </w:tc>
        <w:tc>
          <w:tcPr>
            <w:tcW w:type="dxa" w:w="2797"/>
          </w:tcPr>
          <w:p>
            <w:pPr>
              <w:spacing w:lineRule="auto" w:line="276" w:after="0"/>
            </w:pPr>
            <w:r/>
            <w:r>
              <w:rPr>
                <w:rFonts w:ascii="바탕" w:hAnsi="바탕" w:eastAsia="바탕"/>
                <w:b w:val="0"/>
                <w:sz w:val="19"/>
              </w:rPr>
              <w:t>25 min</w:t>
            </w:r>
          </w:p>
        </w:tc>
        <w:tc>
          <w:tcPr>
            <w:tcW w:type="dxa" w:w="2797"/>
          </w:tcPr>
          <w:p>
            <w:pPr>
              <w:spacing w:lineRule="auto" w:line="276" w:after="0"/>
            </w:pPr>
            <w:r/>
            <w:r>
              <w:rPr>
                <w:rFonts w:ascii="바탕" w:hAnsi="바탕" w:eastAsia="바탕"/>
                <w:b w:val="0"/>
                <w:sz w:val="19"/>
              </w:rPr>
              <w:t>$5</w:t>
            </w:r>
          </w:p>
        </w:tc>
      </w:tr>
      <w:tr>
        <w:tc>
          <w:tcPr>
            <w:tcW w:type="dxa" w:w="2797"/>
          </w:tcPr>
          <w:p>
            <w:pPr>
              <w:spacing w:lineRule="auto" w:line="276" w:after="0"/>
            </w:pPr>
            <w:r/>
            <w:r>
              <w:rPr>
                <w:rFonts w:ascii="바탕" w:hAnsi="바탕" w:eastAsia="바탕"/>
                <w:b w:val="0"/>
                <w:sz w:val="19"/>
              </w:rPr>
              <w:t>M8 list-prompt 전수 재측정</w:t>
            </w:r>
          </w:p>
        </w:tc>
        <w:tc>
          <w:tcPr>
            <w:tcW w:type="dxa" w:w="2797"/>
          </w:tcPr>
          <w:p>
            <w:pPr>
              <w:spacing w:lineRule="auto" w:line="276" w:after="0"/>
            </w:pPr>
            <w:r/>
            <w:r>
              <w:rPr>
                <w:rFonts w:ascii="바탕" w:hAnsi="바탕" w:eastAsia="바탕"/>
                <w:b w:val="0"/>
                <w:sz w:val="19"/>
              </w:rPr>
              <w:t>32 min</w:t>
            </w:r>
          </w:p>
        </w:tc>
        <w:tc>
          <w:tcPr>
            <w:tcW w:type="dxa" w:w="2797"/>
          </w:tcPr>
          <w:p>
            <w:pPr>
              <w:spacing w:lineRule="auto" w:line="276" w:after="0"/>
            </w:pPr>
            <w:r/>
            <w:r>
              <w:rPr>
                <w:rFonts w:ascii="바탕" w:hAnsi="바탕" w:eastAsia="바탕"/>
                <w:b w:val="0"/>
                <w:sz w:val="19"/>
              </w:rPr>
              <w:t>$7</w:t>
            </w:r>
          </w:p>
        </w:tc>
      </w:tr>
      <w:tr>
        <w:tc>
          <w:tcPr>
            <w:tcW w:type="dxa" w:w="2797"/>
          </w:tcPr>
          <w:p>
            <w:pPr>
              <w:spacing w:lineRule="auto" w:line="276" w:after="0"/>
            </w:pPr>
            <w:r/>
            <w:r>
              <w:rPr>
                <w:rFonts w:ascii="바탕" w:hAnsi="바탕" w:eastAsia="바탕"/>
                <w:b w:val="0"/>
                <w:sz w:val="19"/>
              </w:rPr>
              <w:t>합계 (실 비용)</w:t>
            </w:r>
          </w:p>
        </w:tc>
        <w:tc>
          <w:tcPr>
            <w:tcW w:type="dxa" w:w="2797"/>
          </w:tcPr>
          <w:p>
            <w:pPr>
              <w:spacing w:lineRule="auto" w:line="276" w:after="0"/>
            </w:pPr>
            <w:r/>
            <w:r>
              <w:rPr>
                <w:rFonts w:ascii="바탕" w:hAnsi="바탕" w:eastAsia="바탕"/>
                <w:b w:val="0"/>
                <w:sz w:val="19"/>
              </w:rPr>
              <w:t>~17h GPU + 30h 인적</w:t>
            </w:r>
          </w:p>
        </w:tc>
        <w:tc>
          <w:tcPr>
            <w:tcW w:type="dxa" w:w="2797"/>
          </w:tcPr>
          <w:p>
            <w:pPr>
              <w:spacing w:lineRule="auto" w:line="276" w:after="0"/>
            </w:pPr>
            <w:r/>
            <w:r>
              <w:rPr>
                <w:rFonts w:ascii="바탕" w:hAnsi="바탕" w:eastAsia="바탕"/>
                <w:b w:val="0"/>
                <w:sz w:val="19"/>
              </w:rPr>
              <w:t>~$49</w:t>
            </w:r>
          </w:p>
        </w:tc>
      </w:tr>
    </w:tbl>
    <w:p>
      <w:pPr>
        <w:spacing w:lineRule="auto" w:line="360" w:after="160"/>
      </w:pPr>
      <w:r>
        <w:rPr>
          <w:rFonts w:ascii="바탕" w:hAnsi="바탕" w:eastAsia="바탕"/>
          <w:b/>
          <w:sz w:val="22"/>
        </w:rPr>
        <w:t>E.2 비용 절감 기여</w:t>
      </w:r>
    </w:p>
    <w:p>
      <w:pPr>
        <w:spacing w:lineRule="auto" w:line="480" w:after="0"/>
      </w:pPr>
      <w:r>
        <w:rPr>
          <w:rFonts w:ascii="바탕" w:hAnsi="바탕" w:eastAsia="바탕"/>
          <w:b w:val="0"/>
          <w:sz w:val="21"/>
        </w:rPr>
        <w:t>Offline cache 가 없었다면:</w:t>
      </w:r>
    </w:p>
    <w:p>
      <w:pPr>
        <w:pStyle w:val="ListBullet"/>
        <w:spacing w:lineRule="auto" w:line="360" w:after="0"/>
      </w:pPr>
      <w:r>
        <w:rPr>
          <w:rFonts w:ascii="바탕" w:hAnsi="바탕" w:eastAsia="바탕"/>
          <w:b w:val="0"/>
          <w:sz w:val="21"/>
        </w:rPr>
        <w:t>PPO 학습 10,000 episodes × 32 rollouts × 3 seeds = 960,000 API calls</w:t>
      </w:r>
    </w:p>
    <w:p>
      <w:pPr>
        <w:pStyle w:val="ListBullet"/>
        <w:spacing w:lineRule="auto" w:line="360" w:after="0"/>
      </w:pPr>
      <w:r>
        <w:rPr>
          <w:rFonts w:ascii="바탕" w:hAnsi="바탕" w:eastAsia="바탕"/>
          <w:b w:val="0"/>
          <w:sz w:val="21"/>
        </w:rPr>
        <w:t>예상 비용 $288 (가중치 1개당 ~$0.0003)</w:t>
      </w:r>
    </w:p>
    <w:p>
      <w:pPr>
        <w:pStyle w:val="ListBullet"/>
        <w:spacing w:lineRule="auto" w:line="360" w:after="0"/>
      </w:pPr>
      <w:r>
        <w:rPr>
          <w:rFonts w:ascii="바탕" w:hAnsi="바탕" w:eastAsia="바탕"/>
          <w:b w:val="0"/>
          <w:sz w:val="21"/>
        </w:rPr>
        <w:t>본 연구 $33 (cache build) + $0 (PPO) = 85% 비용 절감 ($288 → $33)</w:t>
      </w:r>
    </w:p>
    <w:p>
      <w:pPr>
        <w:spacing w:lineRule="auto" w:line="360" w:after="160"/>
      </w:pPr>
      <w:r>
        <w:rPr>
          <w:rFonts w:ascii="바탕" w:hAnsi="바탕" w:eastAsia="바탕"/>
          <w:b/>
          <w:sz w:val="24"/>
        </w:rPr>
        <w:t>부록 F. 코드·데이터 공개</w:t>
      </w:r>
    </w:p>
    <w:p>
      <w:pPr>
        <w:pStyle w:val="ListBullet"/>
        <w:spacing w:lineRule="auto" w:line="360" w:after="0"/>
      </w:pPr>
      <w:r>
        <w:rPr>
          <w:rFonts w:ascii="바탕" w:hAnsi="바탕" w:eastAsia="바탕"/>
          <w:b w:val="0"/>
          <w:sz w:val="21"/>
        </w:rPr>
        <w:t>코드. GitHub sdw1621/triple-rag-phd (본 논문 저장소), MIT 라이선스. 메인 브랜치 최신 상태 기준.</w:t>
      </w:r>
    </w:p>
    <w:p>
      <w:pPr>
        <w:pStyle w:val="ListBullet"/>
        <w:spacing w:lineRule="auto" w:line="360" w:after="0"/>
      </w:pPr>
      <w:r>
        <w:rPr>
          <w:rFonts w:ascii="바탕" w:hAnsi="바탕" w:eastAsia="바탕"/>
          <w:b w:val="0"/>
          <w:sz w:val="21"/>
        </w:rPr>
        <w:t>PPO 체크포인트. cache/ppo_checkpoints/seed_{42,123,999}/final.pt (3개, 각 ~25KB).</w:t>
      </w:r>
    </w:p>
    <w:p>
      <w:pPr>
        <w:pStyle w:val="ListBullet"/>
        <w:spacing w:lineRule="auto" w:line="360" w:after="0"/>
      </w:pPr>
      <w:r>
        <w:rPr>
          <w:rFonts w:ascii="바탕" w:hAnsi="바탕" w:eastAsia="바탕"/>
          <w:b w:val="0"/>
          <w:sz w:val="21"/>
        </w:rPr>
        <w:t>330K 보상 캐시. cache/university.sqlite (16.8MB, git-ignored due to size). scripts/build_cache.py 로 재생성 가능.</w:t>
      </w:r>
    </w:p>
    <w:p>
      <w:pPr>
        <w:pStyle w:val="ListBullet"/>
        <w:spacing w:lineRule="auto" w:line="360" w:after="0"/>
      </w:pPr>
      <w:r>
        <w:rPr>
          <w:rFonts w:ascii="바탕" w:hAnsi="바탕" w:eastAsia="바탕"/>
          <w:b w:val="0"/>
          <w:sz w:val="21"/>
        </w:rPr>
        <w:t>그림 원본. docs/figures/fig*.png (thesis에 참조되는 모든 그림).</w:t>
      </w:r>
    </w:p>
    <w:p>
      <w:pPr>
        <w:pStyle w:val="ListBullet"/>
        <w:spacing w:lineRule="auto" w:line="360" w:after="0"/>
      </w:pPr>
      <w:r>
        <w:rPr>
          <w:rFonts w:ascii="바탕" w:hAnsi="바탕" w:eastAsia="바탕"/>
          <w:b w:val="0"/>
          <w:sz w:val="21"/>
        </w:rPr>
        <w:t>결과 JSON. results/rerun_*.json (5,000 QA 샘플 50개 포함, 전체 수치는 aggregate section).</w:t>
      </w:r>
    </w:p>
    <w:p>
      <w:pPr>
        <w:spacing w:lineRule="auto" w:line="480" w:after="0"/>
      </w:pPr>
      <w:r>
        <w:rPr>
          <w:rFonts w:ascii="바탕" w:hAnsi="바탕" w:eastAsia="바탕"/>
          <w:b w:val="0"/>
          <w:sz w:val="21"/>
        </w:rPr>
        <w:t>재현 명령 (컨테이너 내부).</w:t>
      </w:r>
    </w:p>
    <w:p>
      <w:pPr>
        <w:spacing w:lineRule="auto" w:line="276" w:after="0"/>
      </w:pPr>
      <w:r>
        <w:rPr>
          <w:rFonts w:ascii="D2Coding" w:hAnsi="D2Coding" w:eastAsia="D2Coding"/>
          <w:b w:val="0"/>
          <w:sz w:val="18"/>
        </w:rPr>
        <w:t>cd /workspace</w:t>
        <w:br/>
        <w:t>python scripts/train_ppo.py --seed 42         # ~16 min on RTX 4090</w:t>
        <w:br/>
        <w:t>python scripts/evaluate_rerun.py \\</w:t>
        <w:br/>
        <w:t xml:space="preserve">    --qa data/university/gold_qa_5000.json \\</w:t>
        <w:br/>
        <w:t xml:space="preserve">    --policy ldwa:cache/ppo_checkpoints/seed_42/final.pt \\</w:t>
        <w:br/>
        <w:t xml:space="preserve">    --output results/rerun_ldwa_seed42_list.json \\</w:t>
        <w:br/>
        <w:t xml:space="preserve">    --prompt-style list --workers 10 \\</w:t>
        <w:br/>
        <w:t xml:space="preserve">    --retrieval-cache cache/retrieval_cache.pkl</w:t>
        <w:br/>
        <w:t>python scripts/aggregate_list_prompt_results.py</w:t>
      </w:r>
    </w:p>
    <w:p>
      <w:pPr>
        <w:spacing w:lineRule="auto" w:line="480" w:after="0"/>
      </w:pPr>
      <w:r>
        <w:rPr>
          <w:rFonts w:ascii="바탕" w:hAnsi="바탕" w:eastAsia="바탕"/>
          <w:b w:val="0"/>
          <w:sz w:val="21"/>
        </w:rPr>
        <w:t>부록 끝</w:t>
      </w:r>
    </w:p>
    <w:p>
      <w:pPr>
        <w:spacing w:lineRule="auto" w:line="360" w:after="160"/>
        <w:jc w:val="center"/>
      </w:pPr>
      <w:r>
        <w:rPr>
          <w:rFonts w:ascii="바탕" w:hAnsi="바탕" w:eastAsia="바탕"/>
          <w:b/>
          <w:sz w:val="28"/>
        </w:rPr>
        <w:t>참고문헌 (References)</w:t>
      </w:r>
    </w:p>
    <w:p>
      <w:pPr>
        <w:spacing w:lineRule="auto" w:line="360" w:after="0"/>
        <w:ind w:left="567"/>
      </w:pPr>
      <w:r>
        <w:rPr>
          <w:rFonts w:ascii="바탕" w:hAnsi="바탕" w:eastAsia="바탕"/>
          <w:b w:val="0"/>
          <w:sz w:val="20"/>
        </w:rPr>
        <w:t>▸ IEEE 스타일 기준. 본문에서 "(저자, 연도)" 또는 "저자 et al. (연도)" 형식으로 인용된 모든 문헌과 본 연구의 재현을 위해 필요한 도구 · 라이브러리 · 데이터셋을 포함한다.</w:t>
      </w:r>
    </w:p>
    <w:p>
      <w:pPr>
        <w:spacing w:lineRule="auto" w:line="360" w:after="160"/>
      </w:pPr>
      <w:r>
        <w:rPr>
          <w:rFonts w:ascii="바탕" w:hAnsi="바탕" w:eastAsia="바탕"/>
          <w:b/>
          <w:sz w:val="24"/>
        </w:rPr>
        <w:t>[1] 선행 및 직접 관련 연구</w:t>
      </w:r>
    </w:p>
    <w:p>
      <w:pPr>
        <w:spacing w:lineRule="auto" w:line="480" w:after="0"/>
      </w:pPr>
      <w:r>
        <w:rPr>
          <w:rFonts w:ascii="바탕" w:hAnsi="바탕" w:eastAsia="바탕"/>
          <w:b w:val="0"/>
          <w:sz w:val="21"/>
        </w:rPr>
        <w:t>[1] D.-W. Shin and N. Moon, "Performance Optimization Study of Hybrid RAG Engine Integrating Multi-Source Knowledge: Vector, Graph, and Ontology Approaches," Journal of the Korea Society of Computer and Information (JKSCI), 2025. [GitHub 코드 및 CORRIGENDUM: https://github.com/sdw1621/hybrid-rag-comparsion]</w:t>
      </w:r>
    </w:p>
    <w:p>
      <w:pPr>
        <w:spacing w:lineRule="auto" w:line="480" w:after="0"/>
      </w:pPr>
      <w:r>
        <w:rPr>
          <w:rFonts w:ascii="바탕" w:hAnsi="바탕" w:eastAsia="바탕"/>
          <w:b w:val="0"/>
          <w:sz w:val="21"/>
        </w:rPr>
        <w:t>[2] D.-W. Shin, "Performance Optimization of Triple-Hybrid RAG Framework via Proximal Policy Optimization-based Learned Dynamic Weighting," Ph.D. Dissertation, Hoseo University, 2026. (본 논문)</w:t>
      </w:r>
    </w:p>
    <w:p>
      <w:pPr>
        <w:spacing w:lineRule="auto" w:line="360" w:after="160"/>
      </w:pPr>
      <w:r>
        <w:rPr>
          <w:rFonts w:ascii="바탕" w:hAnsi="바탕" w:eastAsia="바탕"/>
          <w:b/>
          <w:sz w:val="24"/>
        </w:rPr>
        <w:t>[2] RAG 기본형 및 하이브리드 RAG</w:t>
      </w:r>
    </w:p>
    <w:p>
      <w:pPr>
        <w:spacing w:lineRule="auto" w:line="480" w:after="0"/>
      </w:pPr>
      <w:r>
        <w:rPr>
          <w:rFonts w:ascii="바탕" w:hAnsi="바탕" w:eastAsia="바탕"/>
          <w:b w:val="0"/>
          <w:sz w:val="21"/>
        </w:rPr>
        <w:t>[3] P. Lewis, E. Perez, A. Piktus, F. Petroni, V. Karpukhin, N. Goyal, H. Küttler, M. Lewis, W.-T. Yih, T. Rocktäschel, S. Riedel, and D. Kiela, "Retrieval-Augmented Generation for Knowledge-Intensive NLP Tasks," in Advances in Neural Information Processing Systems (NeurIPS), vol. 33, pp. 9459–9474, 2020.</w:t>
      </w:r>
    </w:p>
    <w:p>
      <w:pPr>
        <w:spacing w:lineRule="auto" w:line="480" w:after="0"/>
      </w:pPr>
      <w:r>
        <w:rPr>
          <w:rFonts w:ascii="바탕" w:hAnsi="바탕" w:eastAsia="바탕"/>
          <w:b w:val="0"/>
          <w:sz w:val="21"/>
        </w:rPr>
        <w:t>[4] Y. Gao, Y. Xiong, X. Gao, K. Jia, J. Pan, Y. Bi, Y. Dai, J. Sun, M. Wang, and H. Wang, "Retrieval-Augmented Generation for Large Language Models: A Survey," arXiv preprint arXiv:2312.10997, 2023.</w:t>
      </w:r>
    </w:p>
    <w:p>
      <w:pPr>
        <w:spacing w:lineRule="auto" w:line="360" w:after="160"/>
      </w:pPr>
      <w:r>
        <w:rPr>
          <w:rFonts w:ascii="바탕" w:hAnsi="바탕" w:eastAsia="바탕"/>
          <w:b/>
          <w:sz w:val="24"/>
        </w:rPr>
        <w:t>[3] GraphRAG 및 구조화 지식 결합</w:t>
      </w:r>
    </w:p>
    <w:p>
      <w:pPr>
        <w:spacing w:lineRule="auto" w:line="480" w:after="0"/>
      </w:pPr>
      <w:r>
        <w:rPr>
          <w:rFonts w:ascii="바탕" w:hAnsi="바탕" w:eastAsia="바탕"/>
          <w:b w:val="0"/>
          <w:sz w:val="21"/>
        </w:rPr>
        <w:t>[5] D. Edge, H. Trinh, N. Cheng, J. Bradley, A. Chao, A. Mody, S. Truitt, and J. Larson, "From Local to Global: A Graph RAG Approach to Query-Focused Summarization," arXiv preprint arXiv:2404.16130, 2024.</w:t>
      </w:r>
    </w:p>
    <w:p>
      <w:pPr>
        <w:spacing w:lineRule="auto" w:line="480" w:after="0"/>
      </w:pPr>
      <w:r>
        <w:rPr>
          <w:rFonts w:ascii="바탕" w:hAnsi="바탕" w:eastAsia="바탕"/>
          <w:b w:val="0"/>
          <w:sz w:val="21"/>
        </w:rPr>
        <w:t>[6] B. Ma, C. Wu, and S. Ji, "Hybrid RAG: Integrating Knowledge Graph and Text Retrieval for Question Answering," in Proc. ACL Workshop on Knowledge Augmented Methods for NLP, 2024.</w:t>
      </w:r>
    </w:p>
    <w:p>
      <w:pPr>
        <w:spacing w:lineRule="auto" w:line="360" w:after="160"/>
      </w:pPr>
      <w:r>
        <w:rPr>
          <w:rFonts w:ascii="바탕" w:hAnsi="바탕" w:eastAsia="바탕"/>
          <w:b/>
          <w:sz w:val="24"/>
        </w:rPr>
        <w:t>[4] Self-Reflective / Corrective RAG</w:t>
      </w:r>
    </w:p>
    <w:p>
      <w:pPr>
        <w:spacing w:lineRule="auto" w:line="480" w:after="0"/>
      </w:pPr>
      <w:r>
        <w:rPr>
          <w:rFonts w:ascii="바탕" w:hAnsi="바탕" w:eastAsia="바탕"/>
          <w:b w:val="0"/>
          <w:sz w:val="21"/>
        </w:rPr>
        <w:t>[7] A. Asai, Z. Wu, Y. Wang, A. Sil, and H. Hajishirzi, "Self-RAG: Learning to Retrieve, Generate, and Critique through Self-Reflection," in Int. Conf. on Learning Representations (ICLR), 2024.</w:t>
      </w:r>
    </w:p>
    <w:p>
      <w:pPr>
        <w:spacing w:lineRule="auto" w:line="480" w:after="0"/>
      </w:pPr>
      <w:r>
        <w:rPr>
          <w:rFonts w:ascii="바탕" w:hAnsi="바탕" w:eastAsia="바탕"/>
          <w:b w:val="0"/>
          <w:sz w:val="21"/>
        </w:rPr>
        <w:t>[8] S. Yan, J. Gu, Y. Zhu, and Z. Ling, "Corrective Retrieval Augmented Generation (CRAG)," arXiv preprint arXiv:2401.15884, 2024.</w:t>
      </w:r>
    </w:p>
    <w:p>
      <w:pPr>
        <w:spacing w:lineRule="auto" w:line="360" w:after="160"/>
      </w:pPr>
      <w:r>
        <w:rPr>
          <w:rFonts w:ascii="바탕" w:hAnsi="바탕" w:eastAsia="바탕"/>
          <w:b/>
          <w:sz w:val="24"/>
        </w:rPr>
        <w:t>[5] 적응형 라우팅 및 쿼리 복잡도 기반 검색</w:t>
      </w:r>
    </w:p>
    <w:p>
      <w:pPr>
        <w:spacing w:lineRule="auto" w:line="480" w:after="0"/>
      </w:pPr>
      <w:r>
        <w:rPr>
          <w:rFonts w:ascii="바탕" w:hAnsi="바탕" w:eastAsia="바탕"/>
          <w:b w:val="0"/>
          <w:sz w:val="21"/>
        </w:rPr>
        <w:t>[9] S. Jeong, J. Baek, S. Cho, S. J. Hwang, and J. C. Park, "Adaptive-RAG: Learning to Adapt Retrieval-Augmented Large Language Models through Question Complexity," in Proc. NAACL, 2024.</w:t>
      </w:r>
    </w:p>
    <w:p>
      <w:pPr>
        <w:spacing w:lineRule="auto" w:line="480" w:after="0"/>
      </w:pPr>
      <w:r>
        <w:rPr>
          <w:rFonts w:ascii="바탕" w:hAnsi="바탕" w:eastAsia="바탕"/>
          <w:b w:val="0"/>
          <w:sz w:val="21"/>
        </w:rPr>
        <w:t>[10] O. Khattab and M. Zaharia, "ColBERT: Efficient and Effective Passage Search via Contextualized Late Interaction over BERT," in Proc. SIGIR, pp. 39–48, 2020.</w:t>
      </w:r>
    </w:p>
    <w:p>
      <w:pPr>
        <w:spacing w:lineRule="auto" w:line="360" w:after="160"/>
      </w:pPr>
      <w:r>
        <w:rPr>
          <w:rFonts w:ascii="바탕" w:hAnsi="바탕" w:eastAsia="바탕"/>
          <w:b/>
          <w:sz w:val="24"/>
        </w:rPr>
        <w:t>[6] 강화학습 (PPO) 및 정책 최적화</w:t>
      </w:r>
    </w:p>
    <w:p>
      <w:pPr>
        <w:spacing w:lineRule="auto" w:line="480" w:after="0"/>
      </w:pPr>
      <w:r>
        <w:rPr>
          <w:rFonts w:ascii="바탕" w:hAnsi="바탕" w:eastAsia="바탕"/>
          <w:b w:val="0"/>
          <w:sz w:val="21"/>
        </w:rPr>
        <w:t>[11] J. Schulman, S. Levine, P. Abbeel, M. Jordan, and P. Moritz, "Trust Region Policy Optimization," in Proc. ICML, 2015.</w:t>
      </w:r>
    </w:p>
    <w:p>
      <w:pPr>
        <w:spacing w:lineRule="auto" w:line="480" w:after="0"/>
      </w:pPr>
      <w:r>
        <w:rPr>
          <w:rFonts w:ascii="바탕" w:hAnsi="바탕" w:eastAsia="바탕"/>
          <w:b w:val="0"/>
          <w:sz w:val="21"/>
        </w:rPr>
        <w:t>[12] J. Schulman, P. Moritz, S. Levine, M. Jordan, and P. Abbeel, "High-Dimensional Continuous Control using Generalized Advantage Estimation (GAE)," in Int. Conf. on Learning Representations (ICLR), 2016.</w:t>
      </w:r>
    </w:p>
    <w:p>
      <w:pPr>
        <w:spacing w:lineRule="auto" w:line="480" w:after="0"/>
      </w:pPr>
      <w:r>
        <w:rPr>
          <w:rFonts w:ascii="바탕" w:hAnsi="바탕" w:eastAsia="바탕"/>
          <w:b w:val="0"/>
          <w:sz w:val="21"/>
        </w:rPr>
        <w:t>[13] J. Schulman, F. Wolski, P. Dhariwal, A. Radford, and O. Klimov, "Proximal Policy Optimization Algorithms," arXiv preprint arXiv:1707.06347, 2017.</w:t>
      </w:r>
    </w:p>
    <w:p>
      <w:pPr>
        <w:spacing w:lineRule="auto" w:line="360" w:after="160"/>
      </w:pPr>
      <w:r>
        <w:rPr>
          <w:rFonts w:ascii="바탕" w:hAnsi="바탕" w:eastAsia="바탕"/>
          <w:b/>
          <w:sz w:val="24"/>
        </w:rPr>
        <w:t>[7] 언어 모델 및 임베딩</w:t>
      </w:r>
    </w:p>
    <w:p>
      <w:pPr>
        <w:spacing w:lineRule="auto" w:line="480" w:after="0"/>
      </w:pPr>
      <w:r>
        <w:rPr>
          <w:rFonts w:ascii="바탕" w:hAnsi="바탕" w:eastAsia="바탕"/>
          <w:b w:val="0"/>
          <w:sz w:val="21"/>
        </w:rPr>
        <w:t>[14] J. Devlin, M.-W. Chang, K. Lee, and K. Toutanova, "BERT: Pre-training of Deep Bidirectional Transformers for Language Understanding," in Proc. NAACL-HLT, pp. 4171–4186, 2019.</w:t>
      </w:r>
    </w:p>
    <w:p>
      <w:pPr>
        <w:spacing w:lineRule="auto" w:line="480" w:after="0"/>
      </w:pPr>
      <w:r>
        <w:rPr>
          <w:rFonts w:ascii="바탕" w:hAnsi="바탕" w:eastAsia="바탕"/>
          <w:b w:val="0"/>
          <w:sz w:val="21"/>
        </w:rPr>
        <w:t>[15] S. Park, J. Moon, S. Kim, J. Y. Cho, J. Han, et al., "KLUE: Korean Language Understanding Evaluation," in Advances in Neural Information Processing Systems (NeurIPS) Datasets and Benchmarks Track, 2021. (본 논문의 BERT Intent Classifier 는 klue/bert-base 사용)</w:t>
      </w:r>
    </w:p>
    <w:p>
      <w:pPr>
        <w:spacing w:lineRule="auto" w:line="480" w:after="0"/>
      </w:pPr>
      <w:r>
        <w:rPr>
          <w:rFonts w:ascii="바탕" w:hAnsi="바탕" w:eastAsia="바탕"/>
          <w:b w:val="0"/>
          <w:sz w:val="21"/>
        </w:rPr>
        <w:t>[16] OpenAI, "GPT-4o-mini: Advancing Cost-Efficient Intelligence," Technical Report, 2024. (본 논문 모든 LLM 호출에 사용, gpt-4o-mini-2024-07-18)</w:t>
      </w:r>
    </w:p>
    <w:p>
      <w:pPr>
        <w:spacing w:lineRule="auto" w:line="480" w:after="0"/>
      </w:pPr>
      <w:r>
        <w:rPr>
          <w:rFonts w:ascii="바탕" w:hAnsi="바탕" w:eastAsia="바탕"/>
          <w:b w:val="0"/>
          <w:sz w:val="21"/>
        </w:rPr>
        <w:t>[17] OpenAI, "text-embedding-3-small: New Embedding Model," 2024. (본 논문 Vector 임베딩 1,536-dim, 코사인 유사도)</w:t>
      </w:r>
    </w:p>
    <w:p>
      <w:pPr>
        <w:spacing w:lineRule="auto" w:line="360" w:after="160"/>
      </w:pPr>
      <w:r>
        <w:rPr>
          <w:rFonts w:ascii="바탕" w:hAnsi="바탕" w:eastAsia="바탕"/>
          <w:b/>
          <w:sz w:val="24"/>
        </w:rPr>
        <w:t>[8] 벤치마크 데이터셋</w:t>
      </w:r>
    </w:p>
    <w:p>
      <w:pPr>
        <w:spacing w:lineRule="auto" w:line="480" w:after="0"/>
      </w:pPr>
      <w:r>
        <w:rPr>
          <w:rFonts w:ascii="바탕" w:hAnsi="바탕" w:eastAsia="바탕"/>
          <w:b w:val="0"/>
          <w:sz w:val="21"/>
        </w:rPr>
        <w:t>[18] Z. Yang, P. Qi, S. Zhang, Y. Bengio, W. W. Cohen, R. Salakhutdinov, and C. D. Manning, "HotpotQA: A Dataset for Diverse, Explainable Multi-hop Question Answering," in Proc. EMNLP, pp. 2369–2380, 2018.</w:t>
      </w:r>
    </w:p>
    <w:p>
      <w:pPr>
        <w:spacing w:lineRule="auto" w:line="480" w:after="0"/>
      </w:pPr>
      <w:r>
        <w:rPr>
          <w:rFonts w:ascii="바탕" w:hAnsi="바탕" w:eastAsia="바탕"/>
          <w:b w:val="0"/>
          <w:sz w:val="21"/>
        </w:rPr>
        <w:t>[19] H. Trivedi, N. Balasubramanian, T. Khot, and A. Sabharwal, "MuSiQue: Multihop Questions via Single-hop Question Composition," Transactions of the Association for Computational Linguistics (TACL), vol. 10, pp. 539–554, 2022.</w:t>
      </w:r>
    </w:p>
    <w:p>
      <w:pPr>
        <w:spacing w:lineRule="auto" w:line="480" w:after="0"/>
      </w:pPr>
      <w:r>
        <w:rPr>
          <w:rFonts w:ascii="바탕" w:hAnsi="바탕" w:eastAsia="바탕"/>
          <w:b w:val="0"/>
          <w:sz w:val="21"/>
        </w:rPr>
        <w:t>[20] Q. Jin, B. Dhingra, Z. Liu, W. Cohen, and X. Lu, "PubMedQA: A Dataset for Biomedical Research Question Answering," in Proc. EMNLP-IJCNLP, pp. 2567–2577, 2019.</w:t>
      </w:r>
    </w:p>
    <w:p>
      <w:pPr>
        <w:spacing w:lineRule="auto" w:line="360" w:after="160"/>
      </w:pPr>
      <w:r>
        <w:rPr>
          <w:rFonts w:ascii="바탕" w:hAnsi="바탕" w:eastAsia="바탕"/>
          <w:b/>
          <w:sz w:val="24"/>
        </w:rPr>
        <w:t>[9] RAG 평가 방법론</w:t>
      </w:r>
    </w:p>
    <w:p>
      <w:pPr>
        <w:spacing w:lineRule="auto" w:line="480" w:after="0"/>
      </w:pPr>
      <w:r>
        <w:rPr>
          <w:rFonts w:ascii="바탕" w:hAnsi="바탕" w:eastAsia="바탕"/>
          <w:b w:val="0"/>
          <w:sz w:val="21"/>
        </w:rPr>
        <w:t>[21] S. ES, J. James, L. Espinosa Anke, and S. Schockaert, "RAGAS: Automated Evaluation of Retrieval Augmented Generation," arXiv preprint arXiv:2309.15217, 2023. (본 논문 Faithfulness 지표의 기반)</w:t>
      </w:r>
    </w:p>
    <w:p>
      <w:pPr>
        <w:spacing w:lineRule="auto" w:line="480" w:after="0"/>
      </w:pPr>
      <w:r>
        <w:rPr>
          <w:rFonts w:ascii="바탕" w:hAnsi="바탕" w:eastAsia="바탕"/>
          <w:b w:val="0"/>
          <w:sz w:val="21"/>
        </w:rPr>
        <w:t>[22] P. Rajpurkar, J. Zhang, K. Lopyrev, and P. Liang, "SQuAD: 100,000+ Questions for Machine Comprehension of Text," in Proc. EMNLP, pp. 2383–2392, 2016. (F1 / EM 평가 방법의 원류)</w:t>
      </w:r>
    </w:p>
    <w:p>
      <w:pPr>
        <w:spacing w:lineRule="auto" w:line="360" w:after="160"/>
      </w:pPr>
      <w:r>
        <w:rPr>
          <w:rFonts w:ascii="바탕" w:hAnsi="바탕" w:eastAsia="바탕"/>
          <w:b/>
          <w:sz w:val="24"/>
        </w:rPr>
        <w:t>[10] 도구 및 구현 의존성 (Software References)</w:t>
      </w:r>
    </w:p>
    <w:p>
      <w:pPr>
        <w:spacing w:lineRule="auto" w:line="480" w:after="0"/>
      </w:pPr>
      <w:r>
        <w:rPr>
          <w:rFonts w:ascii="바탕" w:hAnsi="바탕" w:eastAsia="바탕"/>
          <w:b w:val="0"/>
          <w:sz w:val="21"/>
        </w:rPr>
        <w:t>[23] J. Johnson, M. Douze, and H. Jégou, "Billion-scale similarity search with GPUs (FAISS)," IEEE Transactions on Big Data, vol. 7, no. 3, pp. 535–547, 2019. [https://github.com/facebookresearch/faiss]</w:t>
      </w:r>
    </w:p>
    <w:p>
      <w:pPr>
        <w:spacing w:lineRule="auto" w:line="480" w:after="0"/>
      </w:pPr>
      <w:r>
        <w:rPr>
          <w:rFonts w:ascii="바탕" w:hAnsi="바탕" w:eastAsia="바탕"/>
          <w:b w:val="0"/>
          <w:sz w:val="21"/>
        </w:rPr>
        <w:t>[24] A. A. Hagberg, D. A. Schult, and P. J. Swart, "Exploring Network Structure, Dynamics, and Function using NetworkX," in Proc. 7th Python in Science Conference, pp. 11–15, 2008. [https://networkx.org]</w:t>
      </w:r>
    </w:p>
    <w:p>
      <w:pPr>
        <w:spacing w:lineRule="auto" w:line="480" w:after="0"/>
      </w:pPr>
      <w:r>
        <w:rPr>
          <w:rFonts w:ascii="바탕" w:hAnsi="바탕" w:eastAsia="바탕"/>
          <w:b w:val="0"/>
          <w:sz w:val="21"/>
        </w:rPr>
        <w:t>[25] J.-B. Lamy, "Owlready: Ontology-oriented programming in Python with automatic classification and high level constructs for biomedical ontologies," Artificial Intelligence in Medicine, vol. 80, pp. 11–28, 2017. [https://owlready2.readthedocs.io]</w:t>
      </w:r>
    </w:p>
    <w:p>
      <w:pPr>
        <w:spacing w:lineRule="auto" w:line="480" w:after="0"/>
      </w:pPr>
      <w:r>
        <w:rPr>
          <w:rFonts w:ascii="바탕" w:hAnsi="바탕" w:eastAsia="바탕"/>
          <w:b w:val="0"/>
          <w:sz w:val="21"/>
        </w:rPr>
        <w:t>[26] R. Shearer, B. Motik, and I. Horrocks, "HermiT: A Highly-Efficient OWL Reasoner," in OWL: Experiences and Directions (OWLED), 2008. [http://www.hermit-reasoner.com]</w:t>
      </w:r>
    </w:p>
    <w:p>
      <w:pPr>
        <w:spacing w:lineRule="auto" w:line="480" w:after="0"/>
      </w:pPr>
      <w:r>
        <w:rPr>
          <w:rFonts w:ascii="바탕" w:hAnsi="바탕" w:eastAsia="바탕"/>
          <w:b w:val="0"/>
          <w:sz w:val="21"/>
        </w:rPr>
        <w:t>[27] A. Paszke, S. Gross, F. Massa, A. Lerer, J. Bradbury, et al., "PyTorch: An Imperative Style, High-Performance Deep Learning Library," in Advances in Neural Information Processing Systems (NeurIPS), vol. 32, pp. 8024–8035, 2019.</w:t>
      </w:r>
    </w:p>
    <w:p>
      <w:pPr>
        <w:spacing w:lineRule="auto" w:line="480" w:after="0"/>
      </w:pPr>
      <w:r>
        <w:rPr>
          <w:rFonts w:ascii="바탕" w:hAnsi="바탕" w:eastAsia="바탕"/>
          <w:b w:val="0"/>
          <w:sz w:val="21"/>
        </w:rPr>
        <w:t>[28] T. Wolf, L. Debut, V. Sanh, J. Chaumond, C. Delangue, et al., "Transformers: State-of-the-Art Natural Language Processing," in Proc. EMNLP Demo Track, 2020. [https://huggingface.co/docs/transformers]</w:t>
      </w:r>
    </w:p>
    <w:p>
      <w:pPr>
        <w:spacing w:lineRule="auto" w:line="480" w:after="0"/>
      </w:pPr>
      <w:r>
        <w:rPr>
          <w:rFonts w:ascii="바탕" w:hAnsi="바탕" w:eastAsia="바탕"/>
          <w:b w:val="0"/>
          <w:sz w:val="21"/>
        </w:rPr>
        <w:t>[29] Langchain-AI, "LangChain: Building applications with LLMs through composability," 2023. [https://langchain.com]</w:t>
      </w:r>
    </w:p>
    <w:p>
      <w:pPr>
        <w:spacing w:lineRule="auto" w:line="480" w:after="0"/>
      </w:pPr>
      <w:r>
        <w:rPr>
          <w:rFonts w:ascii="바탕" w:hAnsi="바탕" w:eastAsia="바탕"/>
          <w:b w:val="0"/>
          <w:sz w:val="21"/>
        </w:rPr>
        <w:t>[30] Streamlit Inc., "Streamlit: The fastest way to build and share data apps," 2024. [https://streamlit.io] (본 논문 대시보드 구현)</w:t>
      </w:r>
    </w:p>
    <w:p>
      <w:pPr>
        <w:spacing w:lineRule="auto" w:line="360" w:after="160"/>
      </w:pPr>
      <w:r>
        <w:rPr>
          <w:rFonts w:ascii="바탕" w:hAnsi="바탕" w:eastAsia="바탕"/>
          <w:b/>
          <w:sz w:val="24"/>
        </w:rPr>
        <w:t>[11] 저장소 및 재현 자료</w:t>
      </w:r>
    </w:p>
    <w:p>
      <w:pPr>
        <w:spacing w:lineRule="auto" w:line="480" w:after="0"/>
      </w:pPr>
      <w:r>
        <w:rPr>
          <w:rFonts w:ascii="바탕" w:hAnsi="바탕" w:eastAsia="바탕"/>
          <w:b w:val="0"/>
          <w:sz w:val="21"/>
        </w:rPr>
        <w:t>[31] D.-W. Shin, "Triple-Hybrid RAG PhD Thesis Repository," 2026. [https://github.com/sdw1621/triple-rag-phd]</w:t>
      </w:r>
    </w:p>
    <w:p>
      <w:pPr>
        <w:spacing w:lineRule="auto" w:line="480" w:after="0"/>
      </w:pPr>
      <w:r>
        <w:rPr>
          <w:rFonts w:ascii="바탕" w:hAnsi="바탕" w:eastAsia="바탕"/>
          <w:b w:val="0"/>
          <w:sz w:val="21"/>
        </w:rPr>
        <w:t>[32] D.-W. Shin, "hybrid-rag-comparsion (Prior Work Repository with CORRIGENDUM)," 2026. [https://github.com/sdw1621/hybrid-rag-comparsion/blob/main/CORRIGENDUM.md]</w:t>
      </w:r>
    </w:p>
    <w:p>
      <w:pPr>
        <w:spacing w:lineRule="auto" w:line="360" w:after="160"/>
      </w:pPr>
      <w:r>
        <w:rPr>
          <w:rFonts w:ascii="바탕" w:hAnsi="바탕" w:eastAsia="바탕"/>
          <w:b/>
          <w:sz w:val="24"/>
        </w:rPr>
        <w:t>참고문헌 정리 원칙</w:t>
      </w:r>
    </w:p>
    <w:p>
      <w:pPr>
        <w:pStyle w:val="ListNumber"/>
        <w:spacing w:lineRule="auto" w:line="360" w:after="0"/>
      </w:pPr>
      <w:r>
        <w:rPr>
          <w:rFonts w:ascii="바탕" w:hAnsi="바탕" w:eastAsia="바탕"/>
          <w:b w:val="0"/>
          <w:sz w:val="21"/>
        </w:rPr>
        <w:t>IEEE 스타일 을 기준으로 정렬하며, 동일 저자의 연속 발간 시 연도 역순.</w:t>
      </w:r>
    </w:p>
    <w:p>
      <w:pPr>
        <w:pStyle w:val="ListNumber"/>
        <w:spacing w:lineRule="auto" w:line="360" w:after="0"/>
      </w:pPr>
      <w:r>
        <w:rPr>
          <w:rFonts w:ascii="바탕" w:hAnsi="바탕" w:eastAsia="바탕"/>
          <w:b w:val="0"/>
          <w:sz w:val="21"/>
        </w:rPr>
        <w:t>온라인 리소스는 접근일을 본문 각주에 기재 (본 목록에는 저장소 URL 만 포함).</w:t>
      </w:r>
    </w:p>
    <w:p>
      <w:pPr>
        <w:pStyle w:val="ListNumber"/>
        <w:spacing w:lineRule="auto" w:line="360" w:after="0"/>
      </w:pPr>
      <w:r>
        <w:rPr>
          <w:rFonts w:ascii="바탕" w:hAnsi="바탕" w:eastAsia="바탕"/>
          <w:b w:val="0"/>
          <w:sz w:val="21"/>
        </w:rPr>
        <w:t>선행 저장소의 CORRIGENDUM 은 별도 항목 [32] 로 명시 — 본 박사논문의 재현성 기여 (§1.3.1) 의 직접 근거.</w:t>
      </w:r>
    </w:p>
    <w:p>
      <w:pPr>
        <w:pStyle w:val="ListNumber"/>
        <w:spacing w:lineRule="auto" w:line="360" w:after="0"/>
      </w:pPr>
      <w:r>
        <w:rPr>
          <w:rFonts w:ascii="바탕" w:hAnsi="바탕" w:eastAsia="바탕"/>
          <w:b w:val="0"/>
          <w:sz w:val="21"/>
        </w:rPr>
        <w:t>본문 미인용 이지만 본 연구의 재현에 필수 인 도구 (FAISS, NetworkX 등) 는 §10 에 "Software References" 로 포함.</w:t>
      </w:r>
    </w:p>
    <w:p>
      <w:pPr>
        <w:spacing w:lineRule="auto" w:line="480" w:after="0"/>
      </w:pPr>
      <w:r>
        <w:rPr>
          <w:rFonts w:ascii="바탕" w:hAnsi="바탕" w:eastAsia="바탕"/>
          <w:b w:val="0"/>
          <w:sz w:val="21"/>
        </w:rPr>
        <w:t>총 32 항목.</w:t>
      </w:r>
    </w:p>
    <w:p>
      <w:pPr>
        <w:spacing w:lineRule="auto" w:line="360" w:after="160"/>
        <w:jc w:val="center"/>
      </w:pPr>
      <w:r>
        <w:rPr>
          <w:rFonts w:ascii="바탕" w:hAnsi="바탕" w:eastAsia="바탕"/>
          <w:b/>
          <w:sz w:val="28"/>
        </w:rPr>
        <w:t>감사의 글</w:t>
      </w:r>
    </w:p>
    <w:p>
      <w:pPr>
        <w:spacing w:lineRule="auto" w:line="480" w:after="0"/>
      </w:pPr>
      <w:r>
        <w:rPr>
          <w:rFonts w:ascii="바탕" w:hAnsi="바탕" w:eastAsia="바탕"/>
          <w:b w:val="0"/>
          <w:sz w:val="21"/>
        </w:rPr>
        <w:t>본 박사학위 논문이 완성되기까지 많은 분들의 도움을 받았습니다. 이 자리를 빌려 깊은 감사의 말씀을 전합니다.</w:t>
      </w:r>
    </w:p>
    <w:p>
      <w:pPr>
        <w:spacing w:lineRule="auto" w:line="480" w:after="0"/>
      </w:pPr>
      <w:r>
        <w:rPr>
          <w:rFonts w:ascii="바탕" w:hAnsi="바탕" w:eastAsia="바탕"/>
          <w:b w:val="0"/>
          <w:sz w:val="21"/>
        </w:rPr>
        <w:t>먼저 본 연구의 시작부터 완성까지 학문적 방향을 지도하여 주신 문남미 교수님께 깊은 감사를 드립니다. 교수님께서는 석사 과정부터 박사 과정까지 수년에 걸쳐 연구의 본질을 탐구하는 자세와 엄밀한 방법론을 가르쳐 주셨으며, 본 논문이 단순한 성능 보고에 그치지 않고 선행 연구의 재현성 문제까지 투명하게 다룰 수 있도록 격려해 주셨습니다. 특히 실험 결과가 기대와 어긋났을 때에도 "정직한 부정적 결과가 방법론을 오히려 강화한다" 는 가르침은 본 논문의 재현성 기여 (§Ⅰ.3.1) 와 교차 도메인 한계의 재프레이밍 (§Ⅵ.7.7) 의 근간이 되었습니다.</w:t>
      </w:r>
    </w:p>
    <w:p>
      <w:pPr>
        <w:spacing w:lineRule="auto" w:line="480" w:after="0"/>
      </w:pPr>
      <w:r>
        <w:rPr>
          <w:rFonts w:ascii="바탕" w:hAnsi="바탕" w:eastAsia="바탕"/>
          <w:b w:val="0"/>
          <w:sz w:val="21"/>
        </w:rPr>
        <w:t>또한 박사학위 심사 과정에서 세심한 조언과 날카로운 질문으로 본 논문의 품질 향상에 기여하여 주신 심사위원 교수님들께도 감사드립니다. 특히 평가 지표의 엄격성, 3-seed 재현성의 통계적 의의, Oracle 초과의 학술적 해석 등 본 논문의 핵심 주장에 대한 비판적 검토는 학문적 완결성을 크게 높여 주었습니다.</w:t>
      </w:r>
    </w:p>
    <w:p>
      <w:pPr>
        <w:spacing w:lineRule="auto" w:line="480" w:after="0"/>
      </w:pPr>
      <w:r>
        <w:rPr>
          <w:rFonts w:ascii="바탕" w:hAnsi="바탕" w:eastAsia="바탕"/>
          <w:b w:val="0"/>
          <w:sz w:val="21"/>
        </w:rPr>
        <w:t>연구실 동료들과 호서대학교 융합공학과 대학원 구성원들의 학술적 교류 또한 본 논문의 완성에 큰 영향을 주었습니다. Triple-Hybrid RAG 아키텍처의 실무적 구현 가능성, 한국어 QA 벤치마크의 평가 기준 논의, PPO 학습의 재현성 검증 방법론 등 다양한 세미나 발표와 토론이 연구의 시야를 넓혀 주었습니다.</w:t>
      </w:r>
    </w:p>
    <w:p>
      <w:pPr>
        <w:spacing w:lineRule="auto" w:line="480" w:after="0"/>
      </w:pPr>
      <w:r>
        <w:rPr>
          <w:rFonts w:ascii="바탕" w:hAnsi="바탕" w:eastAsia="바탕"/>
          <w:b w:val="0"/>
          <w:sz w:val="21"/>
        </w:rPr>
        <w:t>기술적 기반 측면에서는 오픈소스 커뮤니티에 큰 빚을 졌습니다. PyTorch, Hugging Face Transformers, FAISS, NetworkX, Owlready2, HermiT 등 본 논문의 모든 구현은 이들 프로젝트 없이는 불가능했을 것입니다. 또한 OpenAI 의 GPT-4o-mini API 는 본 연구의 330,000 엔트리 오프라인 보상 캐시 구축을 현실적 비용(\$33) 으로 가능하게 하였으며, 이는 본 논문의 엔지니어링 기여 (§Ⅰ.3.4) 의 핵심 전제입니다.</w:t>
      </w:r>
    </w:p>
    <w:p>
      <w:pPr>
        <w:spacing w:lineRule="auto" w:line="480" w:after="0"/>
      </w:pPr>
      <w:r>
        <w:rPr>
          <w:rFonts w:ascii="바탕" w:hAnsi="바탕" w:eastAsia="바탕"/>
          <w:b w:val="0"/>
          <w:sz w:val="21"/>
        </w:rPr>
        <w:t>본 논문은 저자의 선행 JKSCI 2025 논문 을 직접 확장한 작업입니다. 선행 논문의 저장소 (sdw1621/hybrid-rag-comparsion) 를 재분석하는 과정에서 발견된 재현성 문제를 자발적으로 정정하여 CORRIGENDUM 을 공개할 수 있었던 것은, 학술적 투명성을 중시하는 연구 문화 덕분이라고 생각합니다. 향후 연구자들이 본 저장소와 CORRIGENDUM 을 통해 본 연구를 더욱 엄격하게 재현하고 발전시킬 수 있기를 희망합니다.</w:t>
      </w:r>
    </w:p>
    <w:p>
      <w:pPr>
        <w:spacing w:lineRule="auto" w:line="480" w:after="0"/>
      </w:pPr>
      <w:r>
        <w:rPr>
          <w:rFonts w:ascii="바탕" w:hAnsi="바탕" w:eastAsia="바탕"/>
          <w:b w:val="0"/>
          <w:sz w:val="21"/>
        </w:rPr>
        <w:t>무엇보다 긴 박사과정 동안 정서적·물질적으로 지지해 주신 가족 — 특히 학위 과정의 많은 시간을 양보해 주신 부모님과 배우자께 진심으로 감사드립니다. 학업과 연구에만 몰두할 수 있도록 해주신 가족의 희생과 격려 없이는 본 논문이 세상에 나올 수 없었을 것입니다.</w:t>
      </w:r>
    </w:p>
    <w:p>
      <w:pPr>
        <w:spacing w:lineRule="auto" w:line="480" w:after="0"/>
      </w:pPr>
      <w:r>
        <w:rPr>
          <w:rFonts w:ascii="바탕" w:hAnsi="바탕" w:eastAsia="바탕"/>
          <w:b w:val="0"/>
          <w:sz w:val="21"/>
        </w:rPr>
        <w:t>마지막으로, 본 논문의 주제인 "규칙 기반에서 학습형으로" 의 전환이 상징하듯, 연구는 언제나 선행 지식을 비판적으로 계승하되 한계를 솔직하게 인정하고 새 방향을 제시하는 일 이라는 것을 배웠습니다. 본 논문이 Triple-Hybrid RAG 연구의 작은 발걸음이 되어, 향후 더 큰 성과로 이어지기를 기대합니다.</w:t>
      </w:r>
    </w:p>
    <w:p>
      <w:pPr>
        <w:spacing w:lineRule="auto" w:line="480" w:after="0"/>
      </w:pPr>
      <w:r>
        <w:rPr>
          <w:rFonts w:ascii="바탕" w:hAnsi="바탕" w:eastAsia="바탕"/>
          <w:b w:val="0"/>
          <w:sz w:val="21"/>
        </w:rPr>
        <w:t xml:space="preserve">2026년 4월  </w:t>
      </w:r>
    </w:p>
    <w:p>
      <w:pPr>
        <w:spacing w:lineRule="auto" w:line="480" w:after="0"/>
      </w:pPr>
      <w:r>
        <w:rPr>
          <w:rFonts w:ascii="바탕" w:hAnsi="바탕" w:eastAsia="바탕"/>
          <w:b w:val="0"/>
          <w:sz w:val="21"/>
        </w:rPr>
        <w:t>신동욱 (Shin Dong-wook)</w:t>
      </w:r>
    </w:p>
    <w:sectPr w:rsidR="00FC693F" w:rsidRPr="0006063C" w:rsidSect="00034616">
      <w:pgSz w:w="10658" w:h="1457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