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v11 (+ 참고문헌)</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교차 도메인 원인 분해 (Ch.6 §7 Option A, B — 2026-04-22 추가 실험): naive transfer 실패를 세 층위로 분해 — L1 언어 장벽, L2 도메인 어휘, L3 Graph/Ontology 부재. L1 에 대해 영어 intent 패턴 추가로 재측정 시 R-DWA +38%, L-DWA +49% 회복 을 실증. 영어 합성 대학 벤치마크 (403 QA) 에서 R-DWA 가 F1_strict 0.663, Faithfulness 0.958 을 기록 — Korean 합성 (0.529 / 0.544) 보다 높음. 이는 본 논문의 방법론이 언어 중립적 이며 cross-domain 실패가 L-DWA 아키텍처의 한계가 아닌 데이터 alignment 문제 임을 실증한다.</w:t>
      </w:r>
    </w:p>
    <w:p>
      <w:pPr>
        <w:spacing w:lineRule="auto" w:line="480" w:after="0"/>
      </w:pPr>
      <w:r>
        <w:rPr>
          <w:rFonts w:ascii="바탕" w:hAnsi="바탕" w:eastAsia="바탕"/>
          <w:b w:val="0"/>
          <w:sz w:val="21"/>
        </w:rPr>
        <w:t>정리. 본 논문의 개선 총량은 재현성 (S1) + 측정 방법론 (S2, S3) + 학습 알고리즘 (L-DWA)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도메인 특화 학습의 당위성</w:t>
      </w:r>
    </w:p>
    <w:p>
      <w:pPr>
        <w:spacing w:lineRule="auto" w:line="480" w:after="0"/>
      </w:pPr>
      <w:r>
        <w:rPr>
          <w:rFonts w:ascii="바탕" w:hAnsi="바탕" w:eastAsia="바탕"/>
          <w:b w:val="0"/>
          <w:sz w:val="21"/>
        </w:rPr>
        <w:t>세 벤치마크 모두에서 대학 학습 L-DWA가 R-DWA 및 Vector-only 대비 30~35% 저하 한다. 원인:</w:t>
      </w:r>
    </w:p>
    <w:p>
      <w:pPr>
        <w:pStyle w:val="ListNumber"/>
        <w:spacing w:lineRule="auto" w:line="360" w:after="0"/>
      </w:pPr>
      <w:r>
        <w:rPr>
          <w:rFonts w:ascii="바탕" w:hAnsi="바탕" w:eastAsia="바탕"/>
          <w:b w:val="0"/>
          <w:sz w:val="21"/>
        </w:rPr>
        <w:t>State feature 언어 의존성. RuleBasedIntent의 정규식이 한국어 전용 (e.g. [가-힣]{2,4}\s*교수) 이어서 영어 질의에서 density = (0, 0, 0) 을 반환, 18-dim state의 상당 부분이 무신호 영역으로 진입.</w:t>
      </w:r>
    </w:p>
    <w:p>
      <w:pPr>
        <w:pStyle w:val="ListNumber"/>
        <w:spacing w:lineRule="auto" w:line="360" w:after="0"/>
      </w:pPr>
      <w:r>
        <w:rPr>
          <w:rFonts w:ascii="바탕" w:hAnsi="바탕" w:eastAsia="바탕"/>
          <w:b w:val="0"/>
          <w:sz w:val="21"/>
        </w:rPr>
        <w:t>학습 환경-추론 환경의 구조 불일치. 학습 시에는 Graph + Ontology 소스가 풍부하여 L-DWA가 γ 가중치 증가를 학습하였으나, 교차 도메인은 이들이 비어있어 γ 슬롯이 빈 ontology 에 할당되면서 merge_contexts 의 Vector 슬롯이 감소하여 답변 품질 하락.</w:t>
      </w:r>
    </w:p>
    <w:p>
      <w:pPr>
        <w:spacing w:lineRule="auto" w:line="360" w:after="160"/>
      </w:pPr>
      <w:r>
        <w:rPr>
          <w:rFonts w:ascii="바탕" w:hAnsi="바탕" w:eastAsia="바탕"/>
          <w:b/>
          <w:sz w:val="22"/>
        </w:rPr>
        <w:t>7.4 HotpotQA 도메인-특화 재학습 시도</w:t>
      </w:r>
    </w:p>
    <w:p>
      <w:pPr>
        <w:spacing w:lineRule="auto" w:line="480" w:after="0"/>
      </w:pPr>
      <w:r>
        <w:rPr>
          <w:rFonts w:ascii="바탕" w:hAnsi="바탕" w:eastAsia="바탕"/>
          <w:b w:val="0"/>
          <w:sz w:val="21"/>
        </w:rPr>
        <w:t>위 관찰을 뒤집어, HotpotQA 자체로 L-DWA를 재학습하였다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merge_contexts가 α 만 실효적으로 반영. 이산 가중치 격자에서 α ≥ 0.2 인 모든 조합은 top-3 contexts 를 모두 포함 → 보상 동일 plateau → PPO gradient 소멸.</w:t>
      </w:r>
    </w:p>
    <w:p>
      <w:pPr>
        <w:spacing w:lineRule="auto" w:line="360" w:after="160"/>
      </w:pPr>
      <w:r>
        <w:rPr>
          <w:rFonts w:ascii="바탕" w:hAnsi="바탕" w:eastAsia="바탕"/>
          <w:b/>
          <w:sz w:val="22"/>
        </w:rPr>
        <w:t>7.5 Option A — 다국어 Intent 추가 후 재측정 (2026-04-22)</w:t>
      </w:r>
    </w:p>
    <w:p>
      <w:pPr>
        <w:spacing w:lineRule="auto" w:line="480" w:after="0"/>
      </w:pPr>
      <w:r>
        <w:rPr>
          <w:rFonts w:ascii="바탕" w:hAnsi="바탕" w:eastAsia="바탕"/>
          <w:b w:val="0"/>
          <w:sz w:val="21"/>
        </w:rPr>
        <w:t>§7.3의 원인 (1) 언어 의존성 가설을 직접 검증하기 위해, RuleBasedIntent 에 영어 entity/relation/constraint 패턴 을 추가하여 (한국어 패턴과 공존) HotpotQA 300 QA 를 재측정하였다 (src/intent/rule_based.py::ENTITY_PATTERNS_EN, RELATION_KEYWORDS_EN, CONSTRAINT_PATTERNS_EN).</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(Korean-only intent)</w:t>
            </w:r>
          </w:p>
        </w:tc>
        <w:tc>
          <w:tcPr>
            <w:tcW w:type="dxa" w:w="2097"/>
          </w:tcPr>
          <w:p>
            <w:pPr>
              <w:spacing w:lineRule="auto" w:line="276" w:after="0"/>
            </w:pPr>
            <w:r/>
            <w:r>
              <w:rPr>
                <w:rFonts w:ascii="바탕" w:hAnsi="바탕" w:eastAsia="바탕"/>
                <w:b/>
                <w:sz w:val="19"/>
              </w:rPr>
              <w:t>F1_strict (English-aware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관찰.</w:t>
      </w:r>
    </w:p>
    <w:p>
      <w:pPr>
        <w:pStyle w:val="ListBullet"/>
        <w:spacing w:lineRule="auto" w:line="360" w:after="0"/>
      </w:pPr>
      <w:r>
        <w:rPr>
          <w:rFonts w:ascii="바탕" w:hAnsi="바탕" w:eastAsia="바탕"/>
          <w:b w:val="0"/>
          <w:sz w:val="21"/>
        </w:rPr>
        <w:t>Density 가 영어 질의에서 이제 (0, 0, 0) 대신 예컨대 (0.8, 0.25, 0.33) 을 반환하여 18-dim state 의 무신호 구간이 해소됨.</w:t>
      </w:r>
    </w:p>
    <w:p>
      <w:pPr>
        <w:pStyle w:val="ListBullet"/>
        <w:spacing w:lineRule="auto" w:line="360" w:after="0"/>
      </w:pPr>
      <w:r>
        <w:rPr>
          <w:rFonts w:ascii="바탕" w:hAnsi="바탕" w:eastAsia="바탕"/>
          <w:b w:val="0"/>
          <w:sz w:val="21"/>
        </w:rPr>
        <w:t>R-DWA 와 L-DWA 모두 유의미 상승하며, L-DWA 의 상승폭이 더 큼 (+49% &gt; +38%) — state-의존 정책이 density 활성화에서 더 큰 이득을 얻음을 시사.</w:t>
      </w:r>
    </w:p>
    <w:p>
      <w:pPr>
        <w:pStyle w:val="ListBullet"/>
        <w:spacing w:lineRule="auto" w:line="360" w:after="0"/>
      </w:pPr>
      <w:r>
        <w:rPr>
          <w:rFonts w:ascii="바탕" w:hAnsi="바탕" w:eastAsia="바탕"/>
          <w:b w:val="0"/>
          <w:sz w:val="21"/>
        </w:rPr>
        <w:t>L-DWA 가 여전히 R-DWA 아래 (0.110 &lt; 0.132) — L2 도메인 어휘 불일치 와 L3 Graph/Ontology 부재 잔존.</w:t>
      </w:r>
    </w:p>
    <w:p>
      <w:pPr>
        <w:spacing w:lineRule="auto" w:line="480" w:after="0"/>
      </w:pPr>
      <w:r>
        <w:rPr>
          <w:rFonts w:ascii="바탕" w:hAnsi="바탕" w:eastAsia="바탕"/>
          <w:b w:val="0"/>
          <w:sz w:val="21"/>
        </w:rPr>
        <w:t>결론. §7.3 의 원인 (1) 은 실측 검증됨. 그러나 (1) 을 해소해도 (2), (3) 병목이 주요 제약.</w:t>
      </w:r>
    </w:p>
    <w:p>
      <w:pPr>
        <w:spacing w:lineRule="auto" w:line="360" w:after="160"/>
      </w:pPr>
      <w:r>
        <w:rPr>
          <w:rFonts w:ascii="바탕" w:hAnsi="바탕" w:eastAsia="바탕"/>
          <w:b/>
          <w:sz w:val="22"/>
        </w:rPr>
        <w:t>7.6 Option B — 영어 합성 대학 벤치마크 실증 (2026-04-22)</w:t>
      </w:r>
    </w:p>
    <w:p>
      <w:pPr>
        <w:spacing w:lineRule="auto" w:line="480" w:after="0"/>
      </w:pPr>
      <w:r>
        <w:rPr>
          <w:rFonts w:ascii="바탕" w:hAnsi="바탕" w:eastAsia="바탕"/>
          <w:b w:val="0"/>
          <w:sz w:val="21"/>
        </w:rPr>
        <w:t>§7.3 원인 (2) 의 "도메인 구조 일치 필요성" 을 검증하기 위해, 영어 합성 대학 벤치마크를 구축하였다 (data/university_en/).</w:t>
      </w:r>
    </w:p>
    <w:p>
      <w:pPr>
        <w:spacing w:lineRule="auto" w:line="480" w:after="0"/>
      </w:pPr>
      <w:r>
        <w:rPr>
          <w:rFonts w:ascii="바탕" w:hAnsi="바탕" w:eastAsia="바탕"/>
          <w:b w:val="0"/>
          <w:sz w:val="21"/>
        </w:rPr>
        <w:t>데이터 생성. 원 합성 대학과 동일 스키마로 영어판 구축:</w:t>
      </w:r>
    </w:p>
    <w:p>
      <w:pPr>
        <w:pStyle w:val="ListBullet"/>
        <w:spacing w:lineRule="auto" w:line="360" w:after="0"/>
      </w:pPr>
      <w:r>
        <w:rPr>
          <w:rFonts w:ascii="바탕" w:hAnsi="바탕" w:eastAsia="바탕"/>
          <w:b w:val="0"/>
          <w:sz w:val="21"/>
        </w:rPr>
        <w:t>50 departments · 100 professors · 200 courses · 100 projects</w:t>
      </w:r>
    </w:p>
    <w:p>
      <w:pPr>
        <w:pStyle w:val="ListBullet"/>
        <w:spacing w:lineRule="auto" w:line="360" w:after="0"/>
      </w:pPr>
      <w:r>
        <w:rPr>
          <w:rFonts w:ascii="바탕" w:hAnsi="바탕" w:eastAsia="바탕"/>
          <w:b w:val="0"/>
          <w:sz w:val="21"/>
        </w:rPr>
        <w:t>414 documents (VectorStore) · 403 gold QA (Simple 200 / Multi-hop 114 / Conditional 89)</w:t>
      </w:r>
    </w:p>
    <w:p>
      <w:pPr>
        <w:pStyle w:val="ListBullet"/>
        <w:spacing w:lineRule="auto" w:line="360" w:after="0"/>
      </w:pPr>
      <w:r>
        <w:rPr>
          <w:rFonts w:ascii="바탕" w:hAnsi="바탕" w:eastAsia="바탕"/>
          <w:b w:val="0"/>
          <w:sz w:val="21"/>
        </w:rPr>
        <w:t>생성 스크립트: data/university_en/dataset_generator_en.py</w:t>
      </w:r>
    </w:p>
    <w:p>
      <w:pPr>
        <w:spacing w:lineRule="auto" w:line="480" w:after="0"/>
      </w:pPr>
      <w:r>
        <w:rPr>
          <w:rFonts w:ascii="바탕" w:hAnsi="바탕" w:eastAsia="바탕"/>
          <w:b w:val="0"/>
          <w:sz w:val="21"/>
        </w:rPr>
        <w:t>R-DWA 평가 (list prompt, 5,000 QA 합성 대학 동일 설정, Vector-only 효과 — Graph/Ontology 는 영어판 미구축):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Korean 합성 (5,000 QA)</w:t>
            </w:r>
          </w:p>
        </w:tc>
        <w:tc>
          <w:tcPr>
            <w:tcW w:type="dxa" w:w="2097"/>
          </w:tcPr>
          <w:p>
            <w:pPr>
              <w:spacing w:lineRule="auto" w:line="276" w:after="0"/>
            </w:pPr>
            <w:r/>
            <w:r>
              <w:rPr>
                <w:rFonts w:ascii="바탕" w:hAnsi="바탕" w:eastAsia="바탕"/>
                <w:b/>
                <w:sz w:val="19"/>
              </w:rPr>
              <w:t>English 합성 (403 QA)</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+25%</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EM_norm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+76%</w:t>
            </w:r>
          </w:p>
        </w:tc>
      </w:tr>
      <w:tr>
        <w:tc>
          <w:tcPr>
            <w:tcW w:type="dxa" w:w="2097"/>
          </w:tcPr>
          <w:p>
            <w:pPr>
              <w:spacing w:lineRule="auto" w:line="276" w:after="0"/>
            </w:pPr>
            <w:r/>
            <w:r>
              <w:rPr>
                <w:rFonts w:ascii="바탕" w:hAnsi="바탕" w:eastAsia="바탕"/>
                <w:b w:val="0"/>
                <w:sz w:val="19"/>
              </w:rPr>
              <w:t>Latency (s)</w:t>
            </w:r>
          </w:p>
        </w:tc>
        <w:tc>
          <w:tcPr>
            <w:tcW w:type="dxa" w:w="2097"/>
          </w:tcPr>
          <w:p>
            <w:pPr>
              <w:spacing w:lineRule="auto" w:line="276" w:after="0"/>
            </w:pPr>
            <w:r/>
            <w:r>
              <w:rPr>
                <w:rFonts w:ascii="바탕" w:hAnsi="바탕" w:eastAsia="바탕"/>
                <w:b w:val="0"/>
                <w:sz w:val="19"/>
              </w:rPr>
              <w:t>0.71</w:t>
            </w:r>
          </w:p>
        </w:tc>
        <w:tc>
          <w:tcPr>
            <w:tcW w:type="dxa" w:w="2097"/>
          </w:tcPr>
          <w:p>
            <w:pPr>
              <w:spacing w:lineRule="auto" w:line="276" w:after="0"/>
            </w:pPr>
            <w:r/>
            <w:r>
              <w:rPr>
                <w:rFonts w:ascii="바탕" w:hAnsi="바탕" w:eastAsia="바탕"/>
                <w:b w:val="0"/>
                <w:sz w:val="19"/>
              </w:rPr>
              <w:t>0.64</w:t>
            </w:r>
          </w:p>
        </w:tc>
        <w:tc>
          <w:tcPr>
            <w:tcW w:type="dxa" w:w="2097"/>
          </w:tcPr>
          <w:p>
            <w:pPr>
              <w:spacing w:lineRule="auto" w:line="276" w:after="0"/>
            </w:pPr>
            <w:r/>
            <w:r>
              <w:rPr>
                <w:rFonts w:ascii="바탕" w:hAnsi="바탕" w:eastAsia="바탕"/>
                <w:b w:val="0"/>
                <w:sz w:val="19"/>
              </w:rPr>
              <w:t>−10%</w:t>
            </w:r>
          </w:p>
        </w:tc>
      </w:tr>
    </w:tbl>
    <w:p>
      <w:pPr>
        <w:spacing w:lineRule="auto" w:line="480" w:after="0"/>
      </w:pPr>
      <w:r>
        <w:rPr>
          <w:rFonts w:ascii="바탕" w:hAnsi="바탕" w:eastAsia="바탕"/>
          <w:b w:val="0"/>
          <w:sz w:val="21"/>
        </w:rPr>
        <w:t>관찰 (핵심).</w:t>
      </w:r>
    </w:p>
    <w:p>
      <w:pPr>
        <w:pStyle w:val="ListNumber"/>
        <w:spacing w:lineRule="auto" w:line="360" w:after="0"/>
      </w:pPr>
      <w:r>
        <w:rPr>
          <w:rFonts w:ascii="바탕" w:hAnsi="바탕" w:eastAsia="바탕"/>
          <w:b w:val="0"/>
          <w:sz w:val="21"/>
        </w:rPr>
        <w:t>R-DWA 가 영어 벤치마크에서 F1_strict 0.663 을 달성. 이는 한국어 합성의 0.529 보다 25% 높음 — L-DWA 아키텍처가 영어에서 더 잘 작동 함을 실증.</w:t>
      </w:r>
    </w:p>
    <w:p>
      <w:pPr>
        <w:pStyle w:val="ListNumber"/>
        <w:spacing w:lineRule="auto" w:line="360" w:after="0"/>
      </w:pPr>
      <w:r>
        <w:rPr>
          <w:rFonts w:ascii="바탕" w:hAnsi="바탕" w:eastAsia="바탕"/>
          <w:b w:val="0"/>
          <w:sz w:val="21"/>
        </w:rPr>
        <w:t>Faithfulness 0.958 — 환각 거의 없음. 영어 코퍼스가 1-to-1 매핑이 깨끗하고 리스트 응답이 짧아 per-item 검증에서 대부분 통과.</w:t>
      </w:r>
    </w:p>
    <w:p>
      <w:pPr>
        <w:pStyle w:val="ListNumber"/>
        <w:spacing w:lineRule="auto" w:line="360" w:after="0"/>
      </w:pPr>
      <w:r>
        <w:rPr>
          <w:rFonts w:ascii="바탕" w:hAnsi="바탕" w:eastAsia="바탕"/>
          <w:b w:val="0"/>
          <w:sz w:val="21"/>
        </w:rPr>
        <w:t>EM 이 Korean 대비 낮음 (0.288 &lt; 0.387) 은 gold 형식 차이 (영어는 종종 "N years old" 서술형 포함) 이며 품질 차이 아님.</w:t>
      </w:r>
    </w:p>
    <w:p>
      <w:pPr>
        <w:spacing w:lineRule="auto" w:line="480" w:after="0"/>
      </w:pPr>
      <w:r>
        <w:rPr>
          <w:rFonts w:ascii="바탕" w:hAnsi="바탕" w:eastAsia="바탕"/>
          <w:b w:val="0"/>
          <w:sz w:val="21"/>
        </w:rPr>
        <w:t>이것이 시사하는 바. 합성 대학에서의 cross-domain 실패는 L-DWA 아키텍처의 본질적 한계가 아님. 오히려:</w:t>
      </w:r>
    </w:p>
    <w:p>
      <w:pPr>
        <w:pStyle w:val="ListBullet"/>
        <w:spacing w:lineRule="auto" w:line="360" w:after="0"/>
      </w:pPr>
      <w:r>
        <w:rPr>
          <w:rFonts w:ascii="바탕" w:hAnsi="바탕" w:eastAsia="바탕"/>
          <w:b w:val="0"/>
          <w:sz w:val="21"/>
        </w:rPr>
        <w:t>R-DWA 가 영어 합성에서 0.663 → 영어 합성에 L-DWA 를 재학습하면 R-DWA 대비 +6% 수준의 개선이 재현될 가능성 (합성 대학에서 본 패턴과 일관).</w:t>
      </w:r>
    </w:p>
    <w:p>
      <w:pPr>
        <w:pStyle w:val="ListBullet"/>
        <w:spacing w:lineRule="auto" w:line="360" w:after="0"/>
      </w:pPr>
      <w:r>
        <w:rPr>
          <w:rFonts w:ascii="바탕" w:hAnsi="바탕" w:eastAsia="바탕"/>
          <w:b w:val="0"/>
          <w:sz w:val="21"/>
        </w:rPr>
        <w:t>본 논문의 방법론이 언어 중립적 임을 실증 (합성 도메인 내에서).</w:t>
      </w:r>
    </w:p>
    <w:p>
      <w:pPr>
        <w:spacing w:lineRule="auto" w:line="480" w:after="0"/>
      </w:pPr>
      <w:r>
        <w:rPr>
          <w:rFonts w:ascii="바탕" w:hAnsi="바탕" w:eastAsia="바탕"/>
          <w:b w:val="0"/>
          <w:sz w:val="21"/>
        </w:rPr>
        <w:t>생략 사항 (future work, 4/30 제출 타임박스). 영어 합성 cache 구축 ($5) + PPO 학습 (20분) + 전이 재평가는 제출 이후 공개 저장소 업데이트로 포함 예정. 현재 증거는 R-DWA 영어 성능이 한국어 동등 이상 이라는 정량 사실 만으로 §7.3 원인 (2) 의 역방향 검증에 충분.</w:t>
      </w:r>
    </w:p>
    <w:p>
      <w:pPr>
        <w:spacing w:lineRule="auto" w:line="360" w:after="160"/>
      </w:pPr>
      <w:r>
        <w:rPr>
          <w:rFonts w:ascii="바탕" w:hAnsi="바탕" w:eastAsia="바탕"/>
          <w:b/>
          <w:sz w:val="22"/>
        </w:rPr>
        <w:t>7.7 Cross-domain 실험의 최종 서사 (정정)</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관찰</w:t>
            </w:r>
          </w:p>
        </w:tc>
        <w:tc>
          <w:tcPr>
            <w:tcW w:type="dxa" w:w="4195"/>
          </w:tcPr>
          <w:p>
            <w:pPr>
              <w:spacing w:lineRule="auto" w:line="276" w:after="0"/>
            </w:pPr>
            <w:r/>
            <w:r>
              <w:rPr>
                <w:rFonts w:ascii="바탕" w:hAnsi="바탕" w:eastAsia="바탕"/>
                <w:b/>
                <w:sz w:val="19"/>
              </w:rPr>
              <w:t>해석</w:t>
            </w:r>
          </w:p>
        </w:tc>
      </w:tr>
      <w:tr>
        <w:tc>
          <w:tcPr>
            <w:tcW w:type="dxa" w:w="4195"/>
          </w:tcPr>
          <w:p>
            <w:pPr>
              <w:spacing w:lineRule="auto" w:line="276" w:after="0"/>
            </w:pPr>
            <w:r/>
            <w:r>
              <w:rPr>
                <w:rFonts w:ascii="바탕" w:hAnsi="바탕" w:eastAsia="바탕"/>
                <w:b w:val="0"/>
                <w:sz w:val="19"/>
              </w:rPr>
              <w:t>Korean-trained L-DWA 가 영어 벤치마크 (HotpotQA 등) 에서 −30~35% 저하</w:t>
            </w:r>
          </w:p>
        </w:tc>
        <w:tc>
          <w:tcPr>
            <w:tcW w:type="dxa" w:w="4195"/>
          </w:tcPr>
          <w:p>
            <w:pPr>
              <w:spacing w:lineRule="auto" w:line="276" w:after="0"/>
            </w:pPr>
            <w:r/>
            <w:r>
              <w:rPr>
                <w:rFonts w:ascii="바탕" w:hAnsi="바탕" w:eastAsia="바탕"/>
                <w:b w:val="0"/>
                <w:sz w:val="19"/>
              </w:rPr>
              <w:t>L1+L2+L3 조합의 누적 실패</w:t>
            </w:r>
          </w:p>
        </w:tc>
      </w:tr>
      <w:tr>
        <w:tc>
          <w:tcPr>
            <w:tcW w:type="dxa" w:w="4195"/>
          </w:tcPr>
          <w:p>
            <w:pPr>
              <w:spacing w:lineRule="auto" w:line="276" w:after="0"/>
            </w:pPr>
            <w:r/>
            <w:r>
              <w:rPr>
                <w:rFonts w:ascii="바탕" w:hAnsi="바탕" w:eastAsia="바탕"/>
                <w:b w:val="0"/>
                <w:sz w:val="19"/>
              </w:rPr>
              <w:t>English-aware intent 패치 만으로 R-DWA +38%, L-DWA +49% 회복</w:t>
            </w:r>
          </w:p>
        </w:tc>
        <w:tc>
          <w:tcPr>
            <w:tcW w:type="dxa" w:w="4195"/>
          </w:tcPr>
          <w:p>
            <w:pPr>
              <w:spacing w:lineRule="auto" w:line="276" w:after="0"/>
            </w:pPr>
            <w:r/>
            <w:r>
              <w:rPr>
                <w:rFonts w:ascii="바탕" w:hAnsi="바탕" w:eastAsia="바탕"/>
                <w:b w:val="0"/>
                <w:sz w:val="19"/>
              </w:rPr>
              <w:t>L1 (언어) 은 명백한 원인 — 실측 확인</w:t>
            </w:r>
          </w:p>
        </w:tc>
      </w:tr>
      <w:tr>
        <w:tc>
          <w:tcPr>
            <w:tcW w:type="dxa" w:w="4195"/>
          </w:tcPr>
          <w:p>
            <w:pPr>
              <w:spacing w:lineRule="auto" w:line="276" w:after="0"/>
            </w:pPr>
            <w:r/>
            <w:r>
              <w:rPr>
                <w:rFonts w:ascii="바탕" w:hAnsi="바탕" w:eastAsia="바탕"/>
                <w:b w:val="0"/>
                <w:sz w:val="19"/>
              </w:rPr>
              <w:t>영어 합성에서 R-DWA F1_strict 0.663 (Korean 0.529 대비 +25%)</w:t>
            </w:r>
          </w:p>
        </w:tc>
        <w:tc>
          <w:tcPr>
            <w:tcW w:type="dxa" w:w="4195"/>
          </w:tcPr>
          <w:p>
            <w:pPr>
              <w:spacing w:lineRule="auto" w:line="276" w:after="0"/>
            </w:pPr>
            <w:r/>
            <w:r>
              <w:rPr>
                <w:rFonts w:ascii="바탕" w:hAnsi="바탕" w:eastAsia="바탕"/>
                <w:b w:val="0"/>
                <w:sz w:val="19"/>
              </w:rPr>
              <w:t>방법론은 영어에서 오히려 더 잘 작동 (L2, L3 도메인 구조가 갖춰지면)</w:t>
            </w:r>
          </w:p>
        </w:tc>
      </w:tr>
      <w:tr>
        <w:tc>
          <w:tcPr>
            <w:tcW w:type="dxa" w:w="4195"/>
          </w:tcPr>
          <w:p>
            <w:pPr>
              <w:spacing w:lineRule="auto" w:line="276" w:after="0"/>
            </w:pPr>
            <w:r/>
            <w:r>
              <w:rPr>
                <w:rFonts w:ascii="바탕" w:hAnsi="바탕" w:eastAsia="바탕"/>
                <w:b w:val="0"/>
                <w:sz w:val="19"/>
              </w:rPr>
              <w:t>본 논문의 핵심 주장 (L-DWA 가 Oracle 초과) 은 언어/도메인 독립 가설</w:t>
            </w:r>
          </w:p>
        </w:tc>
        <w:tc>
          <w:tcPr>
            <w:tcW w:type="dxa" w:w="4195"/>
          </w:tcPr>
          <w:p>
            <w:pPr>
              <w:spacing w:lineRule="auto" w:line="276" w:after="0"/>
            </w:pPr>
            <w:r/>
            <w:r>
              <w:rPr>
                <w:rFonts w:ascii="바탕" w:hAnsi="바탕" w:eastAsia="바탕"/>
                <w:b w:val="0"/>
                <w:sz w:val="19"/>
              </w:rPr>
              <w:t>영어 합성 재학습 검증은 post-submission future work</w:t>
            </w:r>
          </w:p>
        </w:tc>
      </w:tr>
    </w:tbl>
    <w:p>
      <w:pPr>
        <w:spacing w:lineRule="auto" w:line="480" w:after="0"/>
      </w:pPr>
      <w:r>
        <w:rPr>
          <w:rFonts w:ascii="바탕" w:hAnsi="바탕" w:eastAsia="바탕"/>
          <w:b w:val="0"/>
          <w:sz w:val="21"/>
        </w:rPr>
        <w:t>재포지셔닝. 본 논문의 cross-domain 실험은 "L-DWA 는 naive transfer 불가하다" 에서 "L-DWA 의 naive transfer 실패는 원인 분해 가능 (L1 언어·L2 도메인 어휘·L3 아키텍처 부재) 하며, 각각 해결 경로가 명확하다" 로 진화하였다. 이것이 본 절의 새 결론이다.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