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v8 (Stage-wise Corrected)</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기존 연구인 Shin &amp; Moon (2025, JKSCI)의 Rule-based Dynamic Weighting Algorithm (R-DWA)은 질의 유형별 기본 가중치와 밀도 신호 기반 연속 조정의 2단계 규칙으로 세 소스의 가중치 (α, β, γ)를 결정하나, (i) 기본 가중치 테이블의 도메인 편향, (ii) 단일 하이퍼파라미터 λ의 한계, (iii) 조건부 질의 유형의 세부 미구분, (iv) 도메인 이전 불가의 네 가지 구조적 한계를 가진다.</w:t>
      </w:r>
    </w:p>
    <w:p>
      <w:pPr>
        <w:spacing w:lineRule="auto" w:line="480" w:after="0"/>
      </w:pPr>
      <w:r>
        <w:rPr>
          <w:rFonts w:ascii="바탕" w:hAnsi="바탕" w:eastAsia="바탕"/>
          <w:b w:val="0"/>
          <w:sz w:val="21"/>
        </w:rPr>
        <w:t>본 논문은 Triple-Hybrid RAG의 가중치 결정을 18차원 상태 × 3-simplex 행동의 1-step Markov Decision Process로 공식화하고, Proximal Policy Optimization (PPO)로 Actor-Critic 네트워크(5,636 파라미터)를 학습하는 Learned Dynamic Weighting Algorithm (L-DWA)을 제안한다. 학습 비용 장벽 해소를 위해 330,000 엔트리 오프라인 보상 캐시를 구축하여 PPO 학습 중 LLM API 호출을 0으로 유지하고 3 seeds 학습 비용을 $288에서 $33으로 85% 절감하였다.</w:t>
      </w:r>
    </w:p>
    <w:p>
      <w:pPr>
        <w:spacing w:lineRule="auto" w:line="480" w:after="0"/>
      </w:pPr>
      <w:r>
        <w:rPr>
          <w:rFonts w:ascii="바탕" w:hAnsi="바탕" w:eastAsia="바탕"/>
          <w:b w:val="0"/>
          <w:sz w:val="21"/>
        </w:rPr>
        <w:t>합성 대학 행정 5,000 QA 벤치마크에서 3 seeds (42, 123, 999) 실험 결과, L-DWA는 R-DWA 대비 F1_strict 0.137→0.167 +21.9%, F1_substring 0.450→0.488 +8.4%, Faithfulness 0.835→0.866 +3.6%, Total Reward 0.199→0.215 +7.6%의 통계적으로 유의미한 개선을 달성하였다. 특히 조건부 질의 유형(n=1,250)에서 F1_substring 0.090→0.208의 +131% 상대 개선을 기록하였고, 이는 per-query argmax Oracle의 0.195를 상회하여 per-query 학습형 가중치의 질적 우월성을 실증한다. L-DWA는 Oracle 상한 성능의 F1_strict 99.4%, Faithfulness 97.5%에 도달하며, F1_substring에서는 Oracle을 초과한다.</w:t>
      </w:r>
    </w:p>
    <w:p>
      <w:pPr>
        <w:spacing w:lineRule="auto" w:line="480" w:after="0"/>
      </w:pPr>
      <w:r>
        <w:rPr>
          <w:rFonts w:ascii="바탕" w:hAnsi="바탕" w:eastAsia="바탕"/>
          <w:b w:val="0"/>
          <w:sz w:val="21"/>
        </w:rPr>
        <w:t>또한 본 논문은 이중 F1 평가 체계 (F1_strict: 한국어 조사·구두점 제거 기반 엄격, F1_substring: 콤마 리스트 gold 호환 loose)를 도입하여 선행 연구와의 호환성과 엄격 재평가의 투명성을 동시에 제공한다. HotpotQA/MuSiQue/PubMedQA 교차 도메인 실험에서는 합성 대학 학습 L-DWA의 naive transfer가 Vector-only 베이스라인 대비 −30 ~ −35% 저하함을 보고하여 도메인 특화 학습이 본 프레임워크 가치의 전제임을 확립한다. 모든 코드·캐시·체크포인트는 GitHub (sdw1621/triple-rag-phd)에 공개되어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Rule-based Dynamic Weighting Algorithm (R-DWA) of Shin &amp; Moon (2025, JKSCI) determines the three source weights (α, β, γ) via a two-stage rule (query-type base weights + density-driven continuous adjustment), but has four structural limitations: (i) domain bias in the base-weight table, (ii) a single-parameter λ for density adjustment, (iii) lack of sub-type resolution for conditional queries, and (iv) inability to transfer across domains.</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Learned Dynamic Weighting Algorithm (L-DWA) that trains an Actor-Critic network (5,636 parameters) via Proximal Policy Optimization (PPO). To eliminate the training-cost barrier,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On the 5,000 QA synthetic university benchmark with seeds {42, 123, 999}, L-DWA outperforms R-DWA by F1_strict +21.9% (0.137→0.167), F1_substring +8.4% (0.450→0.488), Faithfulness +3.6% (0.835→0.866), and Total Reward +7.6% (0.199→0.215). The per-type breakdown reveals a +131% relative improvement in F1_substring on conditional queries (0.090→0.208), where L-DWA exceeds the per-query argmax Oracle (0.195). Overall L-DWA reaches 99.4% of Oracle F1_strict and 97.5% of Oracle Faithfulness, and exceeds Oracle on F1_substring (0.488 &gt; 0.483), demonstrating that the learned policy generalizes beyond its training objective.</w:t>
      </w:r>
    </w:p>
    <w:p>
      <w:pPr>
        <w:spacing w:lineRule="auto" w:line="480" w:after="0"/>
      </w:pPr>
      <w:r>
        <w:rPr>
          <w:rFonts w:ascii="바탕" w:hAnsi="바탕" w:eastAsia="바탕"/>
          <w:b w:val="0"/>
          <w:sz w:val="21"/>
        </w:rPr>
        <w:t>The dissertation also introduces a dual F1 evaluation scheme (F1_strict with Korean particle/punctuation stripping; F1_substring compatible with comma-list gold answers) to provide both strict re-evaluation and continuity with prior work. Cross-domain experiments on HotpotQA / MuSiQue / PubMedQA report a −30~−35% degradation of the university-trained L-DWA when naively transferred, establishing domain-specific learning as a prerequisite for the framework's value. All code, caches, and checkpoints are publicly available at github.com/sdw1621/triple-rag-phd for full reproducibility.</w:t>
      </w:r>
    </w:p>
    <w:p>
      <w:pPr>
        <w:spacing w:lineRule="auto" w:line="480" w:after="0"/>
      </w:pPr>
      <w:r>
        <w:rPr>
          <w:rFonts w:ascii="바탕" w:hAnsi="바탕" w:eastAsia="바탕"/>
          <w:b w:val="0"/>
          <w:sz w:val="21"/>
        </w:rPr>
        <w:t>Keywords: Triple-Hybrid RAG, Reinforcement Learning, Proximal Policy Optimization, Dynamic Weighting, Offline Reward Cache, Korean QA, Knowledge Graph, Ontology</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 [박스 1-1] Triple-Hybrid RAG — 한눈에 보기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하나의 자연어 질의에 대해 세 가지 지식 소스 를 병렬 조회하고 각 소스의 기여도를 가중치로 융합하여 최종 컨텍스트를 구성하는 RAG 아키텍처.</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세 소스.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소스 | 표현 | 가중치 | 강점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 | 문서 임베딩 (FAISS) | α | 의미 유사도 |</w:t>
      </w:r>
    </w:p>
    <w:p>
      <w:pPr>
        <w:spacing w:lineRule="auto" w:line="360" w:after="0"/>
        <w:ind w:left="567"/>
      </w:pPr>
      <w:r>
        <w:rPr>
          <w:rFonts w:ascii="바탕" w:hAnsi="바탕" w:eastAsia="바탕"/>
          <w:b w:val="0"/>
          <w:sz w:val="20"/>
        </w:rPr>
        <w:t>▸ | Graph | 엔티티-관계 그래프 (NetworkX, BFS) | β | 다단계 관계 |</w:t>
      </w:r>
    </w:p>
    <w:p>
      <w:pPr>
        <w:spacing w:lineRule="auto" w:line="360" w:after="0"/>
        <w:ind w:left="567"/>
      </w:pPr>
      <w:r>
        <w:rPr>
          <w:rFonts w:ascii="바탕" w:hAnsi="바탕" w:eastAsia="바탕"/>
          <w:b w:val="0"/>
          <w:sz w:val="20"/>
        </w:rPr>
        <w:t>▸ | Ontology | OWL 클래스·제약 (Owlready2) | γ | 논리 제약 |</w:t>
      </w:r>
    </w:p>
    <w:p>
      <w:pPr>
        <w:spacing w:lineRule="auto" w:line="360" w:after="0"/>
        <w:ind w:left="567"/>
      </w:pPr>
      <w:r>
        <w:rPr>
          <w:rFonts w:ascii="바탕" w:hAnsi="바탕" w:eastAsia="바탕"/>
          <w:b w:val="0"/>
          <w:sz w:val="20"/>
        </w:rPr>
        <w:t>▸ | 제약 | α + β + γ = 1, 모두 ≥ 0 (단순체 Δ³)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"기계공학과 55세 이하 교수는?" 질의에 대해:</w:t>
      </w:r>
    </w:p>
    <w:p>
      <w:pPr>
        <w:spacing w:lineRule="auto" w:line="360" w:after="0"/>
        <w:ind w:left="567"/>
      </w:pPr>
      <w:r>
        <w:rPr>
          <w:rFonts w:ascii="바탕" w:hAnsi="바탕" w:eastAsia="바탕"/>
          <w:b w:val="0"/>
          <w:sz w:val="20"/>
        </w:rPr>
        <w:t>▸ - (α, β, γ) = (0.33, 0.33, 0.33) 균등 → 평균 성능</w:t>
      </w:r>
    </w:p>
    <w:p>
      <w:pPr>
        <w:spacing w:lineRule="auto" w:line="360" w:after="0"/>
        <w:ind w:left="567"/>
      </w:pPr>
      <w:r>
        <w:rPr>
          <w:rFonts w:ascii="바탕" w:hAnsi="바탕" w:eastAsia="바탕"/>
          <w:b w:val="0"/>
          <w:sz w:val="20"/>
        </w:rPr>
        <w:t>▸ - (α, β, γ) = (0.1, 0.2, 0.7) Ontology-heavy → 55세 제약 적용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논문의 핵심 질문. 이 (α, β, γ) 를 질의마다 어떻게 최적 결정하는가? — 선행의 R-DWA(규칙) 대비 학습된 L-DWA(PPO) 로 개선 가능한가?</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 — 4단계 구조</w:t>
      </w:r>
    </w:p>
    <w:p>
      <w:pPr>
        <w:spacing w:lineRule="auto" w:line="480" w:after="0"/>
      </w:pPr>
      <w:r>
        <w:rPr>
          <w:rFonts w:ascii="바탕" w:hAnsi="바탕" w:eastAsia="바탕"/>
          <w:b w:val="0"/>
          <w:sz w:val="21"/>
        </w:rPr>
        <w:t>본 논문의 기여는 선행 JKSCI 2025 논문의 재현성 장애 3가지를 차례로 해소하여 신뢰 가능한 새 기준점을 수립하고, 그 위에 PPO 기반 L-DWA 를 도입하는 4단계로 구성된다. 단계별 수치는 docs/CORRECTED_BASELINE.md 에 단일 출처로 기록된다.</w:t>
      </w:r>
    </w:p>
    <w:p>
      <w:pPr>
        <w:spacing w:lineRule="auto" w:line="360" w:after="160"/>
      </w:pPr>
      <w:r>
        <w:rPr>
          <w:rFonts w:ascii="바탕" w:hAnsi="바탕" w:eastAsia="바탕"/>
          <w:b/>
          <w:sz w:val="22"/>
        </w:rPr>
        <w:t>3.1 재현성 기여 (Reproducibility) — Stage 1</w:t>
      </w:r>
    </w:p>
    <w:p>
      <w:pPr>
        <w:pStyle w:val="ListNumber"/>
        <w:spacing w:lineRule="auto" w:line="360" w:after="0"/>
      </w:pPr>
      <w:r>
        <w:rPr>
          <w:rFonts w:ascii="바탕" w:hAnsi="바탕" w:eastAsia="바탕"/>
          <w:b w:val="0"/>
          <w:sz w:val="21"/>
        </w:rPr>
        <w:t>선행 논문 평가기 버그의 자발적 식별 및 정정. 선행 논문의 evaluator.py::normalize() 가 구두점을 토큰화 전에 제거하지 않아, 콤마 구분 리스트 gold ("홍성민, 황성민, 전성민") 의 토큰이 {"홍성민,", "황성민,", "전성민"} 으로 분리되어 prediction 토큰 {"홍성민", ...} 과 교집합이 마지막 토큰 하나로 축소 되는 버그를 발견하여 _PUNCT_RE 패치로 수정. 본 저자가 2026-04-22 선행 저장소에 CORRIGENDUM 을 공개 정정 (Ch.6 §1.4).</w:t>
      </w:r>
    </w:p>
    <w:p>
      <w:pPr>
        <w:pStyle w:val="ListNumber"/>
        <w:spacing w:lineRule="auto" w:line="360" w:after="0"/>
      </w:pPr>
      <w:r>
        <w:rPr>
          <w:rFonts w:ascii="바탕" w:hAnsi="바탕" w:eastAsia="바탕"/>
          <w:b w:val="0"/>
          <w:sz w:val="21"/>
        </w:rPr>
        <w:t>Table 8 노트북 셀 미실행 증거 보고. 선행 저장소의 notebooks/Triple_Hybrid_RAG_Full.ipynb Step 8 의 execution_count: null, outputs: [] 상태를 CORRIGENDUM 에 기록하여 원 논문의 5,000 QA 전수 실험 증거 부재를 투명히 공개.</w:t>
      </w:r>
    </w:p>
    <w:p>
      <w:pPr>
        <w:spacing w:lineRule="auto" w:line="360" w:after="160"/>
      </w:pPr>
      <w:r>
        <w:rPr>
          <w:rFonts w:ascii="바탕" w:hAnsi="바탕" w:eastAsia="바탕"/>
          <w:b/>
          <w:sz w:val="22"/>
        </w:rPr>
        <w:t>3.2 측정 방법론 기여 (Methodological Evaluation) — Stage 2, 3</w:t>
      </w:r>
    </w:p>
    <w:p>
      <w:pPr>
        <w:pStyle w:val="ListNumber"/>
        <w:spacing w:lineRule="auto" w:line="360" w:after="0"/>
      </w:pPr>
      <w:r>
        <w:rPr>
          <w:rFonts w:ascii="바탕" w:hAnsi="바탕" w:eastAsia="바탕"/>
          <w:b w:val="0"/>
          <w:sz w:val="21"/>
        </w:rPr>
        <w:t>프롬프트-gold 형식 정렬. PROMPT_TEMPLATE_LIST 를 도입하여 LLM 출력을 gold 의 콤마 구분 리스트 형식과 정합 (S1 위에서 R-DWA F1&lt;sub&gt;strict&lt;/sub&gt; 0.137 → 0.529 (+286%), EM 0 → 0.387 구조적 해소, Ch.6 §3.4).</w:t>
      </w:r>
    </w:p>
    <w:p>
      <w:pPr>
        <w:pStyle w:val="ListNumber"/>
        <w:spacing w:lineRule="auto" w:line="360" w:after="0"/>
      </w:pPr>
      <w:r>
        <w:rPr>
          <w:rFonts w:ascii="바탕" w:hAnsi="바탕" w:eastAsia="바탕"/>
          <w:b w:val="0"/>
          <w:sz w:val="21"/>
        </w:rPr>
        <w:t>2-branch Faithfulness. 리스트형 응답에 대해 각 콤마 항목을 개별 claim 으로 검증하는 분기를 추가하여 환각 탐지 해상도를 상승. Sentence 분기는 하위 호환 유지 (Ch.6 §3.5).</w:t>
      </w:r>
    </w:p>
    <w:p>
      <w:pPr>
        <w:pStyle w:val="ListNumber"/>
        <w:spacing w:lineRule="auto" w:line="360" w:after="0"/>
      </w:pPr>
      <w:r>
        <w:rPr>
          <w:rFonts w:ascii="바탕" w:hAnsi="바탕" w:eastAsia="바탕"/>
          <w:b w:val="0"/>
          <w:sz w:val="21"/>
        </w:rPr>
        <w:t>삼중 F1 체계. 엄격 토큰 집합 F1 (F1&lt;sub&gt;strict&lt;/sub&gt;), 콤마 항목 부분문자열 F1 (F1&lt;sub&gt;substring&lt;/sub&gt;), 문자 3-gram F1 (F1&lt;sub&gt;char&lt;/sub&gt;) 을 병기 — 평가 민감도의 투명화 (Ch.6 §1.3).</w:t>
      </w:r>
    </w:p>
    <w:p>
      <w:pPr>
        <w:spacing w:lineRule="auto" w:line="360" w:after="160"/>
      </w:pPr>
      <w:r>
        <w:rPr>
          <w:rFonts w:ascii="바탕" w:hAnsi="바탕" w:eastAsia="바탕"/>
          <w:b/>
          <w:sz w:val="22"/>
        </w:rPr>
        <w:t>3.3 학습 방법론 기여 (Methodological Learning) — Stage 4</w:t>
      </w:r>
    </w:p>
    <w:p>
      <w:pPr>
        <w:pStyle w:val="ListNumber"/>
        <w:spacing w:lineRule="auto" w:line="360" w:after="0"/>
      </w:pPr>
      <w:r>
        <w:rPr>
          <w:rFonts w:ascii="바탕" w:hAnsi="바탕" w:eastAsia="바탕"/>
          <w:b w:val="0"/>
          <w:sz w:val="21"/>
        </w:rPr>
        <w:t>MDP 공식화. Triple-Hybrid RAG 의 가중치 결정을 18차원 상태 공간 × 3-simplex 행동 공간의 1-step MDP 로 공식화한 최초의 정식화 (Ch.5 §1).</w:t>
      </w:r>
    </w:p>
    <w:p>
      <w:pPr>
        <w:pStyle w:val="ListNumber"/>
        <w:spacing w:lineRule="auto" w:line="360" w:after="0"/>
      </w:pPr>
      <w:r>
        <w:rPr>
          <w:rFonts w:ascii="바탕" w:hAnsi="바탕" w:eastAsia="바탕"/>
          <w:b w:val="0"/>
          <w:sz w:val="21"/>
        </w:rPr>
        <w:t>PPO 기반 L-DWA. Actor-Critic 네트워크 (shared backbone 18→64→64, Dirichlet 농도 헤드, 5,636 파라미터) + Clip 0.2 PPO 학습 레시피로 3 seeds (42, 123, 999) 전부 동일 보상 0.215 ± 0.002 에 수렴 (Ch.5 §3, Ch.6 §5).</w:t>
      </w:r>
    </w:p>
    <w:p>
      <w:pPr>
        <w:spacing w:lineRule="auto" w:line="360" w:after="160"/>
      </w:pPr>
      <w:r>
        <w:rPr>
          <w:rFonts w:ascii="바탕" w:hAnsi="바탕" w:eastAsia="바탕"/>
          <w:b/>
          <w:sz w:val="22"/>
        </w:rPr>
        <w:t>3.4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 의 reward 를 SQLite 에 사전 계산 ($33, 14시간) 하여 PPO 학습 중 API 호출 0, 3 seeds 학습을 50시간 → 1시간 (−98%) 으로 단축 (Ch.5 §4).</w:t>
      </w:r>
    </w:p>
    <w:p>
      <w:pPr>
        <w:spacing w:lineRule="auto" w:line="360" w:after="160"/>
      </w:pPr>
      <w:r>
        <w:rPr>
          <w:rFonts w:ascii="바탕" w:hAnsi="바탕" w:eastAsia="바탕"/>
          <w:b/>
          <w:sz w:val="22"/>
        </w:rPr>
        <w:t>3.5 실증적 기여 (Empirical) — Corrected Baseline 위에서</w:t>
      </w:r>
    </w:p>
    <w:p>
      <w:pPr>
        <w:spacing w:lineRule="auto" w:line="480" w:after="0"/>
      </w:pPr>
      <w:r>
        <w:rPr>
          <w:rFonts w:ascii="바탕" w:hAnsi="바탕" w:eastAsia="바탕"/>
          <w:b w:val="0"/>
          <w:sz w:val="21"/>
        </w:rPr>
        <w:t>본 논문의 핵심 비교는 S1+S2+S3 가 모두 적용된 corrected baseline 위에서 R-DWA vs L-DWA 의 측정이다. 모든 수치는 5,000 QA 전수 측정.</w:t>
      </w:r>
    </w:p>
    <w:p>
      <w:pPr>
        <w:pStyle w:val="ListBullet"/>
        <w:spacing w:lineRule="auto" w:line="360" w:after="0"/>
      </w:pPr>
      <w:r>
        <w:rPr>
          <w:rFonts w:ascii="바탕" w:hAnsi="바탕" w:eastAsia="바탕"/>
          <w:b w:val="0"/>
          <w:sz w:val="21"/>
        </w:rPr>
        <w:t>L-DWA 3-seed 평균 F1&lt;sub&gt;strict&lt;/sub&gt; = 0.562 ± 0.007. R-DWA corrected baseline 0.529 대비 +6.2% — 이것이 순수 PPO 학습의 기여 로, 평가기 수정(+90%) · 프롬프트 정렬(+286%) 과 구분되는 독립 이득.</w:t>
      </w:r>
    </w:p>
    <w:p>
      <w:pPr>
        <w:pStyle w:val="ListBullet"/>
        <w:spacing w:lineRule="auto" w:line="360" w:after="0"/>
      </w:pPr>
      <w:r>
        <w:rPr>
          <w:rFonts w:ascii="바탕" w:hAnsi="바탕" w:eastAsia="바탕"/>
          <w:b w:val="0"/>
          <w:sz w:val="21"/>
        </w:rPr>
        <w:t>L-DWA 가 Oracle (per-query argmax, 66-point grid) 을 모든 F1 지표에서 초과: F1&lt;sub&gt;strict&lt;/sub&gt; 0.562 &gt; 0.554, F1&lt;sub&gt;substring&lt;/sub&gt; 0.507 &gt; 0.504, F1&lt;sub&gt;char&lt;/sub&gt; 0.494 &gt; 0.487. Dirichlet 평균이 이산 격자 외부를 탐색하여 상한을 넘어섰다.</w:t>
      </w:r>
    </w:p>
    <w:p>
      <w:pPr>
        <w:pStyle w:val="ListBullet"/>
        <w:spacing w:lineRule="auto" w:line="360" w:after="0"/>
      </w:pPr>
      <w:r>
        <w:rPr>
          <w:rFonts w:ascii="바탕" w:hAnsi="바탕" w:eastAsia="바탕"/>
          <w:b w:val="0"/>
          <w:sz w:val="21"/>
        </w:rPr>
        <w:t>Conditional 유형에서 F1&lt;sub&gt;strict&lt;/sub&gt; +36.7% (R-DWA 0.223 vs L-DWA 0.304) — per-query 학습형 가중치의 수작업 규칙 대비 질적 우월성.</w:t>
      </w:r>
    </w:p>
    <w:p>
      <w:pPr>
        <w:pStyle w:val="ListBullet"/>
        <w:spacing w:lineRule="auto" w:line="360" w:after="0"/>
      </w:pPr>
      <w:r>
        <w:rPr>
          <w:rFonts w:ascii="바탕" w:hAnsi="바탕" w:eastAsia="바탕"/>
          <w:b w:val="0"/>
          <w:sz w:val="21"/>
        </w:rPr>
        <w:t>3 seeds std &lt; 1% — 학습 알고리즘의 극단적 재현성.</w:t>
      </w:r>
    </w:p>
    <w:p>
      <w:pPr>
        <w:pStyle w:val="ListBullet"/>
        <w:spacing w:lineRule="auto" w:line="360" w:after="0"/>
      </w:pPr>
      <w:r>
        <w:rPr>
          <w:rFonts w:ascii="바탕" w:hAnsi="바탕" w:eastAsia="바탕"/>
          <w:b w:val="0"/>
          <w:sz w:val="21"/>
        </w:rPr>
        <w:t>한편 합성 대학 도메인에서 학습된 L-DWA 를 HotpotQA, MuSiQue, PubMedQA 에 naive transfer 시 Vector-only 대비 F1 −30 ~ −35% 저하 — 도메인 특화 학습이 본 프레임워크 가치의 필수 요소 라는 솔직한 경계 조건 (Ch.6 §7).</w:t>
      </w:r>
    </w:p>
    <w:p>
      <w:pPr>
        <w:spacing w:lineRule="auto" w:line="480" w:after="0"/>
      </w:pPr>
      <w:r>
        <w:rPr>
          <w:rFonts w:ascii="바탕" w:hAnsi="바탕" w:eastAsia="바탕"/>
          <w:b w:val="0"/>
          <w:sz w:val="21"/>
        </w:rPr>
        <w:t>정리. 본 논문의 개선 총량은 재현성 (S1) + 측정 방법론 (S2, S3) + 학습 알고리즘 (L-DWA) 의 합성이며, Ch.6 에서 각 단계의 기여를 분리 보고한다. 원 JKSCI 0.86 과의 직접 비교는 CORRIGENDUM 으로 재현 불가를 공개하였으므로 본 논문은 corrected baseline 위에서의 학습 효과 를 핵심 주장으로 한다.</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[박스 4-1] R-DWA 규칙 한 번에 돌려보기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5-3)</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spacing w:lineRule="auto" w:line="360" w:after="160"/>
      </w:pPr>
      <w:r>
        <w:rPr>
          <w:rFonts w:ascii="바탕" w:hAnsi="바탕" w:eastAsia="바탕"/>
          <w:b/>
          <w:sz w:val="24"/>
        </w:rPr>
        <w:t>3절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spacing w:lineRule="auto" w:line="360" w:after="160"/>
      </w:pPr>
      <w:r>
        <w:rPr>
          <w:rFonts w:ascii="바탕" w:hAnsi="바탕" w:eastAsia="바탕"/>
          <w:b/>
          <w:sz w:val="22"/>
        </w:rPr>
        <w:t>3.1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F1&lt;sub&gt;strict&lt;/sub&gt;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 참조.</w:t>
      </w:r>
    </w:p>
    <w:p>
      <w:pPr>
        <w:spacing w:lineRule="auto" w:line="360" w:after="160"/>
      </w:pPr>
      <w:r>
        <w:rPr>
          <w:rFonts w:ascii="바탕" w:hAnsi="바탕" w:eastAsia="바탕"/>
          <w:b/>
          <w:sz w:val="22"/>
        </w:rPr>
        <w:t>3.2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F1&lt;sub&gt;strict&lt;/sub&gt;</w:t>
            </w:r>
          </w:p>
        </w:tc>
        <w:tc>
          <w:tcPr>
            <w:tcW w:type="dxa" w:w="1199"/>
          </w:tcPr>
          <w:p>
            <w:pPr>
              <w:spacing w:lineRule="auto" w:line="276" w:after="0"/>
            </w:pPr>
            <w:r/>
            <w:r>
              <w:rPr>
                <w:rFonts w:ascii="바탕" w:hAnsi="바탕" w:eastAsia="바탕"/>
                <w:b/>
                <w:sz w:val="19"/>
              </w:rPr>
              <w:t>F1&lt;sub&gt;sub&lt;/sub&gt;</w:t>
            </w:r>
          </w:p>
        </w:tc>
        <w:tc>
          <w:tcPr>
            <w:tcW w:type="dxa" w:w="1199"/>
          </w:tcPr>
          <w:p>
            <w:pPr>
              <w:spacing w:lineRule="auto" w:line="276" w:after="0"/>
            </w:pPr>
            <w:r/>
            <w:r>
              <w:rPr>
                <w:rFonts w:ascii="바탕" w:hAnsi="바탕" w:eastAsia="바탕"/>
                <w:b/>
                <w:sz w:val="19"/>
              </w:rPr>
              <w:t>F1&lt;sub&gt;char&lt;/sub&gt;</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360" w:after="160"/>
      </w:pPr>
      <w:r>
        <w:rPr>
          <w:rFonts w:ascii="바탕" w:hAnsi="바탕" w:eastAsia="바탕"/>
          <w:b/>
          <w:sz w:val="22"/>
        </w:rPr>
        <w:t>3.3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F1&lt;sub&gt;strict&lt;/sub&gt;: 0.562 &gt; 0.554 (Oracle 상한 + 1.4%p)</w:t>
      </w:r>
    </w:p>
    <w:p>
      <w:pPr>
        <w:pStyle w:val="ListBullet"/>
        <w:spacing w:lineRule="auto" w:line="360" w:after="0"/>
        <w:ind w:left="425"/>
      </w:pPr>
      <w:r>
        <w:rPr>
          <w:rFonts w:ascii="바탕" w:hAnsi="바탕" w:eastAsia="바탕"/>
          <w:b w:val="0"/>
          <w:sz w:val="21"/>
        </w:rPr>
        <w:t>F1&lt;sub&gt;substring&lt;/sub&gt;: 0.507 &gt; 0.504</w:t>
      </w:r>
    </w:p>
    <w:p>
      <w:pPr>
        <w:pStyle w:val="ListBullet"/>
        <w:spacing w:lineRule="auto" w:line="360" w:after="0"/>
        <w:ind w:left="425"/>
      </w:pPr>
      <w:r>
        <w:rPr>
          <w:rFonts w:ascii="바탕" w:hAnsi="바탕" w:eastAsia="바탕"/>
          <w:b w:val="0"/>
          <w:sz w:val="21"/>
        </w:rPr>
        <w:t>F1&lt;sub&gt;char&lt;/sub&gt;: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F1&lt;sub&gt;strict&lt;/sub&gt;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F1&lt;sub&gt;strict&lt;/sub&gt;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 상세): R-DWA 0.223 vs L-DWA 0.304 (+36.7%), Oracle 0.290 초과.</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spacing w:lineRule="auto" w:line="360" w:after="160"/>
      </w:pPr>
      <w:r>
        <w:rPr>
          <w:rFonts w:ascii="바탕" w:hAnsi="바탕" w:eastAsia="바탕"/>
          <w:b/>
          <w:sz w:val="22"/>
        </w:rPr>
        <w:t>3.4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결과 해석: 도메인 특화 학습의 당위성</w:t>
      </w:r>
    </w:p>
    <w:p>
      <w:pPr>
        <w:spacing w:lineRule="auto" w:line="480" w:after="0"/>
      </w:pPr>
      <w:r>
        <w:rPr>
          <w:rFonts w:ascii="바탕" w:hAnsi="바탕" w:eastAsia="바탕"/>
          <w:b w:val="0"/>
          <w:sz w:val="21"/>
        </w:rPr>
        <w:t>세 벤치마크 모두에서 대학 학습 L-DWA가 R-DWA 및 Vector-only 대비 30~35% 저하 한다. 원인:</w:t>
      </w:r>
    </w:p>
    <w:p>
      <w:pPr>
        <w:pStyle w:val="ListNumber"/>
        <w:spacing w:lineRule="auto" w:line="360" w:after="0"/>
      </w:pPr>
      <w:r>
        <w:rPr>
          <w:rFonts w:ascii="바탕" w:hAnsi="바탕" w:eastAsia="바탕"/>
          <w:b w:val="0"/>
          <w:sz w:val="21"/>
        </w:rPr>
        <w:t>State feature 언어 의존성. RuleBasedIntent의 정규식이 한국어 전용 (e.g. [가-힣]{2,4}\s*교수) 이어서 영어 질의에서 density = (0, 0, 0) 을 반환, 18-dim state의 상당 부분이 무신호 영역으로 진입.</w:t>
      </w:r>
    </w:p>
    <w:p>
      <w:pPr>
        <w:pStyle w:val="ListNumber"/>
        <w:spacing w:lineRule="auto" w:line="360" w:after="0"/>
      </w:pPr>
      <w:r>
        <w:rPr>
          <w:rFonts w:ascii="바탕" w:hAnsi="바탕" w:eastAsia="바탕"/>
          <w:b w:val="0"/>
          <w:sz w:val="21"/>
        </w:rPr>
        <w:t>학습 환경-추론 환경의 구조 불일치. 학습 시에는 Graph + Ontology 소스가 풍부하여 L-DWA가 γ 가중치 증가를 학습하였으나, 교차 도메인은 이들이 비어있어 γ 슬롯이 빈 ontology 에 할당되면서 merge_contexts 의 Vector 슬롯이 감소하여 답변 품질 하락.</w:t>
      </w:r>
    </w:p>
    <w:p>
      <w:pPr>
        <w:spacing w:lineRule="auto" w:line="360" w:after="160"/>
      </w:pPr>
      <w:r>
        <w:rPr>
          <w:rFonts w:ascii="바탕" w:hAnsi="바탕" w:eastAsia="바탕"/>
          <w:b/>
          <w:sz w:val="22"/>
        </w:rPr>
        <w:t>7.4 HotpotQA 도메인-특화 재학습 시도 (Ch.6 추가 실험)</w:t>
      </w:r>
    </w:p>
    <w:p>
      <w:pPr>
        <w:spacing w:lineRule="auto" w:line="480" w:after="0"/>
      </w:pPr>
      <w:r>
        <w:rPr>
          <w:rFonts w:ascii="바탕" w:hAnsi="바탕" w:eastAsia="바탕"/>
          <w:b w:val="0"/>
          <w:sz w:val="21"/>
        </w:rPr>
        <w:t>위 관찰을 뒤집어, HotpotQA 자체로 L-DWA를 재학습하였다 (cache 20K 엔트리 \$6, 학습 16분).</w:t>
      </w:r>
    </w:p>
    <w:p>
      <w:pPr>
        <w:pStyle w:val="ListBullet"/>
        <w:spacing w:lineRule="auto" w:line="360" w:after="0"/>
      </w:pPr>
      <w:r>
        <w:rPr>
          <w:rFonts w:ascii="바탕" w:hAnsi="바탕" w:eastAsia="바탕"/>
          <w:b w:val="0"/>
          <w:sz w:val="21"/>
        </w:rPr>
        <w:t>학습 trajectory FLAT: R_early = 0.203, R_late = 0.202, Δ = −0.001</w:t>
      </w:r>
    </w:p>
    <w:p>
      <w:pPr>
        <w:pStyle w:val="ListBullet"/>
        <w:spacing w:lineRule="auto" w:line="360" w:after="0"/>
      </w:pPr>
      <w:r>
        <w:rPr>
          <w:rFonts w:ascii="바탕" w:hAnsi="바탕" w:eastAsia="바탕"/>
          <w:b w:val="0"/>
          <w:sz w:val="21"/>
        </w:rPr>
        <w:t>최종 성능: F1_strict 0.101 — Vector-only 0.102 와 사실상 동일.</w:t>
      </w:r>
    </w:p>
    <w:p>
      <w:pPr>
        <w:spacing w:lineRule="auto" w:line="480" w:after="0"/>
      </w:pPr>
      <w:r>
        <w:rPr>
          <w:rFonts w:ascii="바탕" w:hAnsi="바탕" w:eastAsia="바탕"/>
          <w:b w:val="0"/>
          <w:sz w:val="21"/>
        </w:rPr>
        <w:t>원인: HotpotQA 는 Graph/Ontology 가 비어있어 merge_contexts가 α 만 실효적으로 반영. 이산 가중치 격자에서 α ≥ 0.2 인 모든 조합은 top-3 contexts 를 모두 포함 → 보상 동일 plateau → PPO gradient 소멸.</w:t>
      </w:r>
    </w:p>
    <w:p>
      <w:pPr>
        <w:spacing w:lineRule="auto" w:line="360" w:after="160"/>
      </w:pPr>
      <w:r>
        <w:rPr>
          <w:rFonts w:ascii="바탕" w:hAnsi="바탕" w:eastAsia="바탕"/>
          <w:b/>
          <w:sz w:val="22"/>
        </w:rPr>
        <w:t>7.5 본 절의 시사점</w:t>
      </w:r>
    </w:p>
    <w:p>
      <w:pPr>
        <w:pStyle w:val="ListBullet"/>
        <w:spacing w:lineRule="auto" w:line="360" w:after="0"/>
      </w:pPr>
      <w:r>
        <w:rPr>
          <w:rFonts w:ascii="바탕" w:hAnsi="바탕" w:eastAsia="바탕"/>
          <w:b w:val="0"/>
          <w:sz w:val="21"/>
        </w:rPr>
        <w:t>L-DWA의 가치는 Triple-Hybrid RAG 구조가 실제로 작동하는 도메인 (복수 지식 소스 존재) 에 국한 된다.</w:t>
      </w:r>
    </w:p>
    <w:p>
      <w:pPr>
        <w:pStyle w:val="ListBullet"/>
        <w:spacing w:lineRule="auto" w:line="360" w:after="0"/>
      </w:pPr>
      <w:r>
        <w:rPr>
          <w:rFonts w:ascii="바탕" w:hAnsi="바탕" w:eastAsia="바탕"/>
          <w:b w:val="0"/>
          <w:sz w:val="21"/>
        </w:rPr>
        <w:t>교차 도메인 naive transfer 는 불가능하며, 도메인별 (i) 다국어 state feature 혹은 (ii) 도메인별 cache 구축 + 재학습 중 하나가 필요하다.</w:t>
      </w:r>
    </w:p>
    <w:p>
      <w:pPr>
        <w:pStyle w:val="ListBullet"/>
        <w:spacing w:lineRule="auto" w:line="360" w:after="0"/>
      </w:pPr>
      <w:r>
        <w:rPr>
          <w:rFonts w:ascii="바탕" w:hAnsi="바탕" w:eastAsia="바탕"/>
          <w:b w:val="0"/>
          <w:sz w:val="21"/>
        </w:rPr>
        <w:t>이 관찰은 본 논문의 기여 범위를 정직하게 경계 짓는다: 합성 대학 벤치마크에서의 R-DWA → L-DWA 정량 개선은 확실히 확보되었다 (§3). 범용 일반화는 §8.2 future work로 명시 위탁한다.</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L-DWA 는 R-DWA 대비 F1&lt;sub&gt;strict&lt;/sub&gt; +6.2%, F1&lt;sub&gt;substring&lt;/sub&gt; +5.2%, Faithfulness +6.6% 의 일관된 개선을 기록하며, 특히 Oracle (per-query argmax, 66-점 이산 격자 상한) 을 모든 F1 지표에서 초과 하였다 (0.562 &gt; 0.554). 이는 학습된 Dirichlet 평균이 이산 argmax 상한을 넘어서는 연속 공간 탐색력 을 실증한다.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 (Corrected Baseline 위에서)</w:t>
      </w:r>
    </w:p>
    <w:p>
      <w:pPr>
        <w:spacing w:lineRule="auto" w:line="480" w:after="0"/>
      </w:pPr>
      <w:r>
        <w:rPr>
          <w:rFonts w:ascii="바탕" w:hAnsi="바탕" w:eastAsia="바탕"/>
          <w:b w:val="0"/>
          <w:sz w:val="21"/>
        </w:rPr>
        <w:t>기여 5 — L-DWA 성능 정량화 (5,000 QA, 3 seeds, corrected baseline):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 평균)</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Oracle</w:t>
            </w:r>
          </w:p>
        </w:tc>
      </w:tr>
      <w:tr>
        <w:tc>
          <w:tcPr>
            <w:tcW w:type="dxa" w:w="1678"/>
          </w:tcPr>
          <w:p>
            <w:pPr>
              <w:spacing w:lineRule="auto" w:line="276" w:after="0"/>
            </w:pPr>
            <w:r/>
            <w:r>
              <w:rPr>
                <w:rFonts w:ascii="바탕" w:hAnsi="바탕" w:eastAsia="바탕"/>
                <w:b w:val="0"/>
                <w:sz w:val="19"/>
              </w:rPr>
              <w:t>F1&lt;sub&gt;strict&lt;/sub&gt;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+6.2%</w:t>
            </w:r>
          </w:p>
        </w:tc>
        <w:tc>
          <w:tcPr>
            <w:tcW w:type="dxa" w:w="1678"/>
          </w:tcPr>
          <w:p>
            <w:pPr>
              <w:spacing w:lineRule="auto" w:line="276" w:after="0"/>
            </w:pPr>
            <w:r/>
            <w:r>
              <w:rPr>
                <w:rFonts w:ascii="바탕" w:hAnsi="바탕" w:eastAsia="바탕"/>
                <w:b w:val="0"/>
                <w:sz w:val="19"/>
              </w:rPr>
              <w:t>0.554 (초과)</w:t>
            </w:r>
          </w:p>
        </w:tc>
      </w:tr>
      <w:tr>
        <w:tc>
          <w:tcPr>
            <w:tcW w:type="dxa" w:w="1678"/>
          </w:tcPr>
          <w:p>
            <w:pPr>
              <w:spacing w:lineRule="auto" w:line="276" w:after="0"/>
            </w:pPr>
            <w:r/>
            <w:r>
              <w:rPr>
                <w:rFonts w:ascii="바탕" w:hAnsi="바탕" w:eastAsia="바탕"/>
                <w:b w:val="0"/>
                <w:sz w:val="19"/>
              </w:rPr>
              <w:t>F1&lt;sub&gt;substring&lt;/sub&gt;</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+5.2%</w:t>
            </w:r>
          </w:p>
        </w:tc>
        <w:tc>
          <w:tcPr>
            <w:tcW w:type="dxa" w:w="1678"/>
          </w:tcPr>
          <w:p>
            <w:pPr>
              <w:spacing w:lineRule="auto" w:line="276" w:after="0"/>
            </w:pPr>
            <w:r/>
            <w:r>
              <w:rPr>
                <w:rFonts w:ascii="바탕" w:hAnsi="바탕" w:eastAsia="바탕"/>
                <w:b w:val="0"/>
                <w:sz w:val="19"/>
              </w:rPr>
              <w:t>0.504 (초과)</w:t>
            </w:r>
          </w:p>
        </w:tc>
      </w:tr>
      <w:tr>
        <w:tc>
          <w:tcPr>
            <w:tcW w:type="dxa" w:w="1678"/>
          </w:tcPr>
          <w:p>
            <w:pPr>
              <w:spacing w:lineRule="auto" w:line="276" w:after="0"/>
            </w:pPr>
            <w:r/>
            <w:r>
              <w:rPr>
                <w:rFonts w:ascii="바탕" w:hAnsi="바탕" w:eastAsia="바탕"/>
                <w:b w:val="0"/>
                <w:sz w:val="19"/>
              </w:rPr>
              <w:t>F1&lt;sub&gt;char&lt;/sub&gt;</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+5.3%</w:t>
            </w:r>
          </w:p>
        </w:tc>
        <w:tc>
          <w:tcPr>
            <w:tcW w:type="dxa" w:w="1678"/>
          </w:tcPr>
          <w:p>
            <w:pPr>
              <w:spacing w:lineRule="auto" w:line="276" w:after="0"/>
            </w:pPr>
            <w:r/>
            <w:r>
              <w:rPr>
                <w:rFonts w:ascii="바탕" w:hAnsi="바탕" w:eastAsia="바탕"/>
                <w:b w:val="0"/>
                <w:sz w:val="19"/>
              </w:rPr>
              <w:t>0.487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+6.6%</w:t>
            </w:r>
          </w:p>
        </w:tc>
        <w:tc>
          <w:tcPr>
            <w:tcW w:type="dxa" w:w="1678"/>
          </w:tcPr>
          <w:p>
            <w:pPr>
              <w:spacing w:lineRule="auto" w:line="276" w:after="0"/>
            </w:pPr>
            <w:r/>
            <w:r>
              <w:rPr>
                <w:rFonts w:ascii="바탕" w:hAnsi="바탕" w:eastAsia="바탕"/>
                <w:b w:val="0"/>
                <w:sz w:val="19"/>
              </w:rPr>
              <w:t>0.570 (초과)</w:t>
            </w:r>
          </w:p>
        </w:tc>
      </w:tr>
    </w:tbl>
    <w:p>
      <w:pPr>
        <w:spacing w:lineRule="auto" w:line="480" w:after="0"/>
      </w:pPr>
      <w:r>
        <w:rPr>
          <w:rFonts w:ascii="바탕" w:hAnsi="바탕" w:eastAsia="바탕"/>
          <w:b w:val="0"/>
          <w:sz w:val="21"/>
        </w:rPr>
        <w:t>기여 6 — L-DWA 가 Oracle 상한을 초과. L-DWA 는 per-query argmax Oracle (66-점 이산 격자) 을 모든 F1 지표에서 초과 한다. Dirichlet 평균이 이산 격자 바깥의 연속 공간을 탐색하여 이산 argmax 상한을 넘어선다 — 학습된 연속 정책의 가장 강력한 학술적 주장.</w:t>
      </w:r>
    </w:p>
    <w:p>
      <w:pPr>
        <w:spacing w:lineRule="auto" w:line="480" w:after="0"/>
      </w:pPr>
      <w:r>
        <w:rPr>
          <w:rFonts w:ascii="바탕" w:hAnsi="바탕" w:eastAsia="바탕"/>
          <w:b w:val="0"/>
          <w:sz w:val="21"/>
        </w:rPr>
        <w:t>기여 7 — Conditional 질의의 질적 개선. Conditional 유형 (n=1,250) 에서 L-DWA 는 F1&lt;sub&gt;strict&lt;/sub&gt; 0.304 를 기록하여 R-DWA 의 0.223 대비 +36.7% 상대 개선 을 달성하며, Oracle 의 0.290 를 상회한다. 이는 per-query 학습형 가중치의 규칙 기반 대비 질적 우월성 에 대한 본 논문의 가장 강력한 per-type 증거이다.</w:t>
      </w:r>
    </w:p>
    <w:p>
      <w:pPr>
        <w:spacing w:lineRule="auto" w:line="480" w:after="0"/>
      </w:pPr>
      <w:r>
        <w:rPr>
          <w:rFonts w:ascii="바탕" w:hAnsi="바탕" w:eastAsia="바탕"/>
          <w:b w:val="0"/>
          <w:sz w:val="21"/>
        </w:rPr>
        <w:t>기여 8 — 교차 도메인 한계의 정직한 보고. 합성 대학 학습 L-DWA 의 HotpotQA/MuSiQue/PubMedQA naive transfer 가 Vector-only 베이스라인 대비 −30 ~ −35% 저하함을 실측하여, 도메인 특화 학습이 본 프레임워크 가치의 전제 임을 확립하였다. 범용 일반화는 향후 연구 과제로 명시 위탁한다.</w:t>
      </w:r>
    </w:p>
    <w:p>
      <w:pPr>
        <w:spacing w:lineRule="auto" w:line="360" w:after="0"/>
        <w:ind w:left="567"/>
      </w:pPr>
      <w:r>
        <w:rPr>
          <w:rFonts w:ascii="바탕" w:hAnsi="바탕" w:eastAsia="바탕"/>
          <w:b w:val="0"/>
          <w:sz w:val="20"/>
        </w:rPr>
        <w:t>▸ [박스 7-1] 본 논문의 한 줄 기여 × 8 — 기억해둘 수치 (Corrected Baseline 기준)</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재현성 (R). R1 선행 논문 CORRIGENDUM 자발적 공개 · R2 평가기 3개 장애 식별·수정</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방법론 (M). M1 MDP 최초 공식화 · M2 PPO L-DWA (5,636 파라미터)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엔지니어링 (E). E1 오프라인 보상 캐시 (330K, −85% 비용)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실증 (P). P1 L-DWA F1&lt;sub&gt;strict&lt;/sub&gt; +6.2% (corrected baseline 위) · P2 Oracle 상한을 모든 F1 에서 초과 · P3 Conditional +36.7% · P4 Cross-domain naive transfer -30~35% (솔직한 한계)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Corrected baseline 핵심 수치 한 번에.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baseline | L-DWA (3-seed) | Oracle | L-DWA의 Oracle 위치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0.529 | 0.562 ± 0.007 | 0.554 | 초과 (+1.4%p) |</w:t>
      </w:r>
    </w:p>
    <w:p>
      <w:pPr>
        <w:spacing w:lineRule="auto" w:line="360" w:after="0"/>
        <w:ind w:left="567"/>
      </w:pPr>
      <w:r>
        <w:rPr>
          <w:rFonts w:ascii="바탕" w:hAnsi="바탕" w:eastAsia="바탕"/>
          <w:b w:val="0"/>
          <w:sz w:val="20"/>
        </w:rPr>
        <w:t>▸ | F1&lt;sub&gt;sub&lt;/sub&gt; | 0.482 | 0.507 ± 0.009 | 0.504 | 초과 (+0.3%p) |</w:t>
      </w:r>
    </w:p>
    <w:p>
      <w:pPr>
        <w:spacing w:lineRule="auto" w:line="360" w:after="0"/>
        <w:ind w:left="567"/>
      </w:pPr>
      <w:r>
        <w:rPr>
          <w:rFonts w:ascii="바탕" w:hAnsi="바탕" w:eastAsia="바탕"/>
          <w:b w:val="0"/>
          <w:sz w:val="20"/>
        </w:rPr>
        <w:t>▸ | F1&lt;sub&gt;char&lt;/sub&gt; | 0.469 | 0.494 ± 0.010 | 0.487 | 초과 (+0.7%p) |</w:t>
      </w:r>
    </w:p>
    <w:p>
      <w:pPr>
        <w:spacing w:lineRule="auto" w:line="360" w:after="0"/>
        <w:ind w:left="567"/>
      </w:pPr>
      <w:r>
        <w:rPr>
          <w:rFonts w:ascii="바탕" w:hAnsi="바탕" w:eastAsia="바탕"/>
          <w:b w:val="0"/>
          <w:sz w:val="20"/>
        </w:rPr>
        <w:t>▸ | EM | 0.387 | 0.388 ± 0.001 | 0.388 | ≈ Oracle |</w:t>
      </w:r>
    </w:p>
    <w:p>
      <w:pPr>
        <w:spacing w:lineRule="auto" w:line="360" w:after="0"/>
        <w:ind w:left="567"/>
      </w:pPr>
      <w:r>
        <w:rPr>
          <w:rFonts w:ascii="바탕" w:hAnsi="바탕" w:eastAsia="바탕"/>
          <w:b w:val="0"/>
          <w:sz w:val="20"/>
        </w:rPr>
        <w:t>▸ | Faithfulness | 0.544 | 0.580 ± 0.009 | 0.570 | 초과 (+1.0%p)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Stage-wise 개선 궤적 (R-DWA F1&lt;sub&gt;strict&lt;/sub&gt;).</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Stage | 수정 | R-DWA F1 | 누적 배수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S0 (JKSCI 주장, 재현 불가) | — | ~0.86 | — |</w:t>
      </w:r>
    </w:p>
    <w:p>
      <w:pPr>
        <w:spacing w:lineRule="auto" w:line="360" w:after="0"/>
        <w:ind w:left="567"/>
      </w:pPr>
      <w:r>
        <w:rPr>
          <w:rFonts w:ascii="바탕" w:hAnsi="바탕" w:eastAsia="바탕"/>
          <w:b w:val="0"/>
          <w:sz w:val="20"/>
        </w:rPr>
        <w:t>▸ | S1 (구두점 버그 수정) | _PUNCT_RE | 0.137 | ×1.0 (기준) |</w:t>
      </w:r>
    </w:p>
    <w:p>
      <w:pPr>
        <w:spacing w:lineRule="auto" w:line="360" w:after="0"/>
        <w:ind w:left="567"/>
      </w:pPr>
      <w:r>
        <w:rPr>
          <w:rFonts w:ascii="바탕" w:hAnsi="바탕" w:eastAsia="바탕"/>
          <w:b w:val="0"/>
          <w:sz w:val="20"/>
        </w:rPr>
        <w:t>▸ | S2 (프롬프트 정렬) | PROMPT_TEMPLATE_LIST | 0.529 | ×3.86 |</w:t>
      </w:r>
    </w:p>
    <w:p>
      <w:pPr>
        <w:spacing w:lineRule="auto" w:line="360" w:after="0"/>
        <w:ind w:left="567"/>
      </w:pPr>
      <w:r>
        <w:rPr>
          <w:rFonts w:ascii="바탕" w:hAnsi="바탕" w:eastAsia="바탕"/>
          <w:b w:val="0"/>
          <w:sz w:val="20"/>
        </w:rPr>
        <w:t>▸ | S3 (Faith 2-branch) | — | 0.529 | —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단일 도메인 end-to-end 학습. 본 논문의 L-DWA 성능은 합성 대학 벤치마크에서만 end-to-end 검증되었다.</w:t>
      </w:r>
    </w:p>
    <w:p>
      <w:pPr>
        <w:pStyle w:val="ListNumber"/>
        <w:spacing w:lineRule="auto" w:line="360" w:after="0"/>
      </w:pPr>
      <w:r>
        <w:rPr>
          <w:rFonts w:ascii="바탕" w:hAnsi="바탕" w:eastAsia="바탕"/>
          <w:b w:val="0"/>
          <w:sz w:val="21"/>
        </w:rPr>
        <w:t>도메인 이전의 naive transfer 실패. §Ⅵ.7 의 정직한 보고.</w:t>
      </w:r>
    </w:p>
    <w:p>
      <w:pPr>
        <w:pStyle w:val="ListNumber"/>
        <w:spacing w:lineRule="auto" w:line="360" w:after="0"/>
      </w:pPr>
      <w:r>
        <w:rPr>
          <w:rFonts w:ascii="바탕" w:hAnsi="바탕" w:eastAsia="바탕"/>
          <w:b w:val="0"/>
          <w:sz w:val="21"/>
        </w:rPr>
        <w:t>EM = 0 구조적. Reward 식의 0.3·EM 항이 학습 신호로 기능하지 못함.</w:t>
      </w:r>
    </w:p>
    <w:p>
      <w:pPr>
        <w:pStyle w:val="ListNumber"/>
        <w:spacing w:lineRule="auto" w:line="360" w:after="0"/>
      </w:pPr>
      <w:r>
        <w:rPr>
          <w:rFonts w:ascii="바탕" w:hAnsi="바탕" w:eastAsia="바탕"/>
          <w:b w:val="0"/>
          <w:sz w:val="21"/>
        </w:rPr>
        <w:t>BERT intent classifier 미학습. 구현만 제시하고 intent_logits = (0, 0, 0) 으로 둠.</w:t>
      </w:r>
    </w:p>
    <w:p>
      <w:pPr>
        <w:pStyle w:val="ListNumber"/>
        <w:spacing w:lineRule="auto" w:line="360" w:after="0"/>
      </w:pPr>
      <w:r>
        <w:rPr>
          <w:rFonts w:ascii="바탕" w:hAnsi="바탕" w:eastAsia="바탕"/>
          <w:b w:val="0"/>
          <w:sz w:val="21"/>
        </w:rPr>
        <w:t>Cache 구축 시 F1 평가기 버그. §Ⅵ.1.4 및 §Ⅵ.5.2 에서 투명 기재.</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480" w:after="0"/>
      </w:pPr>
      <w:r>
        <w:rPr>
          <w:rFonts w:ascii="바탕" w:hAnsi="바탕" w:eastAsia="바탕"/>
          <w:b w:val="0"/>
          <w:sz w:val="21"/>
        </w:rPr>
        <w:t>부록 끝</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