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부록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부록 (Appendix)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본 부록은 박사학위 논문 "근위 정책 최적화 기반 적응형 동적 가중치 학습을 통한 Triple-Hybrid RAG 프레임워크의 성능 최적화 연구"의 재현성·독립 검증을 위한 참고 자료를 모은다.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부록 A. 하이퍼파라미터 전체 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A.1 PPO 학습 (Ch.Ⅴ Table 5-4)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파라미터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근거 / 출처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learning rate (Adam)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 × 10⁻⁴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RL 문헌 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할인 계수 γ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1-step MDP이나 관행 유지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GAE λ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Schulman et al. (2015)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clip ratio ε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Schulman et al. (2017)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value coef c&lt;sub&gt;V&lt;/sub&gt;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entropy coef c&lt;sub&gt;H&lt;/sub&gt;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탐색 유지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max grad norm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수치 안정화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total episodes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10,000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Reward 수렴 관찰 기반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 per episode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minibatch 구성 여유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update epochs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on-policy 최대 재사용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minibatch size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8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GPU 메모리 제약 고려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seed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{42, 123, 999}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재현성 보고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A.2 Triple-Hybrid RAG 공통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파라미터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LLM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gpt-4o-mini (gpt-4o-mini-2024-07-18)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LLM temperature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 (결정론)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LLM top-p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LLM max tokens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Embedder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text-embedding-3-small (1536-dim)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 index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FAISS IndexFlatIP (cosine via L2 normalize)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Graph BFS max_depth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Ontology reasoner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Owlready2 + HermiT (또는 fallback)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Chunk size / overlap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1,000 chars / 200 chars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top_k per source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merge_contexts budget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 슬롯 (3 × top_k)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A.3 Reward 구성 (Eq. 5-7)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가중치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λ&lt;sub&gt;F1&lt;/sub&gt;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λ&lt;sub&gt;EM&lt;/sub&gt;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λ&lt;sub&gt;Faith&lt;/sub&gt;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λ&lt;sub&gt;latency&lt;/sub&gt;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latency threshold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5.0 sec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실효 관찰. 본 벤치마크에서 EM ≈ 0 이 구조적으로 고정되어 실효 Reward ≈ 0.5·F1 + 0.2·Faith − penalty 로 축약됨 (Ch.Ⅵ §2.3).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A.4 Offline Cache (Ch.Ⅴ §4)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파라미터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가중치 이산화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10-grid Δ³ (66개 점)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질의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총 엔트리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330,000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병렬 워커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10 (ThreadPoolExecutor)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구축 시간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약 14시간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비용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≈ US $33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DB 포맷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SQLite (index on (query_id, weights))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부록 B. 알고리즘 의사코드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B.1 R-DWA 규칙 기반 가중치 결정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INPUT:  query_intent (type, entities, relations, constraints, density)</w:t>
        <w:br/>
        <w:t>OUTPUT: (α, β, γ) ∈ Δ³</w:t>
        <w:br/>
        <w:br/>
        <w:t>// 2단계: 질의 유형 → 기본 가중치</w:t>
        <w:br/>
        <w:t>if query_intent.type == "simple":</w:t>
        <w:br/>
        <w:t xml:space="preserve">    (α₀, β₀, γ₀) = (0.50, 0.30, 0.20)</w:t>
        <w:br/>
        <w:t>elif query_intent.type == "multi_hop":</w:t>
        <w:br/>
        <w:t xml:space="preserve">    (α₀, β₀, γ₀) = (0.20, 0.55, 0.25)</w:t>
        <w:br/>
        <w:t>else:  // conditional</w:t>
        <w:br/>
        <w:t xml:space="preserve">    (α₀, β₀, γ₀) = (0.15, 0.25, 0.60)</w:t>
        <w:br/>
        <w:br/>
        <w:t>// 밀도 신호로 연속 조정</w:t>
        <w:br/>
        <w:t>(Δα, Δβ, Δγ) = density_adjustment(query_intent.density)</w:t>
        <w:br/>
        <w:t>(α, β, γ)    = normalize(α₀ + Δα, β₀ + Δβ, γ₀ + Δγ)</w:t>
        <w:br/>
        <w:br/>
        <w:t>return (α, β, γ)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출처: 선행 논문 (Shin &amp; Moon, 2025) §Ⅳ.2.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B.2 L-DWA 학습 (PPO, 본 논문 핵심)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INPUT:  reward cache C (330K entries, query × weight → reward)</w:t>
        <w:br/>
        <w:t xml:space="preserve">        initial policy θ (orthogonal init), initial value φ</w:t>
        <w:br/>
        <w:t>HYPER:  as in Table 5-4 (lr, clip ratio, GAE λ, ...)</w:t>
        <w:br/>
        <w:t>OUTPUT: trained Actor-Critic (θ*, φ*)</w:t>
        <w:br/>
        <w:br/>
        <w:t>for episode in 1 .. 10_000:</w:t>
        <w:br/>
        <w:t xml:space="preserve">    batch = []</w:t>
        <w:br/>
        <w:t xml:space="preserve">    for _ in 1 .. rollout_per_episode:            // 32 rollouts</w:t>
        <w:br/>
        <w:t xml:space="preserve">        q = sample_query()</w:t>
        <w:br/>
        <w:t xml:space="preserve">        s = extract_state(q)                      // 18-dim</w:t>
        <w:br/>
        <w:t xml:space="preserve">        c = actor_θ(s)                            // Dirichlet concentration</w:t>
        <w:br/>
        <w:t xml:space="preserve">        a = sample_Dirichlet(c)                   // a ∈ Δ³</w:t>
        <w:br/>
        <w:t xml:space="preserve">        a_snap = snap_to_simplex_grid(a, 10)      // 10-grid</w:t>
        <w:br/>
        <w:t xml:space="preserve">        R = cache_lookup(C, q.id, a_snap)         // O(1)</w:t>
        <w:br/>
        <w:t xml:space="preserve">        V = critic_φ(s)</w:t>
        <w:br/>
        <w:t xml:space="preserve">        Â = R − V                                 // 1-step advantage</w:t>
        <w:br/>
        <w:t xml:space="preserve">        batch.append((s, a, R, Â, old_logp))</w:t>
        <w:br/>
        <w:br/>
        <w:t xml:space="preserve">    for update_epoch in 1 .. 4:</w:t>
        <w:br/>
        <w:t xml:space="preserve">        shuffle(batch)</w:t>
        <w:br/>
        <w:t xml:space="preserve">        for minibatch in split(batch, 8):</w:t>
        <w:br/>
        <w:t xml:space="preserve">            ratio = exp(logp_θ(a|s) − old_logp)</w:t>
        <w:br/>
        <w:t xml:space="preserve">            L_CLIP = E[min(ratio · Â, clip(ratio, 1−ε, 1+ε) · Â)]</w:t>
        <w:br/>
        <w:t xml:space="preserve">            L_V   = 0.5 · E[(R − V_φ(s))²]</w:t>
        <w:br/>
        <w:t xml:space="preserve">            L_H   = −E[entropy(policy_θ(·|s))]</w:t>
        <w:br/>
        <w:t xml:space="preserve">            L     = −L_CLIP + c_V · L_V + c_H · L_H</w:t>
        <w:br/>
        <w:t xml:space="preserve">            adam_step(θ, φ, ∇L)</w:t>
        <w:br/>
        <w:br/>
        <w:t xml:space="preserve">    log(mean_reward, entropy, policy_loss, kl)</w:t>
        <w:br/>
        <w:br/>
        <w:t>return θ*, φ*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출처: 본 논문 §Ⅴ.3 + src/ppo/trainer.py.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B.3 L-DWA 추론 (test-time)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INPUT:  trained Actor-Critic (θ*), query q</w:t>
        <w:br/>
        <w:t>OUTPUT: (α, β, γ) ∈ Δ³</w:t>
        <w:br/>
        <w:br/>
        <w:t>s = extract_state(q)              // 18-dim, 학습과 동일</w:t>
        <w:br/>
        <w:t>c = actor_θ*(s)                   // Dirichlet concentration</w:t>
        <w:br/>
        <w:t>// mean (deterministic) 사용 — 샘플링은 학습에서만</w:t>
        <w:br/>
        <w:t>a_mean = c / sum(c)</w:t>
        <w:br/>
        <w:t>return a_mean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부록 C. 본 연구에서 재검토된 평가 지표 (버그 및 수정)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C.1 쉼표 처리 버그 (4/21 수정 — dff7dc1)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문제. normalize_korean 이 쉼표·마침표·기타 구두점을 토큰 분리 전에 제거하지 않았다. Gold "홍성민, 황성민, 전성민" 은 {"홍성민,", "황성민,", "전성민"} 로 토큰화되나 prediction "홍성민 황성민 전성민 …" 은 {"홍성민", …} 만 생성하여 교집합이 전성민 1개로 축소.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수정. _PUNCT_RE = re.compile(r"[,.:;!?\"'“”‘’()\[\]\{\}·・…―—ㆍ]") 추가 → 정규화 단계에 반영.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영향.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 (수정 전)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 (수정 후)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상승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0.072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+90%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+92%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+73%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C.2 2-branch Faithfulness (4/22 신규 — 본 PR)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배경. 원 faithfulness() 는 마침표로 문장을 나눈 뒤 "any-token in context" 로 지지 여부를 판정. 리스트형 응답 (쉼표만 포함, 마침표 없음) 은 전체가 하나의 문장으로 처리되어 all-or-nothing 평가가 발생.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수정. _SENTENCE_SPLIT_RE 매치 여부에 따라 두 분기: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문장형: 기존 any-token (하위 호환).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리스트형: 각 콤마 항목을 개별 claim 으로 검증 (전체 부분문자열 또는 모든 다자 토큰 일치).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영향 (5,000 QA, list prompt).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 (sentence 분기)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 (list 분기, 엄격)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0.544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0.888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0.570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0.866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0.585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Faith 의 ≈ −33% 감소는 품질 저하가 아닌 환각 탐지 해상도 향상 으로 해석 (Ch.Ⅵ §3.5, CS-7.2).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C.3 F1&lt;sub&gt;char&lt;/sub&gt; (신규 — 본 PR)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정규화 후 문자 3-gram 집합의 F1. 조사·어순·구두점에 강건한 형식 무관 지표.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도입 동기. F1&lt;sub&gt;strict&lt;/sub&gt; 와 F1&lt;sub&gt;substring&lt;/sub&gt; 사이의 제3 관점. 리스트 응답에서 평균 0.494 (L-DWA 3-seed) 를 기록하여 strict (0.562) 와 substring (0.507) 의 중간 범위.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부록 D. 실패 실험 기록 (Future Work 근거)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D.1 HotpotQA 도메인 특화 L-DWA 학습 (2026-04-21)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설계. HotpotQA Hard 300 로 도메인 특화 offline cache 를 구축하고 동일 PPO 설정으로 학습.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결과.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학습 trajectory: mean_reward ≈ 0.20 → 0.20 (변화 없음, flat).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최종 F1 0.101 (Vector-only 0.102 수준).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원인 분석.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HotpotQA 문단 단위에 Graph·Ontology 정보가 존재하지 않음.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Triple-Hybrid 의 본질 가치 (3개 지식원 상보성) 가 성립할 기반 부재.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 policy 가 β ≈ γ ≈ 0 으로 수렴 — "Graph/Ontology 슬롯을 쓰지 말자" 학습.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시사점. Triple-Hybrid 철학은 지식 그래프·온톨로지가 잘 구조화된 도메인에서만 의미. 본 한계는 Ch.Ⅶ 결론에서 명시.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D.2 Cross-domain naive transfer (4-benchmark, 4/20)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설계. 합성 대학 코퍼스로 학습된 L-DWA (seed 42) 를 HotpotQA / MuSiQue / PubMedQA 에 재학습 없이 직접 적용.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결과.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벤치마크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L-DWA F1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Vector-only F1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Δ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HotpotQA Hard 300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0.074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0.101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−27%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MuSiQue Dev 300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0.038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0.056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−32%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PubMedQA Pharma 300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0.149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0.231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−36%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원인. 한국어 규칙 기반 intent regex 가 영어 쿼리에서 실패 → density = (0, 0, 0). 초기 state 가 분포 바깥 (out-of-distribution) 에 위치하여 학습된 policy 가 의미 있는 결정 불가.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시사점. Domain-specific 학습은 본 연구의 feature 이지 bug 가 아님. Future work 로 언어 중립 state 설계 (예: multilingual BERT intent classifier) 를 제안 (Ch.Ⅶ).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D.3 Sentence 프롬프트 단독 (v4 초안)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설계. JKSCI 와 동일 프롬프트 체계 (자연어 문장 출력) 로만 평가.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결과. F1&lt;sub&gt;strict&lt;/sub&gt; 0.167 (L-DWA 3-seed). Journal 보고 0.86 대비 19% 재현.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수정. PROMPT_TEMPLATE_LIST 도입으로 F1&lt;sub&gt;strict&lt;/sub&gt; 0.562 (JKSCI 대비 65% 재현, Simple-only 는 91% 재현).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부록 E. 컴퓨팅 자원 사용 요약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E.1 M1~M7 누적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단계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Wall-clock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비용 (USD)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M1 환경 구축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M2 코어 모듈 포팅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~8h (인적)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M3 BERT intent + 캐시 인프라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~4h (인적)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M4 PPO 인프라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~6h (인적)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M5 Offline cache 구축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14h (GPU)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$33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M6 PPO 학습 (3 seeds, GPU)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50 min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$0 (캐시 사용)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M6 evaluate_rerun × 3 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25 min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$3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M7 per-type + cross-benchmark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15 min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$1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M8 쉼표 버그 수정 + 재측정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25 min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$5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M8 list-prompt 전수 재측정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32 min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$7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합계 (실 비용)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~17h GPU + 30h 인적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~$49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E.2 비용 절감 기여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Offline cache 가 없었다면: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PPO 학습 10,000 episodes × 32 rollouts × 3 seeds = 960,000 API calls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예상 비용 $288 (가중치 1개당 ~$0.0003)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본 연구 $33 (cache build) + $0 (PPO) = 85% 비용 절감 ($288 → $33)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부록 F. 코드·데이터 공개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코드. GitHub sdw1621/triple-rag-phd (본 논문 저장소), MIT 라이선스. 메인 브랜치 최신 상태 기준.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PPO 체크포인트. cache/ppo_checkpoints/seed_{42,123,999}/final.pt (3개, 각 ~25KB).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330K 보상 캐시. cache/university.sqlite (16.8MB, git-ignored due to size). scripts/build_cache.py 로 재생성 가능.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그림 원본. docs/figures/fig*.png (thesis에 참조되는 모든 그림).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결과 JSON. results/rerun_*.json (5,000 QA 샘플 50개 포함, 전체 수치는 aggregate section).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재현 명령 (컨테이너 내부).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cd /workspace</w:t>
        <w:br/>
        <w:t>python scripts/train_ppo.py --seed 42         # ~16 min on RTX 4090</w:t>
        <w:br/>
        <w:t>python scripts/evaluate_rerun.py \\</w:t>
        <w:br/>
        <w:t xml:space="preserve">    --qa data/university/gold_qa_5000.json \\</w:t>
        <w:br/>
        <w:t xml:space="preserve">    --policy ldwa:cache/ppo_checkpoints/seed_42/final.pt \\</w:t>
        <w:br/>
        <w:t xml:space="preserve">    --output results/rerun_ldwa_seed42_list.json \\</w:t>
        <w:br/>
        <w:t xml:space="preserve">    --prompt-style list --workers 10 \\</w:t>
        <w:br/>
        <w:t xml:space="preserve">    --retrieval-cache cache/retrieval_cache.pkl</w:t>
        <w:br/>
        <w:t>python scripts/aggregate_list_prompt_results.py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부록 끝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