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after="160"/>
        <w:jc w:val="center"/>
      </w:pPr>
      <w:r>
        <w:rPr>
          <w:rFonts w:ascii="바탕" w:hAnsi="바탕" w:eastAsia="바탕"/>
          <w:b/>
          <w:sz w:val="28"/>
        </w:rPr>
        <w:t>박사학위 논문 통합본 v6</w:t>
      </w:r>
    </w:p>
    <w:p>
      <w:pPr>
        <w:spacing w:lineRule="auto" w:line="360" w:after="160"/>
        <w:jc w:val="center"/>
      </w:pPr>
      <w:r>
        <w:rPr>
          <w:rFonts w:ascii="바탕" w:hAnsi="바탕" w:eastAsia="바탕"/>
          <w:b/>
          <w:sz w:val="28"/>
        </w:rPr>
        <w:t>근위 정책 최적화 기반 적응형 동적 가중치 학습을 통한 Triple-Hybrid RAG 프레임워크의 성능 최적화 연구</w:t>
      </w:r>
    </w:p>
    <w:p>
      <w:pPr>
        <w:spacing w:lineRule="auto" w:line="360" w:after="160"/>
      </w:pPr>
      <w:r>
        <w:rPr>
          <w:rFonts w:ascii="바탕" w:hAnsi="바탕" w:eastAsia="바탕"/>
          <w:b/>
          <w:sz w:val="24"/>
        </w:rPr>
        <w:t>Performance Optimization of Triple-Hybrid RAG Framework via Proximal Policy Optimization-based Learned Dynamic Weighting</w:t>
      </w:r>
    </w:p>
    <w:p>
      <w:pPr>
        <w:spacing w:lineRule="auto" w:line="480" w:after="0"/>
      </w:pPr>
      <w:r>
        <w:rPr>
          <w:rFonts w:ascii="바탕" w:hAnsi="바탕" w:eastAsia="바탕"/>
          <w:b w:val="0"/>
          <w:sz w:val="21"/>
        </w:rPr>
        <w:t>호서대학교 대학원 융합공학과</w:t>
      </w:r>
    </w:p>
    <w:p>
      <w:pPr>
        <w:spacing w:lineRule="auto" w:line="480" w:after="0"/>
      </w:pPr>
      <w:r>
        <w:rPr>
          <w:rFonts w:ascii="바탕" w:hAnsi="바탕" w:eastAsia="바탕"/>
          <w:b w:val="0"/>
          <w:sz w:val="21"/>
        </w:rPr>
        <w:t>지도교수: 문남미</w:t>
      </w:r>
    </w:p>
    <w:p>
      <w:pPr>
        <w:spacing w:lineRule="auto" w:line="480" w:after="0"/>
      </w:pPr>
      <w:r>
        <w:rPr>
          <w:rFonts w:ascii="바탕" w:hAnsi="바탕" w:eastAsia="바탕"/>
          <w:b w:val="0"/>
          <w:sz w:val="21"/>
        </w:rPr>
        <w:t>학위논문 제출자: 신동욱</w:t>
      </w:r>
    </w:p>
    <w:p>
      <w:pPr>
        <w:spacing w:lineRule="auto" w:line="480" w:after="0"/>
      </w:pPr>
      <w:r>
        <w:rPr>
          <w:rFonts w:ascii="바탕" w:hAnsi="바탕" w:eastAsia="바탕"/>
          <w:b w:val="0"/>
          <w:sz w:val="21"/>
        </w:rPr>
        <w:t>제출일: 2026년 4월</w:t>
      </w:r>
    </w:p>
    <w:p>
      <w:pPr>
        <w:spacing w:lineRule="auto" w:line="480" w:after="0"/>
      </w:pPr>
      <w:r>
        <w:rPr>
          <w:rFonts w:ascii="바탕" w:hAnsi="바탕" w:eastAsia="바탕"/>
          <w:b w:val="0"/>
          <w:sz w:val="21"/>
        </w:rPr>
        <w:t>학위: 박사</w:t>
      </w:r>
    </w:p>
    <w:p>
      <w:pPr>
        <w:spacing w:lineRule="auto" w:line="360" w:after="160"/>
        <w:jc w:val="center"/>
      </w:pPr>
      <w:r>
        <w:rPr>
          <w:rFonts w:ascii="바탕" w:hAnsi="바탕" w:eastAsia="바탕"/>
          <w:b/>
          <w:sz w:val="28"/>
        </w:rPr>
        <w:t>국문초록</w:t>
      </w:r>
    </w:p>
    <w:p>
      <w:pPr>
        <w:spacing w:lineRule="auto" w:line="480" w:after="0"/>
      </w:pPr>
      <w:r>
        <w:rPr>
          <w:rFonts w:ascii="바탕" w:hAnsi="바탕" w:eastAsia="바탕"/>
          <w:b w:val="0"/>
          <w:sz w:val="21"/>
        </w:rPr>
        <w:t>검색 증강 생성(RAG)은 대형 언어 모델(LLM)의 환각과 지식 단절 문제를 완화하는 핵심 기법이며, 최근 단일 지식 소스의 한계를 극복하기 위해 Vector, Graph, Ontology 세 소스를 결합한 Triple-Hybrid RAG 아키텍처가 제안되었다. 기존 연구인 Shin &amp; Moon (2025, JKSCI)의 Rule-based Dynamic Weighting Algorithm (R-DWA)은 질의 유형별 기본 가중치와 밀도 신호 기반 연속 조정의 2단계 규칙으로 세 소스의 가중치 (α, β, γ)를 결정하나, (i) 기본 가중치 테이블의 도메인 편향, (ii) 단일 하이퍼파라미터 λ의 한계, (iii) 조건부 질의 유형의 세부 미구분, (iv) 도메인 이전 불가의 네 가지 구조적 한계를 가진다.</w:t>
      </w:r>
    </w:p>
    <w:p>
      <w:pPr>
        <w:spacing w:lineRule="auto" w:line="480" w:after="0"/>
      </w:pPr>
      <w:r>
        <w:rPr>
          <w:rFonts w:ascii="바탕" w:hAnsi="바탕" w:eastAsia="바탕"/>
          <w:b w:val="0"/>
          <w:sz w:val="21"/>
        </w:rPr>
        <w:t>본 논문은 Triple-Hybrid RAG의 가중치 결정을 18차원 상태 × 3-simplex 행동의 1-step Markov Decision Process로 공식화하고, Proximal Policy Optimization (PPO)로 Actor-Critic 네트워크(5,636 파라미터)를 학습하는 Learned Dynamic Weighting Algorithm (L-DWA)을 제안한다. 학습 비용 장벽 해소를 위해 330,000 엔트리 오프라인 보상 캐시를 구축하여 PPO 학습 중 LLM API 호출을 0으로 유지하고 3 seeds 학습 비용을 $288에서 $33으로 85% 절감하였다.</w:t>
      </w:r>
    </w:p>
    <w:p>
      <w:pPr>
        <w:spacing w:lineRule="auto" w:line="480" w:after="0"/>
      </w:pPr>
      <w:r>
        <w:rPr>
          <w:rFonts w:ascii="바탕" w:hAnsi="바탕" w:eastAsia="바탕"/>
          <w:b w:val="0"/>
          <w:sz w:val="21"/>
        </w:rPr>
        <w:t>합성 대학 행정 5,000 QA 벤치마크에서 3 seeds (42, 123, 999) 실험 결과, L-DWA는 R-DWA 대비 F1_strict 0.137→0.167 +21.9%, F1_substring 0.450→0.488 +8.4%, Faithfulness 0.835→0.866 +3.6%, Total Reward 0.199→0.215 +7.6%의 통계적으로 유의미한 개선을 달성하였다. 특히 조건부 질의 유형(n=1,250)에서 F1_substring 0.090→0.208의 +131% 상대 개선을 기록하였고, 이는 per-query argmax Oracle의 0.195를 상회하여 per-query 학습형 가중치의 질적 우월성을 실증한다. L-DWA는 Oracle 상한 성능의 F1_strict 99.4%, Faithfulness 97.5%에 도달하며, F1_substring에서는 Oracle을 초과한다.</w:t>
      </w:r>
    </w:p>
    <w:p>
      <w:pPr>
        <w:spacing w:lineRule="auto" w:line="480" w:after="0"/>
      </w:pPr>
      <w:r>
        <w:rPr>
          <w:rFonts w:ascii="바탕" w:hAnsi="바탕" w:eastAsia="바탕"/>
          <w:b w:val="0"/>
          <w:sz w:val="21"/>
        </w:rPr>
        <w:t>또한 본 논문은 이중 F1 평가 체계 (F1_strict: 한국어 조사·구두점 제거 기반 엄격, F1_substring: 콤마 리스트 gold 호환 loose)를 도입하여 선행 연구와의 호환성과 엄격 재평가의 투명성을 동시에 제공한다. HotpotQA/MuSiQue/PubMedQA 교차 도메인 실험에서는 합성 대학 학습 L-DWA의 naive transfer가 Vector-only 베이스라인 대비 −30 ~ −35% 저하함을 보고하여 도메인 특화 학습이 본 프레임워크 가치의 전제임을 확립한다. 모든 코드·캐시·체크포인트는 GitHub (sdw1621/triple-rag-phd)에 공개되어 완전 재현 가능하다.</w:t>
      </w:r>
    </w:p>
    <w:p>
      <w:pPr>
        <w:spacing w:lineRule="auto" w:line="480" w:after="0"/>
      </w:pPr>
      <w:r>
        <w:rPr>
          <w:rFonts w:ascii="바탕" w:hAnsi="바탕" w:eastAsia="바탕"/>
          <w:b w:val="0"/>
          <w:sz w:val="21"/>
        </w:rPr>
        <w:t>주요어: Triple-Hybrid RAG, 강화학습, PPO, 동적 가중치, 오프라인 캐시, 한국어 QA, 지식 그래프, 온톨로지</w:t>
      </w:r>
    </w:p>
    <w:p>
      <w:pPr>
        <w:spacing w:lineRule="auto" w:line="480" w:after="0"/>
      </w:pPr>
      <w:r>
        <w:rPr>
          <w:rFonts w:ascii="바탕" w:hAnsi="바탕" w:eastAsia="바탕"/>
          <w:b w:val="0"/>
          <w:sz w:val="21"/>
        </w:rPr>
        <w:t>학번: (학번 입력 필요)</w:t>
      </w:r>
    </w:p>
    <w:p>
      <w:pPr>
        <w:spacing w:lineRule="auto" w:line="360" w:after="160"/>
        <w:jc w:val="center"/>
      </w:pPr>
      <w:r>
        <w:rPr>
          <w:rFonts w:ascii="바탕" w:hAnsi="바탕" w:eastAsia="바탕"/>
          <w:b/>
          <w:sz w:val="28"/>
        </w:rPr>
        <w:t>Abstract</w:t>
      </w:r>
    </w:p>
    <w:p>
      <w:pPr>
        <w:spacing w:lineRule="auto" w:line="480" w:after="0"/>
      </w:pPr>
      <w:r>
        <w:rPr>
          <w:rFonts w:ascii="바탕" w:hAnsi="바탕" w:eastAsia="바탕"/>
          <w:b w:val="0"/>
          <w:sz w:val="21"/>
        </w:rPr>
        <w:t>Retrieval-Augmented Generation (RAG) is a key technique for mitigating hallucination and knowledge-cutoff issues in Large Language Models (LLMs), and a Triple-Hybrid RAG architecture combining Vector, Graph, and Ontology sources was recently proposed to overcome the limits of single-source retrieval. The Rule-based Dynamic Weighting Algorithm (R-DWA) of Shin &amp; Moon (2025, JKSCI) determines the three source weights (α, β, γ) via a two-stage rule (query-type base weights + density-driven continuous adjustment), but has four structural limitations: (i) domain bias in the base-weight table, (ii) a single-parameter λ for density adjustment, (iii) lack of sub-type resolution for conditional queries, and (iv) inability to transfer across domains.</w:t>
      </w:r>
    </w:p>
    <w:p>
      <w:pPr>
        <w:spacing w:lineRule="auto" w:line="480" w:after="0"/>
      </w:pPr>
      <w:r>
        <w:rPr>
          <w:rFonts w:ascii="바탕" w:hAnsi="바탕" w:eastAsia="바탕"/>
          <w:b w:val="0"/>
          <w:sz w:val="21"/>
        </w:rPr>
        <w:t>This dissertation formalizes the weight-decision problem as a one-step Markov Decision Process with an 18-dimensional state and a 3-simplex action space, and proposes Learned Dynamic Weighting Algorithm (L-DWA) that trains an Actor-Critic network (5,636 parameters) via Proximal Policy Optimization (PPO). To eliminate the training-cost barrier, a 330,000-entry offline reward cache pre-computes all (query, discretized-weight) rewards, reducing a 3-seed training budget from \$288 to \$33 (−85%) while keeping LLM API calls during PPO training at zero.</w:t>
      </w:r>
    </w:p>
    <w:p>
      <w:pPr>
        <w:spacing w:lineRule="auto" w:line="480" w:after="0"/>
      </w:pPr>
      <w:r>
        <w:rPr>
          <w:rFonts w:ascii="바탕" w:hAnsi="바탕" w:eastAsia="바탕"/>
          <w:b w:val="0"/>
          <w:sz w:val="21"/>
        </w:rPr>
        <w:t>On the 5,000 QA synthetic university benchmark with seeds {42, 123, 999}, L-DWA outperforms R-DWA by F1_strict +21.9% (0.137→0.167), F1_substring +8.4% (0.450→0.488), Faithfulness +3.6% (0.835→0.866), and Total Reward +7.6% (0.199→0.215). The per-type breakdown reveals a +131% relative improvement in F1_substring on conditional queries (0.090→0.208), where L-DWA exceeds the per-query argmax Oracle (0.195). Overall L-DWA reaches 99.4% of Oracle F1_strict and 97.5% of Oracle Faithfulness, and exceeds Oracle on F1_substring (0.488 &gt; 0.483), demonstrating that the learned policy generalizes beyond its training objective.</w:t>
      </w:r>
    </w:p>
    <w:p>
      <w:pPr>
        <w:spacing w:lineRule="auto" w:line="480" w:after="0"/>
      </w:pPr>
      <w:r>
        <w:rPr>
          <w:rFonts w:ascii="바탕" w:hAnsi="바탕" w:eastAsia="바탕"/>
          <w:b w:val="0"/>
          <w:sz w:val="21"/>
        </w:rPr>
        <w:t>The dissertation also introduces a dual F1 evaluation scheme (F1_strict with Korean particle/punctuation stripping; F1_substring compatible with comma-list gold answers) to provide both strict re-evaluation and continuity with prior work. Cross-domain experiments on HotpotQA / MuSiQue / PubMedQA report a −30~−35% degradation of the university-trained L-DWA when naively transferred, establishing domain-specific learning as a prerequisite for the framework's value. All code, caches, and checkpoints are publicly available at github.com/sdw1621/triple-rag-phd for full reproducibility.</w:t>
      </w:r>
    </w:p>
    <w:p>
      <w:pPr>
        <w:spacing w:lineRule="auto" w:line="480" w:after="0"/>
      </w:pPr>
      <w:r>
        <w:rPr>
          <w:rFonts w:ascii="바탕" w:hAnsi="바탕" w:eastAsia="바탕"/>
          <w:b w:val="0"/>
          <w:sz w:val="21"/>
        </w:rPr>
        <w:t>Keywords: Triple-Hybrid RAG, Reinforcement Learning, Proximal Policy Optimization, Dynamic Weighting, Offline Reward Cache, Korean QA, Knowledge Graph, Ontology</w:t>
      </w:r>
    </w:p>
    <w:p>
      <w:pPr>
        <w:spacing w:lineRule="auto" w:line="360" w:after="160"/>
        <w:jc w:val="center"/>
      </w:pPr>
      <w:r>
        <w:rPr>
          <w:rFonts w:ascii="바탕" w:hAnsi="바탕" w:eastAsia="바탕"/>
          <w:b/>
          <w:sz w:val="28"/>
        </w:rPr>
        <w:t>목차</w:t>
      </w:r>
    </w:p>
    <w:p>
      <w:pPr>
        <w:spacing w:lineRule="auto" w:line="360" w:after="160"/>
      </w:pPr>
      <w:r>
        <w:rPr>
          <w:rFonts w:ascii="바탕" w:hAnsi="바탕" w:eastAsia="바탕"/>
          <w:b/>
          <w:sz w:val="24"/>
        </w:rPr>
        <w:t>국문초록</w:t>
      </w:r>
    </w:p>
    <w:p>
      <w:pPr>
        <w:spacing w:lineRule="auto" w:line="360" w:after="160"/>
      </w:pPr>
      <w:r>
        <w:rPr>
          <w:rFonts w:ascii="바탕" w:hAnsi="바탕" w:eastAsia="바탕"/>
          <w:b/>
          <w:sz w:val="24"/>
        </w:rPr>
        <w:t>Abstract</w:t>
      </w:r>
    </w:p>
    <w:p>
      <w:pPr>
        <w:spacing w:lineRule="auto" w:line="360" w:after="160"/>
      </w:pPr>
      <w:r>
        <w:rPr>
          <w:rFonts w:ascii="바탕" w:hAnsi="바탕" w:eastAsia="바탕"/>
          <w:b/>
          <w:sz w:val="24"/>
        </w:rPr>
        <w:t>제Ⅰ장 서론</w:t>
      </w:r>
    </w:p>
    <w:p>
      <w:pPr>
        <w:pStyle w:val="ListBullet"/>
        <w:spacing w:lineRule="auto" w:line="360" w:after="0"/>
      </w:pPr>
      <w:r>
        <w:rPr>
          <w:rFonts w:ascii="바탕" w:hAnsi="바탕" w:eastAsia="바탕"/>
          <w:b w:val="0"/>
          <w:sz w:val="21"/>
        </w:rPr>
        <w:t>1절 연구 배경</w:t>
      </w:r>
    </w:p>
    <w:p>
      <w:pPr>
        <w:pStyle w:val="ListBullet"/>
        <w:spacing w:lineRule="auto" w:line="360" w:after="0"/>
      </w:pPr>
      <w:r>
        <w:rPr>
          <w:rFonts w:ascii="바탕" w:hAnsi="바탕" w:eastAsia="바탕"/>
          <w:b w:val="0"/>
          <w:sz w:val="21"/>
        </w:rPr>
        <w:t>2절 연구 문제 (RQ1~RQ3)</w:t>
      </w:r>
    </w:p>
    <w:p>
      <w:pPr>
        <w:pStyle w:val="ListBullet"/>
        <w:spacing w:lineRule="auto" w:line="360" w:after="0"/>
      </w:pPr>
      <w:r>
        <w:rPr>
          <w:rFonts w:ascii="바탕" w:hAnsi="바탕" w:eastAsia="바탕"/>
          <w:b w:val="0"/>
          <w:sz w:val="21"/>
        </w:rPr>
        <w:t>3절 연구 기여 (방법론 2 + 엔지니어링 2 + 실증 4)</w:t>
      </w:r>
    </w:p>
    <w:p>
      <w:pPr>
        <w:pStyle w:val="ListBullet"/>
        <w:spacing w:lineRule="auto" w:line="360" w:after="0"/>
      </w:pPr>
      <w:r>
        <w:rPr>
          <w:rFonts w:ascii="바탕" w:hAnsi="바탕" w:eastAsia="바탕"/>
          <w:b w:val="0"/>
          <w:sz w:val="21"/>
        </w:rPr>
        <w:t>4절 본 논문의 범위와 한계</w:t>
      </w:r>
    </w:p>
    <w:p>
      <w:pPr>
        <w:pStyle w:val="ListBullet"/>
        <w:spacing w:lineRule="auto" w:line="360" w:after="0"/>
      </w:pPr>
      <w:r>
        <w:rPr>
          <w:rFonts w:ascii="바탕" w:hAnsi="바탕" w:eastAsia="바탕"/>
          <w:b w:val="0"/>
          <w:sz w:val="21"/>
        </w:rPr>
        <w:t>5절 논문 구성</w:t>
      </w:r>
    </w:p>
    <w:p>
      <w:pPr>
        <w:pStyle w:val="ListBullet"/>
        <w:spacing w:lineRule="auto" w:line="360" w:after="0"/>
      </w:pPr>
      <w:r>
        <w:rPr>
          <w:rFonts w:ascii="바탕" w:hAnsi="바탕" w:eastAsia="바탕"/>
          <w:b w:val="0"/>
          <w:sz w:val="21"/>
        </w:rPr>
        <w:t>6절 재현성 공개</w:t>
      </w:r>
    </w:p>
    <w:p>
      <w:pPr>
        <w:spacing w:lineRule="auto" w:line="360" w:after="160"/>
      </w:pPr>
      <w:r>
        <w:rPr>
          <w:rFonts w:ascii="바탕" w:hAnsi="바탕" w:eastAsia="바탕"/>
          <w:b/>
          <w:sz w:val="24"/>
        </w:rPr>
        <w:t>제Ⅱ장 관련 연구</w:t>
      </w:r>
    </w:p>
    <w:p>
      <w:pPr>
        <w:pStyle w:val="ListBullet"/>
        <w:spacing w:lineRule="auto" w:line="360" w:after="0"/>
      </w:pPr>
      <w:r>
        <w:rPr>
          <w:rFonts w:ascii="바탕" w:hAnsi="바탕" w:eastAsia="바탕"/>
          <w:b w:val="0"/>
          <w:sz w:val="21"/>
        </w:rPr>
        <w:t>1절 RAG의 진화와 하이브리드 접근</w:t>
      </w:r>
    </w:p>
    <w:p>
      <w:pPr>
        <w:pStyle w:val="ListBullet"/>
        <w:spacing w:lineRule="auto" w:line="360" w:after="0"/>
      </w:pPr>
      <w:r>
        <w:rPr>
          <w:rFonts w:ascii="바탕" w:hAnsi="바탕" w:eastAsia="바탕"/>
          <w:b w:val="0"/>
          <w:sz w:val="21"/>
        </w:rPr>
        <w:t>2절 지식 그래프 및 온톨로지의 RAG 통합</w:t>
      </w:r>
    </w:p>
    <w:p>
      <w:pPr>
        <w:pStyle w:val="ListBullet"/>
        <w:spacing w:lineRule="auto" w:line="360" w:after="0"/>
      </w:pPr>
      <w:r>
        <w:rPr>
          <w:rFonts w:ascii="바탕" w:hAnsi="바탕" w:eastAsia="바탕"/>
          <w:b w:val="0"/>
          <w:sz w:val="21"/>
        </w:rPr>
        <w:t>3절 검색·가중치 결정의 강화학습 기반 최적화</w:t>
      </w:r>
    </w:p>
    <w:p>
      <w:pPr>
        <w:pStyle w:val="ListBullet"/>
        <w:spacing w:lineRule="auto" w:line="360" w:after="0"/>
      </w:pPr>
      <w:r>
        <w:rPr>
          <w:rFonts w:ascii="바탕" w:hAnsi="바탕" w:eastAsia="바탕"/>
          <w:b w:val="0"/>
          <w:sz w:val="21"/>
        </w:rPr>
        <w:t>4절 한국어 QA 평가 및 JKSCI 2025 기준선</w:t>
      </w:r>
    </w:p>
    <w:p>
      <w:pPr>
        <w:pStyle w:val="ListBullet"/>
        <w:spacing w:lineRule="auto" w:line="360" w:after="0"/>
      </w:pPr>
      <w:r>
        <w:rPr>
          <w:rFonts w:ascii="바탕" w:hAnsi="바탕" w:eastAsia="바탕"/>
          <w:b w:val="0"/>
          <w:sz w:val="21"/>
        </w:rPr>
        <w:t>5절 본 논문의 연구적 위치</w:t>
      </w:r>
    </w:p>
    <w:p>
      <w:pPr>
        <w:spacing w:lineRule="auto" w:line="360" w:after="160"/>
      </w:pPr>
      <w:r>
        <w:rPr>
          <w:rFonts w:ascii="바탕" w:hAnsi="바탕" w:eastAsia="바탕"/>
          <w:b/>
          <w:sz w:val="24"/>
        </w:rPr>
        <w:t>제Ⅲ장 Triple-Hybrid RAG 아키텍처</w:t>
      </w:r>
    </w:p>
    <w:p>
      <w:pPr>
        <w:pStyle w:val="ListBullet"/>
        <w:spacing w:lineRule="auto" w:line="360" w:after="0"/>
      </w:pPr>
      <w:r>
        <w:rPr>
          <w:rFonts w:ascii="바탕" w:hAnsi="바탕" w:eastAsia="바탕"/>
          <w:b w:val="0"/>
          <w:sz w:val="21"/>
        </w:rPr>
        <w:t>1절 전체 파이프라인</w:t>
      </w:r>
    </w:p>
    <w:p>
      <w:pPr>
        <w:pStyle w:val="ListBullet"/>
        <w:spacing w:lineRule="auto" w:line="360" w:after="0"/>
      </w:pPr>
      <w:r>
        <w:rPr>
          <w:rFonts w:ascii="바탕" w:hAnsi="바탕" w:eastAsia="바탕"/>
          <w:b w:val="0"/>
          <w:sz w:val="21"/>
        </w:rPr>
        <w:t>2절 세 지식 소스 (Vector α, Graph β, Ontology γ)</w:t>
      </w:r>
    </w:p>
    <w:p>
      <w:pPr>
        <w:pStyle w:val="ListBullet"/>
        <w:spacing w:lineRule="auto" w:line="360" w:after="0"/>
      </w:pPr>
      <w:r>
        <w:rPr>
          <w:rFonts w:ascii="바탕" w:hAnsi="바탕" w:eastAsia="바탕"/>
          <w:b w:val="0"/>
          <w:sz w:val="21"/>
        </w:rPr>
        <w:t>3절 QueryAnalyzer</w:t>
      </w:r>
    </w:p>
    <w:p>
      <w:pPr>
        <w:pStyle w:val="ListBullet"/>
        <w:spacing w:lineRule="auto" w:line="360" w:after="0"/>
      </w:pPr>
      <w:r>
        <w:rPr>
          <w:rFonts w:ascii="바탕" w:hAnsi="바탕" w:eastAsia="바탕"/>
          <w:b w:val="0"/>
          <w:sz w:val="21"/>
        </w:rPr>
        <w:t>4절 Score Fusion: merge_contexts</w:t>
      </w:r>
    </w:p>
    <w:p>
      <w:pPr>
        <w:pStyle w:val="ListBullet"/>
        <w:spacing w:lineRule="auto" w:line="360" w:after="0"/>
      </w:pPr>
      <w:r>
        <w:rPr>
          <w:rFonts w:ascii="바탕" w:hAnsi="바탕" w:eastAsia="바탕"/>
          <w:b w:val="0"/>
          <w:sz w:val="21"/>
        </w:rPr>
        <w:t>5절 Prompt Template</w:t>
      </w:r>
    </w:p>
    <w:p>
      <w:pPr>
        <w:pStyle w:val="ListBullet"/>
        <w:spacing w:lineRule="auto" w:line="360" w:after="0"/>
      </w:pPr>
      <w:r>
        <w:rPr>
          <w:rFonts w:ascii="바탕" w:hAnsi="바탕" w:eastAsia="바탕"/>
          <w:b w:val="0"/>
          <w:sz w:val="21"/>
        </w:rPr>
        <w:t>6절 Pluggable DWA Interface</w:t>
      </w:r>
    </w:p>
    <w:p>
      <w:pPr>
        <w:spacing w:lineRule="auto" w:line="360" w:after="160"/>
      </w:pPr>
      <w:r>
        <w:rPr>
          <w:rFonts w:ascii="바탕" w:hAnsi="바탕" w:eastAsia="바탕"/>
          <w:b/>
          <w:sz w:val="24"/>
        </w:rPr>
        <w:t>제Ⅳ장 규칙 기반 동적 가중치 알고리즘 (R-DWA)</w:t>
      </w:r>
    </w:p>
    <w:p>
      <w:pPr>
        <w:pStyle w:val="ListBullet"/>
        <w:spacing w:lineRule="auto" w:line="360" w:after="0"/>
      </w:pPr>
      <w:r>
        <w:rPr>
          <w:rFonts w:ascii="바탕" w:hAnsi="바탕" w:eastAsia="바탕"/>
          <w:b w:val="0"/>
          <w:sz w:val="21"/>
        </w:rPr>
        <w:t>1절 R-DWA 설계 원리 (2단계)</w:t>
      </w:r>
    </w:p>
    <w:p>
      <w:pPr>
        <w:pStyle w:val="ListBullet"/>
        <w:spacing w:lineRule="auto" w:line="360" w:after="0"/>
      </w:pPr>
      <w:r>
        <w:rPr>
          <w:rFonts w:ascii="바탕" w:hAnsi="바탕" w:eastAsia="바탕"/>
          <w:b w:val="0"/>
          <w:sz w:val="21"/>
        </w:rPr>
        <w:t>2절 R-DWA의 강점</w:t>
      </w:r>
    </w:p>
    <w:p>
      <w:pPr>
        <w:pStyle w:val="ListBullet"/>
        <w:spacing w:lineRule="auto" w:line="360" w:after="0"/>
      </w:pPr>
      <w:r>
        <w:rPr>
          <w:rFonts w:ascii="바탕" w:hAnsi="바탕" w:eastAsia="바탕"/>
          <w:b w:val="0"/>
          <w:sz w:val="21"/>
        </w:rPr>
        <w:t>3절 R-DWA의 구조적 한계 (4가지)</w:t>
      </w:r>
    </w:p>
    <w:p>
      <w:pPr>
        <w:pStyle w:val="ListBullet"/>
        <w:spacing w:lineRule="auto" w:line="360" w:after="0"/>
      </w:pPr>
      <w:r>
        <w:rPr>
          <w:rFonts w:ascii="바탕" w:hAnsi="바탕" w:eastAsia="바탕"/>
          <w:b w:val="0"/>
          <w:sz w:val="21"/>
        </w:rPr>
        <w:t>4절 R-DWA 구현 및 재현</w:t>
      </w:r>
    </w:p>
    <w:p>
      <w:pPr>
        <w:pStyle w:val="ListBullet"/>
        <w:spacing w:lineRule="auto" w:line="360" w:after="0"/>
      </w:pPr>
      <w:r>
        <w:rPr>
          <w:rFonts w:ascii="바탕" w:hAnsi="바탕" w:eastAsia="바탕"/>
          <w:b w:val="0"/>
          <w:sz w:val="21"/>
        </w:rPr>
        <w:t>5절 R-DWA의 본 논문 재측정 결과</w:t>
      </w:r>
    </w:p>
    <w:p>
      <w:pPr>
        <w:pStyle w:val="ListBullet"/>
        <w:spacing w:lineRule="auto" w:line="360" w:after="0"/>
      </w:pPr>
      <w:r>
        <w:rPr>
          <w:rFonts w:ascii="바탕" w:hAnsi="바탕" w:eastAsia="바탕"/>
          <w:b w:val="0"/>
          <w:sz w:val="21"/>
        </w:rPr>
        <w:t>6절 소결</w:t>
      </w:r>
    </w:p>
    <w:p>
      <w:pPr>
        <w:spacing w:lineRule="auto" w:line="360" w:after="160"/>
      </w:pPr>
      <w:r>
        <w:rPr>
          <w:rFonts w:ascii="바탕" w:hAnsi="바탕" w:eastAsia="바탕"/>
          <w:b/>
          <w:sz w:val="24"/>
        </w:rPr>
        <w:t>제Ⅴ장 학습형 동적 가중치 알고리즘 (L-DWA)</w:t>
      </w:r>
    </w:p>
    <w:p>
      <w:pPr>
        <w:pStyle w:val="ListBullet"/>
        <w:spacing w:lineRule="auto" w:line="360" w:after="0"/>
      </w:pPr>
      <w:r>
        <w:rPr>
          <w:rFonts w:ascii="바탕" w:hAnsi="바탕" w:eastAsia="바탕"/>
          <w:b w:val="0"/>
          <w:sz w:val="21"/>
        </w:rPr>
        <w:t>1절 MDP 공식화</w:t>
      </w:r>
    </w:p>
    <w:p>
      <w:pPr>
        <w:pStyle w:val="ListBullet"/>
        <w:spacing w:lineRule="auto" w:line="360" w:after="0"/>
      </w:pPr>
      <w:r>
        <w:rPr>
          <w:rFonts w:ascii="바탕" w:hAnsi="바탕" w:eastAsia="바탕"/>
          <w:b w:val="0"/>
          <w:sz w:val="21"/>
        </w:rPr>
        <w:t>2절 Actor-Critic 네트워크 (5,636 파라미터)</w:t>
      </w:r>
    </w:p>
    <w:p>
      <w:pPr>
        <w:pStyle w:val="ListBullet"/>
        <w:spacing w:lineRule="auto" w:line="360" w:after="0"/>
      </w:pPr>
      <w:r>
        <w:rPr>
          <w:rFonts w:ascii="바탕" w:hAnsi="바탕" w:eastAsia="바탕"/>
          <w:b w:val="0"/>
          <w:sz w:val="21"/>
        </w:rPr>
        <w:t>3절 PPO 학습 알고리즘</w:t>
      </w:r>
    </w:p>
    <w:p>
      <w:pPr>
        <w:pStyle w:val="ListBullet"/>
        <w:spacing w:lineRule="auto" w:line="360" w:after="0"/>
      </w:pPr>
      <w:r>
        <w:rPr>
          <w:rFonts w:ascii="바탕" w:hAnsi="바탕" w:eastAsia="바탕"/>
          <w:b w:val="0"/>
          <w:sz w:val="21"/>
        </w:rPr>
        <w:t>4절 오프라인 보상 캐시 ($33, 330K 엔트리)</w:t>
      </w:r>
    </w:p>
    <w:p>
      <w:pPr>
        <w:pStyle w:val="ListBullet"/>
        <w:spacing w:lineRule="auto" w:line="360" w:after="0"/>
      </w:pPr>
      <w:r>
        <w:rPr>
          <w:rFonts w:ascii="바탕" w:hAnsi="바탕" w:eastAsia="바탕"/>
          <w:b w:val="0"/>
          <w:sz w:val="21"/>
        </w:rPr>
        <w:t>5절 학습 시스템 통합</w:t>
      </w:r>
    </w:p>
    <w:p>
      <w:pPr>
        <w:pStyle w:val="ListBullet"/>
        <w:spacing w:lineRule="auto" w:line="360" w:after="0"/>
      </w:pPr>
      <w:r>
        <w:rPr>
          <w:rFonts w:ascii="바탕" w:hAnsi="바탕" w:eastAsia="바탕"/>
          <w:b w:val="0"/>
          <w:sz w:val="21"/>
        </w:rPr>
        <w:t>6절 소결</w:t>
      </w:r>
    </w:p>
    <w:p>
      <w:pPr>
        <w:spacing w:lineRule="auto" w:line="360" w:after="160"/>
      </w:pPr>
      <w:r>
        <w:rPr>
          <w:rFonts w:ascii="바탕" w:hAnsi="바탕" w:eastAsia="바탕"/>
          <w:b/>
          <w:sz w:val="24"/>
        </w:rPr>
        <w:t>제Ⅵ장 실험 및 평가</w:t>
      </w:r>
    </w:p>
    <w:p>
      <w:pPr>
        <w:pStyle w:val="ListBullet"/>
        <w:spacing w:lineRule="auto" w:line="360" w:after="0"/>
      </w:pPr>
      <w:r>
        <w:rPr>
          <w:rFonts w:ascii="바탕" w:hAnsi="바탕" w:eastAsia="바탕"/>
          <w:b w:val="0"/>
          <w:sz w:val="21"/>
        </w:rPr>
        <w:t>1절 실험 환경 및 평가 지표 (이중 F1 체계)</w:t>
      </w:r>
    </w:p>
    <w:p>
      <w:pPr>
        <w:pStyle w:val="ListBullet"/>
        <w:spacing w:lineRule="auto" w:line="360" w:after="0"/>
      </w:pPr>
      <w:r>
        <w:rPr>
          <w:rFonts w:ascii="바탕" w:hAnsi="바탕" w:eastAsia="바탕"/>
          <w:b w:val="0"/>
          <w:sz w:val="21"/>
        </w:rPr>
        <w:t>2절 오프라인 보상 캐시 구축 결과</w:t>
      </w:r>
    </w:p>
    <w:p>
      <w:pPr>
        <w:pStyle w:val="ListBullet"/>
        <w:spacing w:lineRule="auto" w:line="360" w:after="0"/>
      </w:pPr>
      <w:r>
        <w:rPr>
          <w:rFonts w:ascii="바탕" w:hAnsi="바탕" w:eastAsia="바탕"/>
          <w:b w:val="0"/>
          <w:sz w:val="21"/>
        </w:rPr>
        <w:t>3절 전체 정책 비교 (5,000 QA, 3 seeds)</w:t>
      </w:r>
    </w:p>
    <w:p>
      <w:pPr>
        <w:pStyle w:val="ListBullet"/>
        <w:spacing w:lineRule="auto" w:line="360" w:after="0"/>
      </w:pPr>
      <w:r>
        <w:rPr>
          <w:rFonts w:ascii="바탕" w:hAnsi="바탕" w:eastAsia="바탕"/>
          <w:b w:val="0"/>
          <w:sz w:val="21"/>
        </w:rPr>
        <w:t>4절 질의 유형별 세분 분석 (Conditional +131%)</w:t>
      </w:r>
    </w:p>
    <w:p>
      <w:pPr>
        <w:pStyle w:val="ListBullet"/>
        <w:spacing w:lineRule="auto" w:line="360" w:after="0"/>
      </w:pPr>
      <w:r>
        <w:rPr>
          <w:rFonts w:ascii="바탕" w:hAnsi="바탕" w:eastAsia="바탕"/>
          <w:b w:val="0"/>
          <w:sz w:val="21"/>
        </w:rPr>
        <w:t>5절 PPO 학습 동역학</w:t>
      </w:r>
    </w:p>
    <w:p>
      <w:pPr>
        <w:pStyle w:val="ListBullet"/>
        <w:spacing w:lineRule="auto" w:line="360" w:after="0"/>
      </w:pPr>
      <w:r>
        <w:rPr>
          <w:rFonts w:ascii="바탕" w:hAnsi="바탕" w:eastAsia="바탕"/>
          <w:b w:val="0"/>
          <w:sz w:val="21"/>
        </w:rPr>
        <w:t>6절 계산 효율</w:t>
      </w:r>
    </w:p>
    <w:p>
      <w:pPr>
        <w:pStyle w:val="ListBullet"/>
        <w:spacing w:lineRule="auto" w:line="360" w:after="0"/>
      </w:pPr>
      <w:r>
        <w:rPr>
          <w:rFonts w:ascii="바탕" w:hAnsi="바탕" w:eastAsia="바탕"/>
          <w:b w:val="0"/>
          <w:sz w:val="21"/>
        </w:rPr>
        <w:t>7절 교차 도메인 실험 (HotpotQA / MuSiQue / PubMedQA)</w:t>
      </w:r>
    </w:p>
    <w:p>
      <w:pPr>
        <w:pStyle w:val="ListBullet"/>
        <w:spacing w:lineRule="auto" w:line="360" w:after="0"/>
      </w:pPr>
      <w:r>
        <w:rPr>
          <w:rFonts w:ascii="바탕" w:hAnsi="바탕" w:eastAsia="바탕"/>
          <w:b w:val="0"/>
          <w:sz w:val="21"/>
        </w:rPr>
        <w:t>8절 한계 및 향후 연구</w:t>
      </w:r>
    </w:p>
    <w:p>
      <w:pPr>
        <w:pStyle w:val="ListBullet"/>
        <w:spacing w:lineRule="auto" w:line="360" w:after="0"/>
      </w:pPr>
      <w:r>
        <w:rPr>
          <w:rFonts w:ascii="바탕" w:hAnsi="바탕" w:eastAsia="바탕"/>
          <w:b w:val="0"/>
          <w:sz w:val="21"/>
        </w:rPr>
        <w:t>9절 소결</w:t>
      </w:r>
    </w:p>
    <w:p>
      <w:pPr>
        <w:spacing w:lineRule="auto" w:line="360" w:after="160"/>
      </w:pPr>
      <w:r>
        <w:rPr>
          <w:rFonts w:ascii="바탕" w:hAnsi="바탕" w:eastAsia="바탕"/>
          <w:b/>
          <w:sz w:val="24"/>
        </w:rPr>
        <w:t>제Ⅶ장 결론</w:t>
      </w:r>
    </w:p>
    <w:p>
      <w:pPr>
        <w:pStyle w:val="ListBullet"/>
        <w:spacing w:lineRule="auto" w:line="360" w:after="0"/>
      </w:pPr>
      <w:r>
        <w:rPr>
          <w:rFonts w:ascii="바탕" w:hAnsi="바탕" w:eastAsia="바탕"/>
          <w:b w:val="0"/>
          <w:sz w:val="21"/>
        </w:rPr>
        <w:t>1절 연구 요약</w:t>
      </w:r>
    </w:p>
    <w:p>
      <w:pPr>
        <w:pStyle w:val="ListBullet"/>
        <w:spacing w:lineRule="auto" w:line="360" w:after="0"/>
      </w:pPr>
      <w:r>
        <w:rPr>
          <w:rFonts w:ascii="바탕" w:hAnsi="바탕" w:eastAsia="바탕"/>
          <w:b w:val="0"/>
          <w:sz w:val="21"/>
        </w:rPr>
        <w:t>2절 본 논문의 기여</w:t>
      </w:r>
    </w:p>
    <w:p>
      <w:pPr>
        <w:pStyle w:val="ListBullet"/>
        <w:spacing w:lineRule="auto" w:line="360" w:after="0"/>
      </w:pPr>
      <w:r>
        <w:rPr>
          <w:rFonts w:ascii="바탕" w:hAnsi="바탕" w:eastAsia="바탕"/>
          <w:b w:val="0"/>
          <w:sz w:val="21"/>
        </w:rPr>
        <w:t>3절 학술적·실용적 의의</w:t>
      </w:r>
    </w:p>
    <w:p>
      <w:pPr>
        <w:pStyle w:val="ListBullet"/>
        <w:spacing w:lineRule="auto" w:line="360" w:after="0"/>
      </w:pPr>
      <w:r>
        <w:rPr>
          <w:rFonts w:ascii="바탕" w:hAnsi="바탕" w:eastAsia="바탕"/>
          <w:b w:val="0"/>
          <w:sz w:val="21"/>
        </w:rPr>
        <w:t>4절 한계 및 향후 연구 방향</w:t>
      </w:r>
    </w:p>
    <w:p>
      <w:pPr>
        <w:pStyle w:val="ListBullet"/>
        <w:spacing w:lineRule="auto" w:line="360" w:after="0"/>
      </w:pPr>
      <w:r>
        <w:rPr>
          <w:rFonts w:ascii="바탕" w:hAnsi="바탕" w:eastAsia="바탕"/>
          <w:b w:val="0"/>
          <w:sz w:val="21"/>
        </w:rPr>
        <w:t>5절 연구 과정의 자기 성찰</w:t>
      </w:r>
    </w:p>
    <w:p>
      <w:pPr>
        <w:pStyle w:val="ListBullet"/>
        <w:spacing w:lineRule="auto" w:line="360" w:after="0"/>
      </w:pPr>
      <w:r>
        <w:rPr>
          <w:rFonts w:ascii="바탕" w:hAnsi="바탕" w:eastAsia="바탕"/>
          <w:b w:val="0"/>
          <w:sz w:val="21"/>
        </w:rPr>
        <w:t>6절 맺음말</w:t>
      </w:r>
    </w:p>
    <w:p>
      <w:pPr>
        <w:spacing w:lineRule="auto" w:line="360" w:after="160"/>
      </w:pPr>
      <w:r>
        <w:rPr>
          <w:rFonts w:ascii="바탕" w:hAnsi="바탕" w:eastAsia="바탕"/>
          <w:b/>
          <w:sz w:val="24"/>
        </w:rPr>
        <w:t>부록 A. 용어 정리</w:t>
      </w:r>
    </w:p>
    <w:p>
      <w:pPr>
        <w:spacing w:lineRule="auto" w:line="360" w:after="160"/>
      </w:pPr>
      <w:r>
        <w:rPr>
          <w:rFonts w:ascii="바탕" w:hAnsi="바탕" w:eastAsia="바탕"/>
          <w:b/>
          <w:sz w:val="24"/>
        </w:rPr>
        <w:t>참고문헌</w:t>
      </w:r>
    </w:p>
    <w:p>
      <w:pPr>
        <w:spacing w:lineRule="auto" w:line="360" w:after="160"/>
        <w:jc w:val="center"/>
      </w:pPr>
      <w:r>
        <w:rPr>
          <w:rFonts w:ascii="바탕" w:hAnsi="바탕" w:eastAsia="바탕"/>
          <w:b/>
          <w:sz w:val="28"/>
        </w:rPr>
        <w:t>제Ⅰ장 서론 (v5 재작성)</w:t>
      </w:r>
    </w:p>
    <w:p>
      <w:pPr>
        <w:spacing w:lineRule="auto" w:line="360" w:after="160"/>
      </w:pPr>
      <w:r>
        <w:rPr>
          <w:rFonts w:ascii="바탕" w:hAnsi="바탕" w:eastAsia="바탕"/>
          <w:b/>
          <w:sz w:val="24"/>
        </w:rPr>
        <w:t>1절 연구 배경</w:t>
      </w:r>
    </w:p>
    <w:p>
      <w:pPr>
        <w:spacing w:lineRule="auto" w:line="480" w:after="0"/>
      </w:pPr>
      <w:r>
        <w:rPr>
          <w:rFonts w:ascii="바탕" w:hAnsi="바탕" w:eastAsia="바탕"/>
          <w:b w:val="0"/>
          <w:sz w:val="21"/>
        </w:rPr>
        <w:t>검색 증강 생성(Retrieval-Augmented Generation, 이하 RAG)은 대형 언어 모델(LLM)의 환각과 지식 단절 문제를 외부 지식 주입으로 완화하는 핵심 기법으로, 2020년 이래 산업·학계 양면에서 급속히 확산하였다. 단일 소스 RAG의 한계가 실증되면서 복수의 지식 표현(텍스트 벡터, 지식 그래프, 형식 온톨로지)을 결합하는 하이브리드 RAG가 대두되었으며, 본 연구의 저자는 선행 논문(Shin &amp; Moon, 2025, JKSCI)에서 Triple-Hybrid RAG 프레임워크와 Rule-based Dynamic Weighting Algorithm (R-DWA) 을 제안한 바 있다.</w:t>
      </w:r>
    </w:p>
    <w:p>
      <w:pPr>
        <w:spacing w:lineRule="auto" w:line="480" w:after="0"/>
      </w:pPr>
      <w:r>
        <w:rPr>
          <w:rFonts w:ascii="바탕" w:hAnsi="바탕" w:eastAsia="바탕"/>
          <w:b w:val="0"/>
          <w:sz w:val="21"/>
        </w:rPr>
        <w:t>선행 연구의 R-DWA는 질의 유형 분류와 개체/관계/제약 밀도 신호를 2단계로 결합하여 세 소스의 가중치 (α, β, γ)를 동적으로 결정한다. 합성 대학 행정 벤치마크(5,000 QA) 에서 R-DWA는 Vector 단일 소스 대비 F1을 유의미하게 향상시켰으나, 규칙 기반이라는 구조적 한계 때문에 (i) 질의 분포의 도메인별 편차를 반영하지 못하고 (ii) 기본 가중치 테이블(Table 4-1)의 수작업 튜닝이 필요하며 (iii) 조건부 질의(conditional query)에서 개선 여지가 큼이 이후 분석에서 드러났다.</w:t>
      </w:r>
    </w:p>
    <w:p>
      <w:pPr>
        <w:spacing w:lineRule="auto" w:line="480" w:after="0"/>
      </w:pPr>
      <w:r>
        <w:rPr>
          <w:rFonts w:ascii="바탕" w:hAnsi="바탕" w:eastAsia="바탕"/>
          <w:b w:val="0"/>
          <w:sz w:val="21"/>
        </w:rPr>
        <w:t>본 박사 논문은 이 구조적 한계를 학습형 동적 가중치 알고리즘(Learned DWA, 이하 L-DWA) 로 해소한다. 가중치 결정을 1-step contextual bandit 형태의 Markov Decision Process로 공식화하고, Proximal Policy Optimization(PPO)으로 정책을 학습한다. 실험의 비용 장벽은 오프라인 보상 캐시로 해결하여, 학습 중 LLM API 호출이 0이 되는 구조를 제시한다.</w:t>
      </w:r>
    </w:p>
    <w:p>
      <w:pPr>
        <w:spacing w:lineRule="auto" w:line="360" w:after="160"/>
      </w:pPr>
      <w:r>
        <w:rPr>
          <w:rFonts w:ascii="바탕" w:hAnsi="바탕" w:eastAsia="바탕"/>
          <w:b/>
          <w:sz w:val="24"/>
        </w:rPr>
        <w:t>2절 연구 문제</w:t>
      </w:r>
    </w:p>
    <w:p>
      <w:pPr>
        <w:spacing w:lineRule="auto" w:line="480" w:after="0"/>
      </w:pPr>
      <w:r>
        <w:rPr>
          <w:rFonts w:ascii="바탕" w:hAnsi="바탕" w:eastAsia="바탕"/>
          <w:b w:val="0"/>
          <w:sz w:val="21"/>
        </w:rPr>
        <w:t>본 논문은 다음 세 가지 연구 질문(RQ)에 답한다.</w:t>
      </w:r>
    </w:p>
    <w:p>
      <w:pPr>
        <w:spacing w:lineRule="auto" w:line="480" w:after="0"/>
      </w:pPr>
      <w:r>
        <w:rPr>
          <w:rFonts w:ascii="바탕" w:hAnsi="바탕" w:eastAsia="바탕"/>
          <w:b w:val="0"/>
          <w:sz w:val="21"/>
        </w:rPr>
        <w:t>RQ1. 규칙 기반 R-DWA의 고정된 기본 가중치 테이블이 실제 벤치마크의 보상 지형(reward landscape)과 정렬되어 있는가? 정렬되지 않았다면 그 간극은 정량적으로 얼마인가?</w:t>
      </w:r>
    </w:p>
    <w:p>
      <w:pPr>
        <w:spacing w:lineRule="auto" w:line="480" w:after="0"/>
      </w:pPr>
      <w:r>
        <w:rPr>
          <w:rFonts w:ascii="바탕" w:hAnsi="바탕" w:eastAsia="바탕"/>
          <w:b w:val="0"/>
          <w:sz w:val="21"/>
        </w:rPr>
        <w:t>RQ2. Triple-Hybrid 가중치 결정을 MDP로 공식화하고 PPO로 학습한 L-DWA는 R-DWA 대비 어떤 정량적 개선을 제공하는가? 개선은 질의 유형별로 어떻게 분포하는가?</w:t>
      </w:r>
    </w:p>
    <w:p>
      <w:pPr>
        <w:spacing w:lineRule="auto" w:line="480" w:after="0"/>
      </w:pPr>
      <w:r>
        <w:rPr>
          <w:rFonts w:ascii="바탕" w:hAnsi="바탕" w:eastAsia="바탕"/>
          <w:b w:val="0"/>
          <w:sz w:val="21"/>
        </w:rPr>
        <w:t>RQ3. 특정 도메인(합성 대학)에서 학습된 L-DWA의 정책은 타 도메인(HotpotQA, MuSiQue, PubMedQA)으로 이전 가능한가? 이전 가능성/불가능성은 본 프레임워크의 가치 제안에 어떤 시사점을 주는가?</w:t>
      </w:r>
    </w:p>
    <w:p>
      <w:pPr>
        <w:spacing w:lineRule="auto" w:line="360" w:after="160"/>
      </w:pPr>
      <w:r>
        <w:rPr>
          <w:rFonts w:ascii="바탕" w:hAnsi="바탕" w:eastAsia="바탕"/>
          <w:b/>
          <w:sz w:val="24"/>
        </w:rPr>
        <w:t>3절 연구 기여</w:t>
      </w:r>
    </w:p>
    <w:p>
      <w:pPr>
        <w:spacing w:lineRule="auto" w:line="480" w:after="0"/>
      </w:pPr>
      <w:r>
        <w:rPr>
          <w:rFonts w:ascii="바탕" w:hAnsi="바탕" w:eastAsia="바탕"/>
          <w:b w:val="0"/>
          <w:sz w:val="21"/>
        </w:rPr>
        <w:t>본 논문의 기여는 다음 네 가지로 요약된다.</w:t>
      </w:r>
    </w:p>
    <w:p>
      <w:pPr>
        <w:spacing w:lineRule="auto" w:line="360" w:after="160"/>
      </w:pPr>
      <w:r>
        <w:rPr>
          <w:rFonts w:ascii="바탕" w:hAnsi="바탕" w:eastAsia="바탕"/>
          <w:b/>
          <w:sz w:val="22"/>
        </w:rPr>
        <w:t>3.1 방법론적 기여 (Methodological)</w:t>
      </w:r>
    </w:p>
    <w:p>
      <w:pPr>
        <w:pStyle w:val="ListNumber"/>
        <w:spacing w:lineRule="auto" w:line="360" w:after="0"/>
      </w:pPr>
      <w:r>
        <w:rPr>
          <w:rFonts w:ascii="바탕" w:hAnsi="바탕" w:eastAsia="바탕"/>
          <w:b w:val="0"/>
          <w:sz w:val="21"/>
        </w:rPr>
        <w:t>MDP 공식화. Triple-Hybrid RAG의 가중치 결정을 18차원 상태 공간 × 3-simplex 행동 공간의 1-step MDP로 공식화한 최초의 정식화 (Ch.5 §1).</w:t>
      </w:r>
    </w:p>
    <w:p>
      <w:pPr>
        <w:pStyle w:val="ListNumber"/>
        <w:spacing w:lineRule="auto" w:line="360" w:after="0"/>
      </w:pPr>
      <w:r>
        <w:rPr>
          <w:rFonts w:ascii="바탕" w:hAnsi="바탕" w:eastAsia="바탕"/>
          <w:b w:val="0"/>
          <w:sz w:val="21"/>
        </w:rPr>
        <w:t>PPO-based L-DWA. Actor-Critic 네트워크 (shared backbone 18→64→64, Dirichlet 농도 헤드, 5,636 파라미터) + Clip 0.2 PPO 학습 레시피로 3 seeds (42, 123, 999) 전부 동일 보상 0.215 ± 0.002 에 수렴하여 학습 알고리즘의 재현성을 실증한다 (Ch.5 §3, Ch.6 §5).</w:t>
      </w:r>
    </w:p>
    <w:p>
      <w:pPr>
        <w:spacing w:lineRule="auto" w:line="360" w:after="160"/>
      </w:pPr>
      <w:r>
        <w:rPr>
          <w:rFonts w:ascii="바탕" w:hAnsi="바탕" w:eastAsia="바탕"/>
          <w:b/>
          <w:sz w:val="22"/>
        </w:rPr>
        <w:t>3.2 엔지니어링 기여 (Engineering)</w:t>
      </w:r>
    </w:p>
    <w:p>
      <w:pPr>
        <w:pStyle w:val="ListNumber"/>
        <w:spacing w:lineRule="auto" w:line="360" w:after="0"/>
      </w:pPr>
      <w:r>
        <w:rPr>
          <w:rFonts w:ascii="바탕" w:hAnsi="바탕" w:eastAsia="바탕"/>
          <w:b w:val="0"/>
          <w:sz w:val="21"/>
        </w:rPr>
        <w:t>오프라인 보상 캐시. 5,000 질의 × 66 이산 가중치 = 330,000 엔트리의 reward를 SQLite에 사전 계산 ($33, 14시간)하여 PPO 학습 중 API 호출 0, 3 seeds 학습을 50시간 → 1시간 (−98%) 으로 단축한다 (Ch.5 §4).</w:t>
      </w:r>
    </w:p>
    <w:p>
      <w:pPr>
        <w:pStyle w:val="ListNumber"/>
        <w:spacing w:lineRule="auto" w:line="360" w:after="0"/>
      </w:pPr>
      <w:r>
        <w:rPr>
          <w:rFonts w:ascii="바탕" w:hAnsi="바탕" w:eastAsia="바탕"/>
          <w:b w:val="0"/>
          <w:sz w:val="21"/>
        </w:rPr>
        <w:t>이중 F1 평가 체계. 한국어 조사·구두점 제거 기반 엄격 F1 (F1_strict) 과 콤마 리스트 gold에 호환되는 부분문자열 F1 (F1_substring)을 병기하여, 선행 연구와의 호환성과 엄격한 재평가를 동시에 제공한다 (Ch.6 §1.3).</w:t>
      </w:r>
    </w:p>
    <w:p>
      <w:pPr>
        <w:spacing w:lineRule="auto" w:line="360" w:after="160"/>
      </w:pPr>
      <w:r>
        <w:rPr>
          <w:rFonts w:ascii="바탕" w:hAnsi="바탕" w:eastAsia="바탕"/>
          <w:b/>
          <w:sz w:val="22"/>
        </w:rPr>
        <w:t>3.3 실증적 기여 (Empirical)</w:t>
      </w:r>
    </w:p>
    <w:p>
      <w:pPr>
        <w:pStyle w:val="ListBullet"/>
        <w:spacing w:lineRule="auto" w:line="360" w:after="0"/>
      </w:pPr>
      <w:r>
        <w:rPr>
          <w:rFonts w:ascii="바탕" w:hAnsi="바탕" w:eastAsia="바탕"/>
          <w:b w:val="0"/>
          <w:sz w:val="21"/>
        </w:rPr>
        <w:t>L-DWA는 R-DWA 대비 F1_strict +21.9% (0.137 → 0.167), F1_substring +8.4% (0.450 → 0.488), Faithfulness +3.6% (0.835 → 0.865) 를 달성하며 (Ch.6 §3).</w:t>
      </w:r>
    </w:p>
    <w:p>
      <w:pPr>
        <w:pStyle w:val="ListBullet"/>
        <w:spacing w:lineRule="auto" w:line="360" w:after="0"/>
      </w:pPr>
      <w:r>
        <w:rPr>
          <w:rFonts w:ascii="바탕" w:hAnsi="바탕" w:eastAsia="바탕"/>
          <w:b w:val="0"/>
          <w:sz w:val="21"/>
        </w:rPr>
        <w:t>특히 Conditional 질의 유형에서 F1_substring +131% (0.090 → 0.208) 를 기록하여 per-query 학습형 가중치의 효능이 수작업 규칙 기반의 한계를 질적으로 초과함을 실증한다 (Ch.6 §4).</w:t>
      </w:r>
    </w:p>
    <w:p>
      <w:pPr>
        <w:pStyle w:val="ListBullet"/>
        <w:spacing w:lineRule="auto" w:line="360" w:after="0"/>
      </w:pPr>
      <w:r>
        <w:rPr>
          <w:rFonts w:ascii="바탕" w:hAnsi="바탕" w:eastAsia="바탕"/>
          <w:b w:val="0"/>
          <w:sz w:val="21"/>
        </w:rPr>
        <w:t>L-DWA의 학습 정책은 per-query argmax Oracle 대비 F1_strict 99.4%, Faithfulness 97.4% 성능에 근접하며, F1_substring에서는 Oracle을 0.488 &gt; 0.483으로 초과하여 학습 목표(Total Reward) 외 지표까지 robust하게 일반화함을 보인다 (Ch.6 §3.2).</w:t>
      </w:r>
    </w:p>
    <w:p>
      <w:pPr>
        <w:pStyle w:val="ListBullet"/>
        <w:spacing w:lineRule="auto" w:line="360" w:after="0"/>
      </w:pPr>
      <w:r>
        <w:rPr>
          <w:rFonts w:ascii="바탕" w:hAnsi="바탕" w:eastAsia="바탕"/>
          <w:b w:val="0"/>
          <w:sz w:val="21"/>
        </w:rPr>
        <w:t>한편 합성 대학 도메인에서 학습된 L-DWA를 HotpotQA, MuSiQue, PubMedQA에 naive transfer할 경우 Vector-only 베이스라인 대비 F1 −30 ~ −35% 저하가 발생하며, 이는 "도메인 특화 학습이 본 프레임워크 가치의 필수 요소" 라는 솔직한 경계 조건을 제공한다 (Ch.6 §7).</w:t>
      </w:r>
    </w:p>
    <w:p>
      <w:pPr>
        <w:spacing w:lineRule="auto" w:line="360" w:after="160"/>
      </w:pPr>
      <w:r>
        <w:rPr>
          <w:rFonts w:ascii="바탕" w:hAnsi="바탕" w:eastAsia="바탕"/>
          <w:b/>
          <w:sz w:val="24"/>
        </w:rPr>
        <w:t>4절 본 논문의 범위와 한계</w:t>
      </w:r>
    </w:p>
    <w:p>
      <w:pPr>
        <w:spacing w:lineRule="auto" w:line="480" w:after="0"/>
      </w:pPr>
      <w:r>
        <w:rPr>
          <w:rFonts w:ascii="바탕" w:hAnsi="바탕" w:eastAsia="바탕"/>
          <w:b w:val="0"/>
          <w:sz w:val="21"/>
        </w:rPr>
        <w:t>본 논문은 다음을 다룬다:</w:t>
      </w:r>
    </w:p>
    <w:p>
      <w:pPr>
        <w:pStyle w:val="ListBullet"/>
        <w:spacing w:lineRule="auto" w:line="360" w:after="0"/>
      </w:pPr>
      <w:r>
        <w:rPr>
          <w:rFonts w:ascii="바탕" w:hAnsi="바탕" w:eastAsia="바탕"/>
          <w:b w:val="0"/>
          <w:sz w:val="21"/>
        </w:rPr>
        <w:t>Triple-Hybrid RAG (Vector + Graph + Ontology) 의 가중치 결정 학습</w:t>
      </w:r>
    </w:p>
    <w:p>
      <w:pPr>
        <w:pStyle w:val="ListBullet"/>
        <w:spacing w:lineRule="auto" w:line="360" w:after="0"/>
      </w:pPr>
      <w:r>
        <w:rPr>
          <w:rFonts w:ascii="바탕" w:hAnsi="바탕" w:eastAsia="바탕"/>
          <w:b w:val="0"/>
          <w:sz w:val="21"/>
        </w:rPr>
        <w:t>PPO 기반 정책 학습의 수렴과 재현성</w:t>
      </w:r>
    </w:p>
    <w:p>
      <w:pPr>
        <w:pStyle w:val="ListBullet"/>
        <w:spacing w:lineRule="auto" w:line="360" w:after="0"/>
      </w:pPr>
      <w:r>
        <w:rPr>
          <w:rFonts w:ascii="바탕" w:hAnsi="바탕" w:eastAsia="바탕"/>
          <w:b w:val="0"/>
          <w:sz w:val="21"/>
        </w:rPr>
        <w:t>합성 대학 벤치마크의 5,000 QA 전수 평가</w:t>
      </w:r>
    </w:p>
    <w:p>
      <w:pPr>
        <w:pStyle w:val="ListBullet"/>
        <w:spacing w:lineRule="auto" w:line="360" w:after="0"/>
      </w:pPr>
      <w:r>
        <w:rPr>
          <w:rFonts w:ascii="바탕" w:hAnsi="바탕" w:eastAsia="바탕"/>
          <w:b w:val="0"/>
          <w:sz w:val="21"/>
        </w:rPr>
        <w:t>HotpotQA/MuSiQue/PubMedQA 교차 도메인 이전 실험 (domain transfer feasibility)</w:t>
      </w:r>
    </w:p>
    <w:p>
      <w:pPr>
        <w:pStyle w:val="ListBullet"/>
        <w:spacing w:lineRule="auto" w:line="360" w:after="0"/>
      </w:pPr>
      <w:r>
        <w:rPr>
          <w:rFonts w:ascii="바탕" w:hAnsi="바탕" w:eastAsia="바탕"/>
          <w:b w:val="0"/>
          <w:sz w:val="21"/>
        </w:rPr>
        <w:t>엄격-loose 이중 평가 기준의 비교</w:t>
      </w:r>
    </w:p>
    <w:p>
      <w:pPr>
        <w:spacing w:lineRule="auto" w:line="480" w:after="0"/>
      </w:pPr>
      <w:r>
        <w:rPr>
          <w:rFonts w:ascii="바탕" w:hAnsi="바탕" w:eastAsia="바탕"/>
          <w:b w:val="0"/>
          <w:sz w:val="21"/>
        </w:rPr>
        <w:t>본 논문은 다음을 다루지 않는다 (향후 연구 과제):</w:t>
      </w:r>
    </w:p>
    <w:p>
      <w:pPr>
        <w:pStyle w:val="ListBullet"/>
        <w:spacing w:lineRule="auto" w:line="360" w:after="0"/>
      </w:pPr>
      <w:r>
        <w:rPr>
          <w:rFonts w:ascii="바탕" w:hAnsi="바탕" w:eastAsia="바탕"/>
          <w:b w:val="0"/>
          <w:sz w:val="21"/>
        </w:rPr>
        <w:t>지식 그래프·온톨로지의 LLM 기반 자동 구축</w:t>
      </w:r>
    </w:p>
    <w:p>
      <w:pPr>
        <w:pStyle w:val="ListBullet"/>
        <w:spacing w:lineRule="auto" w:line="360" w:after="0"/>
      </w:pPr>
      <w:r>
        <w:rPr>
          <w:rFonts w:ascii="바탕" w:hAnsi="바탕" w:eastAsia="바탕"/>
          <w:b w:val="0"/>
          <w:sz w:val="21"/>
        </w:rPr>
        <w:t>다국어 intent 분석기 (현 구현은 한국어 regex 기반)</w:t>
      </w:r>
    </w:p>
    <w:p>
      <w:pPr>
        <w:pStyle w:val="ListBullet"/>
        <w:spacing w:lineRule="auto" w:line="360" w:after="0"/>
      </w:pPr>
      <w:r>
        <w:rPr>
          <w:rFonts w:ascii="바탕" w:hAnsi="바탕" w:eastAsia="바탕"/>
          <w:b w:val="0"/>
          <w:sz w:val="21"/>
        </w:rPr>
        <w:t>도메인 간 joint training 또는 meta-learning</w:t>
      </w:r>
    </w:p>
    <w:p>
      <w:pPr>
        <w:pStyle w:val="ListBullet"/>
        <w:spacing w:lineRule="auto" w:line="360" w:after="0"/>
      </w:pPr>
      <w:r>
        <w:rPr>
          <w:rFonts w:ascii="바탕" w:hAnsi="바탕" w:eastAsia="바탕"/>
          <w:b w:val="0"/>
          <w:sz w:val="21"/>
        </w:rPr>
        <w:t>BERT multi-label intent classifier의 학습 (§5.2에서 구현만 제시하며 intent_logits=0 상태로 학습)</w:t>
      </w:r>
    </w:p>
    <w:p>
      <w:pPr>
        <w:pStyle w:val="ListBullet"/>
        <w:spacing w:lineRule="auto" w:line="360" w:after="0"/>
      </w:pPr>
      <w:r>
        <w:rPr>
          <w:rFonts w:ascii="바탕" w:hAnsi="바탕" w:eastAsia="바탕"/>
          <w:b w:val="0"/>
          <w:sz w:val="21"/>
        </w:rPr>
        <w:t>HotpotQA에서의 L-DWA domain-specific 학습 (reward landscape cliff로 인한 학습 불가 현상을 Ch.6 §7.3에 보고)</w:t>
      </w:r>
    </w:p>
    <w:p>
      <w:pPr>
        <w:spacing w:lineRule="auto" w:line="360" w:after="160"/>
      </w:pPr>
      <w:r>
        <w:rPr>
          <w:rFonts w:ascii="바탕" w:hAnsi="바탕" w:eastAsia="바탕"/>
          <w:b/>
          <w:sz w:val="24"/>
        </w:rPr>
        <w:t>5절 논문 구성</w:t>
      </w:r>
    </w:p>
    <w:p>
      <w:pPr>
        <w:pStyle w:val="ListBullet"/>
        <w:spacing w:lineRule="auto" w:line="360" w:after="0"/>
      </w:pPr>
      <w:r>
        <w:rPr>
          <w:rFonts w:ascii="바탕" w:hAnsi="바탕" w:eastAsia="바탕"/>
          <w:b w:val="0"/>
          <w:sz w:val="21"/>
        </w:rPr>
        <w:t>제Ⅰ장 (본 장) 연구 배경, 연구 문제, 기여, 범위</w:t>
      </w:r>
    </w:p>
    <w:p>
      <w:pPr>
        <w:pStyle w:val="ListBullet"/>
        <w:spacing w:lineRule="auto" w:line="360" w:after="0"/>
      </w:pPr>
      <w:r>
        <w:rPr>
          <w:rFonts w:ascii="바탕" w:hAnsi="바탕" w:eastAsia="바탕"/>
          <w:b w:val="0"/>
          <w:sz w:val="21"/>
        </w:rPr>
        <w:t>제Ⅱ장 관련 연구 — RAG / Graph-RAG / Hybrid-RAG / PPO / 한국어 QA 평가</w:t>
      </w:r>
    </w:p>
    <w:p>
      <w:pPr>
        <w:pStyle w:val="ListBullet"/>
        <w:spacing w:lineRule="auto" w:line="360" w:after="0"/>
      </w:pPr>
      <w:r>
        <w:rPr>
          <w:rFonts w:ascii="바탕" w:hAnsi="바탕" w:eastAsia="바탕"/>
          <w:b w:val="0"/>
          <w:sz w:val="21"/>
        </w:rPr>
        <w:t>제Ⅲ장 Triple-Hybrid RAG 아키텍처 — Vector·Graph·Ontology 세 소스의 정의와 통합 방식</w:t>
      </w:r>
    </w:p>
    <w:p>
      <w:pPr>
        <w:pStyle w:val="ListBullet"/>
        <w:spacing w:lineRule="auto" w:line="360" w:after="0"/>
      </w:pPr>
      <w:r>
        <w:rPr>
          <w:rFonts w:ascii="바탕" w:hAnsi="바탕" w:eastAsia="바탕"/>
          <w:b w:val="0"/>
          <w:sz w:val="21"/>
        </w:rPr>
        <w:t>제Ⅳ장 Rule-based DWA (R-DWA) — 선행 연구의 2단계 규칙 및 한계 분석</w:t>
      </w:r>
    </w:p>
    <w:p>
      <w:pPr>
        <w:pStyle w:val="ListBullet"/>
        <w:spacing w:lineRule="auto" w:line="360" w:after="0"/>
      </w:pPr>
      <w:r>
        <w:rPr>
          <w:rFonts w:ascii="바탕" w:hAnsi="바탕" w:eastAsia="바탕"/>
          <w:b w:val="0"/>
          <w:sz w:val="21"/>
        </w:rPr>
        <w:t>제Ⅴ장 Learned DWA (L-DWA) — MDP 공식화, Actor-Critic, PPO 학습, 오프라인 캐시</w:t>
      </w:r>
    </w:p>
    <w:p>
      <w:pPr>
        <w:pStyle w:val="ListBullet"/>
        <w:spacing w:lineRule="auto" w:line="360" w:after="0"/>
      </w:pPr>
      <w:r>
        <w:rPr>
          <w:rFonts w:ascii="바탕" w:hAnsi="바탕" w:eastAsia="바탕"/>
          <w:b w:val="0"/>
          <w:sz w:val="21"/>
        </w:rPr>
        <w:t>제Ⅵ장 실험 및 평가 — 이중 F1 측정, 3-seed 결과, 질의 유형별 분석, 교차 도메인 실험</w:t>
      </w:r>
    </w:p>
    <w:p>
      <w:pPr>
        <w:pStyle w:val="ListBullet"/>
        <w:spacing w:lineRule="auto" w:line="360" w:after="0"/>
      </w:pPr>
      <w:r>
        <w:rPr>
          <w:rFonts w:ascii="바탕" w:hAnsi="바탕" w:eastAsia="바탕"/>
          <w:b w:val="0"/>
          <w:sz w:val="21"/>
        </w:rPr>
        <w:t>제Ⅶ장 결론 — 기여 요약, 한계, 향후 연구 방향</w:t>
      </w:r>
    </w:p>
    <w:p>
      <w:pPr>
        <w:spacing w:lineRule="auto" w:line="360" w:after="160"/>
      </w:pPr>
      <w:r>
        <w:rPr>
          <w:rFonts w:ascii="바탕" w:hAnsi="바탕" w:eastAsia="바탕"/>
          <w:b/>
          <w:sz w:val="24"/>
        </w:rPr>
        <w:t>6절 재현성 공개</w:t>
      </w:r>
    </w:p>
    <w:p>
      <w:pPr>
        <w:spacing w:lineRule="auto" w:line="480" w:after="0"/>
      </w:pPr>
      <w:r>
        <w:rPr>
          <w:rFonts w:ascii="바탕" w:hAnsi="바탕" w:eastAsia="바탕"/>
          <w:b w:val="0"/>
          <w:sz w:val="21"/>
        </w:rPr>
        <w:t>본 논문의 모든 코드, 오프라인 캐시, PPO 체크포인트, 평가 결과를 GitHub 오픈소스로 배포한다:</w:t>
      </w:r>
    </w:p>
    <w:p>
      <w:pPr>
        <w:pStyle w:val="ListBullet"/>
        <w:spacing w:lineRule="auto" w:line="360" w:after="0"/>
      </w:pPr>
      <w:r>
        <w:rPr>
          <w:rFonts w:ascii="바탕" w:hAnsi="바탕" w:eastAsia="바탕"/>
          <w:b w:val="0"/>
          <w:sz w:val="21"/>
        </w:rPr>
        <w:t>저장소: https://github.com/sdw1621/triple-rag-phd (Private → 제출 후 Public)</w:t>
      </w:r>
    </w:p>
    <w:p>
      <w:pPr>
        <w:pStyle w:val="ListBullet"/>
        <w:spacing w:lineRule="auto" w:line="360" w:after="0"/>
      </w:pPr>
      <w:r>
        <w:rPr>
          <w:rFonts w:ascii="바탕" w:hAnsi="바탕" w:eastAsia="바탕"/>
          <w:b w:val="0"/>
          <w:sz w:val="21"/>
        </w:rPr>
        <w:t>실행 단위 스크립트: scripts/ 디렉토리 (build_cache, train_ppo, evaluate_rerun, cross_benchmark 등)</w:t>
      </w:r>
    </w:p>
    <w:p>
      <w:pPr>
        <w:pStyle w:val="ListBullet"/>
        <w:spacing w:lineRule="auto" w:line="360" w:after="0"/>
      </w:pPr>
      <w:r>
        <w:rPr>
          <w:rFonts w:ascii="바탕" w:hAnsi="바탕" w:eastAsia="바탕"/>
          <w:b w:val="0"/>
          <w:sz w:val="21"/>
        </w:rPr>
        <w:t>캐시: cache/university.sqlite (330K 엔트리, 16.8 MB)</w:t>
      </w:r>
    </w:p>
    <w:p>
      <w:pPr>
        <w:pStyle w:val="ListBullet"/>
        <w:spacing w:lineRule="auto" w:line="360" w:after="0"/>
      </w:pPr>
      <w:r>
        <w:rPr>
          <w:rFonts w:ascii="바탕" w:hAnsi="바탕" w:eastAsia="바탕"/>
          <w:b w:val="0"/>
          <w:sz w:val="21"/>
        </w:rPr>
        <w:t>체크포인트: cache/ppo_checkpoints/seed_{42,123,999}/final.pt</w:t>
      </w:r>
    </w:p>
    <w:p>
      <w:pPr>
        <w:pStyle w:val="ListBullet"/>
        <w:spacing w:lineRule="auto" w:line="360" w:after="0"/>
      </w:pPr>
      <w:r>
        <w:rPr>
          <w:rFonts w:ascii="바탕" w:hAnsi="바탕" w:eastAsia="바탕"/>
          <w:b w:val="0"/>
          <w:sz w:val="21"/>
        </w:rPr>
        <w:t>논문 소스 markdown: thesis_current/v5_rewrite/</w:t>
      </w:r>
    </w:p>
    <w:p>
      <w:pPr>
        <w:spacing w:lineRule="auto" w:line="480" w:after="0"/>
      </w:pPr>
      <w:r>
        <w:rPr>
          <w:rFonts w:ascii="바탕" w:hAnsi="바탕" w:eastAsia="바탕"/>
          <w:b w:val="0"/>
          <w:sz w:val="21"/>
        </w:rPr>
        <w:t>모든 학습 및 평가는 단일 명령으로 재실행 가능하며, PyTorch deterministic 설정 및 3개 고정 시드 (42, 123, 999) 로 결과의 완전 재현을 보장한다.</w:t>
      </w:r>
    </w:p>
    <w:p>
      <w:pPr>
        <w:spacing w:lineRule="auto" w:line="360" w:after="160"/>
      </w:pPr>
      <w:r>
        <w:rPr>
          <w:rFonts w:ascii="바탕" w:hAnsi="바탕" w:eastAsia="바탕"/>
          <w:b/>
          <w:sz w:val="24"/>
        </w:rPr>
        <w:t>변경 로그 (v4 → v5)</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항목</w:t>
            </w:r>
          </w:p>
        </w:tc>
        <w:tc>
          <w:tcPr>
            <w:tcW w:type="dxa" w:w="2797"/>
          </w:tcPr>
          <w:p>
            <w:pPr>
              <w:spacing w:lineRule="auto" w:line="276" w:after="0"/>
            </w:pPr>
            <w:r/>
            <w:r>
              <w:rPr>
                <w:rFonts w:ascii="바탕" w:hAnsi="바탕" w:eastAsia="바탕"/>
                <w:b/>
                <w:sz w:val="19"/>
              </w:rPr>
              <w:t>v4 (이전)</w:t>
            </w:r>
          </w:p>
        </w:tc>
        <w:tc>
          <w:tcPr>
            <w:tcW w:type="dxa" w:w="2797"/>
          </w:tcPr>
          <w:p>
            <w:pPr>
              <w:spacing w:lineRule="auto" w:line="276" w:after="0"/>
            </w:pPr>
            <w:r/>
            <w:r>
              <w:rPr>
                <w:rFonts w:ascii="바탕" w:hAnsi="바탕" w:eastAsia="바탕"/>
                <w:b/>
                <w:sz w:val="19"/>
              </w:rPr>
              <w:t>v5 (현재)</w:t>
            </w:r>
          </w:p>
        </w:tc>
      </w:tr>
      <w:tr>
        <w:tc>
          <w:tcPr>
            <w:tcW w:type="dxa" w:w="2797"/>
          </w:tcPr>
          <w:p>
            <w:pPr>
              <w:spacing w:lineRule="auto" w:line="276" w:after="0"/>
            </w:pPr>
            <w:r/>
            <w:r>
              <w:rPr>
                <w:rFonts w:ascii="바탕" w:hAnsi="바탕" w:eastAsia="바탕"/>
                <w:b w:val="0"/>
                <w:sz w:val="19"/>
              </w:rPr>
              <w:t>전체 F1 수치</w:t>
            </w:r>
          </w:p>
        </w:tc>
        <w:tc>
          <w:tcPr>
            <w:tcW w:type="dxa" w:w="2797"/>
          </w:tcPr>
          <w:p>
            <w:pPr>
              <w:spacing w:lineRule="auto" w:line="276" w:after="0"/>
            </w:pPr>
            <w:r/>
            <w:r>
              <w:rPr>
                <w:rFonts w:ascii="바탕" w:hAnsi="바탕" w:eastAsia="바탕"/>
                <w:b w:val="0"/>
                <w:sz w:val="19"/>
              </w:rPr>
              <w:t>0.089 예상</w:t>
            </w:r>
          </w:p>
        </w:tc>
        <w:tc>
          <w:tcPr>
            <w:tcW w:type="dxa" w:w="2797"/>
          </w:tcPr>
          <w:p>
            <w:pPr>
              <w:spacing w:lineRule="auto" w:line="276" w:after="0"/>
            </w:pPr>
            <w:r/>
            <w:r>
              <w:rPr>
                <w:rFonts w:ascii="바탕" w:hAnsi="바탕" w:eastAsia="바탕"/>
                <w:b w:val="0"/>
                <w:sz w:val="19"/>
              </w:rPr>
              <w:t>F1_strict 0.167 / F1_substring 0.488 (실측, 버그 수정 후)</w:t>
            </w:r>
          </w:p>
        </w:tc>
      </w:tr>
      <w:tr>
        <w:tc>
          <w:tcPr>
            <w:tcW w:type="dxa" w:w="2797"/>
          </w:tcPr>
          <w:p>
            <w:pPr>
              <w:spacing w:lineRule="auto" w:line="276" w:after="0"/>
            </w:pPr>
            <w:r/>
            <w:r>
              <w:rPr>
                <w:rFonts w:ascii="바탕" w:hAnsi="바탕" w:eastAsia="바탕"/>
                <w:b w:val="0"/>
                <w:sz w:val="19"/>
              </w:rPr>
              <w:t>개선 주장</w:t>
            </w:r>
          </w:p>
        </w:tc>
        <w:tc>
          <w:tcPr>
            <w:tcW w:type="dxa" w:w="2797"/>
          </w:tcPr>
          <w:p>
            <w:pPr>
              <w:spacing w:lineRule="auto" w:line="276" w:after="0"/>
            </w:pPr>
            <w:r/>
            <w:r>
              <w:rPr>
                <w:rFonts w:ascii="바탕" w:hAnsi="바탕" w:eastAsia="바탕"/>
                <w:b w:val="0"/>
                <w:sz w:val="19"/>
              </w:rPr>
              <w:t>+3.5% F1</w:t>
            </w:r>
          </w:p>
        </w:tc>
        <w:tc>
          <w:tcPr>
            <w:tcW w:type="dxa" w:w="2797"/>
          </w:tcPr>
          <w:p>
            <w:pPr>
              <w:spacing w:lineRule="auto" w:line="276" w:after="0"/>
            </w:pPr>
            <w:r/>
            <w:r>
              <w:rPr>
                <w:rFonts w:ascii="바탕" w:hAnsi="바탕" w:eastAsia="바탕"/>
                <w:b w:val="0"/>
                <w:sz w:val="19"/>
              </w:rPr>
              <w:t>+21.9% F1_strict / +8.4% F1_substring</w:t>
            </w:r>
          </w:p>
        </w:tc>
      </w:tr>
      <w:tr>
        <w:tc>
          <w:tcPr>
            <w:tcW w:type="dxa" w:w="2797"/>
          </w:tcPr>
          <w:p>
            <w:pPr>
              <w:spacing w:lineRule="auto" w:line="276" w:after="0"/>
            </w:pPr>
            <w:r/>
            <w:r>
              <w:rPr>
                <w:rFonts w:ascii="바탕" w:hAnsi="바탕" w:eastAsia="바탕"/>
                <w:b w:val="0"/>
                <w:sz w:val="19"/>
              </w:rPr>
              <w:t>Boundary query</w:t>
            </w:r>
          </w:p>
        </w:tc>
        <w:tc>
          <w:tcPr>
            <w:tcW w:type="dxa" w:w="2797"/>
          </w:tcPr>
          <w:p>
            <w:pPr>
              <w:spacing w:lineRule="auto" w:line="276" w:after="0"/>
            </w:pPr>
            <w:r/>
            <w:r>
              <w:rPr>
                <w:rFonts w:ascii="바탕" w:hAnsi="바탕" w:eastAsia="바탕"/>
                <w:b w:val="0"/>
                <w:sz w:val="19"/>
              </w:rPr>
              <w:t>Boundary EM +32.8%</w:t>
            </w:r>
          </w:p>
        </w:tc>
        <w:tc>
          <w:tcPr>
            <w:tcW w:type="dxa" w:w="2797"/>
          </w:tcPr>
          <w:p>
            <w:pPr>
              <w:spacing w:lineRule="auto" w:line="276" w:after="0"/>
            </w:pPr>
            <w:r/>
            <w:r>
              <w:rPr>
                <w:rFonts w:ascii="바탕" w:hAnsi="바탕" w:eastAsia="바탕"/>
                <w:b w:val="0"/>
                <w:sz w:val="19"/>
              </w:rPr>
              <w:t>Conditional F1_substring +131%</w:t>
            </w:r>
          </w:p>
        </w:tc>
      </w:tr>
      <w:tr>
        <w:tc>
          <w:tcPr>
            <w:tcW w:type="dxa" w:w="2797"/>
          </w:tcPr>
          <w:p>
            <w:pPr>
              <w:spacing w:lineRule="auto" w:line="276" w:after="0"/>
            </w:pPr>
            <w:r/>
            <w:r>
              <w:rPr>
                <w:rFonts w:ascii="바탕" w:hAnsi="바탕" w:eastAsia="바탕"/>
                <w:b w:val="0"/>
                <w:sz w:val="19"/>
              </w:rPr>
              <w:t>도메인 이전</w:t>
            </w:r>
          </w:p>
        </w:tc>
        <w:tc>
          <w:tcPr>
            <w:tcW w:type="dxa" w:w="2797"/>
          </w:tcPr>
          <w:p>
            <w:pPr>
              <w:spacing w:lineRule="auto" w:line="276" w:after="0"/>
            </w:pPr>
            <w:r/>
            <w:r>
              <w:rPr>
                <w:rFonts w:ascii="바탕" w:hAnsi="바탕" w:eastAsia="바탕"/>
                <w:b w:val="0"/>
                <w:sz w:val="19"/>
              </w:rPr>
              <w:t>"Zero-shot 이전"</w:t>
            </w:r>
          </w:p>
        </w:tc>
        <w:tc>
          <w:tcPr>
            <w:tcW w:type="dxa" w:w="2797"/>
          </w:tcPr>
          <w:p>
            <w:pPr>
              <w:spacing w:lineRule="auto" w:line="276" w:after="0"/>
            </w:pPr>
            <w:r/>
            <w:r>
              <w:rPr>
                <w:rFonts w:ascii="바탕" w:hAnsi="바탕" w:eastAsia="바탕"/>
                <w:b w:val="0"/>
                <w:sz w:val="19"/>
              </w:rPr>
              <w:t>"Domain-specific learning 필요성 실증"</w:t>
            </w:r>
          </w:p>
        </w:tc>
      </w:tr>
      <w:tr>
        <w:tc>
          <w:tcPr>
            <w:tcW w:type="dxa" w:w="2797"/>
          </w:tcPr>
          <w:p>
            <w:pPr>
              <w:spacing w:lineRule="auto" w:line="276" w:after="0"/>
            </w:pPr>
            <w:r/>
            <w:r>
              <w:rPr>
                <w:rFonts w:ascii="바탕" w:hAnsi="바탕" w:eastAsia="바탕"/>
                <w:b w:val="0"/>
                <w:sz w:val="19"/>
              </w:rPr>
              <w:t>Oracle 언급</w:t>
            </w:r>
          </w:p>
        </w:tc>
        <w:tc>
          <w:tcPr>
            <w:tcW w:type="dxa" w:w="2797"/>
          </w:tcPr>
          <w:p>
            <w:pPr>
              <w:spacing w:lineRule="auto" w:line="276" w:after="0"/>
            </w:pPr>
            <w:r/>
            <w:r>
              <w:rPr>
                <w:rFonts w:ascii="바탕" w:hAnsi="바탕" w:eastAsia="바탕"/>
                <w:b w:val="0"/>
                <w:sz w:val="19"/>
              </w:rPr>
              <w:t>없음</w:t>
            </w:r>
          </w:p>
        </w:tc>
        <w:tc>
          <w:tcPr>
            <w:tcW w:type="dxa" w:w="2797"/>
          </w:tcPr>
          <w:p>
            <w:pPr>
              <w:spacing w:lineRule="auto" w:line="276" w:after="0"/>
            </w:pPr>
            <w:r/>
            <w:r>
              <w:rPr>
                <w:rFonts w:ascii="바탕" w:hAnsi="바탕" w:eastAsia="바탕"/>
                <w:b w:val="0"/>
                <w:sz w:val="19"/>
              </w:rPr>
              <w:t>Oracle 99.4% 도달 명시</w:t>
            </w:r>
          </w:p>
        </w:tc>
      </w:tr>
      <w:tr>
        <w:tc>
          <w:tcPr>
            <w:tcW w:type="dxa" w:w="2797"/>
          </w:tcPr>
          <w:p>
            <w:pPr>
              <w:spacing w:lineRule="auto" w:line="276" w:after="0"/>
            </w:pPr>
            <w:r/>
            <w:r>
              <w:rPr>
                <w:rFonts w:ascii="바탕" w:hAnsi="바탕" w:eastAsia="바탕"/>
                <w:b w:val="0"/>
                <w:sz w:val="19"/>
              </w:rPr>
              <w:t>평가 기준</w:t>
            </w:r>
          </w:p>
        </w:tc>
        <w:tc>
          <w:tcPr>
            <w:tcW w:type="dxa" w:w="2797"/>
          </w:tcPr>
          <w:p>
            <w:pPr>
              <w:spacing w:lineRule="auto" w:line="276" w:after="0"/>
            </w:pPr>
            <w:r/>
            <w:r>
              <w:rPr>
                <w:rFonts w:ascii="바탕" w:hAnsi="바탕" w:eastAsia="바탕"/>
                <w:b w:val="0"/>
                <w:sz w:val="19"/>
              </w:rPr>
              <w:t>F1 단일</w:t>
            </w:r>
          </w:p>
        </w:tc>
        <w:tc>
          <w:tcPr>
            <w:tcW w:type="dxa" w:w="2797"/>
          </w:tcPr>
          <w:p>
            <w:pPr>
              <w:spacing w:lineRule="auto" w:line="276" w:after="0"/>
            </w:pPr>
            <w:r/>
            <w:r>
              <w:rPr>
                <w:rFonts w:ascii="바탕" w:hAnsi="바탕" w:eastAsia="바탕"/>
                <w:b w:val="0"/>
                <w:sz w:val="19"/>
              </w:rPr>
              <w:t>F1_strict + F1_substring 병기</w:t>
            </w:r>
          </w:p>
        </w:tc>
      </w:tr>
      <w:tr>
        <w:tc>
          <w:tcPr>
            <w:tcW w:type="dxa" w:w="2797"/>
          </w:tcPr>
          <w:p>
            <w:pPr>
              <w:spacing w:lineRule="auto" w:line="276" w:after="0"/>
            </w:pPr>
            <w:r/>
            <w:r>
              <w:rPr>
                <w:rFonts w:ascii="바탕" w:hAnsi="바탕" w:eastAsia="바탕"/>
                <w:b w:val="0"/>
                <w:sz w:val="19"/>
              </w:rPr>
              <w:t>용어</w:t>
            </w:r>
          </w:p>
        </w:tc>
        <w:tc>
          <w:tcPr>
            <w:tcW w:type="dxa" w:w="2797"/>
          </w:tcPr>
          <w:p>
            <w:pPr>
              <w:spacing w:lineRule="auto" w:line="276" w:after="0"/>
            </w:pPr>
            <w:r/>
            <w:r>
              <w:rPr>
                <w:rFonts w:ascii="바탕" w:hAnsi="바탕" w:eastAsia="바탕"/>
                <w:b w:val="0"/>
                <w:sz w:val="19"/>
              </w:rPr>
              <w:t>Boundary / Zero-shot</w:t>
            </w:r>
          </w:p>
        </w:tc>
        <w:tc>
          <w:tcPr>
            <w:tcW w:type="dxa" w:w="2797"/>
          </w:tcPr>
          <w:p>
            <w:pPr>
              <w:spacing w:lineRule="auto" w:line="276" w:after="0"/>
            </w:pPr>
            <w:r/>
            <w:r>
              <w:rPr>
                <w:rFonts w:ascii="바탕" w:hAnsi="바탕" w:eastAsia="바탕"/>
                <w:b w:val="0"/>
                <w:sz w:val="19"/>
              </w:rPr>
              <w:t>Conditional / Domain-specific</w:t>
            </w:r>
          </w:p>
        </w:tc>
      </w:tr>
    </w:tbl>
    <w:p>
      <w:pPr>
        <w:spacing w:lineRule="auto" w:line="480" w:after="0"/>
      </w:pPr>
      <w:r>
        <w:rPr>
          <w:rFonts w:ascii="바탕" w:hAnsi="바탕" w:eastAsia="바탕"/>
          <w:b w:val="0"/>
          <w:sz w:val="21"/>
        </w:rPr>
        <w:t>v4의 지나친 낙관적 주장을 실측 기반으로 조정하고, 방법론적 기여 (MDP + PPO + Cache + 평가 체계) 는 오히려 보강하는 방향으로 재작성하였다.</w:t>
      </w:r>
    </w:p>
    <w:p>
      <w:pPr>
        <w:spacing w:lineRule="auto" w:line="360" w:after="160"/>
        <w:jc w:val="center"/>
      </w:pPr>
      <w:r>
        <w:rPr>
          <w:rFonts w:ascii="바탕" w:hAnsi="바탕" w:eastAsia="바탕"/>
          <w:b/>
          <w:sz w:val="28"/>
        </w:rPr>
        <w:t>제Ⅱ장 관련 연구 (v5 재작성)</w:t>
      </w:r>
    </w:p>
    <w:p>
      <w:pPr>
        <w:spacing w:lineRule="auto" w:line="480" w:after="0"/>
      </w:pPr>
      <w:r>
        <w:rPr>
          <w:rFonts w:ascii="바탕" w:hAnsi="바탕" w:eastAsia="바탕"/>
          <w:b w:val="0"/>
          <w:sz w:val="21"/>
        </w:rPr>
        <w:t>본 장은 본 논문의 세 갈래 관련 연구 흐름을 정리한다: (1) RAG 진화와 하이브리드 접근, (2) 지식 그래프·온톨로지의 RAG 통합, (3) 검색/가중치 결정을 강화학습으로 최적화하는 흐름. 마지막 절에서 본 논문의 위치를 명시한다.</w:t>
      </w:r>
    </w:p>
    <w:p>
      <w:pPr>
        <w:spacing w:lineRule="auto" w:line="360" w:after="160"/>
      </w:pPr>
      <w:r>
        <w:rPr>
          <w:rFonts w:ascii="바탕" w:hAnsi="바탕" w:eastAsia="바탕"/>
          <w:b/>
          <w:sz w:val="24"/>
        </w:rPr>
        <w:t>1절 RAG의 진화와 하이브리드 접근</w:t>
      </w:r>
    </w:p>
    <w:p>
      <w:pPr>
        <w:spacing w:lineRule="auto" w:line="360" w:after="160"/>
      </w:pPr>
      <w:r>
        <w:rPr>
          <w:rFonts w:ascii="바탕" w:hAnsi="바탕" w:eastAsia="바탕"/>
          <w:b/>
          <w:sz w:val="22"/>
        </w:rPr>
        <w:t>1.1 단일 소스 RAG의 한계</w:t>
      </w:r>
    </w:p>
    <w:p>
      <w:pPr>
        <w:spacing w:lineRule="auto" w:line="480" w:after="0"/>
      </w:pPr>
      <w:r>
        <w:rPr>
          <w:rFonts w:ascii="바탕" w:hAnsi="바탕" w:eastAsia="바탕"/>
          <w:b w:val="0"/>
          <w:sz w:val="21"/>
        </w:rPr>
        <w:t>Lewis et al. (2020)의 RAG 기본형은 Dense Vector Retrieval과 생성 모델의 결합으로, LLM 환각 완화에 실효를 거두었다. 그러나 단일 벡터 소스는 (i) 관계형 질의 (multi-hop) 에서 얕은 유사도만 반영하고, (ii) 조건 제약 (e.g. "40세 이하") 을 구조적으로 처리하지 못하며, (iii) 전문 도메인의 규범적 정보를 임베딩 공간에 적절히 분산시키지 못하는 한계가 지속적으로 보고되었다 (Self-RAG, Asai et al. 2023; CRAG, Yan et al. 2024).</w:t>
      </w:r>
    </w:p>
    <w:p>
      <w:pPr>
        <w:spacing w:lineRule="auto" w:line="360" w:after="160"/>
      </w:pPr>
      <w:r>
        <w:rPr>
          <w:rFonts w:ascii="바탕" w:hAnsi="바탕" w:eastAsia="바탕"/>
          <w:b/>
          <w:sz w:val="22"/>
        </w:rPr>
        <w:t>1.2 GraphRAG 계열</w:t>
      </w:r>
    </w:p>
    <w:p>
      <w:pPr>
        <w:spacing w:lineRule="auto" w:line="480" w:after="0"/>
      </w:pPr>
      <w:r>
        <w:rPr>
          <w:rFonts w:ascii="바탕" w:hAnsi="바탕" w:eastAsia="바탕"/>
          <w:b w:val="0"/>
          <w:sz w:val="21"/>
        </w:rPr>
        <w:t>Microsoft GraphRAG (Edge et al. 2024) 는 문서 엔티티 추출 → 계층적 커뮤니티 탐지 → 각 커뮤니티 요약을 축적하여 복잡한 multi-hop 질의에서 traditional RAG 대비 34% 향상을 보고하였다. LightRAG (2024), Nano-GraphRAG 등 경량화 변종이 뒤따랐으며, 2026년 4월에는 코드베이스용 Graphify (safishamsi/graphify, 2026) 가 대규모로 채택되어 "그래프 기반 지식 표현이 LLM 워크플로의 표준이 되고 있음" 을 시사한다. 본 논문의 선행 연구 (Shin &amp; Moon, 2025) 는 Graph 소스를 벡터·온톨로지와 통합한 Triple-Hybrid 구성을 제시한 바 있다.</w:t>
      </w:r>
    </w:p>
    <w:p>
      <w:pPr>
        <w:spacing w:lineRule="auto" w:line="360" w:after="160"/>
      </w:pPr>
      <w:r>
        <w:rPr>
          <w:rFonts w:ascii="바탕" w:hAnsi="바탕" w:eastAsia="바탕"/>
          <w:b/>
          <w:sz w:val="22"/>
        </w:rPr>
        <w:t>1.3 Hybrid RAG</w:t>
      </w:r>
    </w:p>
    <w:p>
      <w:pPr>
        <w:spacing w:lineRule="auto" w:line="480" w:after="0"/>
      </w:pPr>
      <w:r>
        <w:rPr>
          <w:rFonts w:ascii="바탕" w:hAnsi="바탕" w:eastAsia="바탕"/>
          <w:b w:val="0"/>
          <w:sz w:val="21"/>
        </w:rPr>
        <w:t>HybridRAG (2024) 는 vector retrieval과 graph retrieval을 고정 가중치 로 결합하여 금융 도메인에서 보고되었다. 본 논문의 선행 연구의 Triple-Hybrid RAG는 Vector + Graph + Ontology 세 소스를 최초로 동시에 결합하고, 질의 분포에 따라 가중치를 동적 으로 결정한다는 차별점을 제공하였다.</w:t>
      </w:r>
    </w:p>
    <w:p>
      <w:pPr>
        <w:spacing w:lineRule="auto" w:line="360" w:after="160"/>
      </w:pPr>
      <w:r>
        <w:rPr>
          <w:rFonts w:ascii="바탕" w:hAnsi="바탕" w:eastAsia="바탕"/>
          <w:b/>
          <w:sz w:val="24"/>
        </w:rPr>
        <w:t>2절 지식 그래프 및 온톨로지의 RAG 통합</w:t>
      </w:r>
    </w:p>
    <w:p>
      <w:pPr>
        <w:spacing w:lineRule="auto" w:line="360" w:after="160"/>
      </w:pPr>
      <w:r>
        <w:rPr>
          <w:rFonts w:ascii="바탕" w:hAnsi="바탕" w:eastAsia="바탕"/>
          <w:b/>
          <w:sz w:val="22"/>
        </w:rPr>
        <w:t>2.1 지식 그래프 기반 RAG</w:t>
      </w:r>
    </w:p>
    <w:p>
      <w:pPr>
        <w:spacing w:lineRule="auto" w:line="480" w:after="0"/>
      </w:pPr>
      <w:r>
        <w:rPr>
          <w:rFonts w:ascii="바탕" w:hAnsi="바탕" w:eastAsia="바탕"/>
          <w:b w:val="0"/>
          <w:sz w:val="21"/>
        </w:rPr>
        <w:t>NetworkX BFS 혹은 Neo4j Cypher 기반의 관계 탐색을 RAG에 결합하는 흐름은 multi-hop QA 정확도 향상과 답변 근거의 해석 가능성을 제공한다. 본 논문은 NetworkX MultiDiGraph 기반 BFS(max_depth=3)를 Graph 소스로 채택하여 (Ch.3 §2.2), 577명 교수 / 60 학과 / 400 프로젝트 규모의 합성 대학 그래프를 적용하였다.</w:t>
      </w:r>
    </w:p>
    <w:p>
      <w:pPr>
        <w:spacing w:lineRule="auto" w:line="360" w:after="160"/>
      </w:pPr>
      <w:r>
        <w:rPr>
          <w:rFonts w:ascii="바탕" w:hAnsi="바탕" w:eastAsia="바탕"/>
          <w:b/>
          <w:sz w:val="22"/>
        </w:rPr>
        <w:t>2.2 형식 온톨로지의 RAG 통합</w:t>
      </w:r>
    </w:p>
    <w:p>
      <w:pPr>
        <w:spacing w:lineRule="auto" w:line="480" w:after="0"/>
      </w:pPr>
      <w:r>
        <w:rPr>
          <w:rFonts w:ascii="바탕" w:hAnsi="바탕" w:eastAsia="바탕"/>
          <w:b w:val="0"/>
          <w:sz w:val="21"/>
        </w:rPr>
        <w:t>OWL 2 표준과 HermiT/Pellet 추론기는 클래스 계층, 속성 제약, 수치 범위의 결정 가능한 추론을 제공한다. 본 논문은 Owlready2 기반 온톨로지를 Ontology 소스로 채택하며 (Ch.3 §2.3), 특히 조건부 질의 (conditional query) 의 수치 제약 ("40세 이하") 을 제약 체크로 명시 처리한다.</w:t>
      </w:r>
    </w:p>
    <w:p>
      <w:pPr>
        <w:spacing w:lineRule="auto" w:line="360" w:after="160"/>
      </w:pPr>
      <w:r>
        <w:rPr>
          <w:rFonts w:ascii="바탕" w:hAnsi="바탕" w:eastAsia="바탕"/>
          <w:b/>
          <w:sz w:val="24"/>
        </w:rPr>
        <w:t>3절 검색·가중치 결정의 강화학습 기반 최적화</w:t>
      </w:r>
    </w:p>
    <w:p>
      <w:pPr>
        <w:spacing w:lineRule="auto" w:line="360" w:after="160"/>
      </w:pPr>
      <w:r>
        <w:rPr>
          <w:rFonts w:ascii="바탕" w:hAnsi="바탕" w:eastAsia="바탕"/>
          <w:b/>
          <w:sz w:val="22"/>
        </w:rPr>
        <w:t>3.1 Adaptive-RAG와 정책 기반 검색</w:t>
      </w:r>
    </w:p>
    <w:p>
      <w:pPr>
        <w:spacing w:lineRule="auto" w:line="480" w:after="0"/>
      </w:pPr>
      <w:r>
        <w:rPr>
          <w:rFonts w:ascii="바탕" w:hAnsi="바탕" w:eastAsia="바탕"/>
          <w:b w:val="0"/>
          <w:sz w:val="21"/>
        </w:rPr>
        <w:t>Jeong et al. (2024) Adaptive-RAG는 질의 복잡도에 따라 단일 호출/반복 호출/no-retrieval 중 하나를 고르는 분류기를 학습한다. 그러나 서로 다른 지식 소스 간 연속 가중치 결정 은 대상이 아니다.</w:t>
      </w:r>
    </w:p>
    <w:p>
      <w:pPr>
        <w:spacing w:lineRule="auto" w:line="360" w:after="160"/>
      </w:pPr>
      <w:r>
        <w:rPr>
          <w:rFonts w:ascii="바탕" w:hAnsi="바탕" w:eastAsia="바탕"/>
          <w:b/>
          <w:sz w:val="22"/>
        </w:rPr>
        <w:t>3.2 Instruct-RAG / Self-RAG / CRAG</w:t>
      </w:r>
    </w:p>
    <w:p>
      <w:pPr>
        <w:spacing w:lineRule="auto" w:line="480" w:after="0"/>
      </w:pPr>
      <w:r>
        <w:rPr>
          <w:rFonts w:ascii="바탕" w:hAnsi="바탕" w:eastAsia="바탕"/>
          <w:b w:val="0"/>
          <w:sz w:val="21"/>
        </w:rPr>
        <w:t>Self-RAG (Asai et al. 2023) 와 CRAG (Yan et al. 2024) 는 retrieve/generate 사이에 self-reflection 토큰 또는 corrective passage selection을 삽입한다. 이들은 문서 선택이나 재작성의 quality control에 초점을 맞추며, 소스 간 가중치 융합 은 연구 질문으로 제기되지 않았다.</w:t>
      </w:r>
    </w:p>
    <w:p>
      <w:pPr>
        <w:spacing w:lineRule="auto" w:line="360" w:after="160"/>
      </w:pPr>
      <w:r>
        <w:rPr>
          <w:rFonts w:ascii="바탕" w:hAnsi="바탕" w:eastAsia="바탕"/>
          <w:b/>
          <w:sz w:val="22"/>
        </w:rPr>
        <w:t>3.3 PPO 기반 정책 학습</w:t>
      </w:r>
    </w:p>
    <w:p>
      <w:pPr>
        <w:spacing w:lineRule="auto" w:line="480" w:after="0"/>
      </w:pPr>
      <w:r>
        <w:rPr>
          <w:rFonts w:ascii="바탕" w:hAnsi="바탕" w:eastAsia="바탕"/>
          <w:b w:val="0"/>
          <w:sz w:val="21"/>
        </w:rPr>
        <w:t>Schulman et al. (2017) 의 PPO는 clip ratio ε로 정책 업데이트 안정성을 보장하는 대표적 on-policy RL 알고리즘이다. 본 논문은 PPO의 구현을 RAG 가중치 결정에 최초로 적용하여 5,636 파라미터의 경량 Actor-Critic 정책을 학습한다. 이와 유사한 검색 설정의 RL 적용은 Dense Passage Retrieval의 online fine-tuning 수준에 머물러 있으며 (ColBERT-PRF 등), Triple-Hybrid 가중치 학습은 본 논문이 최초 이다.</w:t>
      </w:r>
    </w:p>
    <w:p>
      <w:pPr>
        <w:spacing w:lineRule="auto" w:line="360" w:after="160"/>
      </w:pPr>
      <w:r>
        <w:rPr>
          <w:rFonts w:ascii="바탕" w:hAnsi="바탕" w:eastAsia="바탕"/>
          <w:b/>
          <w:sz w:val="24"/>
        </w:rPr>
        <w:t>4절 한국어 QA 평가 및 JKSCI 2025 기준선</w:t>
      </w:r>
    </w:p>
    <w:p>
      <w:pPr>
        <w:spacing w:lineRule="auto" w:line="360" w:after="160"/>
      </w:pPr>
      <w:r>
        <w:rPr>
          <w:rFonts w:ascii="바탕" w:hAnsi="바탕" w:eastAsia="바탕"/>
          <w:b/>
          <w:sz w:val="22"/>
        </w:rPr>
        <w:t>4.1 한국어 QA의 평가 난점</w:t>
      </w:r>
    </w:p>
    <w:p>
      <w:pPr>
        <w:spacing w:lineRule="auto" w:line="480" w:after="0"/>
      </w:pPr>
      <w:r>
        <w:rPr>
          <w:rFonts w:ascii="바탕" w:hAnsi="바탕" w:eastAsia="바탕"/>
          <w:b w:val="0"/>
          <w:sz w:val="21"/>
        </w:rPr>
        <w:t>한국어 gold 답은 콤마 구분 다인명 리스트 ("홍성민, 황성민, 전성민") 가 빈번하고, LLM의 자연어 출력은 "홍성민 교수, 황성민 교수, 전성민 교수가 담당합니다" 형태의 문장이다. 토큰 집합 기반 F1은 조사 제거·구두점 제거 없이는 gold/prediction 토큰이 접미사 차이로 매칭되지 않는다. 본 논문은 이 간극을 F1_strict (엄격 토큰 집합) 와 F1_substring (콤마 분할 부분문자열) 의 이중 지표로 명시화한다 (Ch.6 §1.3).</w:t>
      </w:r>
    </w:p>
    <w:p>
      <w:pPr>
        <w:spacing w:lineRule="auto" w:line="360" w:after="160"/>
      </w:pPr>
      <w:r>
        <w:rPr>
          <w:rFonts w:ascii="바탕" w:hAnsi="바탕" w:eastAsia="바탕"/>
          <w:b/>
          <w:sz w:val="22"/>
        </w:rPr>
        <w:t>4.2 JKSCI 2025 선행 연구의 수치</w:t>
      </w:r>
    </w:p>
    <w:p>
      <w:pPr>
        <w:spacing w:lineRule="auto" w:line="480" w:after="0"/>
      </w:pPr>
      <w:r>
        <w:rPr>
          <w:rFonts w:ascii="바탕" w:hAnsi="바탕" w:eastAsia="바탕"/>
          <w:b w:val="0"/>
          <w:sz w:val="21"/>
        </w:rPr>
        <w:t>선행 논문은 R-DWA F1 0.86, EM 0.78, Faithfulness 0.89를 보고하였다. 본 논문의 엄격 재평가에서 R-DWA F1_strict는 0.137, F1_substring은 0.448로 측정되며, 선행 수치의 Faithfulness 0.89는 본 논문 측정 0.835와 94% 일치 하여 LLM 생성 품질은 재현됨을 확인하였다. F1의 격차는 평가 구현 세부 (토큰화, 정규화 strict/loose) 차이에 기인하며 (Ch.6 §3.3 상세), 본 논문은 두 지표 병기로 선행과 호환·비교 가능성을 제공한다.</w:t>
      </w:r>
    </w:p>
    <w:p>
      <w:pPr>
        <w:spacing w:lineRule="auto" w:line="360" w:after="160"/>
      </w:pPr>
      <w:r>
        <w:rPr>
          <w:rFonts w:ascii="바탕" w:hAnsi="바탕" w:eastAsia="바탕"/>
          <w:b/>
          <w:sz w:val="24"/>
        </w:rPr>
        <w:t>5절 본 논문의 연구적 위치</w:t>
      </w:r>
    </w:p>
    <w:p>
      <w:pPr>
        <w:spacing w:lineRule="auto" w:line="480" w:after="0"/>
      </w:pPr>
      <w:r>
        <w:rPr>
          <w:rFonts w:ascii="바탕" w:hAnsi="바탕" w:eastAsia="바탕"/>
          <w:b w:val="0"/>
          <w:sz w:val="21"/>
        </w:rPr>
        <w:t>본 논문은 다음 세 축에서 기존 문헌과 구별 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축</w:t>
            </w:r>
          </w:p>
        </w:tc>
        <w:tc>
          <w:tcPr>
            <w:tcW w:type="dxa" w:w="2797"/>
          </w:tcPr>
          <w:p>
            <w:pPr>
              <w:spacing w:lineRule="auto" w:line="276" w:after="0"/>
            </w:pPr>
            <w:r/>
            <w:r>
              <w:rPr>
                <w:rFonts w:ascii="바탕" w:hAnsi="바탕" w:eastAsia="바탕"/>
                <w:b/>
                <w:sz w:val="19"/>
              </w:rPr>
              <w:t>기존 연구</w:t>
            </w:r>
          </w:p>
        </w:tc>
        <w:tc>
          <w:tcPr>
            <w:tcW w:type="dxa" w:w="2797"/>
          </w:tcPr>
          <w:p>
            <w:pPr>
              <w:spacing w:lineRule="auto" w:line="276" w:after="0"/>
            </w:pPr>
            <w:r/>
            <w:r>
              <w:rPr>
                <w:rFonts w:ascii="바탕" w:hAnsi="바탕" w:eastAsia="바탕"/>
                <w:b/>
                <w:sz w:val="19"/>
              </w:rPr>
              <w:t>본 논문</w:t>
            </w:r>
          </w:p>
        </w:tc>
      </w:tr>
      <w:tr>
        <w:tc>
          <w:tcPr>
            <w:tcW w:type="dxa" w:w="2797"/>
          </w:tcPr>
          <w:p>
            <w:pPr>
              <w:spacing w:lineRule="auto" w:line="276" w:after="0"/>
            </w:pPr>
            <w:r/>
            <w:r>
              <w:rPr>
                <w:rFonts w:ascii="바탕" w:hAnsi="바탕" w:eastAsia="바탕"/>
                <w:b w:val="0"/>
                <w:sz w:val="19"/>
              </w:rPr>
              <w:t>지식 소스 결합</w:t>
            </w:r>
          </w:p>
        </w:tc>
        <w:tc>
          <w:tcPr>
            <w:tcW w:type="dxa" w:w="2797"/>
          </w:tcPr>
          <w:p>
            <w:pPr>
              <w:spacing w:lineRule="auto" w:line="276" w:after="0"/>
            </w:pPr>
            <w:r/>
            <w:r>
              <w:rPr>
                <w:rFonts w:ascii="바탕" w:hAnsi="바탕" w:eastAsia="바탕"/>
                <w:b w:val="0"/>
                <w:sz w:val="19"/>
              </w:rPr>
              <w:t>Hybrid (2-way), GraphRAG (1+커뮤니티)</w:t>
            </w:r>
          </w:p>
        </w:tc>
        <w:tc>
          <w:tcPr>
            <w:tcW w:type="dxa" w:w="2797"/>
          </w:tcPr>
          <w:p>
            <w:pPr>
              <w:spacing w:lineRule="auto" w:line="276" w:after="0"/>
            </w:pPr>
            <w:r/>
            <w:r>
              <w:rPr>
                <w:rFonts w:ascii="바탕" w:hAnsi="바탕" w:eastAsia="바탕"/>
                <w:b w:val="0"/>
                <w:sz w:val="19"/>
              </w:rPr>
              <w:t>Triple-Hybrid (Vector+Graph+Ontology)</w:t>
            </w:r>
          </w:p>
        </w:tc>
      </w:tr>
      <w:tr>
        <w:tc>
          <w:tcPr>
            <w:tcW w:type="dxa" w:w="2797"/>
          </w:tcPr>
          <w:p>
            <w:pPr>
              <w:spacing w:lineRule="auto" w:line="276" w:after="0"/>
            </w:pPr>
            <w:r/>
            <w:r>
              <w:rPr>
                <w:rFonts w:ascii="바탕" w:hAnsi="바탕" w:eastAsia="바탕"/>
                <w:b w:val="0"/>
                <w:sz w:val="19"/>
              </w:rPr>
              <w:t>가중치 결정</w:t>
            </w:r>
          </w:p>
        </w:tc>
        <w:tc>
          <w:tcPr>
            <w:tcW w:type="dxa" w:w="2797"/>
          </w:tcPr>
          <w:p>
            <w:pPr>
              <w:spacing w:lineRule="auto" w:line="276" w:after="0"/>
            </w:pPr>
            <w:r/>
            <w:r>
              <w:rPr>
                <w:rFonts w:ascii="바탕" w:hAnsi="바탕" w:eastAsia="바탕"/>
                <w:b w:val="0"/>
                <w:sz w:val="19"/>
              </w:rPr>
              <w:t>고정 / 분류기 / 규칙</w:t>
            </w:r>
          </w:p>
        </w:tc>
        <w:tc>
          <w:tcPr>
            <w:tcW w:type="dxa" w:w="2797"/>
          </w:tcPr>
          <w:p>
            <w:pPr>
              <w:spacing w:lineRule="auto" w:line="276" w:after="0"/>
            </w:pPr>
            <w:r/>
            <w:r>
              <w:rPr>
                <w:rFonts w:ascii="바탕" w:hAnsi="바탕" w:eastAsia="바탕"/>
                <w:b w:val="0"/>
                <w:sz w:val="19"/>
              </w:rPr>
              <w:t>MDP + PPO 학습형 연속 가중치</w:t>
            </w:r>
          </w:p>
        </w:tc>
      </w:tr>
      <w:tr>
        <w:tc>
          <w:tcPr>
            <w:tcW w:type="dxa" w:w="2797"/>
          </w:tcPr>
          <w:p>
            <w:pPr>
              <w:spacing w:lineRule="auto" w:line="276" w:after="0"/>
            </w:pPr>
            <w:r/>
            <w:r>
              <w:rPr>
                <w:rFonts w:ascii="바탕" w:hAnsi="바탕" w:eastAsia="바탕"/>
                <w:b w:val="0"/>
                <w:sz w:val="19"/>
              </w:rPr>
              <w:t>평가 엄격성</w:t>
            </w:r>
          </w:p>
        </w:tc>
        <w:tc>
          <w:tcPr>
            <w:tcW w:type="dxa" w:w="2797"/>
          </w:tcPr>
          <w:p>
            <w:pPr>
              <w:spacing w:lineRule="auto" w:line="276" w:after="0"/>
            </w:pPr>
            <w:r/>
            <w:r>
              <w:rPr>
                <w:rFonts w:ascii="바탕" w:hAnsi="바탕" w:eastAsia="바탕"/>
                <w:b w:val="0"/>
                <w:sz w:val="19"/>
              </w:rPr>
              <w:t>단일 F1/EM</w:t>
            </w:r>
          </w:p>
        </w:tc>
        <w:tc>
          <w:tcPr>
            <w:tcW w:type="dxa" w:w="2797"/>
          </w:tcPr>
          <w:p>
            <w:pPr>
              <w:spacing w:lineRule="auto" w:line="276" w:after="0"/>
            </w:pPr>
            <w:r/>
            <w:r>
              <w:rPr>
                <w:rFonts w:ascii="바탕" w:hAnsi="바탕" w:eastAsia="바탕"/>
                <w:b w:val="0"/>
                <w:sz w:val="19"/>
              </w:rPr>
              <w:t>F1_strict + F1_substring 이중 평가</w:t>
            </w:r>
          </w:p>
        </w:tc>
      </w:tr>
    </w:tbl>
    <w:p>
      <w:pPr>
        <w:spacing w:lineRule="auto" w:line="480" w:after="0"/>
      </w:pPr>
      <w:r>
        <w:rPr>
          <w:rFonts w:ascii="바탕" w:hAnsi="바탕" w:eastAsia="바탕"/>
          <w:b w:val="0"/>
          <w:sz w:val="21"/>
        </w:rPr>
        <w:t>R-DWA (선행 JKSCI) 는 Triple-Hybrid의 엔지니어링 조합을, 본 박사 논문은 Triple-Hybrid의 학습 프레임워크 (L-DWA) 를 기여한다. 합성 대학 벤치마크에서 L-DWA는 R-DWA 대비 F1_strict +21.9%, Conditional F1_substring +131%를 달성하며, Oracle (per-query argmax) 상한 성능의 99% 이상에 도달 한다 (Ch.6 §3).</w:t>
      </w:r>
    </w:p>
    <w:p>
      <w:pPr>
        <w:spacing w:lineRule="auto" w:line="480" w:after="0"/>
      </w:pPr>
      <w:r>
        <w:rPr>
          <w:rFonts w:ascii="바탕" w:hAnsi="바탕" w:eastAsia="바탕"/>
          <w:b w:val="0"/>
          <w:sz w:val="21"/>
        </w:rPr>
        <w:t>한편 본 논문의 domain transfer 실험은 현 L-DWA 구현이 한국어 intent 분석에 의존하여 영어 교차 도메인에 naive 전이 시 Vector-only 대비 저하함을 솔직히 보고한다. 이는 GraphRAG (English-centric) 와 본 논문 (Korean-centric) 의 "도메인 특화 학습이 효용의 전제" 라는 공통 교훈을 제공하며, 다국어/다도메인 joint training을 명시적 future work로 제안한다 (Ch.7 §2).</w:t>
      </w:r>
    </w:p>
    <w:p>
      <w:pPr>
        <w:spacing w:lineRule="auto" w:line="360" w:after="160"/>
        <w:jc w:val="center"/>
      </w:pPr>
      <w:r>
        <w:rPr>
          <w:rFonts w:ascii="바탕" w:hAnsi="바탕" w:eastAsia="바탕"/>
          <w:b/>
          <w:sz w:val="28"/>
        </w:rPr>
        <w:t>제Ⅲ장 Triple-Hybrid RAG 아키텍처 (v5 재작성)</w:t>
      </w:r>
    </w:p>
    <w:p>
      <w:pPr>
        <w:spacing w:lineRule="auto" w:line="480" w:after="0"/>
      </w:pPr>
      <w:r>
        <w:rPr>
          <w:rFonts w:ascii="바탕" w:hAnsi="바탕" w:eastAsia="바탕"/>
          <w:b w:val="0"/>
          <w:sz w:val="21"/>
        </w:rPr>
        <w:t>본 장은 Triple-Hybrid RAG 프레임워크의 구조와 세 지식 소스 — Vector, Graph, Ontology — 의 정의 및 통합 방식을 설명한다. Ch.4의 R-DWA와 Ch.5의 L-DWA는 모두 본 아키텍처 위에서 작동하며, 본 장은 이들이 공유하는 파이프라인의 정의이다.</w:t>
      </w:r>
    </w:p>
    <w:p>
      <w:pPr>
        <w:spacing w:lineRule="auto" w:line="360" w:after="160"/>
      </w:pPr>
      <w:r>
        <w:rPr>
          <w:rFonts w:ascii="바탕" w:hAnsi="바탕" w:eastAsia="바탕"/>
          <w:b/>
          <w:sz w:val="24"/>
        </w:rPr>
        <w:t>1절 전체 파이프라인</w:t>
      </w:r>
    </w:p>
    <w:p>
      <w:pPr>
        <w:spacing w:lineRule="auto" w:line="480" w:after="0"/>
      </w:pPr>
      <w:r>
        <w:rPr>
          <w:rFonts w:ascii="바탕" w:hAnsi="바탕" w:eastAsia="바탕"/>
          <w:b w:val="0"/>
          <w:sz w:val="21"/>
        </w:rPr>
        <w:t>사용자 자연어 질의 q는 다음 7단계를 거쳐 답변 a로 변환된다.</w:t>
      </w:r>
    </w:p>
    <w:p>
      <w:pPr>
        <w:spacing w:lineRule="auto" w:line="276" w:after="0"/>
      </w:pPr>
      <w:r>
        <w:rPr>
          <w:rFonts w:ascii="D2Coding" w:hAnsi="D2Coding" w:eastAsia="D2Coding"/>
          <w:b w:val="0"/>
          <w:sz w:val="18"/>
        </w:rPr>
        <w:t>(1) q</w:t>
        <w:br/>
        <w:t>(2)   → QueryAnalyzer → intent (entities, relations, constraints, density)</w:t>
        <w:br/>
        <w:t>(3)   → DWA (R-DWA or L-DWA) → (α, β, γ) ∈ Δ³</w:t>
        <w:br/>
        <w:t>(4)   → {VectorStore.search, GraphStore.search, OntologyStore.search} → (V, G, O)</w:t>
        <w:br/>
        <w:t>(5)   → merge_contexts(V, G, O; α, β, γ) → context string</w:t>
        <w:br/>
        <w:t>(6)   → LLM(prompt + context) → answer a</w:t>
        <w:br/>
        <w:t>(7) a</w:t>
      </w:r>
    </w:p>
    <w:p>
      <w:pPr>
        <w:spacing w:lineRule="auto" w:line="480" w:after="0"/>
      </w:pPr>
      <w:r>
        <w:rPr>
          <w:rFonts w:ascii="바탕" w:hAnsi="바탕" w:eastAsia="바탕"/>
          <w:b w:val="0"/>
          <w:sz w:val="21"/>
        </w:rPr>
        <w:t>단계 (2)~(3)은 가중치 결정 이며, 본 논문의 연구 대상이다. 단계 (4)~(6)은 가중치에 따라 결정되는 검색-융합-생성 루프이다. LLM은 gpt-4o-mini (temperature=0.0, max_tokens=500) 으로 통일한다.</w:t>
      </w:r>
    </w:p>
    <w:p>
      <w:pPr>
        <w:spacing w:lineRule="auto" w:line="360" w:after="160"/>
      </w:pPr>
      <w:r>
        <w:rPr>
          <w:rFonts w:ascii="바탕" w:hAnsi="바탕" w:eastAsia="바탕"/>
          <w:b/>
          <w:sz w:val="24"/>
        </w:rPr>
        <w:t>2절 세 지식 소스</w:t>
      </w:r>
    </w:p>
    <w:p>
      <w:pPr>
        <w:spacing w:lineRule="auto" w:line="360" w:after="160"/>
      </w:pPr>
      <w:r>
        <w:rPr>
          <w:rFonts w:ascii="바탕" w:hAnsi="바탕" w:eastAsia="바탕"/>
          <w:b/>
          <w:sz w:val="22"/>
        </w:rPr>
        <w:t>2.1 Vector 소스 (α)</w:t>
      </w:r>
    </w:p>
    <w:p>
      <w:pPr>
        <w:spacing w:lineRule="auto" w:line="480" w:after="0"/>
      </w:pPr>
      <w:r>
        <w:rPr>
          <w:rFonts w:ascii="바탕" w:hAnsi="바탕" w:eastAsia="바탕"/>
          <w:b w:val="0"/>
          <w:sz w:val="21"/>
        </w:rPr>
        <w:t>정의. 문서 코퍼스의 OpenAI text-embedding-3-small (1536-dim) 임베딩을 FAISS IndexFlatIP (L2 정규화 후 내적 = 코사인 유사도)로 저장하고, 질의 임베딩의 top-k (본 연구 k=3) 문서를 반환한다.</w:t>
      </w:r>
    </w:p>
    <w:p>
      <w:pPr>
        <w:spacing w:lineRule="auto" w:line="480" w:after="0"/>
      </w:pPr>
      <w:r>
        <w:rPr>
          <w:rFonts w:ascii="바탕" w:hAnsi="바탕" w:eastAsia="바탕"/>
          <w:b w:val="0"/>
          <w:sz w:val="21"/>
        </w:rPr>
        <w:t>구현. src/rag/vector_store.py. Embedder를 주입 가능한 의존성으로 분리하여 단위 테스트에서는 결정적 hash embedder로 교체 (181개 test 중 8개가 vector store 대상).</w:t>
      </w:r>
    </w:p>
    <w:p>
      <w:pPr>
        <w:spacing w:lineRule="auto" w:line="480" w:after="0"/>
      </w:pPr>
      <w:r>
        <w:rPr>
          <w:rFonts w:ascii="바탕" w:hAnsi="바탕" w:eastAsia="바탕"/>
          <w:b w:val="0"/>
          <w:sz w:val="21"/>
        </w:rPr>
        <w:t>합성 대학 코퍼스에서의 규모. 2,542 documents (577 프로프로필 + 60 학과 설명 + 1,505 과목 설명 + 400 프로젝트 설명). 모든 임베딩은 단일 pass 로 실행 (~10초, $0.005).</w:t>
      </w:r>
    </w:p>
    <w:p>
      <w:pPr>
        <w:spacing w:lineRule="auto" w:line="480" w:after="0"/>
      </w:pPr>
      <w:r>
        <w:rPr>
          <w:rFonts w:ascii="바탕" w:hAnsi="바탕" w:eastAsia="바탕"/>
          <w:b w:val="0"/>
          <w:sz w:val="21"/>
        </w:rPr>
        <w:t>강점. 의미 유사도에 강하며, 특히 simple 질의 유형에서 안정적 recall.</w:t>
      </w:r>
    </w:p>
    <w:p>
      <w:pPr>
        <w:spacing w:lineRule="auto" w:line="480" w:after="0"/>
      </w:pPr>
      <w:r>
        <w:rPr>
          <w:rFonts w:ascii="바탕" w:hAnsi="바탕" w:eastAsia="바탕"/>
          <w:b w:val="0"/>
          <w:sz w:val="21"/>
        </w:rPr>
        <w:t>약점. 구조 관계가 명시되지 않은 비정형 텍스트만 다루므로 multi-hop / 조건부 질의에서 한계.</w:t>
      </w:r>
    </w:p>
    <w:p>
      <w:pPr>
        <w:spacing w:lineRule="auto" w:line="360" w:after="160"/>
      </w:pPr>
      <w:r>
        <w:rPr>
          <w:rFonts w:ascii="바탕" w:hAnsi="바탕" w:eastAsia="바탕"/>
          <w:b/>
          <w:sz w:val="22"/>
        </w:rPr>
        <w:t>2.2 Graph 소스 (β)</w:t>
      </w:r>
    </w:p>
    <w:p>
      <w:pPr>
        <w:spacing w:lineRule="auto" w:line="480" w:after="0"/>
      </w:pPr>
      <w:r>
        <w:rPr>
          <w:rFonts w:ascii="바탕" w:hAnsi="바탕" w:eastAsia="바탕"/>
          <w:b w:val="0"/>
          <w:sz w:val="21"/>
        </w:rPr>
        <w:t>정의. 엔티티 (학과, 교수, 과목, 프로젝트) 와 관계 (소속, 담당, 협력, 참여, 개설) 를 NetworkX MultiDiGraph 로 구축하고, 질의 키워드로 시드 노드를 찾은 뒤 BFS (max_depth=3)로 관련 경로를 반환한다. 각 경로는 "A --[관계]--&gt; B" 형태의 문자열로 직렬화된다.</w:t>
      </w:r>
    </w:p>
    <w:p>
      <w:pPr>
        <w:spacing w:lineRule="auto" w:line="480" w:after="0"/>
      </w:pPr>
      <w:r>
        <w:rPr>
          <w:rFonts w:ascii="바탕" w:hAnsi="바탕" w:eastAsia="바탕"/>
          <w:b w:val="0"/>
          <w:sz w:val="21"/>
        </w:rPr>
        <w:t>구현. src/rag/graph_store.py. 합성 대학 그래프의 규모:</w:t>
      </w:r>
    </w:p>
    <w:p>
      <w:pPr>
        <w:pStyle w:val="ListBullet"/>
        <w:spacing w:lineRule="auto" w:line="360" w:after="0"/>
      </w:pPr>
      <w:r>
        <w:rPr>
          <w:rFonts w:ascii="바탕" w:hAnsi="바탕" w:eastAsia="바탕"/>
          <w:b w:val="0"/>
          <w:sz w:val="21"/>
        </w:rPr>
        <w:t>Nodes: 2,542 (60 Department + 577 Professor + 1,505 Course + 400 Project)</w:t>
      </w:r>
    </w:p>
    <w:p>
      <w:pPr>
        <w:pStyle w:val="ListBullet"/>
        <w:spacing w:lineRule="auto" w:line="360" w:after="0"/>
      </w:pPr>
      <w:r>
        <w:rPr>
          <w:rFonts w:ascii="바탕" w:hAnsi="바탕" w:eastAsia="바탕"/>
          <w:b w:val="0"/>
          <w:sz w:val="21"/>
        </w:rPr>
        <w:t>Edges: ≥ 3,000 (소속 577 + 개설 ≤ 1,505 + 담당 ≥ 1,700 + 협력 1,158 + 참여 ≥ 800)</w:t>
      </w:r>
    </w:p>
    <w:p>
      <w:pPr>
        <w:spacing w:lineRule="auto" w:line="480" w:after="0"/>
      </w:pPr>
      <w:r>
        <w:rPr>
          <w:rFonts w:ascii="바탕" w:hAnsi="바탕" w:eastAsia="바탕"/>
          <w:b w:val="0"/>
          <w:sz w:val="21"/>
        </w:rPr>
        <w:t>강점. 관계를 명시적으로 표현하여 multi-hop 추론 지원.</w:t>
      </w:r>
    </w:p>
    <w:p>
      <w:pPr>
        <w:spacing w:lineRule="auto" w:line="480" w:after="0"/>
      </w:pPr>
      <w:r>
        <w:rPr>
          <w:rFonts w:ascii="바탕" w:hAnsi="바탕" w:eastAsia="바탕"/>
          <w:b w:val="0"/>
          <w:sz w:val="21"/>
        </w:rPr>
        <w:t>약점. 그래프 탐색은 시드 매칭에 의존하여 질의의 자연어 표현과 노드 명칭 간 불일치 시 fallback 필요.</w:t>
      </w:r>
    </w:p>
    <w:p>
      <w:pPr>
        <w:spacing w:lineRule="auto" w:line="360" w:after="160"/>
      </w:pPr>
      <w:r>
        <w:rPr>
          <w:rFonts w:ascii="바탕" w:hAnsi="바탕" w:eastAsia="바탕"/>
          <w:b/>
          <w:sz w:val="22"/>
        </w:rPr>
        <w:t>2.3 Ontology 소스 (γ)</w:t>
      </w:r>
    </w:p>
    <w:p>
      <w:pPr>
        <w:spacing w:lineRule="auto" w:line="480" w:after="0"/>
      </w:pPr>
      <w:r>
        <w:rPr>
          <w:rFonts w:ascii="바탕" w:hAnsi="바탕" w:eastAsia="바탕"/>
          <w:b w:val="0"/>
          <w:sz w:val="21"/>
        </w:rPr>
        <w:t>정의. OWL 2 클래스 계층 (Person → Professor → FullProfessor/AdjunctProfessor) 과 속성 (hasAge, belongsTo, teaches), 수치 제약 (age ≤ threshold) 을 Owlready2 로 표현. HermiT 추론기 가용 시 결정 가능한 추론을 수행하며, 미가용 시 규칙 기반 fallback으로 동일 결과 제공.</w:t>
      </w:r>
    </w:p>
    <w:p>
      <w:pPr>
        <w:spacing w:lineRule="auto" w:line="480" w:after="0"/>
      </w:pPr>
      <w:r>
        <w:rPr>
          <w:rFonts w:ascii="바탕" w:hAnsi="바탕" w:eastAsia="바탕"/>
          <w:b w:val="0"/>
          <w:sz w:val="21"/>
        </w:rPr>
        <w:t>구현. src/rag/ontology_store.py. check_constraint(entity, phrase) 가 "40세 이하", "30세 이상" 등 한국어 수치 제약을 정규식 파싱하여 대상 엔티티의 age 속성과 대조.</w:t>
      </w:r>
    </w:p>
    <w:p>
      <w:pPr>
        <w:spacing w:lineRule="auto" w:line="480" w:after="0"/>
      </w:pPr>
      <w:r>
        <w:rPr>
          <w:rFonts w:ascii="바탕" w:hAnsi="바탕" w:eastAsia="바탕"/>
          <w:b w:val="0"/>
          <w:sz w:val="21"/>
        </w:rPr>
        <w:t>강점. 조건부 질의 (conditional query) 의 수치·논리 제약을 엄격히 처리.</w:t>
      </w:r>
    </w:p>
    <w:p>
      <w:pPr>
        <w:spacing w:lineRule="auto" w:line="480" w:after="0"/>
      </w:pPr>
      <w:r>
        <w:rPr>
          <w:rFonts w:ascii="바탕" w:hAnsi="바탕" w:eastAsia="바탕"/>
          <w:b w:val="0"/>
          <w:sz w:val="21"/>
        </w:rPr>
        <w:t>약점. 코퍼스 초기 구축 비용이 크며, 개체 집합의 범위 변화에 대응하려면 수동 또는 자동 재구축 필요.</w:t>
      </w:r>
    </w:p>
    <w:p>
      <w:pPr>
        <w:spacing w:lineRule="auto" w:line="360" w:after="160"/>
      </w:pPr>
      <w:r>
        <w:rPr>
          <w:rFonts w:ascii="바탕" w:hAnsi="바탕" w:eastAsia="바탕"/>
          <w:b/>
          <w:sz w:val="24"/>
        </w:rPr>
        <w:t>3절 QueryAnalyzer</w:t>
      </w:r>
    </w:p>
    <w:p>
      <w:pPr>
        <w:spacing w:lineRule="auto" w:line="480" w:after="0"/>
      </w:pPr>
      <w:r>
        <w:rPr>
          <w:rFonts w:ascii="바탕" w:hAnsi="바탕" w:eastAsia="바탕"/>
          <w:b w:val="0"/>
          <w:sz w:val="21"/>
        </w:rPr>
        <w:t>정의. 자연어 질의에서 개체(entities), 관계(relations), 제약(constraints) 를 정규식·키워드로 추출하고, 각 density 신호 s_e, s_r, s_c ∈ [0, 1] 와 질의 유형(simple/multi_hop/conditional) 을 출력.</w:t>
      </w:r>
    </w:p>
    <w:p>
      <w:pPr>
        <w:spacing w:lineRule="auto" w:line="480" w:after="0"/>
      </w:pPr>
      <w:r>
        <w:rPr>
          <w:rFonts w:ascii="바탕" w:hAnsi="바탕" w:eastAsia="바탕"/>
          <w:b w:val="0"/>
          <w:sz w:val="21"/>
        </w:rPr>
        <w:t>출력 구조.</w:t>
      </w:r>
    </w:p>
    <w:p>
      <w:pPr>
        <w:spacing w:lineRule="auto" w:line="276" w:after="0"/>
      </w:pPr>
      <w:r>
        <w:rPr>
          <w:rFonts w:ascii="D2Coding" w:hAnsi="D2Coding" w:eastAsia="D2Coding"/>
          <w:b w:val="0"/>
          <w:sz w:val="18"/>
        </w:rPr>
        <w:t>@dataclass</w:t>
        <w:br/>
        <w:t>class QueryIntent:</w:t>
        <w:br/>
        <w:t xml:space="preserve">    query_type: Literal["simple", "multi_hop", "conditional"]</w:t>
        <w:br/>
        <w:t xml:space="preserve">    entities: list[str]</w:t>
        <w:br/>
        <w:t xml:space="preserve">    relations: list[str]</w:t>
        <w:br/>
        <w:t xml:space="preserve">    constraints: list[str]</w:t>
        <w:br/>
        <w:t xml:space="preserve">    complexity_score: float</w:t>
        <w:br/>
        <w:t xml:space="preserve">    density: tuple[float, float, float]  # (s_e, s_r, s_c)</w:t>
      </w:r>
    </w:p>
    <w:p>
      <w:pPr>
        <w:spacing w:lineRule="auto" w:line="480" w:after="0"/>
      </w:pPr>
      <w:r>
        <w:rPr>
          <w:rFonts w:ascii="바탕" w:hAnsi="바탕" w:eastAsia="바탕"/>
          <w:b w:val="0"/>
          <w:sz w:val="21"/>
        </w:rPr>
        <w:t>유형 분류 규칙.</w:t>
      </w:r>
    </w:p>
    <w:p>
      <w:pPr>
        <w:pStyle w:val="ListBullet"/>
        <w:spacing w:lineRule="auto" w:line="360" w:after="0"/>
      </w:pPr>
      <w:r>
        <w:rPr>
          <w:rFonts w:ascii="바탕" w:hAnsi="바탕" w:eastAsia="바탕"/>
          <w:b w:val="0"/>
          <w:sz w:val="21"/>
        </w:rPr>
        <w:t>constraints 비어있지 않으면 → conditional</w:t>
      </w:r>
    </w:p>
    <w:p>
      <w:pPr>
        <w:pStyle w:val="ListBullet"/>
        <w:spacing w:lineRule="auto" w:line="360" w:after="0"/>
      </w:pPr>
      <w:r>
        <w:rPr>
          <w:rFonts w:ascii="바탕" w:hAnsi="바탕" w:eastAsia="바탕"/>
          <w:b w:val="0"/>
          <w:sz w:val="21"/>
        </w:rPr>
        <w:t>엔티티 2개 이상 또는 관계 2개 이상 → multi_hop</w:t>
      </w:r>
    </w:p>
    <w:p>
      <w:pPr>
        <w:pStyle w:val="ListBullet"/>
        <w:spacing w:lineRule="auto" w:line="360" w:after="0"/>
      </w:pPr>
      <w:r>
        <w:rPr>
          <w:rFonts w:ascii="바탕" w:hAnsi="바탕" w:eastAsia="바탕"/>
          <w:b w:val="0"/>
          <w:sz w:val="21"/>
        </w:rPr>
        <w:t>그 외 → simple</w:t>
      </w:r>
    </w:p>
    <w:p>
      <w:pPr>
        <w:spacing w:lineRule="auto" w:line="360" w:after="0"/>
        <w:ind w:left="567"/>
      </w:pPr>
      <w:r>
        <w:rPr>
          <w:rFonts w:ascii="바탕" w:hAnsi="바탕" w:eastAsia="바탕"/>
          <w:b w:val="0"/>
          <w:sz w:val="20"/>
        </w:rPr>
        <w:t>▸ [박스 3-1] 밀도 신호 (Density Signals)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규칙 기반 질의 분석기가 각 질의에서 추출하는 세 정수 신호 (c&lt;sub&gt;e&lt;/sub&gt;, c&lt;sub&gt;r&lt;/sub&gt;, c&lt;sub&gt;c&lt;/sub&gt;). 각각 질의 내 개체(entity), 관계(relation), 제약(constraint) 토큰의 빈도.</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형식 정의.</w:t>
      </w:r>
    </w:p>
    <w:p>
      <w:pPr>
        <w:spacing w:lineRule="auto" w:line="360" w:after="0"/>
        <w:ind w:left="567"/>
      </w:pPr>
      <w:r>
        <w:rPr>
          <w:rFonts w:ascii="바탕" w:hAnsi="바탕" w:eastAsia="바탕"/>
          <w:b w:val="0"/>
          <w:sz w:val="20"/>
        </w:rPr>
        <w:t>▸ c&lt;sub&gt;e&lt;/sub&gt; = |{e ∈ q : e ∈ 𝓔}|,  c&lt;sub&gt;r&lt;/sub&gt; = |{r ∈ q : r ∈ 𝓡}|,  c&lt;sub&gt;c&lt;/sub&gt; = |{t ∈ q : t ∈ 𝓒}|</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여기서 𝓔 는 학과·교수·과목 엔티티 사전, 𝓡 는 담당·소속 같은 관계 술어, 𝓒 는 "N세 미만" 등 수치 제약 토큰의 집합.</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질의 "기계공학과 소속 55세 이하 교수는?":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신호 | 추출 토큰 | 값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c&lt;sub&gt;e&lt;/sub&gt; | "기계공학과", "교수" | 2 |</w:t>
      </w:r>
    </w:p>
    <w:p>
      <w:pPr>
        <w:spacing w:lineRule="auto" w:line="360" w:after="0"/>
        <w:ind w:left="567"/>
      </w:pPr>
      <w:r>
        <w:rPr>
          <w:rFonts w:ascii="바탕" w:hAnsi="바탕" w:eastAsia="바탕"/>
          <w:b w:val="0"/>
          <w:sz w:val="20"/>
        </w:rPr>
        <w:t>▸ | c&lt;sub&gt;r&lt;/sub&gt; | "소속" | 1 |</w:t>
      </w:r>
    </w:p>
    <w:p>
      <w:pPr>
        <w:spacing w:lineRule="auto" w:line="360" w:after="0"/>
        <w:ind w:left="567"/>
      </w:pPr>
      <w:r>
        <w:rPr>
          <w:rFonts w:ascii="바탕" w:hAnsi="바탕" w:eastAsia="바탕"/>
          <w:b w:val="0"/>
          <w:sz w:val="20"/>
        </w:rPr>
        <w:t>▸ | c&lt;sub&gt;c&lt;/sub&gt; | "55세 이하" | 1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(c&lt;sub&gt;e&lt;/sub&gt;, c&lt;sub&gt;r&lt;/sub&gt;, c&lt;sub&gt;c&lt;/sub&gt;) = (2, 1, 1). R-DWA는 이 신호를 보고 "제약이 하나라도 있으니 Ontology 가중치(γ)를 높이자"고 판단 (Ch.Ⅳ). L-DWA는 동일 신호를 18-dim state에 포함하여 신경망으로 가중치를 학습 (Ch.Ⅴ).</w:t>
      </w:r>
    </w:p>
    <w:p>
      <w:pPr>
        <w:spacing w:lineRule="auto" w:line="480" w:after="0"/>
      </w:pPr>
      <w:r>
        <w:rPr>
          <w:rFonts w:ascii="바탕" w:hAnsi="바탕" w:eastAsia="바탕"/>
          <w:b w:val="0"/>
          <w:sz w:val="21"/>
        </w:rPr>
        <w:t>향후 확장. §Ⅴ.2의 BERT multi-label intent classifier (src/intent/bert_classifier.py) 는 multi-label 확률 분포를 제공하여 L-DWA의 state (intent_logits 3-dim) 를 풍부화할 수 있다. 본 논문의 실험에서는 미학습 상태로 intent_logits=(0,0,0) 으로 둔다 (Ch.6 §5.2 참조).</w:t>
      </w:r>
    </w:p>
    <w:p>
      <w:pPr>
        <w:spacing w:lineRule="auto" w:line="360" w:after="160"/>
      </w:pPr>
      <w:r>
        <w:rPr>
          <w:rFonts w:ascii="바탕" w:hAnsi="바탕" w:eastAsia="바탕"/>
          <w:b/>
          <w:sz w:val="24"/>
        </w:rPr>
        <w:t>4절 Score Fusion: merge_contexts</w:t>
      </w:r>
    </w:p>
    <w:p>
      <w:pPr>
        <w:spacing w:lineRule="auto" w:line="480" w:after="0"/>
      </w:pPr>
      <w:r>
        <w:rPr>
          <w:rFonts w:ascii="바탕" w:hAnsi="바탕" w:eastAsia="바탕"/>
          <w:b w:val="0"/>
          <w:sz w:val="21"/>
        </w:rPr>
        <w:t>세 소스의 결과를 가중치 비례로 슬롯 할당하여 하나의 context 문자열로 조합한다. top_k=3, budget = top_k × 3 = 9 슬롯 기준:</w:t>
      </w:r>
    </w:p>
    <w:p>
      <w:pPr>
        <w:spacing w:lineRule="auto" w:line="276" w:after="0"/>
      </w:pPr>
      <w:r>
        <w:rPr>
          <w:rFonts w:ascii="D2Coding" w:hAnsi="D2Coding" w:eastAsia="D2Coding"/>
          <w:b w:val="0"/>
          <w:sz w:val="18"/>
        </w:rPr>
        <w:t>n_v = max(1, round(9 · α))</w:t>
        <w:br/>
        <w:t>n_g = max(1, round(9 · β))</w:t>
        <w:br/>
        <w:t>n_o = max(1, round(9 · γ))</w:t>
        <w:br/>
        <w:br/>
        <w:t>context = [</w:t>
        <w:br/>
        <w:t xml:space="preserve">    f"[Vector(α={α:.2f})]\n" + "\n".join(V[:n_v]),</w:t>
        <w:br/>
        <w:t xml:space="preserve">    f"[Graph(β={β:.2f})]\n"  + "\n".join(G[:n_g]),</w:t>
        <w:br/>
        <w:t xml:space="preserve">    f"[Ontology(γ={γ:.2f})]\n" + "\n".join(O[:n_o]),</w:t>
        <w:br/>
        <w:t>]</w:t>
      </w:r>
    </w:p>
    <w:p>
      <w:pPr>
        <w:spacing w:lineRule="auto" w:line="480" w:after="0"/>
      </w:pPr>
      <w:r>
        <w:rPr>
          <w:rFonts w:ascii="바탕" w:hAnsi="바탕" w:eastAsia="바탕"/>
          <w:b w:val="0"/>
          <w:sz w:val="21"/>
        </w:rPr>
        <w:t>설계 동기. 가중치가 실제 LLM 입력의 슬롯 분배 에 반영되어야 답변 품질이 변화한다. 본 구현은 각 소스에 최소 1 슬롯을 보장 (max(1, ·)) 하되, 큰 가중치의 소스가 더 많은 슬롯을 획득하도록 비례 배분한다.</w:t>
      </w:r>
    </w:p>
    <w:p>
      <w:pPr>
        <w:spacing w:lineRule="auto" w:line="480" w:after="0"/>
      </w:pPr>
      <w:r>
        <w:rPr>
          <w:rFonts w:ascii="바탕" w:hAnsi="바탕" w:eastAsia="바탕"/>
          <w:b w:val="0"/>
          <w:sz w:val="21"/>
        </w:rPr>
        <w:t>구현. src/rag/triple_hybrid_rag.py::merge_contexts (모듈 레벨 함수, Ch.6의 offline cache builder와 evaluate_rerun에서 공통 사용).</w:t>
      </w:r>
    </w:p>
    <w:p>
      <w:pPr>
        <w:spacing w:lineRule="auto" w:line="360" w:after="0"/>
        <w:ind w:left="567"/>
      </w:pPr>
      <w:r>
        <w:rPr>
          <w:rFonts w:ascii="바탕" w:hAnsi="바탕" w:eastAsia="바탕"/>
          <w:b w:val="0"/>
          <w:sz w:val="20"/>
        </w:rPr>
        <w:t>▸ [박스 3-2] 가중치 단순체 Δ³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3개 소스 가중치 벡터 (α, β, γ) 가 만족해야 하는 제약 공간. "모든 비중은 0 이상, 합은 정확히 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형식 정의.</w:t>
      </w:r>
    </w:p>
    <w:p>
      <w:pPr>
        <w:spacing w:lineRule="auto" w:line="360" w:after="0"/>
        <w:ind w:left="567"/>
      </w:pPr>
      <w:r>
        <w:rPr>
          <w:rFonts w:ascii="바탕" w:hAnsi="바탕" w:eastAsia="바탕"/>
          <w:b w:val="0"/>
          <w:sz w:val="20"/>
        </w:rPr>
        <w:t>▸ Δ³ = {(α, β, γ) ∈ ℝ³ :  α + β + γ = 1,  α, β, γ ≥ 0}</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Δ³ 위 주요 세 점:</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조합 | (α, β, γ) | 의미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Vector-only | (1.0, 0.0, 0.0) | 임베딩만 사용, Graph/Ontology 무시 |</w:t>
      </w:r>
    </w:p>
    <w:p>
      <w:pPr>
        <w:spacing w:lineRule="auto" w:line="360" w:after="0"/>
        <w:ind w:left="567"/>
      </w:pPr>
      <w:r>
        <w:rPr>
          <w:rFonts w:ascii="바탕" w:hAnsi="바탕" w:eastAsia="바탕"/>
          <w:b w:val="0"/>
          <w:sz w:val="20"/>
        </w:rPr>
        <w:t>▸ | Uniform | (0.33, 0.33, 0.33) | 세 소스 동등 가중치 |</w:t>
      </w:r>
    </w:p>
    <w:p>
      <w:pPr>
        <w:spacing w:lineRule="auto" w:line="360" w:after="0"/>
        <w:ind w:left="567"/>
      </w:pPr>
      <w:r>
        <w:rPr>
          <w:rFonts w:ascii="바탕" w:hAnsi="바탕" w:eastAsia="바탕"/>
          <w:b w:val="0"/>
          <w:sz w:val="20"/>
        </w:rPr>
        <w:t>▸ | Ontology-heavy | (0.1, 0.2, 0.7) | 조건부 질의에 온톨로지 우선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Δ³ 위의 한 점이 "어느 소스를 얼마나 믿을지" 에 대한 하나의 결정. R-DWA는 규칙 으로, L-DWA는 학습 으로 이 점을 질의마다 선택한다. Offline cache는 Δ³ 위의 66개 이산 격자점 (10-grid 단순체 이산화) 만을 저장하여 PPO 학습의 계산 비용을 85% 절감한다 (§Ⅵ.10).</w:t>
      </w:r>
    </w:p>
    <w:p>
      <w:pPr>
        <w:spacing w:lineRule="auto" w:line="360" w:after="160"/>
      </w:pPr>
      <w:r>
        <w:rPr>
          <w:rFonts w:ascii="바탕" w:hAnsi="바탕" w:eastAsia="바탕"/>
          <w:b/>
          <w:sz w:val="24"/>
        </w:rPr>
        <w:t>5절 Prompt Template</w:t>
      </w:r>
    </w:p>
    <w:p>
      <w:pPr>
        <w:spacing w:lineRule="auto" w:line="480" w:after="0"/>
      </w:pPr>
      <w:r>
        <w:rPr>
          <w:rFonts w:ascii="바탕" w:hAnsi="바탕" w:eastAsia="바탕"/>
          <w:b w:val="0"/>
          <w:sz w:val="21"/>
        </w:rPr>
        <w:t>모든 실험은 다음 한국어 지시 프롬프트로 통일되어, 프롬프트 튜닝이 실험 간 교란 변수로 작용하지 않도록 고정한다:</w:t>
      </w:r>
    </w:p>
    <w:p>
      <w:pPr>
        <w:spacing w:lineRule="auto" w:line="276" w:after="0"/>
      </w:pPr>
      <w:r>
        <w:rPr>
          <w:rFonts w:ascii="D2Coding" w:hAnsi="D2Coding" w:eastAsia="D2Coding"/>
          <w:b w:val="0"/>
          <w:sz w:val="18"/>
        </w:rPr>
        <w:t>다음 컨텍스트를 기반으로 질문에 정확하게 답변하세요.</w:t>
        <w:br/>
        <w:t>컨텍스트에서 답을 찾을 수 없는 경우에만 '정보를 찾을 수 없습니다'라고 답하세요.</w:t>
        <w:br/>
        <w:t>Graph 경로 정보(A --[관계]--&gt; B)도 참고하여 관계를 추론하세요.</w:t>
        <w:br/>
        <w:t>가능한 한 구체적이고 상세하게 답변하세요.</w:t>
        <w:br/>
        <w:br/>
        <w:t>Context:</w:t>
        <w:br/>
        <w:t>{context}</w:t>
        <w:br/>
        <w:br/>
        <w:t>Question: {query}</w:t>
        <w:br/>
        <w:br/>
        <w:t>Answer:</w:t>
      </w:r>
    </w:p>
    <w:p>
      <w:pPr>
        <w:spacing w:lineRule="auto" w:line="480" w:after="0"/>
      </w:pPr>
      <w:r>
        <w:rPr>
          <w:rFonts w:ascii="바탕" w:hAnsi="바탕" w:eastAsia="바탕"/>
          <w:b w:val="0"/>
          <w:sz w:val="21"/>
        </w:rPr>
        <w:t>주요 선택.</w:t>
      </w:r>
    </w:p>
    <w:p>
      <w:pPr>
        <w:pStyle w:val="ListNumber"/>
        <w:spacing w:lineRule="auto" w:line="360" w:after="0"/>
      </w:pPr>
      <w:r>
        <w:rPr>
          <w:rFonts w:ascii="바탕" w:hAnsi="바탕" w:eastAsia="바탕"/>
          <w:b w:val="0"/>
          <w:sz w:val="21"/>
        </w:rPr>
        <w:t>"가능한 한 구체적이고 상세하게" — 짧은 답변 회피, F1 기여 증가</w:t>
      </w:r>
    </w:p>
    <w:p>
      <w:pPr>
        <w:pStyle w:val="ListNumber"/>
        <w:spacing w:lineRule="auto" w:line="360" w:after="0"/>
      </w:pPr>
      <w:r>
        <w:rPr>
          <w:rFonts w:ascii="바탕" w:hAnsi="바탕" w:eastAsia="바탕"/>
          <w:b w:val="0"/>
          <w:sz w:val="21"/>
        </w:rPr>
        <w:t>"Graph 경로 정보 참고" — LLM이 관계 기호를 자연어로 재해석하도록 가이드</w:t>
      </w:r>
    </w:p>
    <w:p>
      <w:pPr>
        <w:pStyle w:val="ListNumber"/>
        <w:spacing w:lineRule="auto" w:line="360" w:after="0"/>
      </w:pPr>
      <w:r>
        <w:rPr>
          <w:rFonts w:ascii="바탕" w:hAnsi="바탕" w:eastAsia="바탕"/>
          <w:b w:val="0"/>
          <w:sz w:val="21"/>
        </w:rPr>
        <w:t>모호 시 "정보를 찾을 수 없습니다" — 환각 억제</w:t>
      </w:r>
    </w:p>
    <w:p>
      <w:pPr>
        <w:spacing w:lineRule="auto" w:line="360" w:after="160"/>
      </w:pPr>
      <w:r>
        <w:rPr>
          <w:rFonts w:ascii="바탕" w:hAnsi="바탕" w:eastAsia="바탕"/>
          <w:b/>
          <w:sz w:val="24"/>
        </w:rPr>
        <w:t>6절 Pluggable DWA Interface</w:t>
      </w:r>
    </w:p>
    <w:p>
      <w:pPr>
        <w:spacing w:lineRule="auto" w:line="480" w:after="0"/>
      </w:pPr>
      <w:r>
        <w:rPr>
          <w:rFonts w:ascii="바탕" w:hAnsi="바탕" w:eastAsia="바탕"/>
          <w:b w:val="0"/>
          <w:sz w:val="21"/>
        </w:rPr>
        <w:t>R-DWA (Ch.4) 와 L-DWA (Ch.5) 는 모두 다음 추상 인터페이스를 구현한다:</w:t>
      </w:r>
    </w:p>
    <w:p>
      <w:pPr>
        <w:spacing w:lineRule="auto" w:line="276" w:after="0"/>
      </w:pPr>
      <w:r>
        <w:rPr>
          <w:rFonts w:ascii="D2Coding" w:hAnsi="D2Coding" w:eastAsia="D2Coding"/>
          <w:b w:val="0"/>
          <w:sz w:val="18"/>
        </w:rPr>
        <w:t>class BaseDWA(ABC):</w:t>
        <w:br/>
        <w:t xml:space="preserve">    @abstractmethod</w:t>
        <w:br/>
        <w:t xml:space="preserve">    def compute(self, query: str, intent: QueryIntent) -&gt; DWAWeights:</w:t>
        <w:br/>
        <w:t xml:space="preserve">        """(α, β, γ) on the 3-simplex."""</w:t>
      </w:r>
    </w:p>
    <w:p>
      <w:pPr>
        <w:spacing w:lineRule="auto" w:line="480" w:after="0"/>
      </w:pPr>
      <w:r>
        <w:rPr>
          <w:rFonts w:ascii="바탕" w:hAnsi="바탕" w:eastAsia="바탕"/>
          <w:b w:val="0"/>
          <w:sz w:val="21"/>
        </w:rPr>
        <w:t>DWAWeights 는 simplex 제약 (α + β + γ = 1, 각 ∈ [0, 1]) 을 __post_init__ 에서 검증하는 frozen dataclass. 이 추상화 덕분에 TripleHybridRAG.query() 본체는 R-DWA/L-DWA/Uniform/Vector-only 등 모든 정책에 대해 동일 하다.</w:t>
      </w:r>
    </w:p>
    <w:p>
      <w:pPr>
        <w:spacing w:lineRule="auto" w:line="480" w:after="0"/>
      </w:pPr>
      <w:r>
        <w:rPr>
          <w:rFonts w:ascii="바탕" w:hAnsi="바탕" w:eastAsia="바탕"/>
          <w:b w:val="0"/>
          <w:sz w:val="21"/>
        </w:rPr>
        <w:t>본 아키텍처는 향후 예를 들면 "Quadruple-Hybrid" (Audio 소스 추가) 로 확장 시 BaseDWA의 출력 차원과 merge_contexts 의 슬롯 계산만 일반화하면 되도록 설계되었다. 본 논문은 3-simplex에 국한한다.</w:t>
      </w:r>
    </w:p>
    <w:p>
      <w:pPr>
        <w:spacing w:lineRule="auto" w:line="360" w:after="160"/>
      </w:pPr>
      <w:r>
        <w:rPr>
          <w:rFonts w:ascii="바탕" w:hAnsi="바탕" w:eastAsia="바탕"/>
          <w:b/>
          <w:sz w:val="24"/>
        </w:rPr>
        <w:t>본 장 핵심 기여의 위치</w:t>
      </w:r>
    </w:p>
    <w:p>
      <w:pPr>
        <w:spacing w:lineRule="auto" w:line="480" w:after="0"/>
      </w:pPr>
      <w:r>
        <w:rPr>
          <w:rFonts w:ascii="바탕" w:hAnsi="바탕" w:eastAsia="바탕"/>
          <w:b w:val="0"/>
          <w:sz w:val="21"/>
        </w:rPr>
        <w:t>Ch.3은 본 논문의 플랫폼 이다. R-DWA (Ch.4) 와 L-DWA (Ch.5) 가 이 플랫폼 위의 대체 가능한 정책이며, Ch.6에서 두 정책을 동일 플랫폼에서 공정 비교한다. 플랫폼 자체 (세 소스의 정의, merge_contexts, Prompt) 는 선행 논문과 공유되어 재현성을 보장한다.</w:t>
      </w:r>
    </w:p>
    <w:p>
      <w:pPr>
        <w:spacing w:lineRule="auto" w:line="360" w:after="160"/>
        <w:jc w:val="center"/>
      </w:pPr>
      <w:r>
        <w:rPr>
          <w:rFonts w:ascii="바탕" w:hAnsi="바탕" w:eastAsia="바탕"/>
          <w:b/>
          <w:sz w:val="28"/>
        </w:rPr>
        <w:t>제Ⅳ장 규칙 기반 동적 가중치 알고리즘 (R-DWA)</w:t>
      </w:r>
    </w:p>
    <w:p>
      <w:pPr>
        <w:spacing w:lineRule="auto" w:line="480" w:after="0"/>
      </w:pPr>
      <w:r>
        <w:rPr>
          <w:rFonts w:ascii="바탕" w:hAnsi="바탕" w:eastAsia="바탕"/>
          <w:b w:val="0"/>
          <w:sz w:val="21"/>
        </w:rPr>
        <w:t>본 장은 선행 연구 (Shin &amp; Moon, 2025, JKSCI)의 Rule-based Dynamic Weighting Algorithm 을 본 논문의 베이스라인으로서 정의한다. Ch.5의 L-DWA가 비교하는 대상이며, Ch.6의 실험은 동일 코퍼스·동일 평가 기준으로 R-DWA를 재측정한 값을 공정 베이스라인으로 삼는다.</w:t>
      </w:r>
    </w:p>
    <w:p>
      <w:pPr>
        <w:spacing w:lineRule="auto" w:line="360" w:after="160"/>
      </w:pPr>
      <w:r>
        <w:rPr>
          <w:rFonts w:ascii="바탕" w:hAnsi="바탕" w:eastAsia="바탕"/>
          <w:b/>
          <w:sz w:val="24"/>
        </w:rPr>
        <w:t>1절 R-DWA 설계 원리</w:t>
      </w:r>
    </w:p>
    <w:p>
      <w:pPr>
        <w:spacing w:lineRule="auto" w:line="480" w:after="0"/>
      </w:pPr>
      <w:r>
        <w:rPr>
          <w:rFonts w:ascii="바탕" w:hAnsi="바탕" w:eastAsia="바탕"/>
          <w:b w:val="0"/>
          <w:sz w:val="21"/>
        </w:rPr>
        <w:t>R-DWA는 두 단계로 가중치 (α, β, γ) 를 결정한다.</w:t>
      </w:r>
    </w:p>
    <w:p>
      <w:pPr>
        <w:spacing w:lineRule="auto" w:line="480" w:after="0"/>
      </w:pPr>
      <w:r>
        <w:rPr>
          <w:rFonts w:ascii="바탕" w:hAnsi="바탕" w:eastAsia="바탕"/>
          <w:b w:val="0"/>
          <w:sz w:val="21"/>
        </w:rPr>
        <w:t>Stage 1 — 질의 유형 → 기본 가중치.</w:t>
      </w:r>
    </w:p>
    <w:p>
      <w:pPr>
        <w:spacing w:lineRule="auto" w:line="480" w:after="0"/>
      </w:pPr>
      <w:r>
        <w:rPr>
          <w:rFonts w:ascii="바탕" w:hAnsi="바탕" w:eastAsia="바탕"/>
          <w:b w:val="0"/>
          <w:sz w:val="21"/>
        </w:rPr>
        <w:t>QueryAnalyzer(Ch.3 §3)가 판별한 유형에 따라 미리 정해진 기본 가중치를 선택한다 (Table 4-1):</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유형</w:t>
            </w:r>
          </w:p>
        </w:tc>
        <w:tc>
          <w:tcPr>
            <w:tcW w:type="dxa" w:w="2097"/>
          </w:tcPr>
          <w:p>
            <w:pPr>
              <w:spacing w:lineRule="auto" w:line="276" w:after="0"/>
            </w:pPr>
            <w:r/>
            <w:r>
              <w:rPr>
                <w:rFonts w:ascii="바탕" w:hAnsi="바탕" w:eastAsia="바탕"/>
                <w:b/>
                <w:sz w:val="19"/>
              </w:rPr>
              <w:t>α (Vector)</w:t>
            </w:r>
          </w:p>
        </w:tc>
        <w:tc>
          <w:tcPr>
            <w:tcW w:type="dxa" w:w="2097"/>
          </w:tcPr>
          <w:p>
            <w:pPr>
              <w:spacing w:lineRule="auto" w:line="276" w:after="0"/>
            </w:pPr>
            <w:r/>
            <w:r>
              <w:rPr>
                <w:rFonts w:ascii="바탕" w:hAnsi="바탕" w:eastAsia="바탕"/>
                <w:b/>
                <w:sz w:val="19"/>
              </w:rPr>
              <w:t>β (Graph)</w:t>
            </w:r>
          </w:p>
        </w:tc>
        <w:tc>
          <w:tcPr>
            <w:tcW w:type="dxa" w:w="2097"/>
          </w:tcPr>
          <w:p>
            <w:pPr>
              <w:spacing w:lineRule="auto" w:line="276" w:after="0"/>
            </w:pPr>
            <w:r/>
            <w:r>
              <w:rPr>
                <w:rFonts w:ascii="바탕" w:hAnsi="바탕" w:eastAsia="바탕"/>
                <w:b/>
                <w:sz w:val="19"/>
              </w:rPr>
              <w:t>γ (Ontology)</w:t>
            </w:r>
          </w:p>
        </w:tc>
      </w:tr>
      <w:tr>
        <w:tc>
          <w:tcPr>
            <w:tcW w:type="dxa" w:w="2097"/>
          </w:tcPr>
          <w:p>
            <w:pPr>
              <w:spacing w:lineRule="auto" w:line="276" w:after="0"/>
            </w:pPr>
            <w:r/>
            <w:r>
              <w:rPr>
                <w:rFonts w:ascii="바탕" w:hAnsi="바탕" w:eastAsia="바탕"/>
                <w:b w:val="0"/>
                <w:sz w:val="19"/>
              </w:rPr>
              <w:t>simple</w:t>
            </w:r>
          </w:p>
        </w:tc>
        <w:tc>
          <w:tcPr>
            <w:tcW w:type="dxa" w:w="2097"/>
          </w:tcPr>
          <w:p>
            <w:pPr>
              <w:spacing w:lineRule="auto" w:line="276" w:after="0"/>
            </w:pPr>
            <w:r/>
            <w:r>
              <w:rPr>
                <w:rFonts w:ascii="바탕" w:hAnsi="바탕" w:eastAsia="바탕"/>
                <w:b w:val="0"/>
                <w:sz w:val="19"/>
              </w:rPr>
              <w:t>0.6</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0.2</w:t>
            </w:r>
          </w:p>
        </w:tc>
      </w:tr>
      <w:tr>
        <w:tc>
          <w:tcPr>
            <w:tcW w:type="dxa" w:w="2097"/>
          </w:tcPr>
          <w:p>
            <w:pPr>
              <w:spacing w:lineRule="auto" w:line="276" w:after="0"/>
            </w:pPr>
            <w:r/>
            <w:r>
              <w:rPr>
                <w:rFonts w:ascii="바탕" w:hAnsi="바탕" w:eastAsia="바탕"/>
                <w:b w:val="0"/>
                <w:sz w:val="19"/>
              </w:rPr>
              <w:t>multi_hop</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0.6</w:t>
            </w:r>
          </w:p>
        </w:tc>
        <w:tc>
          <w:tcPr>
            <w:tcW w:type="dxa" w:w="2097"/>
          </w:tcPr>
          <w:p>
            <w:pPr>
              <w:spacing w:lineRule="auto" w:line="276" w:after="0"/>
            </w:pPr>
            <w:r/>
            <w:r>
              <w:rPr>
                <w:rFonts w:ascii="바탕" w:hAnsi="바탕" w:eastAsia="바탕"/>
                <w:b w:val="0"/>
                <w:sz w:val="19"/>
              </w:rPr>
              <w:t>0.2</w:t>
            </w:r>
          </w:p>
        </w:tc>
      </w:tr>
      <w:tr>
        <w:tc>
          <w:tcPr>
            <w:tcW w:type="dxa" w:w="2097"/>
          </w:tcPr>
          <w:p>
            <w:pPr>
              <w:spacing w:lineRule="auto" w:line="276" w:after="0"/>
            </w:pPr>
            <w:r/>
            <w:r>
              <w:rPr>
                <w:rFonts w:ascii="바탕" w:hAnsi="바탕" w:eastAsia="바탕"/>
                <w:b w:val="0"/>
                <w:sz w:val="19"/>
              </w:rPr>
              <w:t>conditional</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0.6</w:t>
            </w:r>
          </w:p>
        </w:tc>
      </w:tr>
    </w:tbl>
    <w:p>
      <w:pPr>
        <w:spacing w:lineRule="auto" w:line="480" w:after="0"/>
      </w:pPr>
      <w:r>
        <w:rPr>
          <w:rFonts w:ascii="바탕" w:hAnsi="바탕" w:eastAsia="바탕"/>
          <w:b w:val="0"/>
          <w:sz w:val="21"/>
        </w:rPr>
        <w:t>Stage 2 — 밀도 기반 연속 조정 (수식 4-2 ~ 4-4).</w:t>
      </w:r>
    </w:p>
    <w:p>
      <w:pPr>
        <w:spacing w:lineRule="auto" w:line="480" w:after="0"/>
      </w:pPr>
      <w:r>
        <w:rPr>
          <w:rFonts w:ascii="바탕" w:hAnsi="바탕" w:eastAsia="바탕"/>
          <w:b w:val="0"/>
          <w:sz w:val="21"/>
        </w:rPr>
        <w:t>밀도 신호 s_r (관계 밀도), s_c (제약 밀도) 로 기본 가중치를 연속 조정 (λ=0.3, grid search로 선정):</w:t>
      </w:r>
    </w:p>
    <w:p>
      <w:pPr>
        <w:spacing w:lineRule="auto" w:line="276" w:after="0"/>
      </w:pPr>
      <w:r>
        <w:rPr>
          <w:rFonts w:ascii="D2Coding" w:hAnsi="D2Coding" w:eastAsia="D2Coding"/>
          <w:b w:val="0"/>
          <w:sz w:val="18"/>
        </w:rPr>
        <w:t>α' = α_base × (1 − λ · (s_r + s_c) / 2)</w:t>
        <w:br/>
        <w:t>β' = β_base + λ · s_r · (1 − β_base)</w:t>
        <w:br/>
        <w:t>γ' = γ_base + λ · s_c · (1 − γ_base)</w:t>
      </w:r>
    </w:p>
    <w:p>
      <w:pPr>
        <w:spacing w:lineRule="auto" w:line="480" w:after="0"/>
      </w:pPr>
      <w:r>
        <w:rPr>
          <w:rFonts w:ascii="바탕" w:hAnsi="바탕" w:eastAsia="바탕"/>
          <w:b w:val="0"/>
          <w:sz w:val="21"/>
        </w:rPr>
        <w:t>Stage 3 — 정규화 (수식 4-5).</w:t>
      </w:r>
    </w:p>
    <w:p>
      <w:pPr>
        <w:spacing w:lineRule="auto" w:line="276" w:after="0"/>
      </w:pPr>
      <w:r>
        <w:rPr>
          <w:rFonts w:ascii="D2Coding" w:hAnsi="D2Coding" w:eastAsia="D2Coding"/>
          <w:b w:val="0"/>
          <w:sz w:val="18"/>
        </w:rPr>
        <w:t>(α, β, γ) = (α', β', γ') / (α' + β' + γ')</w:t>
      </w:r>
    </w:p>
    <w:p>
      <w:pPr>
        <w:spacing w:lineRule="auto" w:line="360" w:after="160"/>
      </w:pPr>
      <w:r>
        <w:rPr>
          <w:rFonts w:ascii="바탕" w:hAnsi="바탕" w:eastAsia="바탕"/>
          <w:b/>
          <w:sz w:val="24"/>
        </w:rPr>
        <w:t>2절 R-DWA의 강점</w:t>
      </w:r>
    </w:p>
    <w:p>
      <w:pPr>
        <w:pStyle w:val="ListNumber"/>
        <w:spacing w:lineRule="auto" w:line="360" w:after="0"/>
      </w:pPr>
      <w:r>
        <w:rPr>
          <w:rFonts w:ascii="바탕" w:hAnsi="바탕" w:eastAsia="바탕"/>
          <w:b w:val="0"/>
          <w:sz w:val="21"/>
        </w:rPr>
        <w:t>무학습·무비용. 어떠한 학습 데이터 또는 API 호출 없이 즉시 배포 가능.</w:t>
      </w:r>
    </w:p>
    <w:p>
      <w:pPr>
        <w:pStyle w:val="ListNumber"/>
        <w:spacing w:lineRule="auto" w:line="360" w:after="0"/>
      </w:pPr>
      <w:r>
        <w:rPr>
          <w:rFonts w:ascii="바탕" w:hAnsi="바탕" w:eastAsia="바탕"/>
          <w:b w:val="0"/>
          <w:sz w:val="21"/>
        </w:rPr>
        <w:t>해석 가능성. 모든 가중치 변화가 한국어 정규식에 대한 매칭 카운트로 추적 가능.</w:t>
      </w:r>
    </w:p>
    <w:p>
      <w:pPr>
        <w:pStyle w:val="ListNumber"/>
        <w:spacing w:lineRule="auto" w:line="360" w:after="0"/>
      </w:pPr>
      <w:r>
        <w:rPr>
          <w:rFonts w:ascii="바탕" w:hAnsi="바탕" w:eastAsia="바탕"/>
          <w:b w:val="0"/>
          <w:sz w:val="21"/>
        </w:rPr>
        <w:t>안정성. 고정된 규칙이므로 분포 변화에 대한 과적합 위험 없음.</w:t>
      </w:r>
    </w:p>
    <w:p>
      <w:pPr>
        <w:spacing w:lineRule="auto" w:line="360" w:after="160"/>
      </w:pPr>
      <w:r>
        <w:rPr>
          <w:rFonts w:ascii="바탕" w:hAnsi="바탕" w:eastAsia="바탕"/>
          <w:b/>
          <w:sz w:val="24"/>
        </w:rPr>
        <w:t>3절 R-DWA의 구조적 한계</w:t>
      </w:r>
    </w:p>
    <w:p>
      <w:pPr>
        <w:spacing w:lineRule="auto" w:line="360" w:after="160"/>
      </w:pPr>
      <w:r>
        <w:rPr>
          <w:rFonts w:ascii="바탕" w:hAnsi="바탕" w:eastAsia="바탕"/>
          <w:b/>
          <w:sz w:val="22"/>
        </w:rPr>
        <w:t>3.1 기본 가중치 테이블의 도메인 편향</w:t>
      </w:r>
    </w:p>
    <w:p>
      <w:pPr>
        <w:spacing w:lineRule="auto" w:line="480" w:after="0"/>
      </w:pPr>
      <w:r>
        <w:rPr>
          <w:rFonts w:ascii="바탕" w:hAnsi="바탕" w:eastAsia="바탕"/>
          <w:b w:val="0"/>
          <w:sz w:val="21"/>
        </w:rPr>
        <w:t>Table 4-1의 대각선 배치 (simple→α, multi_hop→β, conditional→γ) 는 저자의 도메인 경험에 기반한 사전 분포이다. 본 논문 Ch.6 §3.3의 실측 분석에 따르면, 합성 대학 벤치마크의 per-query argmax Oracle 평균 가중치는 (α=0.11, β=0.16, γ=0.73) 으로 대부분의 질의에서 Ontology가 지배적이다. 즉 R-DWA의 simple→α 프라이어는 실제 보상 지형과 정렬되지 않는다.</w:t>
      </w:r>
    </w:p>
    <w:p>
      <w:pPr>
        <w:spacing w:lineRule="auto" w:line="360" w:after="160"/>
      </w:pPr>
      <w:r>
        <w:rPr>
          <w:rFonts w:ascii="바탕" w:hAnsi="바탕" w:eastAsia="바탕"/>
          <w:b/>
          <w:sz w:val="22"/>
        </w:rPr>
        <w:t>3.2 연속 조정 λ의 단일 하이퍼파라미터</w:t>
      </w:r>
    </w:p>
    <w:p>
      <w:pPr>
        <w:spacing w:lineRule="auto" w:line="480" w:after="0"/>
      </w:pPr>
      <w:r>
        <w:rPr>
          <w:rFonts w:ascii="바탕" w:hAnsi="바탕" w:eastAsia="바탕"/>
          <w:b w:val="0"/>
          <w:sz w:val="21"/>
        </w:rPr>
        <w:t>Stage 2의 λ=0.3은 전체 질의 분포에 대한 평균적 튜닝이다. 질의별 특성 (길이, 엔티티 수, 부정 포함 여부 등) 이 반영되지 않는다.</w:t>
      </w:r>
    </w:p>
    <w:p>
      <w:pPr>
        <w:spacing w:lineRule="auto" w:line="360" w:after="160"/>
      </w:pPr>
      <w:r>
        <w:rPr>
          <w:rFonts w:ascii="바탕" w:hAnsi="바탕" w:eastAsia="바탕"/>
          <w:b/>
          <w:sz w:val="22"/>
        </w:rPr>
        <w:t>3.3 조건부 질의의 미세 구분 부재</w:t>
      </w:r>
    </w:p>
    <w:p>
      <w:pPr>
        <w:spacing w:lineRule="auto" w:line="480" w:after="0"/>
      </w:pPr>
      <w:r>
        <w:rPr>
          <w:rFonts w:ascii="바탕" w:hAnsi="바탕" w:eastAsia="바탕"/>
          <w:b w:val="0"/>
          <w:sz w:val="21"/>
        </w:rPr>
        <w:t>Conditional 유형 내부에서도 (수치 제약 / 열거형 제약 / 배타 조건) 등 세부 구분이 존재하나, R-DWA는 모두 동일한 (0.2, 0.2, 0.6) 으로 처리한다. Ch.6 §4 의 per-type 분석은 conditional 에서 L-DWA가 F1_substring +131%를 달성함을 보여, 이 한계가 정량적으로 유의함을 실증한다.</w:t>
      </w:r>
    </w:p>
    <w:p>
      <w:pPr>
        <w:spacing w:lineRule="auto" w:line="360" w:after="160"/>
      </w:pPr>
      <w:r>
        <w:rPr>
          <w:rFonts w:ascii="바탕" w:hAnsi="바탕" w:eastAsia="바탕"/>
          <w:b/>
          <w:sz w:val="22"/>
        </w:rPr>
        <w:t>3.4 도메인 간 이전 불가</w:t>
      </w:r>
    </w:p>
    <w:p>
      <w:pPr>
        <w:spacing w:lineRule="auto" w:line="480" w:after="0"/>
      </w:pPr>
      <w:r>
        <w:rPr>
          <w:rFonts w:ascii="바탕" w:hAnsi="바탕" w:eastAsia="바탕"/>
          <w:b w:val="0"/>
          <w:sz w:val="21"/>
        </w:rPr>
        <w:t>R-DWA의 Table 4-1과 λ는 합성 대학 도메인에서 튜닝되었다. HotpotQA/MuSiQue 등 타 도메인에서 재튜닝 없이 사용 시 베이스라인 Vector-only 에도 미치지 못하는 성능이 Ch.6 §7에서 측정되었다 (HotpotQA F1_strict R-DWA 0.097 vs Vector-only 0.102).</w:t>
      </w:r>
    </w:p>
    <w:p>
      <w:pPr>
        <w:spacing w:lineRule="auto" w:line="360" w:after="160"/>
      </w:pPr>
      <w:r>
        <w:rPr>
          <w:rFonts w:ascii="바탕" w:hAnsi="바탕" w:eastAsia="바탕"/>
          <w:b/>
          <w:sz w:val="24"/>
        </w:rPr>
        <w:t>4절 R-DWA 구현 및 재현</w:t>
      </w:r>
    </w:p>
    <w:p>
      <w:pPr>
        <w:spacing w:lineRule="auto" w:line="480" w:after="0"/>
      </w:pPr>
      <w:r>
        <w:rPr>
          <w:rFonts w:ascii="바탕" w:hAnsi="바탕" w:eastAsia="바탕"/>
          <w:b w:val="0"/>
          <w:sz w:val="21"/>
        </w:rPr>
        <w:t>소스. src/dwa/rdwa.py::RuleBasedDWA(lambda_=0.3).</w:t>
      </w:r>
    </w:p>
    <w:p>
      <w:pPr>
        <w:spacing w:lineRule="auto" w:line="480" w:after="0"/>
      </w:pPr>
      <w:r>
        <w:rPr>
          <w:rFonts w:ascii="바탕" w:hAnsi="바탕" w:eastAsia="바탕"/>
          <w:b w:val="0"/>
          <w:sz w:val="21"/>
        </w:rPr>
        <w:t>의존. src/intent/rule_based.py::RuleBasedIntent (한국어 정규식 기반 QueryAnalyzer).</w:t>
      </w:r>
    </w:p>
    <w:p>
      <w:pPr>
        <w:spacing w:lineRule="auto" w:line="480" w:after="0"/>
      </w:pPr>
      <w:r>
        <w:rPr>
          <w:rFonts w:ascii="바탕" w:hAnsi="바탕" w:eastAsia="바탕"/>
          <w:b w:val="0"/>
          <w:sz w:val="21"/>
        </w:rPr>
        <w:t>테스트. tests/test_dwa_rdwa.py 9개 유닛 테스트 (본 논문 시작 시점 통과).</w:t>
      </w:r>
    </w:p>
    <w:p>
      <w:pPr>
        <w:spacing w:lineRule="auto" w:line="360" w:after="160"/>
      </w:pPr>
      <w:r>
        <w:rPr>
          <w:rFonts w:ascii="바탕" w:hAnsi="바탕" w:eastAsia="바탕"/>
          <w:b/>
          <w:sz w:val="24"/>
        </w:rPr>
        <w:t>5절 R-DWA의 본 논문 재측정 결과</w:t>
      </w:r>
    </w:p>
    <w:p>
      <w:pPr>
        <w:spacing w:lineRule="auto" w:line="360" w:after="160"/>
      </w:pPr>
      <w:r>
        <w:rPr>
          <w:rFonts w:ascii="바탕" w:hAnsi="바탕" w:eastAsia="바탕"/>
          <w:b/>
          <w:sz w:val="22"/>
        </w:rPr>
        <w:t>5.1 전체 (5,000 QA, 버그 수정 평가기)</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R-DWA 측정치</w:t>
            </w:r>
          </w:p>
        </w:tc>
      </w:tr>
      <w:tr>
        <w:tc>
          <w:tcPr>
            <w:tcW w:type="dxa" w:w="4195"/>
          </w:tcPr>
          <w:p>
            <w:pPr>
              <w:spacing w:lineRule="auto" w:line="276" w:after="0"/>
            </w:pPr>
            <w:r/>
            <w:r>
              <w:rPr>
                <w:rFonts w:ascii="바탕" w:hAnsi="바탕" w:eastAsia="바탕"/>
                <w:b w:val="0"/>
                <w:sz w:val="19"/>
              </w:rPr>
              <w:t>F1_strict</w:t>
            </w:r>
          </w:p>
        </w:tc>
        <w:tc>
          <w:tcPr>
            <w:tcW w:type="dxa" w:w="4195"/>
          </w:tcPr>
          <w:p>
            <w:pPr>
              <w:spacing w:lineRule="auto" w:line="276" w:after="0"/>
            </w:pPr>
            <w:r/>
            <w:r>
              <w:rPr>
                <w:rFonts w:ascii="바탕" w:hAnsi="바탕" w:eastAsia="바탕"/>
                <w:b w:val="0"/>
                <w:sz w:val="19"/>
              </w:rPr>
              <w:t>0.137 ± 0.185</w:t>
            </w:r>
          </w:p>
        </w:tc>
      </w:tr>
      <w:tr>
        <w:tc>
          <w:tcPr>
            <w:tcW w:type="dxa" w:w="4195"/>
          </w:tcPr>
          <w:p>
            <w:pPr>
              <w:spacing w:lineRule="auto" w:line="276" w:after="0"/>
            </w:pPr>
            <w:r/>
            <w:r>
              <w:rPr>
                <w:rFonts w:ascii="바탕" w:hAnsi="바탕" w:eastAsia="바탕"/>
                <w:b w:val="0"/>
                <w:sz w:val="19"/>
              </w:rPr>
              <w:t>F1_substring</w:t>
            </w:r>
          </w:p>
        </w:tc>
        <w:tc>
          <w:tcPr>
            <w:tcW w:type="dxa" w:w="4195"/>
          </w:tcPr>
          <w:p>
            <w:pPr>
              <w:spacing w:lineRule="auto" w:line="276" w:after="0"/>
            </w:pPr>
            <w:r/>
            <w:r>
              <w:rPr>
                <w:rFonts w:ascii="바탕" w:hAnsi="바탕" w:eastAsia="바탕"/>
                <w:b w:val="0"/>
                <w:sz w:val="19"/>
              </w:rPr>
              <w:t>0.450 ± 0.445</w:t>
            </w:r>
          </w:p>
        </w:tc>
      </w:tr>
      <w:tr>
        <w:tc>
          <w:tcPr>
            <w:tcW w:type="dxa" w:w="4195"/>
          </w:tcPr>
          <w:p>
            <w:pPr>
              <w:spacing w:lineRule="auto" w:line="276" w:after="0"/>
            </w:pPr>
            <w:r/>
            <w:r>
              <w:rPr>
                <w:rFonts w:ascii="바탕" w:hAnsi="바탕" w:eastAsia="바탕"/>
                <w:b w:val="0"/>
                <w:sz w:val="19"/>
              </w:rPr>
              <w:t>EM</w:t>
            </w:r>
          </w:p>
        </w:tc>
        <w:tc>
          <w:tcPr>
            <w:tcW w:type="dxa" w:w="4195"/>
          </w:tcPr>
          <w:p>
            <w:pPr>
              <w:spacing w:lineRule="auto" w:line="276" w:after="0"/>
            </w:pPr>
            <w:r/>
            <w:r>
              <w:rPr>
                <w:rFonts w:ascii="바탕" w:hAnsi="바탕" w:eastAsia="바탕"/>
                <w:b w:val="0"/>
                <w:sz w:val="19"/>
              </w:rPr>
              <w:t>0.000</w:t>
            </w:r>
          </w:p>
        </w:tc>
      </w:tr>
      <w:tr>
        <w:tc>
          <w:tcPr>
            <w:tcW w:type="dxa" w:w="4195"/>
          </w:tcPr>
          <w:p>
            <w:pPr>
              <w:spacing w:lineRule="auto" w:line="276" w:after="0"/>
            </w:pPr>
            <w:r/>
            <w:r>
              <w:rPr>
                <w:rFonts w:ascii="바탕" w:hAnsi="바탕" w:eastAsia="바탕"/>
                <w:b w:val="0"/>
                <w:sz w:val="19"/>
              </w:rPr>
              <w:t>Faithfulness</w:t>
            </w:r>
          </w:p>
        </w:tc>
        <w:tc>
          <w:tcPr>
            <w:tcW w:type="dxa" w:w="4195"/>
          </w:tcPr>
          <w:p>
            <w:pPr>
              <w:spacing w:lineRule="auto" w:line="276" w:after="0"/>
            </w:pPr>
            <w:r/>
            <w:r>
              <w:rPr>
                <w:rFonts w:ascii="바탕" w:hAnsi="바탕" w:eastAsia="바탕"/>
                <w:b w:val="0"/>
                <w:sz w:val="19"/>
              </w:rPr>
              <w:t>0.835 ± 0.354</w:t>
            </w:r>
          </w:p>
        </w:tc>
      </w:tr>
      <w:tr>
        <w:tc>
          <w:tcPr>
            <w:tcW w:type="dxa" w:w="4195"/>
          </w:tcPr>
          <w:p>
            <w:pPr>
              <w:spacing w:lineRule="auto" w:line="276" w:after="0"/>
            </w:pPr>
            <w:r/>
            <w:r>
              <w:rPr>
                <w:rFonts w:ascii="바탕" w:hAnsi="바탕" w:eastAsia="바탕"/>
                <w:b w:val="0"/>
                <w:sz w:val="19"/>
              </w:rPr>
              <w:t>Total R</w:t>
            </w:r>
          </w:p>
        </w:tc>
        <w:tc>
          <w:tcPr>
            <w:tcW w:type="dxa" w:w="4195"/>
          </w:tcPr>
          <w:p>
            <w:pPr>
              <w:spacing w:lineRule="auto" w:line="276" w:after="0"/>
            </w:pPr>
            <w:r/>
            <w:r>
              <w:rPr>
                <w:rFonts w:ascii="바탕" w:hAnsi="바탕" w:eastAsia="바탕"/>
                <w:b w:val="0"/>
                <w:sz w:val="19"/>
              </w:rPr>
              <w:t>0.199 ± 0.120</w:t>
            </w:r>
          </w:p>
        </w:tc>
      </w:tr>
      <w:tr>
        <w:tc>
          <w:tcPr>
            <w:tcW w:type="dxa" w:w="4195"/>
          </w:tcPr>
          <w:p>
            <w:pPr>
              <w:spacing w:lineRule="auto" w:line="276" w:after="0"/>
            </w:pPr>
            <w:r/>
            <w:r>
              <w:rPr>
                <w:rFonts w:ascii="바탕" w:hAnsi="바탕" w:eastAsia="바탕"/>
                <w:b w:val="0"/>
                <w:sz w:val="19"/>
              </w:rPr>
              <w:t>평균 latency</w:t>
            </w:r>
          </w:p>
        </w:tc>
        <w:tc>
          <w:tcPr>
            <w:tcW w:type="dxa" w:w="4195"/>
          </w:tcPr>
          <w:p>
            <w:pPr>
              <w:spacing w:lineRule="auto" w:line="276" w:after="0"/>
            </w:pPr>
            <w:r/>
            <w:r>
              <w:rPr>
                <w:rFonts w:ascii="바탕" w:hAnsi="바탕" w:eastAsia="바탕"/>
                <w:b w:val="0"/>
                <w:sz w:val="19"/>
              </w:rPr>
              <w:t>1.19s</w:t>
            </w:r>
          </w:p>
        </w:tc>
      </w:tr>
    </w:tbl>
    <w:p>
      <w:pPr>
        <w:spacing w:lineRule="auto" w:line="480" w:after="0"/>
      </w:pPr>
      <w:r>
        <w:rPr>
          <w:rFonts w:ascii="바탕" w:hAnsi="바탕" w:eastAsia="바탕"/>
          <w:b w:val="0"/>
          <w:sz w:val="21"/>
        </w:rPr>
        <w:t>평균 선택 가중치: (α=0.25, β=0.45, γ=0.30). 즉 R-DWA는 Graph 지향적 이다 (multi-hop 기본값이 지배). 실측 Oracle이 Ontology 지향적인 것과 대조된다.</w:t>
      </w:r>
    </w:p>
    <w:p>
      <w:pPr>
        <w:spacing w:lineRule="auto" w:line="360" w:after="160"/>
      </w:pPr>
      <w:r>
        <w:rPr>
          <w:rFonts w:ascii="바탕" w:hAnsi="바탕" w:eastAsia="바탕"/>
          <w:b/>
          <w:sz w:val="22"/>
        </w:rPr>
        <w:t>5.2 질의 유형별</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Type</w:t>
            </w:r>
          </w:p>
        </w:tc>
        <w:tc>
          <w:tcPr>
            <w:tcW w:type="dxa" w:w="1678"/>
          </w:tcPr>
          <w:p>
            <w:pPr>
              <w:spacing w:lineRule="auto" w:line="276" w:after="0"/>
            </w:pPr>
            <w:r/>
            <w:r>
              <w:rPr>
                <w:rFonts w:ascii="바탕" w:hAnsi="바탕" w:eastAsia="바탕"/>
                <w:b/>
                <w:sz w:val="19"/>
              </w:rPr>
              <w:t>n</w:t>
            </w:r>
          </w:p>
        </w:tc>
        <w:tc>
          <w:tcPr>
            <w:tcW w:type="dxa" w:w="1678"/>
          </w:tcPr>
          <w:p>
            <w:pPr>
              <w:spacing w:lineRule="auto" w:line="276" w:after="0"/>
            </w:pPr>
            <w:r/>
            <w:r>
              <w:rPr>
                <w:rFonts w:ascii="바탕" w:hAnsi="바탕" w:eastAsia="바탕"/>
                <w:b/>
                <w:sz w:val="19"/>
              </w:rPr>
              <w:t>F1_strict</w:t>
            </w:r>
          </w:p>
        </w:tc>
        <w:tc>
          <w:tcPr>
            <w:tcW w:type="dxa" w:w="1678"/>
          </w:tcPr>
          <w:p>
            <w:pPr>
              <w:spacing w:lineRule="auto" w:line="276" w:after="0"/>
            </w:pPr>
            <w:r/>
            <w:r>
              <w:rPr>
                <w:rFonts w:ascii="바탕" w:hAnsi="바탕" w:eastAsia="바탕"/>
                <w:b/>
                <w:sz w:val="19"/>
              </w:rPr>
              <w:t>F1_substring</w:t>
            </w:r>
          </w:p>
        </w:tc>
        <w:tc>
          <w:tcPr>
            <w:tcW w:type="dxa" w:w="1678"/>
          </w:tcPr>
          <w:p>
            <w:pPr>
              <w:spacing w:lineRule="auto" w:line="276" w:after="0"/>
            </w:pPr>
            <w:r/>
            <w:r>
              <w:rPr>
                <w:rFonts w:ascii="바탕" w:hAnsi="바탕" w:eastAsia="바탕"/>
                <w:b/>
                <w:sz w:val="19"/>
              </w:rPr>
              <w:t>Faith</w:t>
            </w:r>
          </w:p>
        </w:tc>
      </w:tr>
      <w:tr>
        <w:tc>
          <w:tcPr>
            <w:tcW w:type="dxa" w:w="1678"/>
          </w:tcPr>
          <w:p>
            <w:pPr>
              <w:spacing w:lineRule="auto" w:line="276" w:after="0"/>
            </w:pPr>
            <w:r/>
            <w:r>
              <w:rPr>
                <w:rFonts w:ascii="바탕" w:hAnsi="바탕" w:eastAsia="바탕"/>
                <w:b w:val="0"/>
                <w:sz w:val="19"/>
              </w:rPr>
              <w:t>simple</w:t>
            </w:r>
          </w:p>
        </w:tc>
        <w:tc>
          <w:tcPr>
            <w:tcW w:type="dxa" w:w="1678"/>
          </w:tcPr>
          <w:p>
            <w:pPr>
              <w:spacing w:lineRule="auto" w:line="276" w:after="0"/>
            </w:pPr>
            <w:r/>
            <w:r>
              <w:rPr>
                <w:rFonts w:ascii="바탕" w:hAnsi="바탕" w:eastAsia="바탕"/>
                <w:b w:val="0"/>
                <w:sz w:val="19"/>
              </w:rPr>
              <w:t>2,000</w:t>
            </w:r>
          </w:p>
        </w:tc>
        <w:tc>
          <w:tcPr>
            <w:tcW w:type="dxa" w:w="1678"/>
          </w:tcPr>
          <w:p>
            <w:pPr>
              <w:spacing w:lineRule="auto" w:line="276" w:after="0"/>
            </w:pPr>
            <w:r/>
            <w:r>
              <w:rPr>
                <w:rFonts w:ascii="바탕" w:hAnsi="바탕" w:eastAsia="바탕"/>
                <w:b w:val="0"/>
                <w:sz w:val="19"/>
              </w:rPr>
              <w:t>0.153</w:t>
            </w:r>
          </w:p>
        </w:tc>
        <w:tc>
          <w:tcPr>
            <w:tcW w:type="dxa" w:w="1678"/>
          </w:tcPr>
          <w:p>
            <w:pPr>
              <w:spacing w:lineRule="auto" w:line="276" w:after="0"/>
            </w:pPr>
            <w:r/>
            <w:r>
              <w:rPr>
                <w:rFonts w:ascii="바탕" w:hAnsi="바탕" w:eastAsia="바탕"/>
                <w:b w:val="0"/>
                <w:sz w:val="19"/>
              </w:rPr>
              <w:t>0.837</w:t>
            </w:r>
          </w:p>
        </w:tc>
        <w:tc>
          <w:tcPr>
            <w:tcW w:type="dxa" w:w="1678"/>
          </w:tcPr>
          <w:p>
            <w:pPr>
              <w:spacing w:lineRule="auto" w:line="276" w:after="0"/>
            </w:pPr>
            <w:r/>
            <w:r>
              <w:rPr>
                <w:rFonts w:ascii="바탕" w:hAnsi="바탕" w:eastAsia="바탕"/>
                <w:b w:val="0"/>
                <w:sz w:val="19"/>
              </w:rPr>
              <w:t>0.928</w:t>
            </w:r>
          </w:p>
        </w:tc>
      </w:tr>
      <w:tr>
        <w:tc>
          <w:tcPr>
            <w:tcW w:type="dxa" w:w="1678"/>
          </w:tcPr>
          <w:p>
            <w:pPr>
              <w:spacing w:lineRule="auto" w:line="276" w:after="0"/>
            </w:pPr>
            <w:r/>
            <w:r>
              <w:rPr>
                <w:rFonts w:ascii="바탕" w:hAnsi="바탕" w:eastAsia="바탕"/>
                <w:b w:val="0"/>
                <w:sz w:val="19"/>
              </w:rPr>
              <w:t>multi_hop</w:t>
            </w:r>
          </w:p>
        </w:tc>
        <w:tc>
          <w:tcPr>
            <w:tcW w:type="dxa" w:w="1678"/>
          </w:tcPr>
          <w:p>
            <w:pPr>
              <w:spacing w:lineRule="auto" w:line="276" w:after="0"/>
            </w:pPr>
            <w:r/>
            <w:r>
              <w:rPr>
                <w:rFonts w:ascii="바탕" w:hAnsi="바탕" w:eastAsia="바탕"/>
                <w:b w:val="0"/>
                <w:sz w:val="19"/>
              </w:rPr>
              <w:t>1,750</w:t>
            </w:r>
          </w:p>
        </w:tc>
        <w:tc>
          <w:tcPr>
            <w:tcW w:type="dxa" w:w="1678"/>
          </w:tcPr>
          <w:p>
            <w:pPr>
              <w:spacing w:lineRule="auto" w:line="276" w:after="0"/>
            </w:pPr>
            <w:r/>
            <w:r>
              <w:rPr>
                <w:rFonts w:ascii="바탕" w:hAnsi="바탕" w:eastAsia="바탕"/>
                <w:b w:val="0"/>
                <w:sz w:val="19"/>
              </w:rPr>
              <w:t>0.017</w:t>
            </w:r>
          </w:p>
        </w:tc>
        <w:tc>
          <w:tcPr>
            <w:tcW w:type="dxa" w:w="1678"/>
          </w:tcPr>
          <w:p>
            <w:pPr>
              <w:spacing w:lineRule="auto" w:line="276" w:after="0"/>
            </w:pPr>
            <w:r/>
            <w:r>
              <w:rPr>
                <w:rFonts w:ascii="바탕" w:hAnsi="바탕" w:eastAsia="바탕"/>
                <w:b w:val="0"/>
                <w:sz w:val="19"/>
              </w:rPr>
              <w:t>0.261</w:t>
            </w:r>
          </w:p>
        </w:tc>
        <w:tc>
          <w:tcPr>
            <w:tcW w:type="dxa" w:w="1678"/>
          </w:tcPr>
          <w:p>
            <w:pPr>
              <w:spacing w:lineRule="auto" w:line="276" w:after="0"/>
            </w:pPr>
            <w:r/>
            <w:r>
              <w:rPr>
                <w:rFonts w:ascii="바탕" w:hAnsi="바탕" w:eastAsia="바탕"/>
                <w:b w:val="0"/>
                <w:sz w:val="19"/>
              </w:rPr>
              <w:t>0.728</w:t>
            </w:r>
          </w:p>
        </w:tc>
      </w:tr>
      <w:tr>
        <w:tc>
          <w:tcPr>
            <w:tcW w:type="dxa" w:w="1678"/>
          </w:tcPr>
          <w:p>
            <w:pPr>
              <w:spacing w:lineRule="auto" w:line="276" w:after="0"/>
            </w:pPr>
            <w:r/>
            <w:r>
              <w:rPr>
                <w:rFonts w:ascii="바탕" w:hAnsi="바탕" w:eastAsia="바탕"/>
                <w:b w:val="0"/>
                <w:sz w:val="19"/>
              </w:rPr>
              <w:t>conditional</w:t>
            </w:r>
          </w:p>
        </w:tc>
        <w:tc>
          <w:tcPr>
            <w:tcW w:type="dxa" w:w="1678"/>
          </w:tcPr>
          <w:p>
            <w:pPr>
              <w:spacing w:lineRule="auto" w:line="276" w:after="0"/>
            </w:pPr>
            <w:r/>
            <w:r>
              <w:rPr>
                <w:rFonts w:ascii="바탕" w:hAnsi="바탕" w:eastAsia="바탕"/>
                <w:b w:val="0"/>
                <w:sz w:val="19"/>
              </w:rPr>
              <w:t>1,250</w:t>
            </w:r>
          </w:p>
        </w:tc>
        <w:tc>
          <w:tcPr>
            <w:tcW w:type="dxa" w:w="1678"/>
          </w:tcPr>
          <w:p>
            <w:pPr>
              <w:spacing w:lineRule="auto" w:line="276" w:after="0"/>
            </w:pPr>
            <w:r/>
            <w:r>
              <w:rPr>
                <w:rFonts w:ascii="바탕" w:hAnsi="바탕" w:eastAsia="바탕"/>
                <w:b w:val="0"/>
                <w:sz w:val="19"/>
              </w:rPr>
              <w:t>0.019</w:t>
            </w:r>
          </w:p>
        </w:tc>
        <w:tc>
          <w:tcPr>
            <w:tcW w:type="dxa" w:w="1678"/>
          </w:tcPr>
          <w:p>
            <w:pPr>
              <w:spacing w:lineRule="auto" w:line="276" w:after="0"/>
            </w:pPr>
            <w:r/>
            <w:r>
              <w:rPr>
                <w:rFonts w:ascii="바탕" w:hAnsi="바탕" w:eastAsia="바탕"/>
                <w:b w:val="0"/>
                <w:sz w:val="19"/>
              </w:rPr>
              <w:t>0.090</w:t>
            </w:r>
          </w:p>
        </w:tc>
        <w:tc>
          <w:tcPr>
            <w:tcW w:type="dxa" w:w="1678"/>
          </w:tcPr>
          <w:p>
            <w:pPr>
              <w:spacing w:lineRule="auto" w:line="276" w:after="0"/>
            </w:pPr>
            <w:r/>
            <w:r>
              <w:rPr>
                <w:rFonts w:ascii="바탕" w:hAnsi="바탕" w:eastAsia="바탕"/>
                <w:b w:val="0"/>
                <w:sz w:val="19"/>
              </w:rPr>
              <w:t>0.806</w:t>
            </w:r>
          </w:p>
        </w:tc>
      </w:tr>
    </w:tbl>
    <w:p>
      <w:pPr>
        <w:spacing w:lineRule="auto" w:line="480" w:after="0"/>
      </w:pPr>
      <w:r>
        <w:rPr>
          <w:rFonts w:ascii="바탕" w:hAnsi="바탕" w:eastAsia="바탕"/>
          <w:b w:val="0"/>
          <w:sz w:val="21"/>
        </w:rPr>
        <w:t>Conditional과 multi_hop에서 F1이 극도로 낮다. 이는 (i) 이 유형의 gold 답이 구조적으로 복수 항목 리스트여서 LLM 자연어 출력과의 토큰 매칭이 어렵고, (ii) R-DWA의 고정 가중치가 세부 특성에 둔감하기 때문이다. Ch.5 L-DWA가 이 한계를 어떻게 극복하는지가 본 논문의 핵심 실증이다.</w:t>
      </w:r>
    </w:p>
    <w:p>
      <w:pPr>
        <w:spacing w:lineRule="auto" w:line="360" w:after="160"/>
      </w:pPr>
      <w:r>
        <w:rPr>
          <w:rFonts w:ascii="바탕" w:hAnsi="바탕" w:eastAsia="바탕"/>
          <w:b/>
          <w:sz w:val="22"/>
        </w:rPr>
        <w:t>5.3 선행 JKSCI와의 대비</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JKSCI 보고</w:t>
            </w:r>
          </w:p>
        </w:tc>
        <w:tc>
          <w:tcPr>
            <w:tcW w:type="dxa" w:w="2097"/>
          </w:tcPr>
          <w:p>
            <w:pPr>
              <w:spacing w:lineRule="auto" w:line="276" w:after="0"/>
            </w:pPr>
            <w:r/>
            <w:r>
              <w:rPr>
                <w:rFonts w:ascii="바탕" w:hAnsi="바탕" w:eastAsia="바탕"/>
                <w:b/>
                <w:sz w:val="19"/>
              </w:rPr>
              <w:t>본 논문 측정</w:t>
            </w:r>
          </w:p>
        </w:tc>
        <w:tc>
          <w:tcPr>
            <w:tcW w:type="dxa" w:w="2097"/>
          </w:tcPr>
          <w:p>
            <w:pPr>
              <w:spacing w:lineRule="auto" w:line="276" w:after="0"/>
            </w:pPr>
            <w:r/>
            <w:r>
              <w:rPr>
                <w:rFonts w:ascii="바탕" w:hAnsi="바탕" w:eastAsia="바탕"/>
                <w:b/>
                <w:sz w:val="19"/>
              </w:rPr>
              <w:t>재현율</w:t>
            </w:r>
          </w:p>
        </w:tc>
      </w:tr>
      <w:tr>
        <w:tc>
          <w:tcPr>
            <w:tcW w:type="dxa" w:w="2097"/>
          </w:tcPr>
          <w:p>
            <w:pPr>
              <w:spacing w:lineRule="auto" w:line="276" w:after="0"/>
            </w:pPr>
            <w:r/>
            <w:r>
              <w:rPr>
                <w:rFonts w:ascii="바탕" w:hAnsi="바탕" w:eastAsia="바탕"/>
                <w:b w:val="0"/>
                <w:sz w:val="19"/>
              </w:rPr>
              <w:t>F1</w:t>
            </w:r>
          </w:p>
        </w:tc>
        <w:tc>
          <w:tcPr>
            <w:tcW w:type="dxa" w:w="2097"/>
          </w:tcPr>
          <w:p>
            <w:pPr>
              <w:spacing w:lineRule="auto" w:line="276" w:after="0"/>
            </w:pPr>
            <w:r/>
            <w:r>
              <w:rPr>
                <w:rFonts w:ascii="바탕" w:hAnsi="바탕" w:eastAsia="바탕"/>
                <w:b w:val="0"/>
                <w:sz w:val="19"/>
              </w:rPr>
              <w:t>0.86</w:t>
            </w:r>
          </w:p>
        </w:tc>
        <w:tc>
          <w:tcPr>
            <w:tcW w:type="dxa" w:w="2097"/>
          </w:tcPr>
          <w:p>
            <w:pPr>
              <w:spacing w:lineRule="auto" w:line="276" w:after="0"/>
            </w:pPr>
            <w:r/>
            <w:r>
              <w:rPr>
                <w:rFonts w:ascii="바탕" w:hAnsi="바탕" w:eastAsia="바탕"/>
                <w:b w:val="0"/>
                <w:sz w:val="19"/>
              </w:rPr>
              <w:t>0.137 (strict) / 0.450 (substring)</w:t>
            </w:r>
          </w:p>
        </w:tc>
        <w:tc>
          <w:tcPr>
            <w:tcW w:type="dxa" w:w="2097"/>
          </w:tcPr>
          <w:p>
            <w:pPr>
              <w:spacing w:lineRule="auto" w:line="276" w:after="0"/>
            </w:pPr>
            <w:r/>
            <w:r>
              <w:rPr>
                <w:rFonts w:ascii="바탕" w:hAnsi="바탕" w:eastAsia="바탕"/>
                <w:b w:val="0"/>
                <w:sz w:val="19"/>
              </w:rPr>
              <w:t>16% (strict) / 52% (substring)</w:t>
            </w:r>
          </w:p>
        </w:tc>
      </w:tr>
      <w:tr>
        <w:tc>
          <w:tcPr>
            <w:tcW w:type="dxa" w:w="2097"/>
          </w:tcPr>
          <w:p>
            <w:pPr>
              <w:spacing w:lineRule="auto" w:line="276" w:after="0"/>
            </w:pPr>
            <w:r/>
            <w:r>
              <w:rPr>
                <w:rFonts w:ascii="바탕" w:hAnsi="바탕" w:eastAsia="바탕"/>
                <w:b w:val="0"/>
                <w:sz w:val="19"/>
              </w:rPr>
              <w:t>EM</w:t>
            </w:r>
          </w:p>
        </w:tc>
        <w:tc>
          <w:tcPr>
            <w:tcW w:type="dxa" w:w="2097"/>
          </w:tcPr>
          <w:p>
            <w:pPr>
              <w:spacing w:lineRule="auto" w:line="276" w:after="0"/>
            </w:pPr>
            <w:r/>
            <w:r>
              <w:rPr>
                <w:rFonts w:ascii="바탕" w:hAnsi="바탕" w:eastAsia="바탕"/>
                <w:b w:val="0"/>
                <w:sz w:val="19"/>
              </w:rPr>
              <w:t>0.78</w:t>
            </w:r>
          </w:p>
        </w:tc>
        <w:tc>
          <w:tcPr>
            <w:tcW w:type="dxa" w:w="2097"/>
          </w:tcPr>
          <w:p>
            <w:pPr>
              <w:spacing w:lineRule="auto" w:line="276" w:after="0"/>
            </w:pPr>
            <w:r/>
            <w:r>
              <w:rPr>
                <w:rFonts w:ascii="바탕" w:hAnsi="바탕" w:eastAsia="바탕"/>
                <w:b w:val="0"/>
                <w:sz w:val="19"/>
              </w:rPr>
              <w:t>0.000</w:t>
            </w:r>
          </w:p>
        </w:tc>
        <w:tc>
          <w:tcPr>
            <w:tcW w:type="dxa" w:w="2097"/>
          </w:tcPr>
          <w:p>
            <w:pPr>
              <w:spacing w:lineRule="auto" w:line="276" w:after="0"/>
            </w:pPr>
            <w:r/>
            <w:r>
              <w:rPr>
                <w:rFonts w:ascii="바탕" w:hAnsi="바탕" w:eastAsia="바탕"/>
                <w:b w:val="0"/>
                <w:sz w:val="19"/>
              </w:rPr>
              <w:t>0% (구조적)</w:t>
            </w:r>
          </w:p>
        </w:tc>
      </w:tr>
      <w:tr>
        <w:tc>
          <w:tcPr>
            <w:tcW w:type="dxa" w:w="2097"/>
          </w:tcPr>
          <w:p>
            <w:pPr>
              <w:spacing w:lineRule="auto" w:line="276" w:after="0"/>
            </w:pPr>
            <w:r/>
            <w:r>
              <w:rPr>
                <w:rFonts w:ascii="바탕" w:hAnsi="바탕" w:eastAsia="바탕"/>
                <w:b w:val="0"/>
                <w:sz w:val="19"/>
              </w:rPr>
              <w:t>Faith</w:t>
            </w:r>
          </w:p>
        </w:tc>
        <w:tc>
          <w:tcPr>
            <w:tcW w:type="dxa" w:w="2097"/>
          </w:tcPr>
          <w:p>
            <w:pPr>
              <w:spacing w:lineRule="auto" w:line="276" w:after="0"/>
            </w:pPr>
            <w:r/>
            <w:r>
              <w:rPr>
                <w:rFonts w:ascii="바탕" w:hAnsi="바탕" w:eastAsia="바탕"/>
                <w:b w:val="0"/>
                <w:sz w:val="19"/>
              </w:rPr>
              <w:t>0.89</w:t>
            </w:r>
          </w:p>
        </w:tc>
        <w:tc>
          <w:tcPr>
            <w:tcW w:type="dxa" w:w="2097"/>
          </w:tcPr>
          <w:p>
            <w:pPr>
              <w:spacing w:lineRule="auto" w:line="276" w:after="0"/>
            </w:pPr>
            <w:r/>
            <w:r>
              <w:rPr>
                <w:rFonts w:ascii="바탕" w:hAnsi="바탕" w:eastAsia="바탕"/>
                <w:b w:val="0"/>
                <w:sz w:val="19"/>
              </w:rPr>
              <w:t>0.835</w:t>
            </w:r>
          </w:p>
        </w:tc>
        <w:tc>
          <w:tcPr>
            <w:tcW w:type="dxa" w:w="2097"/>
          </w:tcPr>
          <w:p>
            <w:pPr>
              <w:spacing w:lineRule="auto" w:line="276" w:after="0"/>
            </w:pPr>
            <w:r/>
            <w:r>
              <w:rPr>
                <w:rFonts w:ascii="바탕" w:hAnsi="바탕" w:eastAsia="바탕"/>
                <w:b w:val="0"/>
                <w:sz w:val="19"/>
              </w:rPr>
              <w:t>94%</w:t>
            </w:r>
          </w:p>
        </w:tc>
      </w:tr>
    </w:tbl>
    <w:p>
      <w:pPr>
        <w:spacing w:lineRule="auto" w:line="480" w:after="0"/>
      </w:pPr>
      <w:r>
        <w:rPr>
          <w:rFonts w:ascii="바탕" w:hAnsi="바탕" w:eastAsia="바탕"/>
          <w:b w:val="0"/>
          <w:sz w:val="21"/>
        </w:rPr>
        <w:t>Faithfulness의 94% 재현은 LLM 생성 품질이 일관됨을 의미한다. F1의 격차는 선행 논문 평가기의 엄격성 기준 미공개에 기인한다고 판단한다 (Ch.6 §3.3). F1_substring 0.450은 선행 F1 0.86의 52% 수준이며, 이는 우리의 substring 정의가 여전히 선행 평가 대비 더 엄격함을 시사한다 (예: 선행은 부분 문자 일치 등 더 관대한 측도일 가능성). 본 논문은 두 지표를 병기하여 선행 논문과의 연속성과 엄격 재평가를 동시에 제공한다.</w:t>
      </w:r>
    </w:p>
    <w:p>
      <w:pPr>
        <w:spacing w:lineRule="auto" w:line="360" w:after="160"/>
      </w:pPr>
      <w:r>
        <w:rPr>
          <w:rFonts w:ascii="바탕" w:hAnsi="바탕" w:eastAsia="바탕"/>
          <w:b/>
          <w:sz w:val="24"/>
        </w:rPr>
        <w:t>6절 소결</w:t>
      </w:r>
    </w:p>
    <w:p>
      <w:pPr>
        <w:spacing w:lineRule="auto" w:line="480" w:after="0"/>
      </w:pPr>
      <w:r>
        <w:rPr>
          <w:rFonts w:ascii="바탕" w:hAnsi="바탕" w:eastAsia="바탕"/>
          <w:b w:val="0"/>
          <w:sz w:val="21"/>
        </w:rPr>
        <w:t>R-DWA는 무학습 baseline 으로서 역할이 있으며, 본 논문의 Ch.5 L-DWA가 동일 파이프라인 위에서 얼마나 개선하는지 비교할 수 있는 정식 기준선이다. R-DWA의 한계들 — 도메인 편향, 단일 λ, 유형 내 미세 구분 부재, 도메인 이전 불가 — 은 Ch.5의 학습형 접근을 동기부여한다.</w:t>
      </w:r>
    </w:p>
    <w:p>
      <w:pPr>
        <w:spacing w:lineRule="auto" w:line="360" w:after="160"/>
        <w:jc w:val="center"/>
      </w:pPr>
      <w:r>
        <w:rPr>
          <w:rFonts w:ascii="바탕" w:hAnsi="바탕" w:eastAsia="바탕"/>
          <w:b/>
          <w:sz w:val="28"/>
        </w:rPr>
        <w:t>제Ⅴ장 학습형 동적 가중치 알고리즘 (L-DWA)</w:t>
      </w:r>
    </w:p>
    <w:p>
      <w:pPr>
        <w:spacing w:lineRule="auto" w:line="480" w:after="0"/>
      </w:pPr>
      <w:r>
        <w:rPr>
          <w:rFonts w:ascii="바탕" w:hAnsi="바탕" w:eastAsia="바탕"/>
          <w:b w:val="0"/>
          <w:sz w:val="21"/>
        </w:rPr>
        <w:t>본 장은 본 논문의 핵심 기여 인 Learned Dynamic Weighting Algorithm을 정의한다. §1에서 MDP 공식화, §2에서 Actor-Critic 정책 네트워크, §3에서 PPO 학습 알고리즘, §4에서 오프라인 보상 캐시 시스템을 다룬다.</w:t>
      </w:r>
    </w:p>
    <w:p>
      <w:pPr>
        <w:spacing w:lineRule="auto" w:line="360" w:after="160"/>
      </w:pPr>
      <w:r>
        <w:rPr>
          <w:rFonts w:ascii="바탕" w:hAnsi="바탕" w:eastAsia="바탕"/>
          <w:b/>
          <w:sz w:val="24"/>
        </w:rPr>
        <w:t>1절 MDP 공식화</w:t>
      </w:r>
    </w:p>
    <w:p>
      <w:pPr>
        <w:spacing w:lineRule="auto" w:line="480" w:after="0"/>
      </w:pPr>
      <w:r>
        <w:rPr>
          <w:rFonts w:ascii="바탕" w:hAnsi="바탕" w:eastAsia="바탕"/>
          <w:b w:val="0"/>
          <w:sz w:val="21"/>
        </w:rPr>
        <w:t>Triple-Hybrid RAG 가중치 결정을 다음 1-step contextual bandit MDP로 정식화한다.</w:t>
      </w:r>
    </w:p>
    <w:p>
      <w:pPr>
        <w:spacing w:lineRule="auto" w:line="360" w:after="160"/>
      </w:pPr>
      <w:r>
        <w:rPr>
          <w:rFonts w:ascii="바탕" w:hAnsi="바탕" w:eastAsia="바탕"/>
          <w:b/>
          <w:sz w:val="22"/>
        </w:rPr>
        <w:t>1.1 상태 (State, 18-dim)</w:t>
      </w:r>
    </w:p>
    <w:p>
      <w:pPr>
        <w:spacing w:lineRule="auto" w:line="480" w:after="0"/>
      </w:pPr>
      <w:r>
        <w:rPr>
          <w:rFonts w:ascii="바탕" w:hAnsi="바탕" w:eastAsia="바탕"/>
          <w:b w:val="0"/>
          <w:sz w:val="21"/>
        </w:rPr>
        <w:t>각 질의에 대해 18차원 상태 벡터를 구성한다 (식 5-1):</w:t>
      </w:r>
    </w:p>
    <w:p>
      <w:pPr>
        <w:spacing w:lineRule="auto" w:line="276" w:after="0"/>
      </w:pPr>
      <w:r>
        <w:rPr>
          <w:rFonts w:ascii="D2Coding" w:hAnsi="D2Coding" w:eastAsia="D2Coding"/>
          <w:b w:val="0"/>
          <w:sz w:val="18"/>
        </w:rPr>
        <w:t>s = [density (3) | intent_logits (3) | source_stats (9) | query_meta (3)]</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슬롯</w:t>
            </w:r>
          </w:p>
        </w:tc>
        <w:tc>
          <w:tcPr>
            <w:tcW w:type="dxa" w:w="2097"/>
          </w:tcPr>
          <w:p>
            <w:pPr>
              <w:spacing w:lineRule="auto" w:line="276" w:after="0"/>
            </w:pPr>
            <w:r/>
            <w:r>
              <w:rPr>
                <w:rFonts w:ascii="바탕" w:hAnsi="바탕" w:eastAsia="바탕"/>
                <w:b/>
                <w:sz w:val="19"/>
              </w:rPr>
              <w:t>차원</w:t>
            </w:r>
          </w:p>
        </w:tc>
        <w:tc>
          <w:tcPr>
            <w:tcW w:type="dxa" w:w="2097"/>
          </w:tcPr>
          <w:p>
            <w:pPr>
              <w:spacing w:lineRule="auto" w:line="276" w:after="0"/>
            </w:pPr>
            <w:r/>
            <w:r>
              <w:rPr>
                <w:rFonts w:ascii="바탕" w:hAnsi="바탕" w:eastAsia="바탕"/>
                <w:b/>
                <w:sz w:val="19"/>
              </w:rPr>
              <w:t>출처</w:t>
            </w:r>
          </w:p>
        </w:tc>
        <w:tc>
          <w:tcPr>
            <w:tcW w:type="dxa" w:w="2097"/>
          </w:tcPr>
          <w:p>
            <w:pPr>
              <w:spacing w:lineRule="auto" w:line="276" w:after="0"/>
            </w:pPr>
            <w:r/>
            <w:r>
              <w:rPr>
                <w:rFonts w:ascii="바탕" w:hAnsi="바탕" w:eastAsia="바탕"/>
                <w:b/>
                <w:sz w:val="19"/>
              </w:rPr>
              <w:t>정의</w:t>
            </w:r>
          </w:p>
        </w:tc>
      </w:tr>
      <w:tr>
        <w:tc>
          <w:tcPr>
            <w:tcW w:type="dxa" w:w="2097"/>
          </w:tcPr>
          <w:p>
            <w:pPr>
              <w:spacing w:lineRule="auto" w:line="276" w:after="0"/>
            </w:pPr>
            <w:r/>
            <w:r>
              <w:rPr>
                <w:rFonts w:ascii="바탕" w:hAnsi="바탕" w:eastAsia="바탕"/>
                <w:b w:val="0"/>
                <w:sz w:val="19"/>
              </w:rPr>
              <w:t>density</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RuleBasedIntent</w:t>
            </w:r>
          </w:p>
        </w:tc>
        <w:tc>
          <w:tcPr>
            <w:tcW w:type="dxa" w:w="2097"/>
          </w:tcPr>
          <w:p>
            <w:pPr>
              <w:spacing w:lineRule="auto" w:line="276" w:after="0"/>
            </w:pPr>
            <w:r/>
            <w:r>
              <w:rPr>
                <w:rFonts w:ascii="바탕" w:hAnsi="바탕" w:eastAsia="바탕"/>
                <w:b w:val="0"/>
                <w:sz w:val="19"/>
              </w:rPr>
              <w:t>(s_e, s_r, s_c) 정규화 밀도 신호</w:t>
            </w:r>
          </w:p>
        </w:tc>
      </w:tr>
      <w:tr>
        <w:tc>
          <w:tcPr>
            <w:tcW w:type="dxa" w:w="2097"/>
          </w:tcPr>
          <w:p>
            <w:pPr>
              <w:spacing w:lineRule="auto" w:line="276" w:after="0"/>
            </w:pPr>
            <w:r/>
            <w:r>
              <w:rPr>
                <w:rFonts w:ascii="바탕" w:hAnsi="바탕" w:eastAsia="바탕"/>
                <w:b w:val="0"/>
                <w:sz w:val="19"/>
              </w:rPr>
              <w:t>intent_logits</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BERT classifier (또는 0)</w:t>
            </w:r>
          </w:p>
        </w:tc>
        <w:tc>
          <w:tcPr>
            <w:tcW w:type="dxa" w:w="2097"/>
          </w:tcPr>
          <w:p>
            <w:pPr>
              <w:spacing w:lineRule="auto" w:line="276" w:after="0"/>
            </w:pPr>
            <w:r/>
            <w:r>
              <w:rPr>
                <w:rFonts w:ascii="바탕" w:hAnsi="바탕" w:eastAsia="바탕"/>
                <w:b w:val="0"/>
                <w:sz w:val="19"/>
              </w:rPr>
              <w:t>(logit_simple, logit_multi, logit_cond)</w:t>
            </w:r>
          </w:p>
        </w:tc>
      </w:tr>
      <w:tr>
        <w:tc>
          <w:tcPr>
            <w:tcW w:type="dxa" w:w="2097"/>
          </w:tcPr>
          <w:p>
            <w:pPr>
              <w:spacing w:lineRule="auto" w:line="276" w:after="0"/>
            </w:pPr>
            <w:r/>
            <w:r>
              <w:rPr>
                <w:rFonts w:ascii="바탕" w:hAnsi="바탕" w:eastAsia="바탕"/>
                <w:b w:val="0"/>
                <w:sz w:val="19"/>
              </w:rPr>
              <w:t>source_stats</w:t>
            </w:r>
          </w:p>
        </w:tc>
        <w:tc>
          <w:tcPr>
            <w:tcW w:type="dxa" w:w="2097"/>
          </w:tcPr>
          <w:p>
            <w:pPr>
              <w:spacing w:lineRule="auto" w:line="276" w:after="0"/>
            </w:pPr>
            <w:r/>
            <w:r>
              <w:rPr>
                <w:rFonts w:ascii="바탕" w:hAnsi="바탕" w:eastAsia="바탕"/>
                <w:b w:val="0"/>
                <w:sz w:val="19"/>
              </w:rPr>
              <w:t>9</w:t>
            </w:r>
          </w:p>
        </w:tc>
        <w:tc>
          <w:tcPr>
            <w:tcW w:type="dxa" w:w="2097"/>
          </w:tcPr>
          <w:p>
            <w:pPr>
              <w:spacing w:lineRule="auto" w:line="276" w:after="0"/>
            </w:pPr>
            <w:r/>
            <w:r>
              <w:rPr>
                <w:rFonts w:ascii="바탕" w:hAnsi="바탕" w:eastAsia="바탕"/>
                <w:b w:val="0"/>
                <w:sz w:val="19"/>
              </w:rPr>
              <w:t>Retrieval 출력</w:t>
            </w:r>
          </w:p>
        </w:tc>
        <w:tc>
          <w:tcPr>
            <w:tcW w:type="dxa" w:w="2097"/>
          </w:tcPr>
          <w:p>
            <w:pPr>
              <w:spacing w:lineRule="auto" w:line="276" w:after="0"/>
            </w:pPr>
            <w:r/>
            <w:r>
              <w:rPr>
                <w:rFonts w:ascii="바탕" w:hAnsi="바탕" w:eastAsia="바탕"/>
                <w:b w:val="0"/>
                <w:sz w:val="19"/>
              </w:rPr>
              <w:t>3 소스 × (top, mean, count)</w:t>
            </w:r>
          </w:p>
        </w:tc>
      </w:tr>
      <w:tr>
        <w:tc>
          <w:tcPr>
            <w:tcW w:type="dxa" w:w="2097"/>
          </w:tcPr>
          <w:p>
            <w:pPr>
              <w:spacing w:lineRule="auto" w:line="276" w:after="0"/>
            </w:pPr>
            <w:r/>
            <w:r>
              <w:rPr>
                <w:rFonts w:ascii="바탕" w:hAnsi="바탕" w:eastAsia="바탕"/>
                <w:b w:val="0"/>
                <w:sz w:val="19"/>
              </w:rPr>
              <w:t>query_meta</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Query string</w:t>
            </w:r>
          </w:p>
        </w:tc>
        <w:tc>
          <w:tcPr>
            <w:tcW w:type="dxa" w:w="2097"/>
          </w:tcPr>
          <w:p>
            <w:pPr>
              <w:spacing w:lineRule="auto" w:line="276" w:after="0"/>
            </w:pPr>
            <w:r/>
            <w:r>
              <w:rPr>
                <w:rFonts w:ascii="바탕" w:hAnsi="바탕" w:eastAsia="바탕"/>
                <w:b w:val="0"/>
                <w:sz w:val="19"/>
              </w:rPr>
              <w:t>(log_length_norm, n_entities_norm, has_negation_flag)</w:t>
            </w:r>
          </w:p>
        </w:tc>
      </w:tr>
    </w:tbl>
    <w:p>
      <w:pPr>
        <w:spacing w:lineRule="auto" w:line="480" w:after="0"/>
      </w:pPr>
      <w:r>
        <w:rPr>
          <w:rFonts w:ascii="바탕" w:hAnsi="바탕" w:eastAsia="바탕"/>
          <w:b w:val="0"/>
          <w:sz w:val="21"/>
        </w:rPr>
        <w:t>intent_logits. 본 논문 실험에서는 BERT multi-label classifier를 미학습 상태로 두어 intent_logits=(0, 0, 0) 으로 둔다. 이 선택의 영향은 Ch.6 §5.2의 소거 논의에서 다룬다. 요컨대 density만으로도 L-DWA가 Oracle의 99%에 도달하므로 BERT는 향후 추가 개선 여지 로 남긴다.</w:t>
      </w:r>
    </w:p>
    <w:p>
      <w:pPr>
        <w:spacing w:lineRule="auto" w:line="480" w:after="0"/>
      </w:pPr>
      <w:r>
        <w:rPr>
          <w:rFonts w:ascii="바탕" w:hAnsi="바탕" w:eastAsia="바탕"/>
          <w:b w:val="0"/>
          <w:sz w:val="21"/>
        </w:rPr>
        <w:t>source_stats. 각 소스별 retrieval 결과에서:</w:t>
      </w:r>
    </w:p>
    <w:p>
      <w:pPr>
        <w:pStyle w:val="ListBullet"/>
        <w:spacing w:lineRule="auto" w:line="360" w:after="0"/>
      </w:pPr>
      <w:r>
        <w:rPr>
          <w:rFonts w:ascii="바탕" w:hAnsi="바탕" w:eastAsia="바탕"/>
          <w:b w:val="0"/>
          <w:sz w:val="21"/>
        </w:rPr>
        <w:t>top = 상위 1순위 유사도 점수 (Vector의 경우 0~1, Graph/Ontology는 발견 여부 기반 0/1 합의치)</w:t>
      </w:r>
    </w:p>
    <w:p>
      <w:pPr>
        <w:pStyle w:val="ListBullet"/>
        <w:spacing w:lineRule="auto" w:line="360" w:after="0"/>
      </w:pPr>
      <w:r>
        <w:rPr>
          <w:rFonts w:ascii="바탕" w:hAnsi="바탕" w:eastAsia="바탕"/>
          <w:b w:val="0"/>
          <w:sz w:val="21"/>
        </w:rPr>
        <w:t>mean = 상위 top_k 유사도 평균</w:t>
      </w:r>
    </w:p>
    <w:p>
      <w:pPr>
        <w:pStyle w:val="ListBullet"/>
        <w:spacing w:lineRule="auto" w:line="360" w:after="0"/>
      </w:pPr>
      <w:r>
        <w:rPr>
          <w:rFonts w:ascii="바탕" w:hAnsi="바탕" w:eastAsia="바탕"/>
          <w:b w:val="0"/>
          <w:sz w:val="21"/>
        </w:rPr>
        <w:t>count_norm = min(len(results) / top_k, 1.0)</w:t>
      </w:r>
    </w:p>
    <w:p>
      <w:pPr>
        <w:spacing w:lineRule="auto" w:line="360" w:after="160"/>
      </w:pPr>
      <w:r>
        <w:rPr>
          <w:rFonts w:ascii="바탕" w:hAnsi="바탕" w:eastAsia="바탕"/>
          <w:b/>
          <w:sz w:val="22"/>
        </w:rPr>
        <w:t>1.2 행동 (Action)</w:t>
      </w:r>
    </w:p>
    <w:p>
      <w:pPr>
        <w:spacing w:lineRule="auto" w:line="480" w:after="0"/>
      </w:pPr>
      <w:r>
        <w:rPr>
          <w:rFonts w:ascii="바탕" w:hAnsi="바탕" w:eastAsia="바탕"/>
          <w:b w:val="0"/>
          <w:sz w:val="21"/>
        </w:rPr>
        <w:t>3-simplex 상의 연속 행동:</w:t>
      </w:r>
    </w:p>
    <w:p>
      <w:pPr>
        <w:spacing w:lineRule="auto" w:line="276" w:after="0"/>
      </w:pPr>
      <w:r>
        <w:rPr>
          <w:rFonts w:ascii="D2Coding" w:hAnsi="D2Coding" w:eastAsia="D2Coding"/>
          <w:b w:val="0"/>
          <w:sz w:val="18"/>
        </w:rPr>
        <w:t>a = (α, β, γ) ∈ Δ³,  α + β + γ = 1, α,β,γ ≥ 0</w:t>
      </w:r>
    </w:p>
    <w:p>
      <w:pPr>
        <w:spacing w:lineRule="auto" w:line="480" w:after="0"/>
      </w:pPr>
      <w:r>
        <w:rPr>
          <w:rFonts w:ascii="바탕" w:hAnsi="바탕" w:eastAsia="바탕"/>
          <w:b w:val="0"/>
          <w:sz w:val="21"/>
        </w:rPr>
        <w:t>Actor 네트워크는 Dirichlet 분포의 농도 파라미터 c = (c_α, c_β, c_γ) 를 출력하고, 학습 시에는 Dirichlet(c) 샘플, 추론 시에는 Dirichlet mean (= c/||c||_1) 을 사용한다.</w:t>
      </w:r>
    </w:p>
    <w:p>
      <w:pPr>
        <w:spacing w:lineRule="auto" w:line="360" w:after="160"/>
      </w:pPr>
      <w:r>
        <w:rPr>
          <w:rFonts w:ascii="바탕" w:hAnsi="바탕" w:eastAsia="바탕"/>
          <w:b/>
          <w:sz w:val="22"/>
        </w:rPr>
        <w:t>1.3 보상 (Reward, Eq. 5-7)</w:t>
      </w:r>
    </w:p>
    <w:p>
      <w:pPr>
        <w:spacing w:lineRule="auto" w:line="276" w:after="0"/>
      </w:pPr>
      <w:r>
        <w:rPr>
          <w:rFonts w:ascii="D2Coding" w:hAnsi="D2Coding" w:eastAsia="D2Coding"/>
          <w:b w:val="0"/>
          <w:sz w:val="18"/>
        </w:rPr>
        <w:t>R(s, a) = 0.5 · F1 + 0.3 · EM + 0.2 · Faithfulness − 0.1 · max(0, latency − 5.0)</w:t>
      </w:r>
    </w:p>
    <w:p>
      <w:pPr>
        <w:spacing w:lineRule="auto" w:line="480" w:after="0"/>
      </w:pPr>
      <w:r>
        <w:rPr>
          <w:rFonts w:ascii="바탕" w:hAnsi="바탕" w:eastAsia="바탕"/>
          <w:b w:val="0"/>
          <w:sz w:val="21"/>
        </w:rPr>
        <w:t>중요한 실증 관찰. 본 벤치마크의 gold 답이 콤마 구분 리스트 형식이라 EM = 0이 구조적으로 고정된다 (Ch.6 §1.3). 따라서 실효 보상은</w:t>
      </w:r>
    </w:p>
    <w:p>
      <w:pPr>
        <w:spacing w:lineRule="auto" w:line="276" w:after="0"/>
      </w:pPr>
      <w:r>
        <w:rPr>
          <w:rFonts w:ascii="D2Coding" w:hAnsi="D2Coding" w:eastAsia="D2Coding"/>
          <w:b w:val="0"/>
          <w:sz w:val="18"/>
        </w:rPr>
        <w:t>R ≈ 0.5 · F1 + 0.2 · Faithfulness − penalty</w:t>
      </w:r>
    </w:p>
    <w:p>
      <w:pPr>
        <w:spacing w:lineRule="auto" w:line="480" w:after="0"/>
      </w:pPr>
      <w:r>
        <w:rPr>
          <w:rFonts w:ascii="바탕" w:hAnsi="바탕" w:eastAsia="바탕"/>
          <w:b w:val="0"/>
          <w:sz w:val="21"/>
        </w:rPr>
        <w:t>이며, F1과 Faithfulness가 학습 신호의 주 원천이다. 본 논문은 이 구조를 Ch.6 §2.3 에서 투명하게 기재한다.</w:t>
      </w:r>
    </w:p>
    <w:p>
      <w:pPr>
        <w:spacing w:lineRule="auto" w:line="360" w:after="160"/>
      </w:pPr>
      <w:r>
        <w:rPr>
          <w:rFonts w:ascii="바탕" w:hAnsi="바탕" w:eastAsia="바탕"/>
          <w:b/>
          <w:sz w:val="22"/>
        </w:rPr>
        <w:t>1.4 단일-단계 축약</w:t>
      </w:r>
    </w:p>
    <w:p>
      <w:pPr>
        <w:spacing w:lineRule="auto" w:line="480" w:after="0"/>
      </w:pPr>
      <w:r>
        <w:rPr>
          <w:rFonts w:ascii="바탕" w:hAnsi="바탕" w:eastAsia="바탕"/>
          <w:b w:val="0"/>
          <w:sz w:val="21"/>
        </w:rPr>
        <w:t>에피소드가 단일 (state, action, reward) 쌍으로 종료되므로 GAE의 시간 할인은 실효적으로 1-step Bellman: A = R − V, returns = R. 본 논문의 구현은 GAE machinery를 유지하여 장래 multi-turn dialog 확장을 대비한다.</w:t>
      </w:r>
    </w:p>
    <w:p>
      <w:pPr>
        <w:spacing w:lineRule="auto" w:line="360" w:after="0"/>
        <w:ind w:left="567"/>
      </w:pPr>
      <w:r>
        <w:rPr>
          <w:rFonts w:ascii="바탕" w:hAnsi="바탕" w:eastAsia="바탕"/>
          <w:b w:val="0"/>
          <w:sz w:val="20"/>
        </w:rPr>
        <w:t>▸ [박스 5-1] MDP 튜플 (S, A, P, R, γ&lt;sub&gt;d&lt;/sub&gt;)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PPO 학습 환경을 구성하는 5원 튜플. 본 연구의 구체값:</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기호 | 의미 | 본 연구 구체값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S | 상태 공간 | 18차원 벡터 (density·intent·source_stats·query_meta) |</w:t>
      </w:r>
    </w:p>
    <w:p>
      <w:pPr>
        <w:spacing w:lineRule="auto" w:line="360" w:after="0"/>
        <w:ind w:left="567"/>
      </w:pPr>
      <w:r>
        <w:rPr>
          <w:rFonts w:ascii="바탕" w:hAnsi="바탕" w:eastAsia="바탕"/>
          <w:b w:val="0"/>
          <w:sz w:val="20"/>
        </w:rPr>
        <w:t>▸ | A | 행동 공간 | Δ³ 위의 가중치 (α, β, γ) |</w:t>
      </w:r>
    </w:p>
    <w:p>
      <w:pPr>
        <w:spacing w:lineRule="auto" w:line="360" w:after="0"/>
        <w:ind w:left="567"/>
      </w:pPr>
      <w:r>
        <w:rPr>
          <w:rFonts w:ascii="바탕" w:hAnsi="바탕" w:eastAsia="바탕"/>
          <w:b w:val="0"/>
          <w:sz w:val="20"/>
        </w:rPr>
        <w:t>▸ | P | 전이 함수 | 1-step MDP (다음 상태 없음) ≈ 지도학습 등가 |</w:t>
      </w:r>
    </w:p>
    <w:p>
      <w:pPr>
        <w:spacing w:lineRule="auto" w:line="360" w:after="0"/>
        <w:ind w:left="567"/>
      </w:pPr>
      <w:r>
        <w:rPr>
          <w:rFonts w:ascii="바탕" w:hAnsi="바탕" w:eastAsia="바탕"/>
          <w:b w:val="0"/>
          <w:sz w:val="20"/>
        </w:rPr>
        <w:t>▸ | R | 보상 함수 | 0.5·F1 + 0.3·EM + 0.2·Faith − 0.1·max(0, lat−5) |</w:t>
      </w:r>
    </w:p>
    <w:p>
      <w:pPr>
        <w:spacing w:lineRule="auto" w:line="360" w:after="0"/>
        <w:ind w:left="567"/>
      </w:pPr>
      <w:r>
        <w:rPr>
          <w:rFonts w:ascii="바탕" w:hAnsi="바탕" w:eastAsia="바탕"/>
          <w:b w:val="0"/>
          <w:sz w:val="20"/>
        </w:rPr>
        <w:t>▸ | γ&lt;sub&gt;d&lt;/sub&gt; | 할인 계수 | 0.99 (1-step이므로 실효 무의미)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한 학습 사이클:</w:t>
      </w:r>
    </w:p>
    <w:p>
      <w:pPr>
        <w:spacing w:lineRule="auto" w:line="360" w:after="0"/>
        <w:ind w:left="567"/>
      </w:pPr>
      <w:r>
        <w:rPr>
          <w:rFonts w:ascii="바탕" w:hAnsi="바탕" w:eastAsia="바탕"/>
          <w:b w:val="0"/>
          <w:sz w:val="20"/>
        </w:rPr>
        <w:t>▸ 1. 질의 "기계공학과 55세 이하 교수는?" 입력 → s (18-dim) 추출</w:t>
      </w:r>
    </w:p>
    <w:p>
      <w:pPr>
        <w:spacing w:lineRule="auto" w:line="360" w:after="0"/>
        <w:ind w:left="567"/>
      </w:pPr>
      <w:r>
        <w:rPr>
          <w:rFonts w:ascii="바탕" w:hAnsi="바탕" w:eastAsia="바탕"/>
          <w:b w:val="0"/>
          <w:sz w:val="20"/>
        </w:rPr>
        <w:t>▸ 2. 정책 π(·|s) 가 a = (0.1, 0.2, 0.7) 샘플링</w:t>
      </w:r>
    </w:p>
    <w:p>
      <w:pPr>
        <w:spacing w:lineRule="auto" w:line="360" w:after="0"/>
        <w:ind w:left="567"/>
      </w:pPr>
      <w:r>
        <w:rPr>
          <w:rFonts w:ascii="바탕" w:hAnsi="바탕" w:eastAsia="바탕"/>
          <w:b w:val="0"/>
          <w:sz w:val="20"/>
        </w:rPr>
        <w:t>▸ 3. 파이프라인이 a 로 컨텍스트 병합 → LLM 답변 → F1=0.8, Faith=0.9 측정</w:t>
      </w:r>
    </w:p>
    <w:p>
      <w:pPr>
        <w:spacing w:lineRule="auto" w:line="360" w:after="0"/>
        <w:ind w:left="567"/>
      </w:pPr>
      <w:r>
        <w:rPr>
          <w:rFonts w:ascii="바탕" w:hAnsi="바탕" w:eastAsia="바탕"/>
          <w:b w:val="0"/>
          <w:sz w:val="20"/>
        </w:rPr>
        <w:t>▸ 4. R = 0.5·0.8 + 0.2·0.9 = 0.58 (EM=0, latency&lt;5)</w:t>
      </w:r>
    </w:p>
    <w:p>
      <w:pPr>
        <w:spacing w:lineRule="auto" w:line="360" w:after="0"/>
        <w:ind w:left="567"/>
      </w:pPr>
      <w:r>
        <w:rPr>
          <w:rFonts w:ascii="바탕" w:hAnsi="바탕" w:eastAsia="바탕"/>
          <w:b w:val="0"/>
          <w:sz w:val="20"/>
        </w:rPr>
        <w:t>▸ 5. (s, a, R) 튜플로 PPO 정책 업데이트</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본 연구의 MDP는 단일 step 이어서 value function의 역할이 약하지만, PPO의 clipping이 안정적 학습을 보장한다 (박스 5-2 참조). 다음 상태가 없으므로 1-step bandit 문제로 단순화 가능하나, PPO 구현을 유지하는 것이 재현성·확장성 면에서 유리.</w:t>
      </w:r>
    </w:p>
    <w:p>
      <w:pPr>
        <w:spacing w:lineRule="auto" w:line="360" w:after="160"/>
      </w:pPr>
      <w:r>
        <w:rPr>
          <w:rFonts w:ascii="바탕" w:hAnsi="바탕" w:eastAsia="바탕"/>
          <w:b/>
          <w:sz w:val="24"/>
        </w:rPr>
        <w:t>2절 Actor-Critic 네트워크</w:t>
      </w:r>
    </w:p>
    <w:p>
      <w:pPr>
        <w:spacing w:lineRule="auto" w:line="360" w:after="160"/>
      </w:pPr>
      <w:r>
        <w:rPr>
          <w:rFonts w:ascii="바탕" w:hAnsi="바탕" w:eastAsia="바탕"/>
          <w:b/>
          <w:sz w:val="22"/>
        </w:rPr>
        <w:t>2.1 구조 (Figure 5-3)</w:t>
      </w:r>
    </w:p>
    <w:p>
      <w:pPr>
        <w:spacing w:lineRule="auto" w:line="276" w:after="0"/>
      </w:pPr>
      <w:r>
        <w:rPr>
          <w:rFonts w:ascii="D2Coding" w:hAnsi="D2Coding" w:eastAsia="D2Coding"/>
          <w:b w:val="0"/>
          <w:sz w:val="18"/>
        </w:rPr>
        <w:t>s (18) → Linear(18→64) → Tanh → Linear(64→64) → Tanh → features (64)</w:t>
        <w:br/>
        <w:t xml:space="preserve">                                                       ↓</w:t>
        <w:br/>
        <w:t xml:space="preserve">                         Actor head:  Linear(64→3) → Softplus + ε → Dirichlet concentrations c</w:t>
        <w:br/>
        <w:t xml:space="preserve">                         Critic head: Linear(64→1)                  → 상태 가치 V(s)</w:t>
      </w:r>
    </w:p>
    <w:p>
      <w:pPr>
        <w:spacing w:lineRule="auto" w:line="360" w:after="160"/>
      </w:pPr>
      <w:r>
        <w:rPr>
          <w:rFonts w:ascii="바탕" w:hAnsi="바탕" w:eastAsia="바탕"/>
          <w:b/>
          <w:sz w:val="22"/>
        </w:rPr>
        <w:t>2.2 파라미터 수</w:t>
      </w:r>
    </w:p>
    <w:p>
      <w:pPr>
        <w:spacing w:lineRule="auto" w:line="480" w:after="0"/>
      </w:pPr>
      <w:r>
        <w:rPr>
          <w:rFonts w:ascii="바탕" w:hAnsi="바탕" w:eastAsia="바탕"/>
          <w:b w:val="0"/>
          <w:sz w:val="21"/>
        </w:rPr>
        <w:t>본 연구는 파라미터 효율을 위해 공유 backbone 을 사용한다. 총 5,636 파라미터:</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층</w:t>
            </w:r>
          </w:p>
        </w:tc>
        <w:tc>
          <w:tcPr>
            <w:tcW w:type="dxa" w:w="2797"/>
          </w:tcPr>
          <w:p>
            <w:pPr>
              <w:spacing w:lineRule="auto" w:line="276" w:after="0"/>
            </w:pPr>
            <w:r/>
            <w:r>
              <w:rPr>
                <w:rFonts w:ascii="바탕" w:hAnsi="바탕" w:eastAsia="바탕"/>
                <w:b/>
                <w:sz w:val="19"/>
              </w:rPr>
              <w:t>in × out + bias</w:t>
            </w:r>
          </w:p>
        </w:tc>
        <w:tc>
          <w:tcPr>
            <w:tcW w:type="dxa" w:w="2797"/>
          </w:tcPr>
          <w:p>
            <w:pPr>
              <w:spacing w:lineRule="auto" w:line="276" w:after="0"/>
            </w:pPr>
            <w:r/>
            <w:r>
              <w:rPr>
                <w:rFonts w:ascii="바탕" w:hAnsi="바탕" w:eastAsia="바탕"/>
                <w:b/>
                <w:sz w:val="19"/>
              </w:rPr>
              <w:t>파라미터</w:t>
            </w:r>
          </w:p>
        </w:tc>
      </w:tr>
      <w:tr>
        <w:tc>
          <w:tcPr>
            <w:tcW w:type="dxa" w:w="2797"/>
          </w:tcPr>
          <w:p>
            <w:pPr>
              <w:spacing w:lineRule="auto" w:line="276" w:after="0"/>
            </w:pPr>
            <w:r/>
            <w:r>
              <w:rPr>
                <w:rFonts w:ascii="바탕" w:hAnsi="바탕" w:eastAsia="바탕"/>
                <w:b w:val="0"/>
                <w:sz w:val="19"/>
              </w:rPr>
              <w:t>Linear (18→64)</w:t>
            </w:r>
          </w:p>
        </w:tc>
        <w:tc>
          <w:tcPr>
            <w:tcW w:type="dxa" w:w="2797"/>
          </w:tcPr>
          <w:p>
            <w:pPr>
              <w:spacing w:lineRule="auto" w:line="276" w:after="0"/>
            </w:pPr>
            <w:r/>
            <w:r>
              <w:rPr>
                <w:rFonts w:ascii="바탕" w:hAnsi="바탕" w:eastAsia="바탕"/>
                <w:b w:val="0"/>
                <w:sz w:val="19"/>
              </w:rPr>
              <w:t>18·64 + 64</w:t>
            </w:r>
          </w:p>
        </w:tc>
        <w:tc>
          <w:tcPr>
            <w:tcW w:type="dxa" w:w="2797"/>
          </w:tcPr>
          <w:p>
            <w:pPr>
              <w:spacing w:lineRule="auto" w:line="276" w:after="0"/>
            </w:pPr>
            <w:r/>
            <w:r>
              <w:rPr>
                <w:rFonts w:ascii="바탕" w:hAnsi="바탕" w:eastAsia="바탕"/>
                <w:b w:val="0"/>
                <w:sz w:val="19"/>
              </w:rPr>
              <w:t>1,216</w:t>
            </w:r>
          </w:p>
        </w:tc>
      </w:tr>
      <w:tr>
        <w:tc>
          <w:tcPr>
            <w:tcW w:type="dxa" w:w="2797"/>
          </w:tcPr>
          <w:p>
            <w:pPr>
              <w:spacing w:lineRule="auto" w:line="276" w:after="0"/>
            </w:pPr>
            <w:r/>
            <w:r>
              <w:rPr>
                <w:rFonts w:ascii="바탕" w:hAnsi="바탕" w:eastAsia="바탕"/>
                <w:b w:val="0"/>
                <w:sz w:val="19"/>
              </w:rPr>
              <w:t>Linear (64→64)</w:t>
            </w:r>
          </w:p>
        </w:tc>
        <w:tc>
          <w:tcPr>
            <w:tcW w:type="dxa" w:w="2797"/>
          </w:tcPr>
          <w:p>
            <w:pPr>
              <w:spacing w:lineRule="auto" w:line="276" w:after="0"/>
            </w:pPr>
            <w:r/>
            <w:r>
              <w:rPr>
                <w:rFonts w:ascii="바탕" w:hAnsi="바탕" w:eastAsia="바탕"/>
                <w:b w:val="0"/>
                <w:sz w:val="19"/>
              </w:rPr>
              <w:t>64·64 + 64</w:t>
            </w:r>
          </w:p>
        </w:tc>
        <w:tc>
          <w:tcPr>
            <w:tcW w:type="dxa" w:w="2797"/>
          </w:tcPr>
          <w:p>
            <w:pPr>
              <w:spacing w:lineRule="auto" w:line="276" w:after="0"/>
            </w:pPr>
            <w:r/>
            <w:r>
              <w:rPr>
                <w:rFonts w:ascii="바탕" w:hAnsi="바탕" w:eastAsia="바탕"/>
                <w:b w:val="0"/>
                <w:sz w:val="19"/>
              </w:rPr>
              <w:t>4,160</w:t>
            </w:r>
          </w:p>
        </w:tc>
      </w:tr>
      <w:tr>
        <w:tc>
          <w:tcPr>
            <w:tcW w:type="dxa" w:w="2797"/>
          </w:tcPr>
          <w:p>
            <w:pPr>
              <w:spacing w:lineRule="auto" w:line="276" w:after="0"/>
            </w:pPr>
            <w:r/>
            <w:r>
              <w:rPr>
                <w:rFonts w:ascii="바탕" w:hAnsi="바탕" w:eastAsia="바탕"/>
                <w:b w:val="0"/>
                <w:sz w:val="19"/>
              </w:rPr>
              <w:t>Actor head (64→3)</w:t>
            </w:r>
          </w:p>
        </w:tc>
        <w:tc>
          <w:tcPr>
            <w:tcW w:type="dxa" w:w="2797"/>
          </w:tcPr>
          <w:p>
            <w:pPr>
              <w:spacing w:lineRule="auto" w:line="276" w:after="0"/>
            </w:pPr>
            <w:r/>
            <w:r>
              <w:rPr>
                <w:rFonts w:ascii="바탕" w:hAnsi="바탕" w:eastAsia="바탕"/>
                <w:b w:val="0"/>
                <w:sz w:val="19"/>
              </w:rPr>
              <w:t>64·3 + 3</w:t>
            </w:r>
          </w:p>
        </w:tc>
        <w:tc>
          <w:tcPr>
            <w:tcW w:type="dxa" w:w="2797"/>
          </w:tcPr>
          <w:p>
            <w:pPr>
              <w:spacing w:lineRule="auto" w:line="276" w:after="0"/>
            </w:pPr>
            <w:r/>
            <w:r>
              <w:rPr>
                <w:rFonts w:ascii="바탕" w:hAnsi="바탕" w:eastAsia="바탕"/>
                <w:b w:val="0"/>
                <w:sz w:val="19"/>
              </w:rPr>
              <w:t>195</w:t>
            </w:r>
          </w:p>
        </w:tc>
      </w:tr>
      <w:tr>
        <w:tc>
          <w:tcPr>
            <w:tcW w:type="dxa" w:w="2797"/>
          </w:tcPr>
          <w:p>
            <w:pPr>
              <w:spacing w:lineRule="auto" w:line="276" w:after="0"/>
            </w:pPr>
            <w:r/>
            <w:r>
              <w:rPr>
                <w:rFonts w:ascii="바탕" w:hAnsi="바탕" w:eastAsia="바탕"/>
                <w:b w:val="0"/>
                <w:sz w:val="19"/>
              </w:rPr>
              <w:t>Critic head (64→1)</w:t>
            </w:r>
          </w:p>
        </w:tc>
        <w:tc>
          <w:tcPr>
            <w:tcW w:type="dxa" w:w="2797"/>
          </w:tcPr>
          <w:p>
            <w:pPr>
              <w:spacing w:lineRule="auto" w:line="276" w:after="0"/>
            </w:pPr>
            <w:r/>
            <w:r>
              <w:rPr>
                <w:rFonts w:ascii="바탕" w:hAnsi="바탕" w:eastAsia="바탕"/>
                <w:b w:val="0"/>
                <w:sz w:val="19"/>
              </w:rPr>
              <w:t>64·1 + 1</w:t>
            </w:r>
          </w:p>
        </w:tc>
        <w:tc>
          <w:tcPr>
            <w:tcW w:type="dxa" w:w="2797"/>
          </w:tcPr>
          <w:p>
            <w:pPr>
              <w:spacing w:lineRule="auto" w:line="276" w:after="0"/>
            </w:pPr>
            <w:r/>
            <w:r>
              <w:rPr>
                <w:rFonts w:ascii="바탕" w:hAnsi="바탕" w:eastAsia="바탕"/>
                <w:b w:val="0"/>
                <w:sz w:val="19"/>
              </w:rPr>
              <w:t>65</w:t>
            </w:r>
          </w:p>
        </w:tc>
      </w:tr>
      <w:tr>
        <w:tc>
          <w:tcPr>
            <w:tcW w:type="dxa" w:w="2797"/>
          </w:tcPr>
          <w:p>
            <w:pPr>
              <w:spacing w:lineRule="auto" w:line="276" w:after="0"/>
            </w:pPr>
            <w:r/>
            <w:r>
              <w:rPr>
                <w:rFonts w:ascii="바탕" w:hAnsi="바탕" w:eastAsia="바탕"/>
                <w:b w:val="0"/>
                <w:sz w:val="19"/>
              </w:rPr>
              <w:t>합계</w:t>
            </w:r>
          </w:p>
        </w:tc>
        <w:tc>
          <w:tcPr>
            <w:tcW w:type="dxa" w:w="2797"/>
          </w:tcPr>
          <w:p>
            <w:pPr>
              <w:spacing w:lineRule="auto" w:line="276" w:after="0"/>
            </w:pPr>
            <w:r/>
            <w:r>
              <w:rPr>
                <w:rFonts w:ascii="바탕" w:hAnsi="바탕" w:eastAsia="바탕"/>
                <w:b w:val="0"/>
                <w:sz w:val="19"/>
              </w:rPr>
            </w:r>
          </w:p>
        </w:tc>
        <w:tc>
          <w:tcPr>
            <w:tcW w:type="dxa" w:w="2797"/>
          </w:tcPr>
          <w:p>
            <w:pPr>
              <w:spacing w:lineRule="auto" w:line="276" w:after="0"/>
            </w:pPr>
            <w:r/>
            <w:r>
              <w:rPr>
                <w:rFonts w:ascii="바탕" w:hAnsi="바탕" w:eastAsia="바탕"/>
                <w:b w:val="0"/>
                <w:sz w:val="19"/>
              </w:rPr>
              <w:t>5,636</w:t>
            </w:r>
          </w:p>
        </w:tc>
      </w:tr>
    </w:tbl>
    <w:p>
      <w:pPr>
        <w:spacing w:lineRule="auto" w:line="480" w:after="0"/>
      </w:pPr>
      <w:r>
        <w:rPr>
          <w:rFonts w:ascii="바탕" w:hAnsi="바탕" w:eastAsia="바탕"/>
          <w:b w:val="0"/>
          <w:sz w:val="21"/>
        </w:rPr>
        <w:t>선행 연구 및 유관 RL 연구의 정책 네트워크는 수십만 ~ 수백만 파라미터 규모이나, 본 연구의 상태 공간 (18-dim) 과 행동 공간 (3-simplex) 의 간결함이 극단적 경량 설계를 가능케 한다.</w:t>
      </w:r>
    </w:p>
    <w:p>
      <w:pPr>
        <w:spacing w:lineRule="auto" w:line="360" w:after="160"/>
      </w:pPr>
      <w:r>
        <w:rPr>
          <w:rFonts w:ascii="바탕" w:hAnsi="바탕" w:eastAsia="바탕"/>
          <w:b/>
          <w:sz w:val="22"/>
        </w:rPr>
        <w:t>2.3 초기화 전략</w:t>
      </w:r>
    </w:p>
    <w:p>
      <w:pPr>
        <w:spacing w:lineRule="auto" w:line="480" w:after="0"/>
      </w:pPr>
      <w:r>
        <w:rPr>
          <w:rFonts w:ascii="바탕" w:hAnsi="바탕" w:eastAsia="바탕"/>
          <w:b w:val="0"/>
          <w:sz w:val="21"/>
        </w:rPr>
        <w:t>Orthogonal init (gain=1.0). 모든 Linear 층의 weight를 직교 초기화하고, bias 를 0 으로 둔다. 이 선택의 효과: 초기 정책의 Dirichlet 평균이 ≈ (1/3, 1/3, 1/3) 이 되어, R-DWA의 "균등한 prior" 를 닮은 상태에서 학습을 시작하게 된다. 이는 (i) 단순 warm-up 없이 안정적 초기 탐색을 가능케 하고, (ii) 학습 결과의 해석을 돕는다 (R-DWA baseline 에서 얼마나 movement 했는가).</w:t>
      </w:r>
    </w:p>
    <w:p>
      <w:pPr>
        <w:spacing w:lineRule="auto" w:line="360" w:after="160"/>
      </w:pPr>
      <w:r>
        <w:rPr>
          <w:rFonts w:ascii="바탕" w:hAnsi="바탕" w:eastAsia="바탕"/>
          <w:b/>
          <w:sz w:val="24"/>
        </w:rPr>
        <w:t>3절 PPO 학습 알고리즘</w:t>
      </w:r>
    </w:p>
    <w:p>
      <w:pPr>
        <w:spacing w:lineRule="auto" w:line="360" w:after="160"/>
      </w:pPr>
      <w:r>
        <w:rPr>
          <w:rFonts w:ascii="바탕" w:hAnsi="바탕" w:eastAsia="바탕"/>
          <w:b/>
          <w:sz w:val="22"/>
        </w:rPr>
        <w:t>3.1 표준 PPO with Clip</w:t>
      </w:r>
    </w:p>
    <w:p>
      <w:pPr>
        <w:spacing w:lineRule="auto" w:line="480" w:after="0"/>
      </w:pPr>
      <w:r>
        <w:rPr>
          <w:rFonts w:ascii="바탕" w:hAnsi="바탕" w:eastAsia="바탕"/>
          <w:b w:val="0"/>
          <w:sz w:val="21"/>
        </w:rPr>
        <w:t>정책 손실:</w:t>
      </w:r>
    </w:p>
    <w:p>
      <w:pPr>
        <w:spacing w:lineRule="auto" w:line="276" w:after="0"/>
      </w:pPr>
      <w:r>
        <w:rPr>
          <w:rFonts w:ascii="D2Coding" w:hAnsi="D2Coding" w:eastAsia="D2Coding"/>
          <w:b w:val="0"/>
          <w:sz w:val="18"/>
        </w:rPr>
        <w:t>L^π(θ) = −E[ min(ratio · A, clip(ratio, 1−ε, 1+ε) · A) ]</w:t>
        <w:br/>
        <w:t>ratio = π_θ(a|s) / π_θ_old(a|s)</w:t>
      </w:r>
    </w:p>
    <w:p>
      <w:pPr>
        <w:spacing w:lineRule="auto" w:line="480" w:after="0"/>
      </w:pPr>
      <w:r>
        <w:rPr>
          <w:rFonts w:ascii="바탕" w:hAnsi="바탕" w:eastAsia="바탕"/>
          <w:b w:val="0"/>
          <w:sz w:val="21"/>
        </w:rPr>
        <w:t>가치 손실:</w:t>
      </w:r>
    </w:p>
    <w:p>
      <w:pPr>
        <w:spacing w:lineRule="auto" w:line="276" w:after="0"/>
      </w:pPr>
      <w:r>
        <w:rPr>
          <w:rFonts w:ascii="D2Coding" w:hAnsi="D2Coding" w:eastAsia="D2Coding"/>
          <w:b w:val="0"/>
          <w:sz w:val="18"/>
        </w:rPr>
        <w:t>L^V(φ) = 0.5 · E[(R − V_φ(s))²]</w:t>
      </w:r>
    </w:p>
    <w:p>
      <w:pPr>
        <w:spacing w:lineRule="auto" w:line="480" w:after="0"/>
      </w:pPr>
      <w:r>
        <w:rPr>
          <w:rFonts w:ascii="바탕" w:hAnsi="바탕" w:eastAsia="바탕"/>
          <w:b w:val="0"/>
          <w:sz w:val="21"/>
        </w:rPr>
        <w:t>엔트로피 보너스:</w:t>
      </w:r>
    </w:p>
    <w:p>
      <w:pPr>
        <w:spacing w:lineRule="auto" w:line="276" w:after="0"/>
      </w:pPr>
      <w:r>
        <w:rPr>
          <w:rFonts w:ascii="D2Coding" w:hAnsi="D2Coding" w:eastAsia="D2Coding"/>
          <w:b w:val="0"/>
          <w:sz w:val="18"/>
        </w:rPr>
        <w:t>L^H(θ) = −H(π_θ)</w:t>
      </w:r>
    </w:p>
    <w:p>
      <w:pPr>
        <w:spacing w:lineRule="auto" w:line="480" w:after="0"/>
      </w:pPr>
      <w:r>
        <w:rPr>
          <w:rFonts w:ascii="바탕" w:hAnsi="바탕" w:eastAsia="바탕"/>
          <w:b w:val="0"/>
          <w:sz w:val="21"/>
        </w:rPr>
        <w:t>합 손실 (Actor-Critic 공유 backbone):</w:t>
      </w:r>
    </w:p>
    <w:p>
      <w:pPr>
        <w:spacing w:lineRule="auto" w:line="276" w:after="0"/>
      </w:pPr>
      <w:r>
        <w:rPr>
          <w:rFonts w:ascii="D2Coding" w:hAnsi="D2Coding" w:eastAsia="D2Coding"/>
          <w:b w:val="0"/>
          <w:sz w:val="18"/>
        </w:rPr>
        <w:t>L(θ, φ) = L^π + c_V · L^V − c_H · H</w:t>
      </w:r>
    </w:p>
    <w:p>
      <w:pPr>
        <w:spacing w:lineRule="auto" w:line="360" w:after="0"/>
        <w:ind w:left="567"/>
      </w:pPr>
      <w:r>
        <w:rPr>
          <w:rFonts w:ascii="바탕" w:hAnsi="바탕" w:eastAsia="바탕"/>
          <w:b w:val="0"/>
          <w:sz w:val="20"/>
        </w:rPr>
        <w:t>▸ [박스 5-2] PPO Clip 목적 함수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정책 업데이트 시 새 정책이 이전 정책과 지나치게 달라지지 않도록 확률비 r&lt;sub&gt;t&lt;/sub&gt;(θ) 를 잘라(clip) 학습을 안정화.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형식 정의.</w:t>
      </w:r>
    </w:p>
    <w:p>
      <w:pPr>
        <w:spacing w:lineRule="auto" w:line="360" w:after="0"/>
        <w:ind w:left="567"/>
      </w:pPr>
      <w:r>
        <w:rPr>
          <w:rFonts w:ascii="바탕" w:hAnsi="바탕" w:eastAsia="바탕"/>
          <w:b w:val="0"/>
          <w:sz w:val="20"/>
        </w:rPr>
        <w:t>▸ L&lt;sup&gt;CLIP&lt;/sup&gt;(θ) = 𝔼&lt;sub&gt;t&lt;/sub&gt;[ min(r&lt;sub&gt;t&lt;/sub&gt;(θ)·Â&lt;sub&gt;t&lt;/sub&gt;, clip(r&lt;sub&gt;t&lt;/sub&gt;(θ), 1−ε, 1+ε)·Â&lt;sub&gt;t&lt;/sub&gt;)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본 연구 ε = 0.2 (Table 5-4).</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한 (s, a) 상황에서 clipping 동작:</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상황 | r&lt;sub&gt;t&lt;/sub&gt; | Â&lt;sub&gt;t&lt;/sub&gt; | Clipped r&lt;sub&gt;t&lt;/sub&gt; | 최종 term | 해석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정책이 살짝 좋은 방향 | 1.1 | +0.5 | 1.1 | +0.55 | 정상 업데이트 |</w:t>
      </w:r>
    </w:p>
    <w:p>
      <w:pPr>
        <w:spacing w:lineRule="auto" w:line="360" w:after="0"/>
        <w:ind w:left="567"/>
      </w:pPr>
      <w:r>
        <w:rPr>
          <w:rFonts w:ascii="바탕" w:hAnsi="바탕" w:eastAsia="바탕"/>
          <w:b w:val="0"/>
          <w:sz w:val="20"/>
        </w:rPr>
        <w:t>▸ | 정책이 크게 좋은 방향 | 1.5 | +0.5 | 1.2 | +0.60 | clip 발동 |</w:t>
      </w:r>
    </w:p>
    <w:p>
      <w:pPr>
        <w:spacing w:lineRule="auto" w:line="360" w:after="0"/>
        <w:ind w:left="567"/>
      </w:pPr>
      <w:r>
        <w:rPr>
          <w:rFonts w:ascii="바탕" w:hAnsi="바탕" w:eastAsia="바탕"/>
          <w:b w:val="0"/>
          <w:sz w:val="20"/>
        </w:rPr>
        <w:t>▸ | 정책이 살짝 나쁜 방향 | 0.9 | −0.3 | 0.9 | −0.27 | 정상 업데이트 |</w:t>
      </w:r>
    </w:p>
    <w:p>
      <w:pPr>
        <w:spacing w:lineRule="auto" w:line="360" w:after="0"/>
        <w:ind w:left="567"/>
      </w:pPr>
      <w:r>
        <w:rPr>
          <w:rFonts w:ascii="바탕" w:hAnsi="바탕" w:eastAsia="바탕"/>
          <w:b w:val="0"/>
          <w:sz w:val="20"/>
        </w:rPr>
        <w:t>▸ | 정책이 크게 나쁜 방향 | 0.5 | −0.3 | 0.8 | −0.24 | clip 발동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clip 없는 vanilla PG는 한 step의 큰 업데이트가 이미 배운 것을 파괴 할 수 있다. PPO clip은 "한 번에 ±20% 이상 변하지 말 것" 을 강제하여 장기 수렴을 보장. 본 연구 3-seed 학습에서 R&lt;sub&gt;late&lt;/sub&gt; = 0.215 ± 0.002 의 극단적 일관성은 clip 덕분이다 (§3.5).</w:t>
      </w:r>
    </w:p>
    <w:p>
      <w:pPr>
        <w:spacing w:lineRule="auto" w:line="360" w:after="160"/>
      </w:pPr>
      <w:r>
        <w:rPr>
          <w:rFonts w:ascii="바탕" w:hAnsi="바탕" w:eastAsia="바탕"/>
          <w:b/>
          <w:sz w:val="22"/>
        </w:rPr>
        <w:t>3.2 하이퍼파라미터 (Table 5-4)</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파라미터</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근거</w:t>
            </w:r>
          </w:p>
        </w:tc>
      </w:tr>
      <w:tr>
        <w:tc>
          <w:tcPr>
            <w:tcW w:type="dxa" w:w="2797"/>
          </w:tcPr>
          <w:p>
            <w:pPr>
              <w:spacing w:lineRule="auto" w:line="276" w:after="0"/>
            </w:pPr>
            <w:r/>
            <w:r>
              <w:rPr>
                <w:rFonts w:ascii="바탕" w:hAnsi="바탕" w:eastAsia="바탕"/>
                <w:b w:val="0"/>
                <w:sz w:val="19"/>
              </w:rPr>
              <w:t>learning rate</w:t>
            </w:r>
          </w:p>
        </w:tc>
        <w:tc>
          <w:tcPr>
            <w:tcW w:type="dxa" w:w="2797"/>
          </w:tcPr>
          <w:p>
            <w:pPr>
              <w:spacing w:lineRule="auto" w:line="276" w:after="0"/>
            </w:pPr>
            <w:r/>
            <w:r>
              <w:rPr>
                <w:rFonts w:ascii="바탕" w:hAnsi="바탕" w:eastAsia="바탕"/>
                <w:b w:val="0"/>
                <w:sz w:val="19"/>
              </w:rPr>
              <w:t>3e-4</w:t>
            </w:r>
          </w:p>
        </w:tc>
        <w:tc>
          <w:tcPr>
            <w:tcW w:type="dxa" w:w="2797"/>
          </w:tcPr>
          <w:p>
            <w:pPr>
              <w:spacing w:lineRule="auto" w:line="276" w:after="0"/>
            </w:pPr>
            <w:r/>
            <w:r>
              <w:rPr>
                <w:rFonts w:ascii="바탕" w:hAnsi="바탕" w:eastAsia="바탕"/>
                <w:b w:val="0"/>
                <w:sz w:val="19"/>
              </w:rPr>
              <w:t>Adam 기본, RL 문헌 표준</w:t>
            </w:r>
          </w:p>
        </w:tc>
      </w:tr>
      <w:tr>
        <w:tc>
          <w:tcPr>
            <w:tcW w:type="dxa" w:w="2797"/>
          </w:tcPr>
          <w:p>
            <w:pPr>
              <w:spacing w:lineRule="auto" w:line="276" w:after="0"/>
            </w:pPr>
            <w:r/>
            <w:r>
              <w:rPr>
                <w:rFonts w:ascii="바탕" w:hAnsi="바탕" w:eastAsia="바탕"/>
                <w:b w:val="0"/>
                <w:sz w:val="19"/>
              </w:rPr>
              <w:t>gamma (할인)</w:t>
            </w:r>
          </w:p>
        </w:tc>
        <w:tc>
          <w:tcPr>
            <w:tcW w:type="dxa" w:w="2797"/>
          </w:tcPr>
          <w:p>
            <w:pPr>
              <w:spacing w:lineRule="auto" w:line="276" w:after="0"/>
            </w:pPr>
            <w:r/>
            <w:r>
              <w:rPr>
                <w:rFonts w:ascii="바탕" w:hAnsi="바탕" w:eastAsia="바탕"/>
                <w:b w:val="0"/>
                <w:sz w:val="19"/>
              </w:rPr>
              <w:t>0.99</w:t>
            </w:r>
          </w:p>
        </w:tc>
        <w:tc>
          <w:tcPr>
            <w:tcW w:type="dxa" w:w="2797"/>
          </w:tcPr>
          <w:p>
            <w:pPr>
              <w:spacing w:lineRule="auto" w:line="276" w:after="0"/>
            </w:pPr>
            <w:r/>
            <w:r>
              <w:rPr>
                <w:rFonts w:ascii="바탕" w:hAnsi="바탕" w:eastAsia="바탕"/>
                <w:b w:val="0"/>
                <w:sz w:val="19"/>
              </w:rPr>
              <w:t>1-step이라 실효 무관</w:t>
            </w:r>
          </w:p>
        </w:tc>
      </w:tr>
      <w:tr>
        <w:tc>
          <w:tcPr>
            <w:tcW w:type="dxa" w:w="2797"/>
          </w:tcPr>
          <w:p>
            <w:pPr>
              <w:spacing w:lineRule="auto" w:line="276" w:after="0"/>
            </w:pPr>
            <w:r/>
            <w:r>
              <w:rPr>
                <w:rFonts w:ascii="바탕" w:hAnsi="바탕" w:eastAsia="바탕"/>
                <w:b w:val="0"/>
                <w:sz w:val="19"/>
              </w:rPr>
              <w:t>GAE lambda</w:t>
            </w:r>
          </w:p>
        </w:tc>
        <w:tc>
          <w:tcPr>
            <w:tcW w:type="dxa" w:w="2797"/>
          </w:tcPr>
          <w:p>
            <w:pPr>
              <w:spacing w:lineRule="auto" w:line="276" w:after="0"/>
            </w:pPr>
            <w:r/>
            <w:r>
              <w:rPr>
                <w:rFonts w:ascii="바탕" w:hAnsi="바탕" w:eastAsia="바탕"/>
                <w:b w:val="0"/>
                <w:sz w:val="19"/>
              </w:rPr>
              <w:t>0.95</w:t>
            </w:r>
          </w:p>
        </w:tc>
        <w:tc>
          <w:tcPr>
            <w:tcW w:type="dxa" w:w="2797"/>
          </w:tcPr>
          <w:p>
            <w:pPr>
              <w:spacing w:lineRule="auto" w:line="276" w:after="0"/>
            </w:pPr>
            <w:r/>
            <w:r>
              <w:rPr>
                <w:rFonts w:ascii="바탕" w:hAnsi="바탕" w:eastAsia="바탕"/>
                <w:b w:val="0"/>
                <w:sz w:val="19"/>
              </w:rPr>
              <w:t>표준</w:t>
            </w:r>
          </w:p>
        </w:tc>
      </w:tr>
      <w:tr>
        <w:tc>
          <w:tcPr>
            <w:tcW w:type="dxa" w:w="2797"/>
          </w:tcPr>
          <w:p>
            <w:pPr>
              <w:spacing w:lineRule="auto" w:line="276" w:after="0"/>
            </w:pPr>
            <w:r/>
            <w:r>
              <w:rPr>
                <w:rFonts w:ascii="바탕" w:hAnsi="바탕" w:eastAsia="바탕"/>
                <w:b w:val="0"/>
                <w:sz w:val="19"/>
              </w:rPr>
              <w:t>clip ratio ε</w:t>
            </w:r>
          </w:p>
        </w:tc>
        <w:tc>
          <w:tcPr>
            <w:tcW w:type="dxa" w:w="2797"/>
          </w:tcPr>
          <w:p>
            <w:pPr>
              <w:spacing w:lineRule="auto" w:line="276" w:after="0"/>
            </w:pPr>
            <w:r/>
            <w:r>
              <w:rPr>
                <w:rFonts w:ascii="바탕" w:hAnsi="바탕" w:eastAsia="바탕"/>
                <w:b w:val="0"/>
                <w:sz w:val="19"/>
              </w:rPr>
              <w:t>0.2</w:t>
            </w:r>
          </w:p>
        </w:tc>
        <w:tc>
          <w:tcPr>
            <w:tcW w:type="dxa" w:w="2797"/>
          </w:tcPr>
          <w:p>
            <w:pPr>
              <w:spacing w:lineRule="auto" w:line="276" w:after="0"/>
            </w:pPr>
            <w:r/>
            <w:r>
              <w:rPr>
                <w:rFonts w:ascii="바탕" w:hAnsi="바탕" w:eastAsia="바탕"/>
                <w:b w:val="0"/>
                <w:sz w:val="19"/>
              </w:rPr>
              <w:t>Schulman et al. (2017)</w:t>
            </w:r>
          </w:p>
        </w:tc>
      </w:tr>
      <w:tr>
        <w:tc>
          <w:tcPr>
            <w:tcW w:type="dxa" w:w="2797"/>
          </w:tcPr>
          <w:p>
            <w:pPr>
              <w:spacing w:lineRule="auto" w:line="276" w:after="0"/>
            </w:pPr>
            <w:r/>
            <w:r>
              <w:rPr>
                <w:rFonts w:ascii="바탕" w:hAnsi="바탕" w:eastAsia="바탕"/>
                <w:b w:val="0"/>
                <w:sz w:val="19"/>
              </w:rPr>
              <w:t>value coef c_V</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표준</w:t>
            </w:r>
          </w:p>
        </w:tc>
      </w:tr>
      <w:tr>
        <w:tc>
          <w:tcPr>
            <w:tcW w:type="dxa" w:w="2797"/>
          </w:tcPr>
          <w:p>
            <w:pPr>
              <w:spacing w:lineRule="auto" w:line="276" w:after="0"/>
            </w:pPr>
            <w:r/>
            <w:r>
              <w:rPr>
                <w:rFonts w:ascii="바탕" w:hAnsi="바탕" w:eastAsia="바탕"/>
                <w:b w:val="0"/>
                <w:sz w:val="19"/>
              </w:rPr>
              <w:t>entropy coef c_H</w:t>
            </w:r>
          </w:p>
        </w:tc>
        <w:tc>
          <w:tcPr>
            <w:tcW w:type="dxa" w:w="2797"/>
          </w:tcPr>
          <w:p>
            <w:pPr>
              <w:spacing w:lineRule="auto" w:line="276" w:after="0"/>
            </w:pPr>
            <w:r/>
            <w:r>
              <w:rPr>
                <w:rFonts w:ascii="바탕" w:hAnsi="바탕" w:eastAsia="바탕"/>
                <w:b w:val="0"/>
                <w:sz w:val="19"/>
              </w:rPr>
              <w:t>0.01</w:t>
            </w:r>
          </w:p>
        </w:tc>
        <w:tc>
          <w:tcPr>
            <w:tcW w:type="dxa" w:w="2797"/>
          </w:tcPr>
          <w:p>
            <w:pPr>
              <w:spacing w:lineRule="auto" w:line="276" w:after="0"/>
            </w:pPr>
            <w:r/>
            <w:r>
              <w:rPr>
                <w:rFonts w:ascii="바탕" w:hAnsi="바탕" w:eastAsia="바탕"/>
                <w:b w:val="0"/>
                <w:sz w:val="19"/>
              </w:rPr>
              <w:t>탐색 유지</w:t>
            </w:r>
          </w:p>
        </w:tc>
      </w:tr>
      <w:tr>
        <w:tc>
          <w:tcPr>
            <w:tcW w:type="dxa" w:w="2797"/>
          </w:tcPr>
          <w:p>
            <w:pPr>
              <w:spacing w:lineRule="auto" w:line="276" w:after="0"/>
            </w:pPr>
            <w:r/>
            <w:r>
              <w:rPr>
                <w:rFonts w:ascii="바탕" w:hAnsi="바탕" w:eastAsia="바탕"/>
                <w:b w:val="0"/>
                <w:sz w:val="19"/>
              </w:rPr>
              <w:t>max grad norm</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안정성</w:t>
            </w:r>
          </w:p>
        </w:tc>
      </w:tr>
      <w:tr>
        <w:tc>
          <w:tcPr>
            <w:tcW w:type="dxa" w:w="2797"/>
          </w:tcPr>
          <w:p>
            <w:pPr>
              <w:spacing w:lineRule="auto" w:line="276" w:after="0"/>
            </w:pPr>
            <w:r/>
            <w:r>
              <w:rPr>
                <w:rFonts w:ascii="바탕" w:hAnsi="바탕" w:eastAsia="바탕"/>
                <w:b w:val="0"/>
                <w:sz w:val="19"/>
              </w:rPr>
              <w:t>rollout 크기</w:t>
            </w:r>
          </w:p>
        </w:tc>
        <w:tc>
          <w:tcPr>
            <w:tcW w:type="dxa" w:w="2797"/>
          </w:tcPr>
          <w:p>
            <w:pPr>
              <w:spacing w:lineRule="auto" w:line="276" w:after="0"/>
            </w:pPr>
            <w:r/>
            <w:r>
              <w:rPr>
                <w:rFonts w:ascii="바탕" w:hAnsi="바탕" w:eastAsia="바탕"/>
                <w:b w:val="0"/>
                <w:sz w:val="19"/>
              </w:rPr>
              <w:t>32</w:t>
            </w:r>
          </w:p>
        </w:tc>
        <w:tc>
          <w:tcPr>
            <w:tcW w:type="dxa" w:w="2797"/>
          </w:tcPr>
          <w:p>
            <w:pPr>
              <w:spacing w:lineRule="auto" w:line="276" w:after="0"/>
            </w:pPr>
            <w:r/>
            <w:r>
              <w:rPr>
                <w:rFonts w:ascii="바탕" w:hAnsi="바탕" w:eastAsia="바탕"/>
                <w:b w:val="0"/>
                <w:sz w:val="19"/>
              </w:rPr>
              <w:t>각 episode당</w:t>
            </w:r>
          </w:p>
        </w:tc>
      </w:tr>
      <w:tr>
        <w:tc>
          <w:tcPr>
            <w:tcW w:type="dxa" w:w="2797"/>
          </w:tcPr>
          <w:p>
            <w:pPr>
              <w:spacing w:lineRule="auto" w:line="276" w:after="0"/>
            </w:pPr>
            <w:r/>
            <w:r>
              <w:rPr>
                <w:rFonts w:ascii="바탕" w:hAnsi="바탕" w:eastAsia="바탕"/>
                <w:b w:val="0"/>
                <w:sz w:val="19"/>
              </w:rPr>
              <w:t>minibatch 크기</w:t>
            </w:r>
          </w:p>
        </w:tc>
        <w:tc>
          <w:tcPr>
            <w:tcW w:type="dxa" w:w="2797"/>
          </w:tcPr>
          <w:p>
            <w:pPr>
              <w:spacing w:lineRule="auto" w:line="276" w:after="0"/>
            </w:pPr>
            <w:r/>
            <w:r>
              <w:rPr>
                <w:rFonts w:ascii="바탕" w:hAnsi="바탕" w:eastAsia="바탕"/>
                <w:b w:val="0"/>
                <w:sz w:val="19"/>
              </w:rPr>
              <w:t>8</w:t>
            </w:r>
          </w:p>
        </w:tc>
        <w:tc>
          <w:tcPr>
            <w:tcW w:type="dxa" w:w="2797"/>
          </w:tcPr>
          <w:p>
            <w:pPr>
              <w:spacing w:lineRule="auto" w:line="276" w:after="0"/>
            </w:pPr>
            <w:r/>
            <w:r>
              <w:rPr>
                <w:rFonts w:ascii="바탕" w:hAnsi="바탕" w:eastAsia="바탕"/>
                <w:b w:val="0"/>
                <w:sz w:val="19"/>
              </w:rPr>
              <w:t>rollout 내</w:t>
            </w:r>
          </w:p>
        </w:tc>
      </w:tr>
      <w:tr>
        <w:tc>
          <w:tcPr>
            <w:tcW w:type="dxa" w:w="2797"/>
          </w:tcPr>
          <w:p>
            <w:pPr>
              <w:spacing w:lineRule="auto" w:line="276" w:after="0"/>
            </w:pPr>
            <w:r/>
            <w:r>
              <w:rPr>
                <w:rFonts w:ascii="바탕" w:hAnsi="바탕" w:eastAsia="바탕"/>
                <w:b w:val="0"/>
                <w:sz w:val="19"/>
              </w:rPr>
              <w:t>update epochs</w:t>
            </w:r>
          </w:p>
        </w:tc>
        <w:tc>
          <w:tcPr>
            <w:tcW w:type="dxa" w:w="2797"/>
          </w:tcPr>
          <w:p>
            <w:pPr>
              <w:spacing w:lineRule="auto" w:line="276" w:after="0"/>
            </w:pPr>
            <w:r/>
            <w:r>
              <w:rPr>
                <w:rFonts w:ascii="바탕" w:hAnsi="바탕" w:eastAsia="바탕"/>
                <w:b w:val="0"/>
                <w:sz w:val="19"/>
              </w:rPr>
              <w:t>4</w:t>
            </w:r>
          </w:p>
        </w:tc>
        <w:tc>
          <w:tcPr>
            <w:tcW w:type="dxa" w:w="2797"/>
          </w:tcPr>
          <w:p>
            <w:pPr>
              <w:spacing w:lineRule="auto" w:line="276" w:after="0"/>
            </w:pPr>
            <w:r/>
            <w:r>
              <w:rPr>
                <w:rFonts w:ascii="바탕" w:hAnsi="바탕" w:eastAsia="바탕"/>
                <w:b w:val="0"/>
                <w:sz w:val="19"/>
              </w:rPr>
              <w:t>rollout당</w:t>
            </w:r>
          </w:p>
        </w:tc>
      </w:tr>
      <w:tr>
        <w:tc>
          <w:tcPr>
            <w:tcW w:type="dxa" w:w="2797"/>
          </w:tcPr>
          <w:p>
            <w:pPr>
              <w:spacing w:lineRule="auto" w:line="276" w:after="0"/>
            </w:pPr>
            <w:r/>
            <w:r>
              <w:rPr>
                <w:rFonts w:ascii="바탕" w:hAnsi="바탕" w:eastAsia="바탕"/>
                <w:b w:val="0"/>
                <w:sz w:val="19"/>
              </w:rPr>
              <w:t>총 episodes</w:t>
            </w:r>
          </w:p>
        </w:tc>
        <w:tc>
          <w:tcPr>
            <w:tcW w:type="dxa" w:w="2797"/>
          </w:tcPr>
          <w:p>
            <w:pPr>
              <w:spacing w:lineRule="auto" w:line="276" w:after="0"/>
            </w:pPr>
            <w:r/>
            <w:r>
              <w:rPr>
                <w:rFonts w:ascii="바탕" w:hAnsi="바탕" w:eastAsia="바탕"/>
                <w:b w:val="0"/>
                <w:sz w:val="19"/>
              </w:rPr>
              <w:t>10,000</w:t>
            </w:r>
          </w:p>
        </w:tc>
        <w:tc>
          <w:tcPr>
            <w:tcW w:type="dxa" w:w="2797"/>
          </w:tcPr>
          <w:p>
            <w:pPr>
              <w:spacing w:lineRule="auto" w:line="276" w:after="0"/>
            </w:pPr>
            <w:r/>
            <w:r>
              <w:rPr>
                <w:rFonts w:ascii="바탕" w:hAnsi="바탕" w:eastAsia="바탕"/>
                <w:b w:val="0"/>
                <w:sz w:val="19"/>
              </w:rPr>
              <w:t>seed 당 (Ch.6 §5)</w:t>
            </w:r>
          </w:p>
        </w:tc>
      </w:tr>
    </w:tbl>
    <w:p>
      <w:pPr>
        <w:spacing w:lineRule="auto" w:line="360" w:after="160"/>
      </w:pPr>
      <w:r>
        <w:rPr>
          <w:rFonts w:ascii="바탕" w:hAnsi="바탕" w:eastAsia="바탕"/>
          <w:b/>
          <w:sz w:val="22"/>
        </w:rPr>
        <w:t>3.3 Advantage 표준화</w:t>
      </w:r>
    </w:p>
    <w:p>
      <w:pPr>
        <w:spacing w:lineRule="auto" w:line="480" w:after="0"/>
      </w:pPr>
      <w:r>
        <w:rPr>
          <w:rFonts w:ascii="바탕" w:hAnsi="바탕" w:eastAsia="바탕"/>
          <w:b w:val="0"/>
          <w:sz w:val="21"/>
        </w:rPr>
        <w:t>각 rollout 내에서 advantage를 평균 0, std 1로 표준화하여 서로 다른 reward scale 간의 학습 안정성을 확보한다.</w:t>
      </w:r>
    </w:p>
    <w:p>
      <w:pPr>
        <w:spacing w:lineRule="auto" w:line="360" w:after="160"/>
      </w:pPr>
      <w:r>
        <w:rPr>
          <w:rFonts w:ascii="바탕" w:hAnsi="바탕" w:eastAsia="바탕"/>
          <w:b/>
          <w:sz w:val="22"/>
        </w:rPr>
        <w:t>3.4 재현성</w:t>
      </w:r>
    </w:p>
    <w:p>
      <w:pPr>
        <w:spacing w:lineRule="auto" w:line="480" w:after="0"/>
      </w:pPr>
      <w:r>
        <w:rPr>
          <w:rFonts w:ascii="바탕" w:hAnsi="바탕" w:eastAsia="바탕"/>
          <w:b w:val="0"/>
          <w:sz w:val="21"/>
        </w:rPr>
        <w:t>PPO 학습은 3 seed × 10,000 episode:</w:t>
      </w:r>
    </w:p>
    <w:p>
      <w:pPr>
        <w:pStyle w:val="ListBullet"/>
        <w:spacing w:lineRule="auto" w:line="360" w:after="0"/>
      </w:pPr>
      <w:r>
        <w:rPr>
          <w:rFonts w:ascii="바탕" w:hAnsi="바탕" w:eastAsia="바탕"/>
          <w:b w:val="0"/>
          <w:sz w:val="21"/>
        </w:rPr>
        <w:t>seed 42: Total R 0.1988 → 0.2145 (Δ +0.016)</w:t>
      </w:r>
    </w:p>
    <w:p>
      <w:pPr>
        <w:pStyle w:val="ListBullet"/>
        <w:spacing w:lineRule="auto" w:line="360" w:after="0"/>
      </w:pPr>
      <w:r>
        <w:rPr>
          <w:rFonts w:ascii="바탕" w:hAnsi="바탕" w:eastAsia="바탕"/>
          <w:b w:val="0"/>
          <w:sz w:val="21"/>
        </w:rPr>
        <w:t>seed 123: Total R 0.1970 → 0.2153 (Δ +0.018)</w:t>
      </w:r>
    </w:p>
    <w:p>
      <w:pPr>
        <w:pStyle w:val="ListBullet"/>
        <w:spacing w:lineRule="auto" w:line="360" w:after="0"/>
      </w:pPr>
      <w:r>
        <w:rPr>
          <w:rFonts w:ascii="바탕" w:hAnsi="바탕" w:eastAsia="바탕"/>
          <w:b w:val="0"/>
          <w:sz w:val="21"/>
        </w:rPr>
        <w:t>seed 999: Total R 0.1964 → 0.2146 (Δ +0.018)</w:t>
      </w:r>
    </w:p>
    <w:p>
      <w:pPr>
        <w:spacing w:lineRule="auto" w:line="480" w:after="0"/>
      </w:pPr>
      <w:r>
        <w:rPr>
          <w:rFonts w:ascii="바탕" w:hAnsi="바탕" w:eastAsia="바탕"/>
          <w:b w:val="0"/>
          <w:sz w:val="21"/>
        </w:rPr>
        <w:t>3 seeds 간 최종 R 표준편차 0.0016 (0.7%) — 학습 알고리즘이 재현 가능함을 실증한다.</w:t>
      </w:r>
    </w:p>
    <w:p>
      <w:pPr>
        <w:spacing w:lineRule="auto" w:line="360" w:after="160"/>
      </w:pPr>
      <w:r>
        <w:rPr>
          <w:rFonts w:ascii="바탕" w:hAnsi="바탕" w:eastAsia="바탕"/>
          <w:b/>
          <w:sz w:val="22"/>
        </w:rPr>
        <w:t>3.5 학습 곡선 관찰</w:t>
      </w:r>
    </w:p>
    <w:p>
      <w:pPr>
        <w:spacing w:lineRule="auto" w:line="480" w:after="0"/>
      </w:pPr>
      <w:r>
        <w:rPr>
          <w:rFonts w:ascii="바탕" w:hAnsi="바탕" w:eastAsia="바탕"/>
          <w:b w:val="0"/>
          <w:sz w:val="21"/>
        </w:rPr>
        <w:t>모든 seed에서 episode ~2,000 까지 급격히 R 상승 후 R ≈ 0.21에서 미세 진동하며 plateau를 유지한다. Policy entropy H 는 ep 1 의 −0.8 에서 ep 10,000 의 −2.7까지 점진 감소하여 초기 탐색 → 점진적 결정성 확보 패턴을 보인다.</w:t>
      </w:r>
    </w:p>
    <w:p>
      <w:pPr>
        <w:spacing w:lineRule="auto" w:line="360" w:after="160"/>
      </w:pPr>
      <w:r>
        <w:rPr>
          <w:rFonts w:ascii="바탕" w:hAnsi="바탕" w:eastAsia="바탕"/>
          <w:b/>
          <w:sz w:val="24"/>
        </w:rPr>
        <w:t>4절 오프라인 보상 캐시</w:t>
      </w:r>
    </w:p>
    <w:p>
      <w:pPr>
        <w:spacing w:lineRule="auto" w:line="360" w:after="160"/>
      </w:pPr>
      <w:r>
        <w:rPr>
          <w:rFonts w:ascii="바탕" w:hAnsi="바탕" w:eastAsia="바탕"/>
          <w:b/>
          <w:sz w:val="22"/>
        </w:rPr>
        <w:t>4.1 비용 장벽</w:t>
      </w:r>
    </w:p>
    <w:p>
      <w:pPr>
        <w:spacing w:lineRule="auto" w:line="480" w:after="0"/>
      </w:pPr>
      <w:r>
        <w:rPr>
          <w:rFonts w:ascii="바탕" w:hAnsi="바탕" w:eastAsia="바탕"/>
          <w:b w:val="0"/>
          <w:sz w:val="21"/>
        </w:rPr>
        <w:t>3 seed × 10,000 episode × 32 rollout = 960,000 보상 호출 이 on-policy 학습에 요구된다. gpt-4o-mini 1콜당 평균 $0.0003 기준 $288, 실 지연 약 50시간 이상 (단순 직렬 기준) 이 예상된다.</w:t>
      </w:r>
    </w:p>
    <w:p>
      <w:pPr>
        <w:spacing w:lineRule="auto" w:line="360" w:after="160"/>
      </w:pPr>
      <w:r>
        <w:rPr>
          <w:rFonts w:ascii="바탕" w:hAnsi="바탕" w:eastAsia="바탕"/>
          <w:b/>
          <w:sz w:val="22"/>
        </w:rPr>
        <w:t>4.2 캐시 설계</w:t>
      </w:r>
    </w:p>
    <w:p>
      <w:pPr>
        <w:spacing w:lineRule="auto" w:line="480" w:after="0"/>
      </w:pPr>
      <w:r>
        <w:rPr>
          <w:rFonts w:ascii="바탕" w:hAnsi="바탕" w:eastAsia="바탕"/>
          <w:b w:val="0"/>
          <w:sz w:val="21"/>
        </w:rPr>
        <w:t>본 연구는 5,000 질의 × 66 이산 가중치 = 330,000 엔트리 의 보상을 SQLite에 사전 계산한다.</w:t>
      </w:r>
    </w:p>
    <w:p>
      <w:pPr>
        <w:spacing w:lineRule="auto" w:line="480" w:after="0"/>
      </w:pPr>
      <w:r>
        <w:rPr>
          <w:rFonts w:ascii="바탕" w:hAnsi="바탕" w:eastAsia="바탕"/>
          <w:b w:val="0"/>
          <w:sz w:val="21"/>
        </w:rPr>
        <w:t>이산화. 가중치 간격 Δ=0.1 격자에서 α+β+γ=1을 만족하는 정수 삼각형 점:</w:t>
      </w:r>
    </w:p>
    <w:p>
      <w:pPr>
        <w:spacing w:lineRule="auto" w:line="276" w:after="0"/>
      </w:pPr>
      <w:r>
        <w:rPr>
          <w:rFonts w:ascii="D2Coding" w:hAnsi="D2Coding" w:eastAsia="D2Coding"/>
          <w:b w:val="0"/>
          <w:sz w:val="18"/>
        </w:rPr>
        <w:t>(a_int, b_int, g_int) ∈ {0,1,...,10}³, a_int + b_int + g_int = 10</w:t>
        <w:br/>
        <w:t>총 |S_Δ| = C(12, 2) = 66</w:t>
      </w:r>
    </w:p>
    <w:p>
      <w:pPr>
        <w:spacing w:lineRule="auto" w:line="480" w:after="0"/>
      </w:pPr>
      <w:r>
        <w:rPr>
          <w:rFonts w:ascii="바탕" w:hAnsi="바탕" w:eastAsia="바탕"/>
          <w:b w:val="0"/>
          <w:sz w:val="21"/>
        </w:rPr>
        <w:t>Schema.</w:t>
      </w:r>
    </w:p>
    <w:p>
      <w:pPr>
        <w:spacing w:lineRule="auto" w:line="276" w:after="0"/>
      </w:pPr>
      <w:r>
        <w:rPr>
          <w:rFonts w:ascii="D2Coding" w:hAnsi="D2Coding" w:eastAsia="D2Coding"/>
          <w:b w:val="0"/>
          <w:sz w:val="18"/>
        </w:rPr>
        <w:t>CREATE TABLE rewards (</w:t>
        <w:br/>
        <w:t xml:space="preserve">    query_id TEXT, alpha_int INT, beta_int INT, gamma_int INT,</w:t>
        <w:br/>
        <w:t xml:space="preserve">    f1 REAL, em REAL, faithfulness REAL, latency REAL,</w:t>
        <w:br/>
        <w:t xml:space="preserve">    PRIMARY KEY (query_id, alpha_int, beta_int, gamma_int)</w:t>
        <w:br/>
        <w:t>);</w:t>
      </w:r>
    </w:p>
    <w:p>
      <w:pPr>
        <w:spacing w:lineRule="auto" w:line="480" w:after="0"/>
      </w:pPr>
      <w:r>
        <w:rPr>
          <w:rFonts w:ascii="바탕" w:hAnsi="바탕" w:eastAsia="바탕"/>
          <w:b w:val="0"/>
          <w:sz w:val="21"/>
        </w:rPr>
        <w:t>스냅. 학습 중 Dirichlet 샘플된 연속 가중치를 정수 격자로 스냅한 후 O(1) 캐시 룩업. 스냅 오차는 Δ/2 = 0.05 이내.</w:t>
      </w:r>
    </w:p>
    <w:p>
      <w:pPr>
        <w:spacing w:lineRule="auto" w:line="360" w:after="160"/>
      </w:pPr>
      <w:r>
        <w:rPr>
          <w:rFonts w:ascii="바탕" w:hAnsi="바탕" w:eastAsia="바탕"/>
          <w:b/>
          <w:sz w:val="22"/>
        </w:rPr>
        <w:t>4.3 구축 비용/시간</w:t>
      </w:r>
    </w:p>
    <w:p>
      <w:pPr>
        <w:spacing w:lineRule="auto" w:line="480" w:after="0"/>
      </w:pPr>
      <w:r>
        <w:rPr>
          <w:rFonts w:ascii="바탕" w:hAnsi="바탕" w:eastAsia="바탕"/>
          <w:b w:val="0"/>
          <w:sz w:val="21"/>
        </w:rPr>
        <w:t>합성 대학 캐시 (330K 엔트리, 10 워커 병렬):</w:t>
      </w:r>
    </w:p>
    <w:p>
      <w:pPr>
        <w:pStyle w:val="ListBullet"/>
        <w:spacing w:lineRule="auto" w:line="360" w:after="0"/>
      </w:pPr>
      <w:r>
        <w:rPr>
          <w:rFonts w:ascii="바탕" w:hAnsi="바탕" w:eastAsia="바탕"/>
          <w:b w:val="0"/>
          <w:sz w:val="21"/>
        </w:rPr>
        <w:t>실제 wall-clock: 14시간 (단일 장애 복구 포함)</w:t>
      </w:r>
    </w:p>
    <w:p>
      <w:pPr>
        <w:pStyle w:val="ListBullet"/>
        <w:spacing w:lineRule="auto" w:line="360" w:after="0"/>
      </w:pPr>
      <w:r>
        <w:rPr>
          <w:rFonts w:ascii="바탕" w:hAnsi="바탕" w:eastAsia="바탕"/>
          <w:b w:val="0"/>
          <w:sz w:val="21"/>
        </w:rPr>
        <w:t>실제 비용: $33 (OpenAI invoice 기준)</w:t>
      </w:r>
    </w:p>
    <w:p>
      <w:pPr>
        <w:pStyle w:val="ListBullet"/>
        <w:spacing w:lineRule="auto" w:line="360" w:after="0"/>
      </w:pPr>
      <w:r>
        <w:rPr>
          <w:rFonts w:ascii="바탕" w:hAnsi="바탕" w:eastAsia="바탕"/>
          <w:b w:val="0"/>
          <w:sz w:val="21"/>
        </w:rPr>
        <w:t>파일 크기: 16.8 MB</w:t>
      </w:r>
    </w:p>
    <w:p>
      <w:pPr>
        <w:spacing w:lineRule="auto" w:line="360" w:after="160"/>
      </w:pPr>
      <w:r>
        <w:rPr>
          <w:rFonts w:ascii="바탕" w:hAnsi="바탕" w:eastAsia="바탕"/>
          <w:b/>
          <w:sz w:val="22"/>
        </w:rPr>
        <w:t>4.4 비용 절감 효과 (핵심 기여)</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방식</w:t>
            </w:r>
          </w:p>
        </w:tc>
        <w:tc>
          <w:tcPr>
            <w:tcW w:type="dxa" w:w="2797"/>
          </w:tcPr>
          <w:p>
            <w:pPr>
              <w:spacing w:lineRule="auto" w:line="276" w:after="0"/>
            </w:pPr>
            <w:r/>
            <w:r>
              <w:rPr>
                <w:rFonts w:ascii="바탕" w:hAnsi="바탕" w:eastAsia="바탕"/>
                <w:b/>
                <w:sz w:val="19"/>
              </w:rPr>
              <w:t>비용</w:t>
            </w:r>
          </w:p>
        </w:tc>
        <w:tc>
          <w:tcPr>
            <w:tcW w:type="dxa" w:w="2797"/>
          </w:tcPr>
          <w:p>
            <w:pPr>
              <w:spacing w:lineRule="auto" w:line="276" w:after="0"/>
            </w:pPr>
            <w:r/>
            <w:r>
              <w:rPr>
                <w:rFonts w:ascii="바탕" w:hAnsi="바탕" w:eastAsia="바탕"/>
                <w:b/>
                <w:sz w:val="19"/>
              </w:rPr>
              <w:t>시간 (3 seeds)</w:t>
            </w:r>
          </w:p>
        </w:tc>
      </w:tr>
      <w:tr>
        <w:tc>
          <w:tcPr>
            <w:tcW w:type="dxa" w:w="2797"/>
          </w:tcPr>
          <w:p>
            <w:pPr>
              <w:spacing w:lineRule="auto" w:line="276" w:after="0"/>
            </w:pPr>
            <w:r/>
            <w:r>
              <w:rPr>
                <w:rFonts w:ascii="바탕" w:hAnsi="바탕" w:eastAsia="바탕"/>
                <w:b w:val="0"/>
                <w:sz w:val="19"/>
              </w:rPr>
              <w:t>On-policy (캐시 없음)</w:t>
            </w:r>
          </w:p>
        </w:tc>
        <w:tc>
          <w:tcPr>
            <w:tcW w:type="dxa" w:w="2797"/>
          </w:tcPr>
          <w:p>
            <w:pPr>
              <w:spacing w:lineRule="auto" w:line="276" w:after="0"/>
            </w:pPr>
            <w:r/>
            <w:r>
              <w:rPr>
                <w:rFonts w:ascii="바탕" w:hAnsi="바탕" w:eastAsia="바탕"/>
                <w:b w:val="0"/>
                <w:sz w:val="19"/>
              </w:rPr>
              <w:t>$288</w:t>
            </w:r>
          </w:p>
        </w:tc>
        <w:tc>
          <w:tcPr>
            <w:tcW w:type="dxa" w:w="2797"/>
          </w:tcPr>
          <w:p>
            <w:pPr>
              <w:spacing w:lineRule="auto" w:line="276" w:after="0"/>
            </w:pPr>
            <w:r/>
            <w:r>
              <w:rPr>
                <w:rFonts w:ascii="바탕" w:hAnsi="바탕" w:eastAsia="바탕"/>
                <w:b w:val="0"/>
                <w:sz w:val="19"/>
              </w:rPr>
              <w:t>≥ 50시간</w:t>
            </w:r>
          </w:p>
        </w:tc>
      </w:tr>
      <w:tr>
        <w:tc>
          <w:tcPr>
            <w:tcW w:type="dxa" w:w="2797"/>
          </w:tcPr>
          <w:p>
            <w:pPr>
              <w:spacing w:lineRule="auto" w:line="276" w:after="0"/>
            </w:pPr>
            <w:r/>
            <w:r>
              <w:rPr>
                <w:rFonts w:ascii="바탕" w:hAnsi="바탕" w:eastAsia="바탕"/>
                <w:b w:val="0"/>
                <w:sz w:val="19"/>
              </w:rPr>
              <w:t>본 연구 offline cache</w:t>
            </w:r>
          </w:p>
        </w:tc>
        <w:tc>
          <w:tcPr>
            <w:tcW w:type="dxa" w:w="2797"/>
          </w:tcPr>
          <w:p>
            <w:pPr>
              <w:spacing w:lineRule="auto" w:line="276" w:after="0"/>
            </w:pPr>
            <w:r/>
            <w:r>
              <w:rPr>
                <w:rFonts w:ascii="바탕" w:hAnsi="바탕" w:eastAsia="바탕"/>
                <w:b w:val="0"/>
                <w:sz w:val="19"/>
              </w:rPr>
              <w:t>$33 (일회) + $0 (학습)</w:t>
            </w:r>
          </w:p>
        </w:tc>
        <w:tc>
          <w:tcPr>
            <w:tcW w:type="dxa" w:w="2797"/>
          </w:tcPr>
          <w:p>
            <w:pPr>
              <w:spacing w:lineRule="auto" w:line="276" w:after="0"/>
            </w:pPr>
            <w:r/>
            <w:r>
              <w:rPr>
                <w:rFonts w:ascii="바탕" w:hAnsi="바탕" w:eastAsia="바탕"/>
                <w:b w:val="0"/>
                <w:sz w:val="19"/>
              </w:rPr>
              <w:t>14h (캐시) + 1h (학습) = 15h</w:t>
            </w:r>
          </w:p>
        </w:tc>
      </w:tr>
      <w:tr>
        <w:tc>
          <w:tcPr>
            <w:tcW w:type="dxa" w:w="2797"/>
          </w:tcPr>
          <w:p>
            <w:pPr>
              <w:spacing w:lineRule="auto" w:line="276" w:after="0"/>
            </w:pPr>
            <w:r/>
            <w:r>
              <w:rPr>
                <w:rFonts w:ascii="바탕" w:hAnsi="바탕" w:eastAsia="바탕"/>
                <w:b w:val="0"/>
                <w:sz w:val="19"/>
              </w:rPr>
              <w:t>절감율</w:t>
            </w:r>
          </w:p>
        </w:tc>
        <w:tc>
          <w:tcPr>
            <w:tcW w:type="dxa" w:w="2797"/>
          </w:tcPr>
          <w:p>
            <w:pPr>
              <w:spacing w:lineRule="auto" w:line="276" w:after="0"/>
            </w:pPr>
            <w:r/>
            <w:r>
              <w:rPr>
                <w:rFonts w:ascii="바탕" w:hAnsi="바탕" w:eastAsia="바탕"/>
                <w:b w:val="0"/>
                <w:sz w:val="19"/>
              </w:rPr>
              <w:t>−85%</w:t>
            </w:r>
          </w:p>
        </w:tc>
        <w:tc>
          <w:tcPr>
            <w:tcW w:type="dxa" w:w="2797"/>
          </w:tcPr>
          <w:p>
            <w:pPr>
              <w:spacing w:lineRule="auto" w:line="276" w:after="0"/>
            </w:pPr>
            <w:r/>
            <w:r>
              <w:rPr>
                <w:rFonts w:ascii="바탕" w:hAnsi="바탕" w:eastAsia="바탕"/>
                <w:b w:val="0"/>
                <w:sz w:val="19"/>
              </w:rPr>
              <w:t>−70% (또는 seed 수가 증가할수록 극적 감소)</w:t>
            </w:r>
          </w:p>
        </w:tc>
      </w:tr>
    </w:tbl>
    <w:p>
      <w:pPr>
        <w:spacing w:lineRule="auto" w:line="480" w:after="0"/>
      </w:pPr>
      <w:r>
        <w:rPr>
          <w:rFonts w:ascii="바탕" w:hAnsi="바탕" w:eastAsia="바탕"/>
          <w:b w:val="0"/>
          <w:sz w:val="21"/>
        </w:rPr>
        <w:t>Amortization. 캐시는 일회 구축 후 모든 seed, 모든 ablation, 모든 policy 비교에 재사용된다. N seed 학습 시 비용은 여전히 $33 (학습은 $0), on-policy는 $96·N.</w:t>
      </w:r>
    </w:p>
    <w:p>
      <w:pPr>
        <w:spacing w:lineRule="auto" w:line="360" w:after="160"/>
      </w:pPr>
      <w:r>
        <w:rPr>
          <w:rFonts w:ascii="바탕" w:hAnsi="바탕" w:eastAsia="바탕"/>
          <w:b/>
          <w:sz w:val="22"/>
        </w:rPr>
        <w:t>4.5 구현</w:t>
      </w:r>
    </w:p>
    <w:p>
      <w:pPr>
        <w:spacing w:lineRule="auto" w:line="480" w:after="0"/>
      </w:pPr>
      <w:r>
        <w:rPr>
          <w:rFonts w:ascii="바탕" w:hAnsi="바탕" w:eastAsia="바탕"/>
          <w:b w:val="0"/>
          <w:sz w:val="21"/>
        </w:rPr>
        <w:t>src/utils/offline_cache.py::OfflineCache. ThreadPoolExecutor n_workers=10 기반 병렬 빌드, SQLite WAL 모드, put_many 배치 삽입으로 동시성 안전. scripts/build_cache.py는 합성 대학 벤치마크용, scripts/cross_build_cache.py는 교차 도메인 (HotpotQA 등) 용.</w:t>
      </w:r>
    </w:p>
    <w:p>
      <w:pPr>
        <w:spacing w:lineRule="auto" w:line="360" w:after="160"/>
      </w:pPr>
      <w:r>
        <w:rPr>
          <w:rFonts w:ascii="바탕" w:hAnsi="바탕" w:eastAsia="바탕"/>
          <w:b/>
          <w:sz w:val="24"/>
        </w:rPr>
        <w:t>5절 학습 시스템 통합</w:t>
      </w:r>
    </w:p>
    <w:p>
      <w:pPr>
        <w:spacing w:lineRule="auto" w:line="360" w:after="160"/>
      </w:pPr>
      <w:r>
        <w:rPr>
          <w:rFonts w:ascii="바탕" w:hAnsi="바탕" w:eastAsia="바탕"/>
          <w:b/>
          <w:sz w:val="22"/>
        </w:rPr>
        <w:t>5.1 StateProvider 와 RewardFn 주입</w:t>
      </w:r>
    </w:p>
    <w:p>
      <w:pPr>
        <w:spacing w:lineRule="auto" w:line="480" w:after="0"/>
      </w:pPr>
      <w:r>
        <w:rPr>
          <w:rFonts w:ascii="바탕" w:hAnsi="바탕" w:eastAsia="바탕"/>
          <w:b w:val="0"/>
          <w:sz w:val="21"/>
        </w:rPr>
        <w:t>PPOTrainer 는 두 callable 에 의존한다:</w:t>
      </w:r>
    </w:p>
    <w:p>
      <w:pPr>
        <w:pStyle w:val="ListBullet"/>
        <w:spacing w:lineRule="auto" w:line="360" w:after="0"/>
      </w:pPr>
      <w:r>
        <w:rPr>
          <w:rFonts w:ascii="바탕" w:hAnsi="바탕" w:eastAsia="바탕"/>
          <w:b w:val="0"/>
          <w:sz w:val="21"/>
        </w:rPr>
        <w:t>state_provider(query_index: int) → State</w:t>
      </w:r>
    </w:p>
    <w:p>
      <w:pPr>
        <w:pStyle w:val="ListBullet"/>
        <w:spacing w:lineRule="auto" w:line="360" w:after="0"/>
      </w:pPr>
      <w:r>
        <w:rPr>
          <w:rFonts w:ascii="바탕" w:hAnsi="바탕" w:eastAsia="바탕"/>
          <w:b w:val="0"/>
          <w:sz w:val="21"/>
        </w:rPr>
        <w:t>reward_fn(query_index: int, weights: DWAWeights) → float</w:t>
      </w:r>
    </w:p>
    <w:p>
      <w:pPr>
        <w:spacing w:lineRule="auto" w:line="480" w:after="0"/>
      </w:pPr>
      <w:r>
        <w:rPr>
          <w:rFonts w:ascii="바탕" w:hAnsi="바탕" w:eastAsia="바탕"/>
          <w:b w:val="0"/>
          <w:sz w:val="21"/>
        </w:rPr>
        <w:t>양자는 주입 가능하여, 학습 전 pre-compute state pickle을 작성하거나 cache 룩업을 래핑 등 유연한 구성이 가능하다.</w:t>
      </w:r>
    </w:p>
    <w:p>
      <w:pPr>
        <w:spacing w:lineRule="auto" w:line="360" w:after="160"/>
      </w:pPr>
      <w:r>
        <w:rPr>
          <w:rFonts w:ascii="바탕" w:hAnsi="바탕" w:eastAsia="바탕"/>
          <w:b/>
          <w:sz w:val="22"/>
        </w:rPr>
        <w:t>5.2 BERT intent classifier의 현 상태</w:t>
      </w:r>
    </w:p>
    <w:p>
      <w:pPr>
        <w:spacing w:lineRule="auto" w:line="480" w:after="0"/>
      </w:pPr>
      <w:r>
        <w:rPr>
          <w:rFonts w:ascii="바탕" w:hAnsi="바탕" w:eastAsia="바탕"/>
          <w:b w:val="0"/>
          <w:sz w:val="21"/>
        </w:rPr>
        <w:t>src/intent/bert_classifier.py::BertIntentClassifier 는 klue/bert-base 기반 multi-label 분류기로 구현되어 있다 (3 labels = simple/multi_hop/conditional, BCE loss, tokenizer + model DI). 본 논문 실험에서는 학습 시간 제약으로 미학습 상태 로 두고 intent_logits=(0, 0, 0) 을 사용하였다.</w:t>
      </w:r>
    </w:p>
    <w:p>
      <w:pPr>
        <w:spacing w:lineRule="auto" w:line="480" w:after="0"/>
      </w:pPr>
      <w:r>
        <w:rPr>
          <w:rFonts w:ascii="바탕" w:hAnsi="바탕" w:eastAsia="바탕"/>
          <w:b w:val="0"/>
          <w:sz w:val="21"/>
        </w:rPr>
        <w:t>이 선택에도 L-DWA가 Oracle의 99.4%에 도달함 (Ch.6 §3) 은 density + source_stats + query_meta 의 15차원만으로도 학습 신호가 충분함을 시사한다. BERT 학습 시 추가 개선 여지 는 Ch.7 §2의 향후 연구 항목이다.</w:t>
      </w:r>
    </w:p>
    <w:p>
      <w:pPr>
        <w:spacing w:lineRule="auto" w:line="360" w:after="160"/>
      </w:pPr>
      <w:r>
        <w:rPr>
          <w:rFonts w:ascii="바탕" w:hAnsi="바탕" w:eastAsia="바탕"/>
          <w:b/>
          <w:sz w:val="22"/>
        </w:rPr>
        <w:t>5.3 전체 학습 파이프라인</w:t>
      </w:r>
    </w:p>
    <w:p>
      <w:pPr>
        <w:spacing w:lineRule="auto" w:line="276" w:after="0"/>
      </w:pPr>
      <w:r>
        <w:rPr>
          <w:rFonts w:ascii="D2Coding" w:hAnsi="D2Coding" w:eastAsia="D2Coding"/>
          <w:b w:val="0"/>
          <w:sz w:val="18"/>
        </w:rPr>
        <w:t>1. 코퍼스 로드 (dataset_generator.py seed=42)</w:t>
        <w:br/>
        <w:t>2. VectorStore 구축 (OpenAI 임베딩 × 2542 문서, ~10초, $0.005)</w:t>
        <w:br/>
        <w:t>3. 5000 질의 × 66 가중치 보상 캐시 구축 (14시간, $33)</w:t>
        <w:br/>
        <w:t>4. For each seed ∈ {42, 123, 999}:</w:t>
        <w:br/>
        <w:t xml:space="preserve">    4a. 5000 질의 state pre-compute (~20분, 첫 seed만)</w:t>
        <w:br/>
        <w:t xml:space="preserve">    4b. PPO 학습 10,000 episodes (GPU 16분, $0)</w:t>
        <w:br/>
        <w:t xml:space="preserve">    4c. final.pt 체크포인트 저장</w:t>
        <w:br/>
        <w:t>5. L-DWA 평가 (fresh LLM, ~10분/정책, ~$3 per 정책)</w:t>
      </w:r>
    </w:p>
    <w:p>
      <w:pPr>
        <w:spacing w:lineRule="auto" w:line="480" w:after="0"/>
      </w:pPr>
      <w:r>
        <w:rPr>
          <w:rFonts w:ascii="바탕" w:hAnsi="바탕" w:eastAsia="바탕"/>
          <w:b w:val="0"/>
          <w:sz w:val="21"/>
        </w:rPr>
        <w:t>총 소요: 약 15시간, $38 (3-seed 모든 ablation 포함).</w:t>
      </w:r>
    </w:p>
    <w:p>
      <w:pPr>
        <w:spacing w:lineRule="auto" w:line="360" w:after="160"/>
      </w:pPr>
      <w:r>
        <w:rPr>
          <w:rFonts w:ascii="바탕" w:hAnsi="바탕" w:eastAsia="바탕"/>
          <w:b/>
          <w:sz w:val="24"/>
        </w:rPr>
        <w:t>6절 소결</w:t>
      </w:r>
    </w:p>
    <w:p>
      <w:pPr>
        <w:spacing w:lineRule="auto" w:line="480" w:after="0"/>
      </w:pPr>
      <w:r>
        <w:rPr>
          <w:rFonts w:ascii="바탕" w:hAnsi="바탕" w:eastAsia="바탕"/>
          <w:b w:val="0"/>
          <w:sz w:val="21"/>
        </w:rPr>
        <w:t>본 장은 MDP 공식화, 5,636 파라미터의 경량 Actor-Critic, PPO 학습 레시피, 그리고 학습 비용 85% 절감 오프라인 캐시를 통합하여 L-DWA 프레임워크 를 정의하였다. 이 프레임워크 위에서 Ch.6의 실험은 R-DWA 대비 F1_strict +21.9% 와 Oracle 99.4% 도달을 실증한다.</w:t>
      </w:r>
    </w:p>
    <w:p>
      <w:pPr>
        <w:spacing w:lineRule="auto" w:line="360" w:after="160"/>
        <w:jc w:val="center"/>
      </w:pPr>
      <w:r>
        <w:rPr>
          <w:rFonts w:ascii="바탕" w:hAnsi="바탕" w:eastAsia="바탕"/>
          <w:b/>
          <w:sz w:val="28"/>
        </w:rPr>
        <w:t>제Ⅵ장 실험 및 평가 (v5)</w:t>
      </w:r>
    </w:p>
    <w:p>
      <w:pPr>
        <w:spacing w:lineRule="auto" w:line="480" w:after="0"/>
      </w:pPr>
      <w:r>
        <w:rPr>
          <w:rFonts w:ascii="바탕" w:hAnsi="바탕" w:eastAsia="바탕"/>
          <w:b w:val="0"/>
          <w:sz w:val="21"/>
        </w:rPr>
        <w:t>본 장은 본 논문의 실측 결과를 보고한다. §1 실험 환경, §2 오프라인 보상 캐시 구축 결과, §3 전체 정책 비교 (3-seed 평균), §4 질의 유형별 분석, §5 PPO 학습 동역학, §6 계산 효율, §7 교차 도메인 실험, §8 소거 및 한계, §9 소결.</w:t>
      </w:r>
    </w:p>
    <w:p>
      <w:pPr>
        <w:spacing w:lineRule="auto" w:line="360" w:after="160"/>
      </w:pPr>
      <w:r>
        <w:rPr>
          <w:rFonts w:ascii="바탕" w:hAnsi="바탕" w:eastAsia="바탕"/>
          <w:b/>
          <w:sz w:val="24"/>
        </w:rPr>
        <w:t>1절 실험 환경 및 평가 지표</w:t>
      </w:r>
    </w:p>
    <w:p>
      <w:pPr>
        <w:spacing w:lineRule="auto" w:line="360" w:after="160"/>
      </w:pPr>
      <w:r>
        <w:rPr>
          <w:rFonts w:ascii="바탕" w:hAnsi="바탕" w:eastAsia="바탕"/>
          <w:b/>
          <w:sz w:val="22"/>
        </w:rPr>
        <w:t>1.1 하드웨어·소프트웨어</w:t>
      </w:r>
    </w:p>
    <w:p>
      <w:pPr>
        <w:pStyle w:val="ListBullet"/>
        <w:spacing w:lineRule="auto" w:line="360" w:after="0"/>
      </w:pPr>
      <w:r>
        <w:rPr>
          <w:rFonts w:ascii="바탕" w:hAnsi="바탕" w:eastAsia="바탕"/>
          <w:b w:val="0"/>
          <w:sz w:val="21"/>
        </w:rPr>
        <w:t>GPU: NVIDIA GeForce RTX 4090 (24 GB VRAM)</w:t>
      </w:r>
    </w:p>
    <w:p>
      <w:pPr>
        <w:pStyle w:val="ListBullet"/>
        <w:spacing w:lineRule="auto" w:line="360" w:after="0"/>
      </w:pPr>
      <w:r>
        <w:rPr>
          <w:rFonts w:ascii="바탕" w:hAnsi="바탕" w:eastAsia="바탕"/>
          <w:b w:val="0"/>
          <w:sz w:val="21"/>
        </w:rPr>
        <w:t>Host: Windows 11 Pro + Docker Desktop (WSL2)</w:t>
      </w:r>
    </w:p>
    <w:p>
      <w:pPr>
        <w:pStyle w:val="ListBullet"/>
        <w:spacing w:lineRule="auto" w:line="360" w:after="0"/>
      </w:pPr>
      <w:r>
        <w:rPr>
          <w:rFonts w:ascii="바탕" w:hAnsi="바탕" w:eastAsia="바탕"/>
          <w:b w:val="0"/>
          <w:sz w:val="21"/>
        </w:rPr>
        <w:t>Base image: nvidia/cuda:12.1.0-cudnn8-devel-ubuntu22.04</w:t>
      </w:r>
    </w:p>
    <w:p>
      <w:pPr>
        <w:pStyle w:val="ListBullet"/>
        <w:spacing w:lineRule="auto" w:line="360" w:after="0"/>
      </w:pPr>
      <w:r>
        <w:rPr>
          <w:rFonts w:ascii="바탕" w:hAnsi="바탕" w:eastAsia="바탕"/>
          <w:b w:val="0"/>
          <w:sz w:val="21"/>
        </w:rPr>
        <w:t>Python 3.10.12 · PyTorch 2.1.2+cu121 · FAISS 1.7.4 · Owlready2 0.46 · Transformers 4.41.2 · numpy 1.26.4 (PyTorch 2.1 호환 핀)</w:t>
      </w:r>
    </w:p>
    <w:p>
      <w:pPr>
        <w:spacing w:lineRule="auto" w:line="360" w:after="160"/>
      </w:pPr>
      <w:r>
        <w:rPr>
          <w:rFonts w:ascii="바탕" w:hAnsi="바탕" w:eastAsia="바탕"/>
          <w:b/>
          <w:sz w:val="22"/>
        </w:rPr>
        <w:t>1.2 LLM, 임베딩, Retrieval</w:t>
      </w:r>
    </w:p>
    <w:p>
      <w:pPr>
        <w:pStyle w:val="ListBullet"/>
        <w:spacing w:lineRule="auto" w:line="360" w:after="0"/>
      </w:pPr>
      <w:r>
        <w:rPr>
          <w:rFonts w:ascii="바탕" w:hAnsi="바탕" w:eastAsia="바탕"/>
          <w:b w:val="0"/>
          <w:sz w:val="21"/>
        </w:rPr>
        <w:t>LLM: gpt-4o-mini (2024-07-18 스냅샷), temperature=0.0, max_tokens=500</w:t>
      </w:r>
    </w:p>
    <w:p>
      <w:pPr>
        <w:pStyle w:val="ListBullet"/>
        <w:spacing w:lineRule="auto" w:line="360" w:after="0"/>
      </w:pPr>
      <w:r>
        <w:rPr>
          <w:rFonts w:ascii="바탕" w:hAnsi="바탕" w:eastAsia="바탕"/>
          <w:b w:val="0"/>
          <w:sz w:val="21"/>
        </w:rPr>
        <w:t>Embedding: text-embedding-3-small (1536-dim)</w:t>
      </w:r>
    </w:p>
    <w:p>
      <w:pPr>
        <w:pStyle w:val="ListBullet"/>
        <w:spacing w:lineRule="auto" w:line="360" w:after="0"/>
      </w:pPr>
      <w:r>
        <w:rPr>
          <w:rFonts w:ascii="바탕" w:hAnsi="바탕" w:eastAsia="바탕"/>
          <w:b w:val="0"/>
          <w:sz w:val="21"/>
        </w:rPr>
        <w:t>Retrieval top-k = 3, Graph BFS depth = 3</w:t>
      </w:r>
    </w:p>
    <w:p>
      <w:pPr>
        <w:spacing w:lineRule="auto" w:line="360" w:after="160"/>
      </w:pPr>
      <w:r>
        <w:rPr>
          <w:rFonts w:ascii="바탕" w:hAnsi="바탕" w:eastAsia="바탕"/>
          <w:b/>
          <w:sz w:val="22"/>
        </w:rPr>
        <w:t>1.3 평가 지표 체계 (본 논문의 핵심 관찰)</w:t>
      </w:r>
    </w:p>
    <w:p>
      <w:pPr>
        <w:spacing w:lineRule="auto" w:line="480" w:after="0"/>
      </w:pPr>
      <w:r>
        <w:rPr>
          <w:rFonts w:ascii="바탕" w:hAnsi="바탕" w:eastAsia="바탕"/>
          <w:b w:val="0"/>
          <w:sz w:val="21"/>
        </w:rPr>
        <w:t>세 가지 F1을 병기 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정의</w:t>
            </w:r>
          </w:p>
        </w:tc>
        <w:tc>
          <w:tcPr>
            <w:tcW w:type="dxa" w:w="2797"/>
          </w:tcPr>
          <w:p>
            <w:pPr>
              <w:spacing w:lineRule="auto" w:line="276" w:after="0"/>
            </w:pPr>
            <w:r/>
            <w:r>
              <w:rPr>
                <w:rFonts w:ascii="바탕" w:hAnsi="바탕" w:eastAsia="바탕"/>
                <w:b/>
                <w:sz w:val="19"/>
              </w:rPr>
              <w:t>목적</w:t>
            </w:r>
          </w:p>
        </w:tc>
      </w:tr>
      <w:tr>
        <w:tc>
          <w:tcPr>
            <w:tcW w:type="dxa" w:w="2797"/>
          </w:tcPr>
          <w:p>
            <w:pPr>
              <w:spacing w:lineRule="auto" w:line="276" w:after="0"/>
            </w:pPr>
            <w:r/>
            <w:r>
              <w:rPr>
                <w:rFonts w:ascii="바탕" w:hAnsi="바탕" w:eastAsia="바탕"/>
                <w:b w:val="0"/>
                <w:sz w:val="19"/>
              </w:rPr>
              <w:t>F1_strict</w:t>
            </w:r>
          </w:p>
        </w:tc>
        <w:tc>
          <w:tcPr>
            <w:tcW w:type="dxa" w:w="2797"/>
          </w:tcPr>
          <w:p>
            <w:pPr>
              <w:spacing w:lineRule="auto" w:line="276" w:after="0"/>
            </w:pPr>
            <w:r/>
            <w:r>
              <w:rPr>
                <w:rFonts w:ascii="바탕" w:hAnsi="바탕" w:eastAsia="바탕"/>
                <w:b w:val="0"/>
                <w:sz w:val="19"/>
              </w:rPr>
              <w:t>한국어 조사 제거 + 구두점 제거 + NFC 정규화 후 토큰 집합 F1</w:t>
            </w:r>
          </w:p>
        </w:tc>
        <w:tc>
          <w:tcPr>
            <w:tcW w:type="dxa" w:w="2797"/>
          </w:tcPr>
          <w:p>
            <w:pPr>
              <w:spacing w:lineRule="auto" w:line="276" w:after="0"/>
            </w:pPr>
            <w:r/>
            <w:r>
              <w:rPr>
                <w:rFonts w:ascii="바탕" w:hAnsi="바탕" w:eastAsia="바탕"/>
                <w:b w:val="0"/>
                <w:sz w:val="19"/>
              </w:rPr>
              <w:t>엄격한 주 지표</w:t>
            </w:r>
          </w:p>
        </w:tc>
      </w:tr>
      <w:tr>
        <w:tc>
          <w:tcPr>
            <w:tcW w:type="dxa" w:w="2797"/>
          </w:tcPr>
          <w:p>
            <w:pPr>
              <w:spacing w:lineRule="auto" w:line="276" w:after="0"/>
            </w:pPr>
            <w:r/>
            <w:r>
              <w:rPr>
                <w:rFonts w:ascii="바탕" w:hAnsi="바탕" w:eastAsia="바탕"/>
                <w:b w:val="0"/>
                <w:sz w:val="19"/>
              </w:rPr>
              <w:t>F1_substring</w:t>
            </w:r>
          </w:p>
        </w:tc>
        <w:tc>
          <w:tcPr>
            <w:tcW w:type="dxa" w:w="2797"/>
          </w:tcPr>
          <w:p>
            <w:pPr>
              <w:spacing w:lineRule="auto" w:line="276" w:after="0"/>
            </w:pPr>
            <w:r/>
            <w:r>
              <w:rPr>
                <w:rFonts w:ascii="바탕" w:hAnsi="바탕" w:eastAsia="바탕"/>
                <w:b w:val="0"/>
                <w:sz w:val="19"/>
              </w:rPr>
              <w:t>Gold를 쉼표로 분할한 항목들이 prediction에 부분문자열로 나타나는 비율 기반 F1</w:t>
            </w:r>
          </w:p>
        </w:tc>
        <w:tc>
          <w:tcPr>
            <w:tcW w:type="dxa" w:w="2797"/>
          </w:tcPr>
          <w:p>
            <w:pPr>
              <w:spacing w:lineRule="auto" w:line="276" w:after="0"/>
            </w:pPr>
            <w:r/>
            <w:r>
              <w:rPr>
                <w:rFonts w:ascii="바탕" w:hAnsi="바탕" w:eastAsia="바탕"/>
                <w:b w:val="0"/>
                <w:sz w:val="19"/>
              </w:rPr>
              <w:t>선행 연구 loose 호환</w:t>
            </w:r>
          </w:p>
        </w:tc>
      </w:tr>
      <w:tr>
        <w:tc>
          <w:tcPr>
            <w:tcW w:type="dxa" w:w="2797"/>
          </w:tcPr>
          <w:p>
            <w:pPr>
              <w:spacing w:lineRule="auto" w:line="276" w:after="0"/>
            </w:pPr>
            <w:r/>
            <w:r>
              <w:rPr>
                <w:rFonts w:ascii="바탕" w:hAnsi="바탕" w:eastAsia="바탕"/>
                <w:b w:val="0"/>
                <w:sz w:val="19"/>
              </w:rPr>
              <w:t>F1_char</w:t>
            </w:r>
          </w:p>
        </w:tc>
        <w:tc>
          <w:tcPr>
            <w:tcW w:type="dxa" w:w="2797"/>
          </w:tcPr>
          <w:p>
            <w:pPr>
              <w:spacing w:lineRule="auto" w:line="276" w:after="0"/>
            </w:pPr>
            <w:r/>
            <w:r>
              <w:rPr>
                <w:rFonts w:ascii="바탕" w:hAnsi="바탕" w:eastAsia="바탕"/>
                <w:b w:val="0"/>
                <w:sz w:val="19"/>
              </w:rPr>
              <w:t>정규화 후 문자 3-gram 집합의 F1</w:t>
            </w:r>
          </w:p>
        </w:tc>
        <w:tc>
          <w:tcPr>
            <w:tcW w:type="dxa" w:w="2797"/>
          </w:tcPr>
          <w:p>
            <w:pPr>
              <w:spacing w:lineRule="auto" w:line="276" w:after="0"/>
            </w:pPr>
            <w:r/>
            <w:r>
              <w:rPr>
                <w:rFonts w:ascii="바탕" w:hAnsi="바탕" w:eastAsia="바탕"/>
                <w:b w:val="0"/>
                <w:sz w:val="19"/>
              </w:rPr>
              <w:t>조사·어순·구두점 강건, 제3의 관점</w:t>
            </w:r>
          </w:p>
        </w:tc>
      </w:tr>
    </w:tbl>
    <w:p>
      <w:pPr>
        <w:spacing w:lineRule="auto" w:line="480" w:after="0"/>
      </w:pPr>
      <w:r>
        <w:rPr>
          <w:rFonts w:ascii="바탕" w:hAnsi="바탕" w:eastAsia="바탕"/>
          <w:b w:val="0"/>
          <w:sz w:val="21"/>
        </w:rPr>
        <w:t>EM = 0 고정 (sentence 프롬프트 한정). Gold 답이 "홍성민, 황성민, 전성민" 과 같이 콤마 구분 명단 이고 기존 sentence-style 프롬프트는 LLM을 "홍성민 교수, 황성민 교수, 전성민 교수가 담당합니다" 형식의 자연어 문장으로 유도한다. 토큰 수준 완전 일치가 구조적으로 불가능하였다. 본 논문 §3.4에서 도입한 list-style 프롬프트 (PROMPT_TEMPLATE_LIST) 는 이 제약을 완화하여 EM ≈ 0.39까지 회복한다.</w:t>
      </w:r>
    </w:p>
    <w:p>
      <w:pPr>
        <w:spacing w:lineRule="auto" w:line="480" w:after="0"/>
      </w:pPr>
      <w:r>
        <w:rPr>
          <w:rFonts w:ascii="바탕" w:hAnsi="바탕" w:eastAsia="바탕"/>
          <w:b w:val="0"/>
          <w:sz w:val="21"/>
        </w:rPr>
        <w:t>Faithfulness (2-branch): RAGAS 방식 근사. 답변 형식에 따라 두 분기로 처리한다. (i) 문장형 (마침표 포함): 문장 단위 any-token 지지 (원 구현). (ii) 리스트형 (쉼표 + 마침표 없음): 각 콤마 항목을 개별 claim으로 검증. 리스트 분기는 환각된 이름을 더 엄격히 잡아내므로 값이 낮게 측정된다 (§3.5 참조).</w:t>
      </w:r>
    </w:p>
    <w:p>
      <w:pPr>
        <w:spacing w:lineRule="auto" w:line="360" w:after="0"/>
        <w:ind w:left="567"/>
      </w:pPr>
      <w:r>
        <w:rPr>
          <w:rFonts w:ascii="바탕" w:hAnsi="바탕" w:eastAsia="바탕"/>
          <w:b w:val="0"/>
          <w:sz w:val="20"/>
        </w:rPr>
        <w:t>▸ [박스 6-1] F1&lt;sub&gt;strict&lt;/sub&gt; — 엄격 토큰집합 F1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예측과 정답을 한국어 정규화 (NFC → 소문자 → 공백 압축 → 구두점 제거 → 조사 제거 → 한자수 변환) 후 토큰 집합 으로 변환하여 F1 계산.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w:t>
      </w:r>
    </w:p>
    <w:p>
      <w:pPr>
        <w:spacing w:lineRule="auto" w:line="360" w:after="0"/>
        <w:ind w:left="567"/>
      </w:pPr>
      <w:r>
        <w:rPr>
          <w:rFonts w:ascii="바탕" w:hAnsi="바탕" w:eastAsia="바탕"/>
          <w:b w:val="0"/>
          <w:sz w:val="20"/>
        </w:rPr>
        <w:t>▸ P = |T&lt;sub&gt;p&lt;/sub&gt; ∩ T&lt;sub&gt;g&lt;/sub&gt;| / |T&lt;sub&gt;p&lt;/sub&gt;|,  R = |T&lt;sub&gt;p&lt;/sub&gt; ∩ T&lt;sub&gt;g&lt;/sub&gt;| / |T&lt;sub&gt;g&lt;/sub&gt;|,  F1 = 2PR / (P + R)</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 "홍성민, 황성민, 전성민" (T&lt;sub&gt;g&lt;/sub&gt; = {홍성민, 황성민, 전성민})</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Pred | T&lt;sub&gt;p&lt;/sub&gt; | F1&lt;sub&gt;strict&lt;/sub&gt;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문장형: "홍성민 교수와 황성민 교수, 전성민 교수가 담당합니다" | {홍성민, 교수, 황성민, 전성민, 담당} | 0.75 |</w:t>
      </w:r>
    </w:p>
    <w:p>
      <w:pPr>
        <w:spacing w:lineRule="auto" w:line="360" w:after="0"/>
        <w:ind w:left="567"/>
      </w:pPr>
      <w:r>
        <w:rPr>
          <w:rFonts w:ascii="바탕" w:hAnsi="바탕" w:eastAsia="바탕"/>
          <w:b w:val="0"/>
          <w:sz w:val="20"/>
        </w:rPr>
        <w:t>▸ | 리스트형: "홍성민, 황성민, 전성민" | {홍성민, 황성민, 전성민} | 1.00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동일 사실이어도 형식에 따라 F1이 달라짐. 본 논문은 이 민감도를 인정하고 F1&lt;sub&gt;substring&lt;/sub&gt;, F1&lt;sub&gt;char&lt;/sub&gt; 을 보조 지표 로 병기.</w:t>
      </w:r>
    </w:p>
    <w:p>
      <w:pPr>
        <w:spacing w:lineRule="auto" w:line="360" w:after="0"/>
        <w:ind w:left="567"/>
      </w:pPr>
      <w:r>
        <w:rPr>
          <w:rFonts w:ascii="바탕" w:hAnsi="바탕" w:eastAsia="바탕"/>
          <w:b w:val="0"/>
          <w:sz w:val="20"/>
        </w:rPr>
        <w:t>▸ [박스 6-2] F1&lt;sub&gt;substring&lt;/sub&gt; — 리스트 항목 일치 F1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Gold 답을 쉼표로 분할하여 얻은 항목(item) 이 prediction 문자열에 부분문자열로 등장하는 비율.</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 G = {g&lt;sub&gt;i&lt;/sub&gt;} 는 gold 콤마 분할 항목, h = |{g&lt;sub&gt;i&lt;/sub&gt;: g&lt;sub&gt;i&lt;/sub&gt; ⊆ p}|,  Recall&lt;sub&gt;sub&lt;/sub&gt; = h/|G|,  Precision&lt;sub&gt;sub&lt;/sub&gt; = h / max(n&lt;sub&gt;chunk&lt;/sub&gt;, |G|).</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 "홍성민, 황성민, 전성민" (|G|=3)</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Pred | h | F1&lt;sub&gt;substring&lt;/sub&gt;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"홍성민 교수와 황성민 교수, 전성민 교수가 담당합니다" | 3 | 1.00 |</w:t>
      </w:r>
    </w:p>
    <w:p>
      <w:pPr>
        <w:spacing w:lineRule="auto" w:line="360" w:after="0"/>
        <w:ind w:left="567"/>
      </w:pPr>
      <w:r>
        <w:rPr>
          <w:rFonts w:ascii="바탕" w:hAnsi="바탕" w:eastAsia="바탕"/>
          <w:b w:val="0"/>
          <w:sz w:val="20"/>
        </w:rPr>
        <w:t>▸ | "홍성민만 담당합니다" | 1 | 0.50 |</w:t>
      </w:r>
    </w:p>
    <w:p>
      <w:pPr>
        <w:spacing w:lineRule="auto" w:line="360" w:after="0"/>
        <w:ind w:left="567"/>
      </w:pPr>
      <w:r>
        <w:rPr>
          <w:rFonts w:ascii="바탕" w:hAnsi="바탕" w:eastAsia="바탕"/>
          <w:b w:val="0"/>
          <w:sz w:val="20"/>
        </w:rPr>
        <w:t>▸ | "박민수가 담당합니다" | 0 | 0.00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형식에 관대하여 JKSCI 2025의 "loose" F1 (0.86) 과 가장 근접한 재현 해석. 본 연구 5,000 QA 재측정치 0.450 (R-DWA) / 0.488 (L-DWA) 는 journal 수치의 52% / 57% 수준 (§3.3).</w:t>
      </w:r>
    </w:p>
    <w:p>
      <w:pPr>
        <w:spacing w:lineRule="auto" w:line="360" w:after="0"/>
        <w:ind w:left="567"/>
      </w:pPr>
      <w:r>
        <w:rPr>
          <w:rFonts w:ascii="바탕" w:hAnsi="바탕" w:eastAsia="바탕"/>
          <w:b w:val="0"/>
          <w:sz w:val="20"/>
        </w:rPr>
        <w:t>▸ [박스 6-3] F1&lt;sub&gt;char&lt;/sub&gt; — 문자 3-gram F1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Pred·Gold 문자열을 문자 3-gram 집합 으로 변환 후 F1 계산. 조사·어순·구두점에 강건한 형식 무관 보조 지표.</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 C(x) = {x[i:i+3] : 0 ≤ i ≤ |x|−3}. T&lt;sub&gt;p&lt;/sub&gt; = C(p̂), T&lt;sub&gt;g&lt;/sub&gt; = C(ĝ) (p̂, ĝ 는 정규화·공백 제거 문자열). F1 = 2·|T&lt;sub&gt;p&lt;/sub&gt; ∩ T&lt;sub&gt;g&lt;/sub&gt;| / (|T&lt;sub&gt;p&lt;/sub&gt;| + |T&lt;sub&gt;g&lt;/sub&gt;|)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 "홍성민": C = {홍성민} (1개)</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Pred | C(Pred) | 공통 | F1&lt;sub&gt;char&lt;/sub&gt;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"홍성민" | {홍성민} | 1 | 1.00 |</w:t>
      </w:r>
    </w:p>
    <w:p>
      <w:pPr>
        <w:spacing w:lineRule="auto" w:line="360" w:after="0"/>
        <w:ind w:left="567"/>
      </w:pPr>
      <w:r>
        <w:rPr>
          <w:rFonts w:ascii="바탕" w:hAnsi="바탕" w:eastAsia="바탕"/>
          <w:b w:val="0"/>
          <w:sz w:val="20"/>
        </w:rPr>
        <w:t>▸ | "홍성민교수" | {홍성민, 성민교, 민교수} | 1 | 0.50 |</w:t>
      </w:r>
    </w:p>
    <w:p>
      <w:pPr>
        <w:spacing w:lineRule="auto" w:line="360" w:after="0"/>
        <w:ind w:left="567"/>
      </w:pPr>
      <w:r>
        <w:rPr>
          <w:rFonts w:ascii="바탕" w:hAnsi="바탕" w:eastAsia="바탕"/>
          <w:b w:val="0"/>
          <w:sz w:val="20"/>
        </w:rPr>
        <w:t>▸ | "박민수" | {박민수} | 0 | 0.00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토큰 경계 무시 → 조사 유실 (예: "홍성민은" vs "홍성민") 에도 안정. 본 연구는 F1&lt;sub&gt;strict&lt;/sub&gt;와 F1&lt;sub&gt;substring&lt;/sub&gt; 사이의 제3 관점으로 병기.</w:t>
      </w:r>
    </w:p>
    <w:p>
      <w:pPr>
        <w:spacing w:lineRule="auto" w:line="360" w:after="0"/>
        <w:ind w:left="567"/>
      </w:pPr>
      <w:r>
        <w:rPr>
          <w:rFonts w:ascii="바탕" w:hAnsi="바탕" w:eastAsia="바탕"/>
          <w:b w:val="0"/>
          <w:sz w:val="20"/>
        </w:rPr>
        <w:t>▸ [박스 6-4] Faithfulness (2-branch)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RAGAS 근사 답변 근거성. 답변 형식에 따라 두 분기:</w:t>
      </w:r>
    </w:p>
    <w:p>
      <w:pPr>
        <w:spacing w:lineRule="auto" w:line="360" w:after="0"/>
        <w:ind w:left="567"/>
      </w:pPr>
      <w:r>
        <w:rPr>
          <w:rFonts w:ascii="바탕" w:hAnsi="바탕" w:eastAsia="바탕"/>
          <w:b w:val="0"/>
          <w:sz w:val="20"/>
        </w:rPr>
        <w:t>▸ - 문장형 (마침표 포함): claims = sentence_split(answer), 한 문장이 길이 ≥ 2 토큰 하나라도 컨텍스트에 있으면 통과.</w:t>
      </w:r>
    </w:p>
    <w:p>
      <w:pPr>
        <w:spacing w:lineRule="auto" w:line="360" w:after="0"/>
        <w:ind w:left="567"/>
      </w:pPr>
      <w:r>
        <w:rPr>
          <w:rFonts w:ascii="바탕" w:hAnsi="바탕" w:eastAsia="바탕"/>
          <w:b w:val="0"/>
          <w:sz w:val="20"/>
        </w:rPr>
        <w:t>▸ - 리스트형 (쉼표 + 마침표 없음): claims = comma_split(answer), 한 항목이 전체 부분문자열 또는 모든 다자 토큰 이 컨텍스트에 있으면 통과.</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Context = "홍성민 교수와 황성민 교수가 강의를 담당한다" 에 대해:</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Answer | 분기 | 지지/총 | Faith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"홍성민 교수와 황성민 교수가 담당합니다." | 문장형 | 1/1 | 1.00 |</w:t>
      </w:r>
    </w:p>
    <w:p>
      <w:pPr>
        <w:spacing w:lineRule="auto" w:line="360" w:after="0"/>
        <w:ind w:left="567"/>
      </w:pPr>
      <w:r>
        <w:rPr>
          <w:rFonts w:ascii="바탕" w:hAnsi="바탕" w:eastAsia="바탕"/>
          <w:b w:val="0"/>
          <w:sz w:val="20"/>
        </w:rPr>
        <w:t>▸ | "홍성민, 황성민, 전성민" | 리스트형 | 2/3 | 0.67 |</w:t>
      </w:r>
    </w:p>
    <w:p>
      <w:pPr>
        <w:spacing w:lineRule="auto" w:line="360" w:after="0"/>
        <w:ind w:left="567"/>
      </w:pPr>
      <w:r>
        <w:rPr>
          <w:rFonts w:ascii="바탕" w:hAnsi="바탕" w:eastAsia="바탕"/>
          <w:b w:val="0"/>
          <w:sz w:val="20"/>
        </w:rPr>
        <w:t>▸ | "홍성민, 황성민" | 리스트형 | 2/2 | 1.00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리스트 분기는 항목별 검증 으로 환각(hallucination) 식별이 더 엄격. list-prompt 모드의 faithfulness 는 sentence-prompt 보다 낮게 측정되나, 이는 지지되지 않는 이름을 더 정확히 잡아내기 때문이며 품질 저하가 아님 (§3.4 참조).</w:t>
      </w:r>
    </w:p>
    <w:p>
      <w:pPr>
        <w:spacing w:lineRule="auto" w:line="480" w:after="0"/>
      </w:pPr>
      <w:r>
        <w:rPr>
          <w:rFonts w:ascii="바탕" w:hAnsi="바탕" w:eastAsia="바탕"/>
          <w:b w:val="0"/>
          <w:sz w:val="21"/>
        </w:rPr>
        <w:t>Total Reward R:</w:t>
      </w:r>
    </w:p>
    <w:p>
      <w:pPr>
        <w:spacing w:lineRule="auto" w:line="276" w:after="0"/>
      </w:pPr>
      <w:r>
        <w:rPr>
          <w:rFonts w:ascii="D2Coding" w:hAnsi="D2Coding" w:eastAsia="D2Coding"/>
          <w:b w:val="0"/>
          <w:sz w:val="18"/>
        </w:rPr>
        <w:t>R = 0.5 · F1_strict + 0.3 · EM + 0.2 · Faithfulness − 0.1 · max(0, latency − 5.0)</w:t>
      </w:r>
    </w:p>
    <w:p>
      <w:pPr>
        <w:spacing w:lineRule="auto" w:line="480" w:after="0"/>
      </w:pPr>
      <w:r>
        <w:rPr>
          <w:rFonts w:ascii="바탕" w:hAnsi="바탕" w:eastAsia="바탕"/>
          <w:b w:val="0"/>
          <w:sz w:val="21"/>
        </w:rPr>
        <w:t>PPO 학습의 목표 함수. Ch.5 식 5-7과 동일.</w:t>
      </w:r>
    </w:p>
    <w:p>
      <w:pPr>
        <w:spacing w:lineRule="auto" w:line="360" w:after="160"/>
      </w:pPr>
      <w:r>
        <w:rPr>
          <w:rFonts w:ascii="바탕" w:hAnsi="바탕" w:eastAsia="바탕"/>
          <w:b/>
          <w:sz w:val="22"/>
        </w:rPr>
        <w:t>1.4 평가기 버그 수정 기록</w:t>
      </w:r>
    </w:p>
    <w:p>
      <w:pPr>
        <w:spacing w:lineRule="auto" w:line="480" w:after="0"/>
      </w:pPr>
      <w:r>
        <w:rPr>
          <w:rFonts w:ascii="바탕" w:hAnsi="바탕" w:eastAsia="바탕"/>
          <w:b w:val="0"/>
          <w:sz w:val="21"/>
        </w:rPr>
        <w:t>본 논문 제출 직전, 기존 f1_score 가 쉼표·마침표를 토큰에서 분리하지 않아 gold "홍성민," 와 prediction "홍성민" 이 매칭되지 않는 버그가 발견되었다. 이를 수정 (src/eval/metrics.py::normalize_korean 에 _PUNCT_RE 추가) 한 결과 F1_strict 값이 약 90% 상승하였다. 본 논문의 §3 이후 모든 수치는 수정된 평가기 의 결과이다. 참고로 330K 보상 캐시는 수정 이전 평가기로 구축되었으므로 PPO 학습은 오염된 F1 신호로 학습되었으나 양의 상관이 유지되어 정책 수렴에 영향 없음 이 Ch.6 §5.2에서 논의된다.</w:t>
      </w:r>
    </w:p>
    <w:p>
      <w:pPr>
        <w:spacing w:lineRule="auto" w:line="360" w:after="160"/>
      </w:pPr>
      <w:r>
        <w:rPr>
          <w:rFonts w:ascii="바탕" w:hAnsi="바탕" w:eastAsia="바탕"/>
          <w:b/>
          <w:sz w:val="22"/>
        </w:rPr>
        <w:t>1.5 데이터셋</w:t>
      </w:r>
    </w:p>
    <w:p>
      <w:pPr>
        <w:pStyle w:val="ListBullet"/>
        <w:spacing w:lineRule="auto" w:line="360" w:after="0"/>
      </w:pPr>
      <w:r>
        <w:rPr>
          <w:rFonts w:ascii="바탕" w:hAnsi="바탕" w:eastAsia="바탕"/>
          <w:b w:val="0"/>
          <w:sz w:val="21"/>
        </w:rPr>
        <w:t>합성 대학 코퍼스 (본 장 §2~§6): dataset_generator.py seed=42. 60 학과 / 577 교수 / 1,505 과목 / 400 프로젝트 / 1,158 협력 / 2,542 문서.</w:t>
      </w:r>
    </w:p>
    <w:p>
      <w:pPr>
        <w:pStyle w:val="ListBullet"/>
        <w:spacing w:lineRule="auto" w:line="360" w:after="0"/>
      </w:pPr>
      <w:r>
        <w:rPr>
          <w:rFonts w:ascii="바탕" w:hAnsi="바탕" w:eastAsia="바탕"/>
          <w:b w:val="0"/>
          <w:sz w:val="21"/>
        </w:rPr>
        <w:t>Gold QA: 5,000 쌍 (simple 2,000 / multi_hop 1,750 / conditional 1,250), gold_qa_5000.json.</w:t>
      </w:r>
    </w:p>
    <w:p>
      <w:pPr>
        <w:pStyle w:val="ListBullet"/>
        <w:spacing w:lineRule="auto" w:line="360" w:after="0"/>
      </w:pPr>
      <w:r>
        <w:rPr>
          <w:rFonts w:ascii="바탕" w:hAnsi="바탕" w:eastAsia="바탕"/>
          <w:b w:val="0"/>
          <w:sz w:val="21"/>
        </w:rPr>
        <w:t>교차 도메인 (§7): HotpotQA Hard 300, MuSiQue Dev 300, PubMedQA Pharma 300.</w:t>
      </w:r>
    </w:p>
    <w:p>
      <w:pPr>
        <w:spacing w:lineRule="auto" w:line="360" w:after="160"/>
      </w:pPr>
      <w:r>
        <w:rPr>
          <w:rFonts w:ascii="바탕" w:hAnsi="바탕" w:eastAsia="바탕"/>
          <w:b/>
          <w:sz w:val="22"/>
        </w:rPr>
        <w:t>1.6 재현성 시드</w:t>
      </w:r>
    </w:p>
    <w:p>
      <w:pPr>
        <w:spacing w:lineRule="auto" w:line="480" w:after="0"/>
      </w:pPr>
      <w:r>
        <w:rPr>
          <w:rFonts w:ascii="바탕" w:hAnsi="바탕" w:eastAsia="바탕"/>
          <w:b w:val="0"/>
          <w:sz w:val="21"/>
        </w:rPr>
        <w:t>모든 PPO 학습 및 확률적 측정에 {42, 123, 999} 3 시드. 결과는 평균 ± 표준편차로 보고.</w:t>
      </w:r>
    </w:p>
    <w:p>
      <w:pPr>
        <w:spacing w:lineRule="auto" w:line="360" w:after="160"/>
      </w:pPr>
      <w:r>
        <w:rPr>
          <w:rFonts w:ascii="바탕" w:hAnsi="바탕" w:eastAsia="바탕"/>
          <w:b/>
          <w:sz w:val="24"/>
        </w:rPr>
        <w:t>2절 오프라인 보상 캐시 (M5 결과)</w:t>
      </w:r>
    </w:p>
    <w:p>
      <w:pPr>
        <w:spacing w:lineRule="auto" w:line="360" w:after="160"/>
      </w:pPr>
      <w:r>
        <w:rPr>
          <w:rFonts w:ascii="바탕" w:hAnsi="바탕" w:eastAsia="바탕"/>
          <w:b/>
          <w:sz w:val="22"/>
        </w:rPr>
        <w:t>2.1 구축 요약</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항목</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전체 엔트리</w:t>
            </w:r>
          </w:p>
        </w:tc>
        <w:tc>
          <w:tcPr>
            <w:tcW w:type="dxa" w:w="4195"/>
          </w:tcPr>
          <w:p>
            <w:pPr>
              <w:spacing w:lineRule="auto" w:line="276" w:after="0"/>
            </w:pPr>
            <w:r/>
            <w:r>
              <w:rPr>
                <w:rFonts w:ascii="바탕" w:hAnsi="바탕" w:eastAsia="바탕"/>
                <w:b w:val="0"/>
                <w:sz w:val="19"/>
              </w:rPr>
              <w:t>330,000</w:t>
            </w:r>
          </w:p>
        </w:tc>
      </w:tr>
      <w:tr>
        <w:tc>
          <w:tcPr>
            <w:tcW w:type="dxa" w:w="4195"/>
          </w:tcPr>
          <w:p>
            <w:pPr>
              <w:spacing w:lineRule="auto" w:line="276" w:after="0"/>
            </w:pPr>
            <w:r/>
            <w:r>
              <w:rPr>
                <w:rFonts w:ascii="바탕" w:hAnsi="바탕" w:eastAsia="바탕"/>
                <w:b w:val="0"/>
                <w:sz w:val="19"/>
              </w:rPr>
              <w:t>질의 수</w:t>
            </w:r>
          </w:p>
        </w:tc>
        <w:tc>
          <w:tcPr>
            <w:tcW w:type="dxa" w:w="4195"/>
          </w:tcPr>
          <w:p>
            <w:pPr>
              <w:spacing w:lineRule="auto" w:line="276" w:after="0"/>
            </w:pPr>
            <w:r/>
            <w:r>
              <w:rPr>
                <w:rFonts w:ascii="바탕" w:hAnsi="바탕" w:eastAsia="바탕"/>
                <w:b w:val="0"/>
                <w:sz w:val="19"/>
              </w:rPr>
              <w:t>5,000</w:t>
            </w:r>
          </w:p>
        </w:tc>
      </w:tr>
      <w:tr>
        <w:tc>
          <w:tcPr>
            <w:tcW w:type="dxa" w:w="4195"/>
          </w:tcPr>
          <w:p>
            <w:pPr>
              <w:spacing w:lineRule="auto" w:line="276" w:after="0"/>
            </w:pPr>
            <w:r/>
            <w:r>
              <w:rPr>
                <w:rFonts w:ascii="바탕" w:hAnsi="바탕" w:eastAsia="바탕"/>
                <w:b w:val="0"/>
                <w:sz w:val="19"/>
              </w:rPr>
              <w:t>캐시 파일 크기</w:t>
            </w:r>
          </w:p>
        </w:tc>
        <w:tc>
          <w:tcPr>
            <w:tcW w:type="dxa" w:w="4195"/>
          </w:tcPr>
          <w:p>
            <w:pPr>
              <w:spacing w:lineRule="auto" w:line="276" w:after="0"/>
            </w:pPr>
            <w:r/>
            <w:r>
              <w:rPr>
                <w:rFonts w:ascii="바탕" w:hAnsi="바탕" w:eastAsia="바탕"/>
                <w:b w:val="0"/>
                <w:sz w:val="19"/>
              </w:rPr>
              <w:t>16.8 MB</w:t>
            </w:r>
          </w:p>
        </w:tc>
      </w:tr>
      <w:tr>
        <w:tc>
          <w:tcPr>
            <w:tcW w:type="dxa" w:w="4195"/>
          </w:tcPr>
          <w:p>
            <w:pPr>
              <w:spacing w:lineRule="auto" w:line="276" w:after="0"/>
            </w:pPr>
            <w:r/>
            <w:r>
              <w:rPr>
                <w:rFonts w:ascii="바탕" w:hAnsi="바탕" w:eastAsia="바탕"/>
                <w:b w:val="0"/>
                <w:sz w:val="19"/>
              </w:rPr>
              <w:t>실 wall-clock</w:t>
            </w:r>
          </w:p>
        </w:tc>
        <w:tc>
          <w:tcPr>
            <w:tcW w:type="dxa" w:w="4195"/>
          </w:tcPr>
          <w:p>
            <w:pPr>
              <w:spacing w:lineRule="auto" w:line="276" w:after="0"/>
            </w:pPr>
            <w:r/>
            <w:r>
              <w:rPr>
                <w:rFonts w:ascii="바탕" w:hAnsi="바탕" w:eastAsia="바탕"/>
                <w:b w:val="0"/>
                <w:sz w:val="19"/>
              </w:rPr>
              <w:t>14시간 (10 워커 병렬)</w:t>
            </w:r>
          </w:p>
        </w:tc>
      </w:tr>
      <w:tr>
        <w:tc>
          <w:tcPr>
            <w:tcW w:type="dxa" w:w="4195"/>
          </w:tcPr>
          <w:p>
            <w:pPr>
              <w:spacing w:lineRule="auto" w:line="276" w:after="0"/>
            </w:pPr>
            <w:r/>
            <w:r>
              <w:rPr>
                <w:rFonts w:ascii="바탕" w:hAnsi="바탕" w:eastAsia="바탕"/>
                <w:b w:val="0"/>
                <w:sz w:val="19"/>
              </w:rPr>
              <w:t>실 비용</w:t>
            </w:r>
          </w:p>
        </w:tc>
        <w:tc>
          <w:tcPr>
            <w:tcW w:type="dxa" w:w="4195"/>
          </w:tcPr>
          <w:p>
            <w:pPr>
              <w:spacing w:lineRule="auto" w:line="276" w:after="0"/>
            </w:pPr>
            <w:r/>
            <w:r>
              <w:rPr>
                <w:rFonts w:ascii="바탕" w:hAnsi="바탕" w:eastAsia="바탕"/>
                <w:b w:val="0"/>
                <w:sz w:val="19"/>
              </w:rPr>
              <w:t>$33 (OpenAI invoice)</w:t>
            </w:r>
          </w:p>
        </w:tc>
      </w:tr>
    </w:tbl>
    <w:p>
      <w:pPr>
        <w:spacing w:lineRule="auto" w:line="360" w:after="160"/>
      </w:pPr>
      <w:r>
        <w:rPr>
          <w:rFonts w:ascii="바탕" w:hAnsi="바탕" w:eastAsia="바탕"/>
          <w:b/>
          <w:sz w:val="22"/>
        </w:rPr>
        <w:t>2.2 신호 품질 검증</w:t>
      </w:r>
    </w:p>
    <w:p>
      <w:pPr>
        <w:spacing w:lineRule="auto" w:line="480" w:after="0"/>
      </w:pPr>
      <w:r>
        <w:rPr>
          <w:rFonts w:ascii="바탕" w:hAnsi="바탕" w:eastAsia="바탕"/>
          <w:b w:val="0"/>
          <w:sz w:val="21"/>
        </w:rPr>
        <w:t>PPO 학습의 가능성을 사전 검증하기 위해 질의별 보상 분산을 분석:</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임계치</w:t>
            </w:r>
          </w:p>
        </w:tc>
      </w:tr>
      <w:tr>
        <w:tc>
          <w:tcPr>
            <w:tcW w:type="dxa" w:w="2797"/>
          </w:tcPr>
          <w:p>
            <w:pPr>
              <w:spacing w:lineRule="auto" w:line="276" w:after="0"/>
            </w:pPr>
            <w:r/>
            <w:r>
              <w:rPr>
                <w:rFonts w:ascii="바탕" w:hAnsi="바탕" w:eastAsia="바탕"/>
                <w:b w:val="0"/>
                <w:sz w:val="19"/>
              </w:rPr>
              <w:t>Flat-R 비율 (질의별 66 가중치 모두 동일)</w:t>
            </w:r>
          </w:p>
        </w:tc>
        <w:tc>
          <w:tcPr>
            <w:tcW w:type="dxa" w:w="2797"/>
          </w:tcPr>
          <w:p>
            <w:pPr>
              <w:spacing w:lineRule="auto" w:line="276" w:after="0"/>
            </w:pPr>
            <w:r/>
            <w:r>
              <w:rPr>
                <w:rFonts w:ascii="바탕" w:hAnsi="바탕" w:eastAsia="바탕"/>
                <w:b w:val="0"/>
                <w:sz w:val="19"/>
              </w:rPr>
              <w:t>27.4%</w:t>
            </w:r>
          </w:p>
        </w:tc>
        <w:tc>
          <w:tcPr>
            <w:tcW w:type="dxa" w:w="2797"/>
          </w:tcPr>
          <w:p>
            <w:pPr>
              <w:spacing w:lineRule="auto" w:line="276" w:after="0"/>
            </w:pPr>
            <w:r/>
            <w:r>
              <w:rPr>
                <w:rFonts w:ascii="바탕" w:hAnsi="바탕" w:eastAsia="바탕"/>
                <w:b w:val="0"/>
                <w:sz w:val="19"/>
              </w:rPr>
              <w:t>&lt; 30% 통과</w:t>
            </w:r>
          </w:p>
        </w:tc>
      </w:tr>
      <w:tr>
        <w:tc>
          <w:tcPr>
            <w:tcW w:type="dxa" w:w="2797"/>
          </w:tcPr>
          <w:p>
            <w:pPr>
              <w:spacing w:lineRule="auto" w:line="276" w:after="0"/>
            </w:pPr>
            <w:r/>
            <w:r>
              <w:rPr>
                <w:rFonts w:ascii="바탕" w:hAnsi="바탕" w:eastAsia="바탕"/>
                <w:b w:val="0"/>
                <w:sz w:val="19"/>
              </w:rPr>
              <w:t>R-range 중앙값 (max − min)</w:t>
            </w:r>
          </w:p>
        </w:tc>
        <w:tc>
          <w:tcPr>
            <w:tcW w:type="dxa" w:w="2797"/>
          </w:tcPr>
          <w:p>
            <w:pPr>
              <w:spacing w:lineRule="auto" w:line="276" w:after="0"/>
            </w:pPr>
            <w:r/>
            <w:r>
              <w:rPr>
                <w:rFonts w:ascii="바탕" w:hAnsi="바탕" w:eastAsia="바탕"/>
                <w:b w:val="0"/>
                <w:sz w:val="19"/>
              </w:rPr>
              <w:t>0.200</w:t>
            </w:r>
          </w:p>
        </w:tc>
        <w:tc>
          <w:tcPr>
            <w:tcW w:type="dxa" w:w="2797"/>
          </w:tcPr>
          <w:p>
            <w:pPr>
              <w:spacing w:lineRule="auto" w:line="276" w:after="0"/>
            </w:pPr>
            <w:r/>
            <w:r>
              <w:rPr>
                <w:rFonts w:ascii="바탕" w:hAnsi="바탕" w:eastAsia="바탕"/>
                <w:b w:val="0"/>
                <w:sz w:val="19"/>
              </w:rPr>
              <w:t>&gt; 0.02 (10× margin)</w:t>
            </w:r>
          </w:p>
        </w:tc>
      </w:tr>
      <w:tr>
        <w:tc>
          <w:tcPr>
            <w:tcW w:type="dxa" w:w="2797"/>
          </w:tcPr>
          <w:p>
            <w:pPr>
              <w:spacing w:lineRule="auto" w:line="276" w:after="0"/>
            </w:pPr>
            <w:r/>
            <w:r>
              <w:rPr>
                <w:rFonts w:ascii="바탕" w:hAnsi="바탕" w:eastAsia="바탕"/>
                <w:b w:val="0"/>
                <w:sz w:val="19"/>
              </w:rPr>
              <w:t>F1-Faithfulness 상관</w:t>
            </w:r>
          </w:p>
        </w:tc>
        <w:tc>
          <w:tcPr>
            <w:tcW w:type="dxa" w:w="2797"/>
          </w:tcPr>
          <w:p>
            <w:pPr>
              <w:spacing w:lineRule="auto" w:line="276" w:after="0"/>
            </w:pPr>
            <w:r/>
            <w:r>
              <w:rPr>
                <w:rFonts w:ascii="바탕" w:hAnsi="바탕" w:eastAsia="바탕"/>
                <w:b w:val="0"/>
                <w:sz w:val="19"/>
              </w:rPr>
              <w:t>0.22</w:t>
            </w:r>
          </w:p>
        </w:tc>
        <w:tc>
          <w:tcPr>
            <w:tcW w:type="dxa" w:w="2797"/>
          </w:tcPr>
          <w:p>
            <w:pPr>
              <w:spacing w:lineRule="auto" w:line="276" w:after="0"/>
            </w:pPr>
            <w:r/>
            <w:r>
              <w:rPr>
                <w:rFonts w:ascii="바탕" w:hAnsi="바탕" w:eastAsia="바탕"/>
                <w:b w:val="0"/>
                <w:sz w:val="19"/>
              </w:rPr>
              <w:t>독립 신호</w:t>
            </w:r>
          </w:p>
        </w:tc>
      </w:tr>
    </w:tbl>
    <w:p>
      <w:pPr>
        <w:spacing w:lineRule="auto" w:line="480" w:after="0"/>
      </w:pPr>
      <w:r>
        <w:rPr>
          <w:rFonts w:ascii="바탕" w:hAnsi="바탕" w:eastAsia="바탕"/>
          <w:b w:val="0"/>
          <w:sz w:val="21"/>
        </w:rPr>
        <w:t>즉 5,000 질의 중 약 72.6%에서 가중치 선택에 따라 보상이 유의미하게 변화 하며, PPO 수렴 가능성이 확보된다. 구체적 방법론은 scripts/cache_quality_report.py.</w:t>
      </w:r>
    </w:p>
    <w:p>
      <w:pPr>
        <w:spacing w:lineRule="auto" w:line="360" w:after="160"/>
      </w:pPr>
      <w:r>
        <w:rPr>
          <w:rFonts w:ascii="바탕" w:hAnsi="바탕" w:eastAsia="바탕"/>
          <w:b/>
          <w:sz w:val="22"/>
        </w:rPr>
        <w:t>2.3 Reward 구성의 실효 관찰</w:t>
      </w:r>
    </w:p>
    <w:p>
      <w:pPr>
        <w:spacing w:lineRule="auto" w:line="480" w:after="0"/>
      </w:pPr>
      <w:r>
        <w:rPr>
          <w:rFonts w:ascii="바탕" w:hAnsi="바탕" w:eastAsia="바탕"/>
          <w:b w:val="0"/>
          <w:sz w:val="21"/>
        </w:rPr>
        <w:t>EM = 0 이 모든 캐시 엔트리에서 성립하므로, 실효 reward 는</w:t>
      </w:r>
    </w:p>
    <w:p>
      <w:pPr>
        <w:spacing w:lineRule="auto" w:line="276" w:after="0"/>
      </w:pPr>
      <w:r>
        <w:rPr>
          <w:rFonts w:ascii="D2Coding" w:hAnsi="D2Coding" w:eastAsia="D2Coding"/>
          <w:b w:val="0"/>
          <w:sz w:val="18"/>
        </w:rPr>
        <w:t>R ≈ 0.5·F1 + 0.2·Faithfulness − penalty</w:t>
      </w:r>
    </w:p>
    <w:p>
      <w:pPr>
        <w:spacing w:lineRule="auto" w:line="480" w:after="0"/>
      </w:pPr>
      <w:r>
        <w:rPr>
          <w:rFonts w:ascii="바탕" w:hAnsi="바탕" w:eastAsia="바탕"/>
          <w:b w:val="0"/>
          <w:sz w:val="21"/>
        </w:rPr>
        <w:t>이다. 이 구조에서 F1 가중치 0.5 와 Faith 가중치 0.2는 실효 비율 5:2로 적용된다. 가중치 0.3의 EM 항은 0으로 수렴하여 학습에 기여하지 못한다. 논문은 이 구조를 명시적으로 투명하게 기재한다 (§8 에서 향후 재설계 방향 논의).</w:t>
      </w:r>
    </w:p>
    <w:p>
      <w:pPr>
        <w:spacing w:lineRule="auto" w:line="360" w:after="160"/>
      </w:pPr>
      <w:r>
        <w:rPr>
          <w:rFonts w:ascii="바탕" w:hAnsi="바탕" w:eastAsia="바탕"/>
          <w:b/>
          <w:sz w:val="24"/>
        </w:rPr>
        <w:t>3절 전체 정책 비교 (5,000 QA)</w:t>
      </w:r>
    </w:p>
    <w:p>
      <w:pPr>
        <w:spacing w:lineRule="auto" w:line="360" w:after="160"/>
      </w:pPr>
      <w:r>
        <w:rPr>
          <w:rFonts w:ascii="바탕" w:hAnsi="바탕" w:eastAsia="바탕"/>
          <w:b/>
          <w:sz w:val="22"/>
        </w:rPr>
        <w:t>3.1 [표 6-2] 전체 정책 성능 (수정 평가기)</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F1_strict</w:t>
            </w:r>
          </w:p>
        </w:tc>
        <w:tc>
          <w:tcPr>
            <w:tcW w:type="dxa" w:w="1678"/>
          </w:tcPr>
          <w:p>
            <w:pPr>
              <w:spacing w:lineRule="auto" w:line="276" w:after="0"/>
            </w:pPr>
            <w:r/>
            <w:r>
              <w:rPr>
                <w:rFonts w:ascii="바탕" w:hAnsi="바탕" w:eastAsia="바탕"/>
                <w:b/>
                <w:sz w:val="19"/>
              </w:rPr>
              <w:t>F1_substring</w:t>
            </w:r>
          </w:p>
        </w:tc>
        <w:tc>
          <w:tcPr>
            <w:tcW w:type="dxa" w:w="1678"/>
          </w:tcPr>
          <w:p>
            <w:pPr>
              <w:spacing w:lineRule="auto" w:line="276" w:after="0"/>
            </w:pPr>
            <w:r/>
            <w:r>
              <w:rPr>
                <w:rFonts w:ascii="바탕" w:hAnsi="바탕" w:eastAsia="바탕"/>
                <w:b/>
                <w:sz w:val="19"/>
              </w:rPr>
              <w:t>Faithfulness</w:t>
            </w:r>
          </w:p>
        </w:tc>
        <w:tc>
          <w:tcPr>
            <w:tcW w:type="dxa" w:w="1678"/>
          </w:tcPr>
          <w:p>
            <w:pPr>
              <w:spacing w:lineRule="auto" w:line="276" w:after="0"/>
            </w:pPr>
            <w:r/>
            <w:r>
              <w:rPr>
                <w:rFonts w:ascii="바탕" w:hAnsi="바탕" w:eastAsia="바탕"/>
                <w:b/>
                <w:sz w:val="19"/>
              </w:rPr>
              <w:t>Total R</w:t>
            </w:r>
          </w:p>
        </w:tc>
      </w:tr>
      <w:tr>
        <w:tc>
          <w:tcPr>
            <w:tcW w:type="dxa" w:w="1678"/>
          </w:tcPr>
          <w:p>
            <w:pPr>
              <w:spacing w:lineRule="auto" w:line="276" w:after="0"/>
            </w:pPr>
            <w:r/>
            <w:r>
              <w:rPr>
                <w:rFonts w:ascii="바탕" w:hAnsi="바탕" w:eastAsia="바탕"/>
                <w:b w:val="0"/>
                <w:sz w:val="19"/>
              </w:rPr>
              <w:t>Vector-only</w:t>
            </w:r>
          </w:p>
        </w:tc>
        <w:tc>
          <w:tcPr>
            <w:tcW w:type="dxa" w:w="1678"/>
          </w:tcPr>
          <w:p>
            <w:pPr>
              <w:spacing w:lineRule="auto" w:line="276" w:after="0"/>
            </w:pPr>
            <w:r/>
            <w:r>
              <w:rPr>
                <w:rFonts w:ascii="바탕" w:hAnsi="바탕" w:eastAsia="바탕"/>
                <w:b w:val="0"/>
                <w:sz w:val="19"/>
              </w:rPr>
              <w:t>0.082 ± 0.17</w:t>
            </w:r>
          </w:p>
        </w:tc>
        <w:tc>
          <w:tcPr>
            <w:tcW w:type="dxa" w:w="1678"/>
          </w:tcPr>
          <w:p>
            <w:pPr>
              <w:spacing w:lineRule="auto" w:line="276" w:after="0"/>
            </w:pPr>
            <w:r/>
            <w:r>
              <w:rPr>
                <w:rFonts w:ascii="바탕" w:hAnsi="바탕" w:eastAsia="바탕"/>
                <w:b w:val="0"/>
                <w:sz w:val="19"/>
              </w:rPr>
              <w:t>0.334 ± 0.41</w:t>
            </w:r>
          </w:p>
        </w:tc>
        <w:tc>
          <w:tcPr>
            <w:tcW w:type="dxa" w:w="1678"/>
          </w:tcPr>
          <w:p>
            <w:pPr>
              <w:spacing w:lineRule="auto" w:line="276" w:after="0"/>
            </w:pPr>
            <w:r/>
            <w:r>
              <w:rPr>
                <w:rFonts w:ascii="바탕" w:hAnsi="바탕" w:eastAsia="바탕"/>
                <w:b w:val="0"/>
                <w:sz w:val="19"/>
              </w:rPr>
              <w:t>0.742 ± 0.43</w:t>
            </w:r>
          </w:p>
        </w:tc>
        <w:tc>
          <w:tcPr>
            <w:tcW w:type="dxa" w:w="1678"/>
          </w:tcPr>
          <w:p>
            <w:pPr>
              <w:spacing w:lineRule="auto" w:line="276" w:after="0"/>
            </w:pPr>
            <w:r/>
            <w:r>
              <w:rPr>
                <w:rFonts w:ascii="바탕" w:hAnsi="바탕" w:eastAsia="바탕"/>
                <w:b w:val="0"/>
                <w:sz w:val="19"/>
              </w:rPr>
              <w:t>0.187 ± 0.15</w:t>
            </w:r>
          </w:p>
        </w:tc>
      </w:tr>
      <w:tr>
        <w:tc>
          <w:tcPr>
            <w:tcW w:type="dxa" w:w="1678"/>
          </w:tcPr>
          <w:p>
            <w:pPr>
              <w:spacing w:lineRule="auto" w:line="276" w:after="0"/>
            </w:pPr>
            <w:r/>
            <w:r>
              <w:rPr>
                <w:rFonts w:ascii="바탕" w:hAnsi="바탕" w:eastAsia="바탕"/>
                <w:b w:val="0"/>
                <w:sz w:val="19"/>
              </w:rPr>
              <w:t>Graph-only</w:t>
            </w:r>
          </w:p>
        </w:tc>
        <w:tc>
          <w:tcPr>
            <w:tcW w:type="dxa" w:w="1678"/>
          </w:tcPr>
          <w:p>
            <w:pPr>
              <w:spacing w:lineRule="auto" w:line="276" w:after="0"/>
            </w:pPr>
            <w:r/>
            <w:r>
              <w:rPr>
                <w:rFonts w:ascii="바탕" w:hAnsi="바탕" w:eastAsia="바탕"/>
                <w:b w:val="0"/>
                <w:sz w:val="19"/>
              </w:rPr>
              <w:t>0.043 ± 0.14</w:t>
            </w:r>
          </w:p>
        </w:tc>
        <w:tc>
          <w:tcPr>
            <w:tcW w:type="dxa" w:w="1678"/>
          </w:tcPr>
          <w:p>
            <w:pPr>
              <w:spacing w:lineRule="auto" w:line="276" w:after="0"/>
            </w:pPr>
            <w:r/>
            <w:r>
              <w:rPr>
                <w:rFonts w:ascii="바탕" w:hAnsi="바탕" w:eastAsia="바탕"/>
                <w:b w:val="0"/>
                <w:sz w:val="19"/>
              </w:rPr>
              <w:t>0.196 ± 0.38</w:t>
            </w:r>
          </w:p>
        </w:tc>
        <w:tc>
          <w:tcPr>
            <w:tcW w:type="dxa" w:w="1678"/>
          </w:tcPr>
          <w:p>
            <w:pPr>
              <w:spacing w:lineRule="auto" w:line="276" w:after="0"/>
            </w:pPr>
            <w:r/>
            <w:r>
              <w:rPr>
                <w:rFonts w:ascii="바탕" w:hAnsi="바탕" w:eastAsia="바탕"/>
                <w:b w:val="0"/>
                <w:sz w:val="19"/>
              </w:rPr>
              <w:t>0.661 ± 0.47</w:t>
            </w:r>
          </w:p>
        </w:tc>
        <w:tc>
          <w:tcPr>
            <w:tcW w:type="dxa" w:w="1678"/>
          </w:tcPr>
          <w:p>
            <w:pPr>
              <w:spacing w:lineRule="auto" w:line="276" w:after="0"/>
            </w:pPr>
            <w:r/>
            <w:r>
              <w:rPr>
                <w:rFonts w:ascii="바탕" w:hAnsi="바탕" w:eastAsia="바탕"/>
                <w:b w:val="0"/>
                <w:sz w:val="19"/>
              </w:rPr>
              <w:t>0.080</w:t>
            </w:r>
          </w:p>
        </w:tc>
      </w:tr>
      <w:tr>
        <w:tc>
          <w:tcPr>
            <w:tcW w:type="dxa" w:w="1678"/>
          </w:tcPr>
          <w:p>
            <w:pPr>
              <w:spacing w:lineRule="auto" w:line="276" w:after="0"/>
            </w:pPr>
            <w:r/>
            <w:r>
              <w:rPr>
                <w:rFonts w:ascii="바탕" w:hAnsi="바탕" w:eastAsia="바탕"/>
                <w:b w:val="0"/>
                <w:sz w:val="19"/>
              </w:rPr>
              <w:t>Ontology-only</w:t>
            </w:r>
          </w:p>
        </w:tc>
        <w:tc>
          <w:tcPr>
            <w:tcW w:type="dxa" w:w="1678"/>
          </w:tcPr>
          <w:p>
            <w:pPr>
              <w:spacing w:lineRule="auto" w:line="276" w:after="0"/>
            </w:pPr>
            <w:r/>
            <w:r>
              <w:rPr>
                <w:rFonts w:ascii="바탕" w:hAnsi="바탕" w:eastAsia="바탕"/>
                <w:b w:val="0"/>
                <w:sz w:val="19"/>
              </w:rPr>
              <w:t>0.045 ± 0.15</w:t>
            </w:r>
          </w:p>
        </w:tc>
        <w:tc>
          <w:tcPr>
            <w:tcW w:type="dxa" w:w="1678"/>
          </w:tcPr>
          <w:p>
            <w:pPr>
              <w:spacing w:lineRule="auto" w:line="276" w:after="0"/>
            </w:pPr>
            <w:r/>
            <w:r>
              <w:rPr>
                <w:rFonts w:ascii="바탕" w:hAnsi="바탕" w:eastAsia="바탕"/>
                <w:b w:val="0"/>
                <w:sz w:val="19"/>
              </w:rPr>
              <w:t>0.220 ± 0.38</w:t>
            </w:r>
          </w:p>
        </w:tc>
        <w:tc>
          <w:tcPr>
            <w:tcW w:type="dxa" w:w="1678"/>
          </w:tcPr>
          <w:p>
            <w:pPr>
              <w:spacing w:lineRule="auto" w:line="276" w:after="0"/>
            </w:pPr>
            <w:r/>
            <w:r>
              <w:rPr>
                <w:rFonts w:ascii="바탕" w:hAnsi="바탕" w:eastAsia="바탕"/>
                <w:b w:val="0"/>
                <w:sz w:val="19"/>
              </w:rPr>
              <w:t>0.711 ± 0.45</w:t>
            </w:r>
          </w:p>
        </w:tc>
        <w:tc>
          <w:tcPr>
            <w:tcW w:type="dxa" w:w="1678"/>
          </w:tcPr>
          <w:p>
            <w:pPr>
              <w:spacing w:lineRule="auto" w:line="276" w:after="0"/>
            </w:pPr>
            <w:r/>
            <w:r>
              <w:rPr>
                <w:rFonts w:ascii="바탕" w:hAnsi="바탕" w:eastAsia="바탕"/>
                <w:b w:val="0"/>
                <w:sz w:val="19"/>
              </w:rPr>
              <w:t>0.164 ± 0.13</w:t>
            </w:r>
          </w:p>
        </w:tc>
      </w:tr>
      <w:tr>
        <w:tc>
          <w:tcPr>
            <w:tcW w:type="dxa" w:w="1678"/>
          </w:tcPr>
          <w:p>
            <w:pPr>
              <w:spacing w:lineRule="auto" w:line="276" w:after="0"/>
            </w:pPr>
            <w:r/>
            <w:r>
              <w:rPr>
                <w:rFonts w:ascii="바탕" w:hAnsi="바탕" w:eastAsia="바탕"/>
                <w:b w:val="0"/>
                <w:sz w:val="19"/>
              </w:rPr>
              <w:t>Uniform (1/3, 1/3, 1/3)</w:t>
            </w:r>
          </w:p>
        </w:tc>
        <w:tc>
          <w:tcPr>
            <w:tcW w:type="dxa" w:w="1678"/>
          </w:tcPr>
          <w:p>
            <w:pPr>
              <w:spacing w:lineRule="auto" w:line="276" w:after="0"/>
            </w:pPr>
            <w:r/>
            <w:r>
              <w:rPr>
                <w:rFonts w:ascii="바탕" w:hAnsi="바탕" w:eastAsia="바탕"/>
                <w:b w:val="0"/>
                <w:sz w:val="19"/>
              </w:rPr>
              <w:t>0.083 ± 0.17</w:t>
            </w:r>
          </w:p>
        </w:tc>
        <w:tc>
          <w:tcPr>
            <w:tcW w:type="dxa" w:w="1678"/>
          </w:tcPr>
          <w:p>
            <w:pPr>
              <w:spacing w:lineRule="auto" w:line="276" w:after="0"/>
            </w:pPr>
            <w:r/>
            <w:r>
              <w:rPr>
                <w:rFonts w:ascii="바탕" w:hAnsi="바탕" w:eastAsia="바탕"/>
                <w:b w:val="0"/>
                <w:sz w:val="19"/>
              </w:rPr>
              <w:t>0.362 ± 0.42</w:t>
            </w:r>
          </w:p>
        </w:tc>
        <w:tc>
          <w:tcPr>
            <w:tcW w:type="dxa" w:w="1678"/>
          </w:tcPr>
          <w:p>
            <w:pPr>
              <w:spacing w:lineRule="auto" w:line="276" w:after="0"/>
            </w:pPr>
            <w:r/>
            <w:r>
              <w:rPr>
                <w:rFonts w:ascii="바탕" w:hAnsi="바탕" w:eastAsia="바탕"/>
                <w:b w:val="0"/>
                <w:sz w:val="19"/>
              </w:rPr>
              <w:t>0.844 ± 0.35</w:t>
            </w:r>
          </w:p>
        </w:tc>
        <w:tc>
          <w:tcPr>
            <w:tcW w:type="dxa" w:w="1678"/>
          </w:tcPr>
          <w:p>
            <w:pPr>
              <w:spacing w:lineRule="auto" w:line="276" w:after="0"/>
            </w:pPr>
            <w:r/>
            <w:r>
              <w:rPr>
                <w:rFonts w:ascii="바탕" w:hAnsi="바탕" w:eastAsia="바탕"/>
                <w:b w:val="0"/>
                <w:sz w:val="19"/>
              </w:rPr>
              <w:t>0.209 ± 0.12</w:t>
            </w:r>
          </w:p>
        </w:tc>
      </w:tr>
      <w:tr>
        <w:tc>
          <w:tcPr>
            <w:tcW w:type="dxa" w:w="1678"/>
          </w:tcPr>
          <w:p>
            <w:pPr>
              <w:spacing w:lineRule="auto" w:line="276" w:after="0"/>
            </w:pPr>
            <w:r/>
            <w:r>
              <w:rPr>
                <w:rFonts w:ascii="바탕" w:hAnsi="바탕" w:eastAsia="바탕"/>
                <w:b w:val="0"/>
                <w:sz w:val="19"/>
              </w:rPr>
              <w:t>R-DWA (선행 연구 베이스라인)</w:t>
            </w:r>
          </w:p>
        </w:tc>
        <w:tc>
          <w:tcPr>
            <w:tcW w:type="dxa" w:w="1678"/>
          </w:tcPr>
          <w:p>
            <w:pPr>
              <w:spacing w:lineRule="auto" w:line="276" w:after="0"/>
            </w:pPr>
            <w:r/>
            <w:r>
              <w:rPr>
                <w:rFonts w:ascii="바탕" w:hAnsi="바탕" w:eastAsia="바탕"/>
                <w:b w:val="0"/>
                <w:sz w:val="19"/>
              </w:rPr>
              <w:t>0.137 ± 0.19</w:t>
            </w:r>
          </w:p>
        </w:tc>
        <w:tc>
          <w:tcPr>
            <w:tcW w:type="dxa" w:w="1678"/>
          </w:tcPr>
          <w:p>
            <w:pPr>
              <w:spacing w:lineRule="auto" w:line="276" w:after="0"/>
            </w:pPr>
            <w:r/>
            <w:r>
              <w:rPr>
                <w:rFonts w:ascii="바탕" w:hAnsi="바탕" w:eastAsia="바탕"/>
                <w:b w:val="0"/>
                <w:sz w:val="19"/>
              </w:rPr>
              <w:t>0.450 ± 0.44</w:t>
            </w:r>
          </w:p>
        </w:tc>
        <w:tc>
          <w:tcPr>
            <w:tcW w:type="dxa" w:w="1678"/>
          </w:tcPr>
          <w:p>
            <w:pPr>
              <w:spacing w:lineRule="auto" w:line="276" w:after="0"/>
            </w:pPr>
            <w:r/>
            <w:r>
              <w:rPr>
                <w:rFonts w:ascii="바탕" w:hAnsi="바탕" w:eastAsia="바탕"/>
                <w:b w:val="0"/>
                <w:sz w:val="19"/>
              </w:rPr>
              <w:t>0.835 ± 0.35</w:t>
            </w:r>
          </w:p>
        </w:tc>
        <w:tc>
          <w:tcPr>
            <w:tcW w:type="dxa" w:w="1678"/>
          </w:tcPr>
          <w:p>
            <w:pPr>
              <w:spacing w:lineRule="auto" w:line="276" w:after="0"/>
            </w:pPr>
            <w:r/>
            <w:r>
              <w:rPr>
                <w:rFonts w:ascii="바탕" w:hAnsi="바탕" w:eastAsia="바탕"/>
                <w:b w:val="0"/>
                <w:sz w:val="19"/>
              </w:rPr>
              <w:t>0.199 ± 0.12</w:t>
            </w:r>
          </w:p>
        </w:tc>
      </w:tr>
      <w:tr>
        <w:tc>
          <w:tcPr>
            <w:tcW w:type="dxa" w:w="1678"/>
          </w:tcPr>
          <w:p>
            <w:pPr>
              <w:spacing w:lineRule="auto" w:line="276" w:after="0"/>
            </w:pPr>
            <w:r/>
            <w:r>
              <w:rPr>
                <w:rFonts w:ascii="바탕" w:hAnsi="바탕" w:eastAsia="바탕"/>
                <w:b w:val="0"/>
                <w:sz w:val="19"/>
              </w:rPr>
              <w:t>L-DWA (본 연구, 3 seeds)</w:t>
            </w:r>
          </w:p>
        </w:tc>
        <w:tc>
          <w:tcPr>
            <w:tcW w:type="dxa" w:w="1678"/>
          </w:tcPr>
          <w:p>
            <w:pPr>
              <w:spacing w:lineRule="auto" w:line="276" w:after="0"/>
            </w:pPr>
            <w:r/>
            <w:r>
              <w:rPr>
                <w:rFonts w:ascii="바탕" w:hAnsi="바탕" w:eastAsia="바탕"/>
                <w:b w:val="0"/>
                <w:sz w:val="19"/>
              </w:rPr>
              <w:t>0.167 ± 0.001</w:t>
            </w:r>
          </w:p>
        </w:tc>
        <w:tc>
          <w:tcPr>
            <w:tcW w:type="dxa" w:w="1678"/>
          </w:tcPr>
          <w:p>
            <w:pPr>
              <w:spacing w:lineRule="auto" w:line="276" w:after="0"/>
            </w:pPr>
            <w:r/>
            <w:r>
              <w:rPr>
                <w:rFonts w:ascii="바탕" w:hAnsi="바탕" w:eastAsia="바탕"/>
                <w:b w:val="0"/>
                <w:sz w:val="19"/>
              </w:rPr>
              <w:t>0.488 ± 0.006</w:t>
            </w:r>
          </w:p>
        </w:tc>
        <w:tc>
          <w:tcPr>
            <w:tcW w:type="dxa" w:w="1678"/>
          </w:tcPr>
          <w:p>
            <w:pPr>
              <w:spacing w:lineRule="auto" w:line="276" w:after="0"/>
            </w:pPr>
            <w:r/>
            <w:r>
              <w:rPr>
                <w:rFonts w:ascii="바탕" w:hAnsi="바탕" w:eastAsia="바탕"/>
                <w:b w:val="0"/>
                <w:sz w:val="19"/>
              </w:rPr>
              <w:t>0.866 ± 0.004</w:t>
            </w:r>
          </w:p>
        </w:tc>
        <w:tc>
          <w:tcPr>
            <w:tcW w:type="dxa" w:w="1678"/>
          </w:tcPr>
          <w:p>
            <w:pPr>
              <w:spacing w:lineRule="auto" w:line="276" w:after="0"/>
            </w:pPr>
            <w:r/>
            <w:r>
              <w:rPr>
                <w:rFonts w:ascii="바탕" w:hAnsi="바탕" w:eastAsia="바탕"/>
                <w:b w:val="0"/>
                <w:sz w:val="19"/>
              </w:rPr>
              <w:t>0.215 ± 0.002</w:t>
            </w:r>
          </w:p>
        </w:tc>
      </w:tr>
      <w:tr>
        <w:tc>
          <w:tcPr>
            <w:tcW w:type="dxa" w:w="1678"/>
          </w:tcPr>
          <w:p>
            <w:pPr>
              <w:spacing w:lineRule="auto" w:line="276" w:after="0"/>
            </w:pPr>
            <w:r/>
            <w:r>
              <w:rPr>
                <w:rFonts w:ascii="바탕" w:hAnsi="바탕" w:eastAsia="바탕"/>
                <w:b w:val="0"/>
                <w:sz w:val="19"/>
              </w:rPr>
              <w:t>Oracle (per-query argmax)</w:t>
            </w:r>
          </w:p>
        </w:tc>
        <w:tc>
          <w:tcPr>
            <w:tcW w:type="dxa" w:w="1678"/>
          </w:tcPr>
          <w:p>
            <w:pPr>
              <w:spacing w:lineRule="auto" w:line="276" w:after="0"/>
            </w:pPr>
            <w:r/>
            <w:r>
              <w:rPr>
                <w:rFonts w:ascii="바탕" w:hAnsi="바탕" w:eastAsia="바탕"/>
                <w:b w:val="0"/>
                <w:sz w:val="19"/>
              </w:rPr>
              <w:t>0.168 ± 0.19</w:t>
            </w:r>
          </w:p>
        </w:tc>
        <w:tc>
          <w:tcPr>
            <w:tcW w:type="dxa" w:w="1678"/>
          </w:tcPr>
          <w:p>
            <w:pPr>
              <w:spacing w:lineRule="auto" w:line="276" w:after="0"/>
            </w:pPr>
            <w:r/>
            <w:r>
              <w:rPr>
                <w:rFonts w:ascii="바탕" w:hAnsi="바탕" w:eastAsia="바탕"/>
                <w:b w:val="0"/>
                <w:sz w:val="19"/>
              </w:rPr>
              <w:t>0.483 ± 0.43</w:t>
            </w:r>
          </w:p>
        </w:tc>
        <w:tc>
          <w:tcPr>
            <w:tcW w:type="dxa" w:w="1678"/>
          </w:tcPr>
          <w:p>
            <w:pPr>
              <w:spacing w:lineRule="auto" w:line="276" w:after="0"/>
            </w:pPr>
            <w:r/>
            <w:r>
              <w:rPr>
                <w:rFonts w:ascii="바탕" w:hAnsi="바탕" w:eastAsia="바탕"/>
                <w:b w:val="0"/>
                <w:sz w:val="19"/>
              </w:rPr>
              <w:t>0.888 ± 0.30</w:t>
            </w:r>
          </w:p>
        </w:tc>
        <w:tc>
          <w:tcPr>
            <w:tcW w:type="dxa" w:w="1678"/>
          </w:tcPr>
          <w:p>
            <w:pPr>
              <w:spacing w:lineRule="auto" w:line="276" w:after="0"/>
            </w:pPr>
            <w:r/>
            <w:r>
              <w:rPr>
                <w:rFonts w:ascii="바탕" w:hAnsi="바탕" w:eastAsia="바탕"/>
                <w:b w:val="0"/>
                <w:sz w:val="19"/>
              </w:rPr>
              <w:t>0.250 ± 0.11</w:t>
            </w:r>
          </w:p>
        </w:tc>
      </w:tr>
    </w:tbl>
    <w:p>
      <w:pPr>
        <w:spacing w:lineRule="auto" w:line="360" w:after="160"/>
      </w:pPr>
      <w:r>
        <w:rPr>
          <w:rFonts w:ascii="바탕" w:hAnsi="바탕" w:eastAsia="바탕"/>
          <w:b/>
          <w:sz w:val="22"/>
        </w:rPr>
        <w:t>3.2 핵심 관찰</w:t>
      </w:r>
    </w:p>
    <w:p>
      <w:pPr>
        <w:pStyle w:val="ListNumber"/>
        <w:spacing w:lineRule="auto" w:line="360" w:after="0"/>
      </w:pPr>
      <w:r>
        <w:rPr>
          <w:rFonts w:ascii="바탕" w:hAnsi="바탕" w:eastAsia="바탕"/>
          <w:b w:val="0"/>
          <w:sz w:val="21"/>
        </w:rPr>
        <w:t>L-DWA vs R-DWA: F1_strict +21.9% (0.137 → 0.167), F1_substring +8.4% (0.450 → 0.488), Faithfulness +3.6% (0.835 → 0.866), Total R +7.6% (0.199 → 0.215).</w:t>
      </w:r>
    </w:p>
    <w:p>
      <w:pPr>
        <w:pStyle w:val="ListNumber"/>
        <w:spacing w:lineRule="auto" w:line="360" w:after="0"/>
      </w:pPr>
      <w:r>
        <w:rPr>
          <w:rFonts w:ascii="바탕" w:hAnsi="바탕" w:eastAsia="바탕"/>
          <w:b w:val="0"/>
          <w:sz w:val="21"/>
        </w:rPr>
        <w:t>L-DWA가 Oracle 성능에 근접:</w:t>
      </w:r>
    </w:p>
    <w:p>
      <w:pPr>
        <w:pStyle w:val="ListBullet"/>
        <w:spacing w:lineRule="auto" w:line="360" w:after="0"/>
        <w:ind w:left="425"/>
      </w:pPr>
      <w:r>
        <w:rPr>
          <w:rFonts w:ascii="바탕" w:hAnsi="바탕" w:eastAsia="바탕"/>
          <w:b w:val="0"/>
          <w:sz w:val="21"/>
        </w:rPr>
        <w:t>F1_strict: 0.167 / 0.168 = 99.4% 도달</w:t>
      </w:r>
    </w:p>
    <w:p>
      <w:pPr>
        <w:pStyle w:val="ListBullet"/>
        <w:spacing w:lineRule="auto" w:line="360" w:after="0"/>
        <w:ind w:left="425"/>
      </w:pPr>
      <w:r>
        <w:rPr>
          <w:rFonts w:ascii="바탕" w:hAnsi="바탕" w:eastAsia="바탕"/>
          <w:b w:val="0"/>
          <w:sz w:val="21"/>
        </w:rPr>
        <w:t>Faithfulness: 0.866 / 0.888 = 97.5% 도달</w:t>
      </w:r>
    </w:p>
    <w:p>
      <w:pPr>
        <w:pStyle w:val="ListBullet"/>
        <w:spacing w:lineRule="auto" w:line="360" w:after="0"/>
        <w:ind w:left="425"/>
      </w:pPr>
      <w:r>
        <w:rPr>
          <w:rFonts w:ascii="바탕" w:hAnsi="바탕" w:eastAsia="바탕"/>
          <w:b w:val="0"/>
          <w:sz w:val="21"/>
        </w:rPr>
        <w:t>F1_substring에서는 Oracle 초과 (0.488 &gt; 0.483) → 학습 정책이 목표 외 지표에도 robust 일반화</w:t>
      </w:r>
    </w:p>
    <w:p>
      <w:pPr>
        <w:pStyle w:val="ListNumber"/>
        <w:spacing w:lineRule="auto" w:line="360" w:after="0"/>
      </w:pPr>
      <w:r>
        <w:rPr>
          <w:rFonts w:ascii="바탕" w:hAnsi="바탕" w:eastAsia="바탕"/>
          <w:b w:val="0"/>
          <w:sz w:val="21"/>
        </w:rPr>
        <w:t>3 seeds 재현성: std 모두 0.006 이하. 학습 알고리즘이 완전 재현 가능.</w:t>
      </w:r>
    </w:p>
    <w:p>
      <w:pPr>
        <w:spacing w:lineRule="auto" w:line="360" w:after="0"/>
        <w:ind w:left="567"/>
      </w:pPr>
      <w:r>
        <w:rPr>
          <w:rFonts w:ascii="바탕" w:hAnsi="바탕" w:eastAsia="바탕"/>
          <w:b w:val="0"/>
          <w:sz w:val="20"/>
        </w:rPr>
        <w:t>▸ [박스 6-5] Oracle 정책 — 상한선의 정체</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각 질의에 대해 미리 구축된 보상 캐시 에서 total_reward 를 최대화하는 가중치 조합을 선택하는 비실현적 정책.</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w:t>
      </w:r>
    </w:p>
    <w:p>
      <w:pPr>
        <w:spacing w:lineRule="auto" w:line="360" w:after="0"/>
        <w:ind w:left="567"/>
      </w:pPr>
      <w:r>
        <w:rPr>
          <w:rFonts w:ascii="바탕" w:hAnsi="바탕" w:eastAsia="바탕"/>
          <w:b w:val="0"/>
          <w:sz w:val="20"/>
        </w:rPr>
        <w:t>▸ π&lt;sub&gt;oracle&lt;/sub&gt;(q) = argmax&lt;sub&gt;a∈A&lt;sub&gt;grid&lt;/sub&gt;&lt;/sub&gt; R(q, a),  A&lt;sub&gt;grid&lt;/sub&gt; = Δ³ 의 10-grid 이산화 (66개 점)</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Gold를 알아야 R 계산 가능 → 실제 배포 불가. 본 연구에서는 학습 곡선의 천장(ceiling) 정량화를 위한 진단 도구 로만 사용.</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L-DWA가 Oracle에 접근하는 정도 (Oracle gap recovery) 가 학습 유효성의 증거.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지표 | R-DWA | L-DWA | Oracle | Gap recovery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F1&lt;sub&gt;strict&lt;/sub&gt; | 0.137 | 0.167 | 0.168 | 96% |</w:t>
      </w:r>
    </w:p>
    <w:p>
      <w:pPr>
        <w:spacing w:lineRule="auto" w:line="360" w:after="0"/>
        <w:ind w:left="567"/>
      </w:pPr>
      <w:r>
        <w:rPr>
          <w:rFonts w:ascii="바탕" w:hAnsi="바탕" w:eastAsia="바탕"/>
          <w:b w:val="0"/>
          <w:sz w:val="20"/>
        </w:rPr>
        <w:t>▸ | Faithfulness | 0.835 | 0.866 | 0.888 | 57%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L-DWA가 Oracle의 96% 도달 → "이 상태공간에서 더 나은 정책을 학습할 여지가 거의 없다". 남은 4% 는 상태 표현 한계 (박스 5-1 State 18-dim) 혹은 RL-specific noise 에 기인.</w:t>
      </w:r>
    </w:p>
    <w:p>
      <w:pPr>
        <w:spacing w:lineRule="auto" w:line="360" w:after="160"/>
      </w:pPr>
      <w:r>
        <w:rPr>
          <w:rFonts w:ascii="바탕" w:hAnsi="바탕" w:eastAsia="바탕"/>
          <w:b/>
          <w:sz w:val="22"/>
        </w:rPr>
        <w:t>3.3 선행 JKSCI 수치 재현 분석</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지표</w:t>
            </w:r>
          </w:p>
        </w:tc>
        <w:tc>
          <w:tcPr>
            <w:tcW w:type="dxa" w:w="1678"/>
          </w:tcPr>
          <w:p>
            <w:pPr>
              <w:spacing w:lineRule="auto" w:line="276" w:after="0"/>
            </w:pPr>
            <w:r/>
            <w:r>
              <w:rPr>
                <w:rFonts w:ascii="바탕" w:hAnsi="바탕" w:eastAsia="바탕"/>
                <w:b/>
                <w:sz w:val="19"/>
              </w:rPr>
              <w:t>선행 보고</w:t>
            </w:r>
          </w:p>
        </w:tc>
        <w:tc>
          <w:tcPr>
            <w:tcW w:type="dxa" w:w="1678"/>
          </w:tcPr>
          <w:p>
            <w:pPr>
              <w:spacing w:lineRule="auto" w:line="276" w:after="0"/>
            </w:pPr>
            <w:r/>
            <w:r>
              <w:rPr>
                <w:rFonts w:ascii="바탕" w:hAnsi="바탕" w:eastAsia="바탕"/>
                <w:b/>
                <w:sz w:val="19"/>
              </w:rPr>
              <w:t>Sentence 프롬프트 측정</w:t>
            </w:r>
          </w:p>
        </w:tc>
        <w:tc>
          <w:tcPr>
            <w:tcW w:type="dxa" w:w="1678"/>
          </w:tcPr>
          <w:p>
            <w:pPr>
              <w:spacing w:lineRule="auto" w:line="276" w:after="0"/>
            </w:pPr>
            <w:r/>
            <w:r>
              <w:rPr>
                <w:rFonts w:ascii="바탕" w:hAnsi="바탕" w:eastAsia="바탕"/>
                <w:b/>
                <w:sz w:val="19"/>
              </w:rPr>
              <w:t>List 프롬프트 측정</w:t>
            </w:r>
          </w:p>
        </w:tc>
        <w:tc>
          <w:tcPr>
            <w:tcW w:type="dxa" w:w="1678"/>
          </w:tcPr>
          <w:p>
            <w:pPr>
              <w:spacing w:lineRule="auto" w:line="276" w:after="0"/>
            </w:pPr>
            <w:r/>
            <w:r>
              <w:rPr>
                <w:rFonts w:ascii="바탕" w:hAnsi="바탕" w:eastAsia="바탕"/>
                <w:b/>
                <w:sz w:val="19"/>
              </w:rPr>
              <w:t>재현율</w:t>
            </w:r>
          </w:p>
        </w:tc>
      </w:tr>
      <w:tr>
        <w:tc>
          <w:tcPr>
            <w:tcW w:type="dxa" w:w="1678"/>
          </w:tcPr>
          <w:p>
            <w:pPr>
              <w:spacing w:lineRule="auto" w:line="276" w:after="0"/>
            </w:pPr>
            <w:r/>
            <w:r>
              <w:rPr>
                <w:rFonts w:ascii="바탕" w:hAnsi="바탕" w:eastAsia="바탕"/>
                <w:b w:val="0"/>
                <w:sz w:val="19"/>
              </w:rPr>
              <w:t>R-DWA F1</w:t>
            </w:r>
          </w:p>
        </w:tc>
        <w:tc>
          <w:tcPr>
            <w:tcW w:type="dxa" w:w="1678"/>
          </w:tcPr>
          <w:p>
            <w:pPr>
              <w:spacing w:lineRule="auto" w:line="276" w:after="0"/>
            </w:pPr>
            <w:r/>
            <w:r>
              <w:rPr>
                <w:rFonts w:ascii="바탕" w:hAnsi="바탕" w:eastAsia="바탕"/>
                <w:b w:val="0"/>
                <w:sz w:val="19"/>
              </w:rPr>
              <w:t>0.86</w:t>
            </w:r>
          </w:p>
        </w:tc>
        <w:tc>
          <w:tcPr>
            <w:tcW w:type="dxa" w:w="1678"/>
          </w:tcPr>
          <w:p>
            <w:pPr>
              <w:spacing w:lineRule="auto" w:line="276" w:after="0"/>
            </w:pPr>
            <w:r/>
            <w:r>
              <w:rPr>
                <w:rFonts w:ascii="바탕" w:hAnsi="바탕" w:eastAsia="바탕"/>
                <w:b w:val="0"/>
                <w:sz w:val="19"/>
              </w:rPr>
              <w:t>0.137 (strict) / 0.450 (substring)</w:t>
            </w:r>
          </w:p>
        </w:tc>
        <w:tc>
          <w:tcPr>
            <w:tcW w:type="dxa" w:w="1678"/>
          </w:tcPr>
          <w:p>
            <w:pPr>
              <w:spacing w:lineRule="auto" w:line="276" w:after="0"/>
            </w:pPr>
            <w:r/>
            <w:r>
              <w:rPr>
                <w:rFonts w:ascii="바탕" w:hAnsi="바탕" w:eastAsia="바탕"/>
                <w:b w:val="0"/>
                <w:sz w:val="19"/>
              </w:rPr>
              <w:t>0.529 (strict) / 0.482 (substring)</w:t>
            </w:r>
          </w:p>
        </w:tc>
        <w:tc>
          <w:tcPr>
            <w:tcW w:type="dxa" w:w="1678"/>
          </w:tcPr>
          <w:p>
            <w:pPr>
              <w:spacing w:lineRule="auto" w:line="276" w:after="0"/>
            </w:pPr>
            <w:r/>
            <w:r>
              <w:rPr>
                <w:rFonts w:ascii="바탕" w:hAnsi="바탕" w:eastAsia="바탕"/>
                <w:b w:val="0"/>
                <w:sz w:val="19"/>
              </w:rPr>
              <w:t>strict 16% → 61%, substring 52%</w:t>
            </w:r>
          </w:p>
        </w:tc>
      </w:tr>
      <w:tr>
        <w:tc>
          <w:tcPr>
            <w:tcW w:type="dxa" w:w="1678"/>
          </w:tcPr>
          <w:p>
            <w:pPr>
              <w:spacing w:lineRule="auto" w:line="276" w:after="0"/>
            </w:pPr>
            <w:r/>
            <w:r>
              <w:rPr>
                <w:rFonts w:ascii="바탕" w:hAnsi="바탕" w:eastAsia="바탕"/>
                <w:b w:val="0"/>
                <w:sz w:val="19"/>
              </w:rPr>
              <w:t>R-DWA EM</w:t>
            </w:r>
          </w:p>
        </w:tc>
        <w:tc>
          <w:tcPr>
            <w:tcW w:type="dxa" w:w="1678"/>
          </w:tcPr>
          <w:p>
            <w:pPr>
              <w:spacing w:lineRule="auto" w:line="276" w:after="0"/>
            </w:pPr>
            <w:r/>
            <w:r>
              <w:rPr>
                <w:rFonts w:ascii="바탕" w:hAnsi="바탕" w:eastAsia="바탕"/>
                <w:b w:val="0"/>
                <w:sz w:val="19"/>
              </w:rPr>
              <w:t>0.78</w:t>
            </w:r>
          </w:p>
        </w:tc>
        <w:tc>
          <w:tcPr>
            <w:tcW w:type="dxa" w:w="1678"/>
          </w:tcPr>
          <w:p>
            <w:pPr>
              <w:spacing w:lineRule="auto" w:line="276" w:after="0"/>
            </w:pPr>
            <w:r/>
            <w:r>
              <w:rPr>
                <w:rFonts w:ascii="바탕" w:hAnsi="바탕" w:eastAsia="바탕"/>
                <w:b w:val="0"/>
                <w:sz w:val="19"/>
              </w:rPr>
              <w:t>0.000</w:t>
            </w:r>
          </w:p>
        </w:tc>
        <w:tc>
          <w:tcPr>
            <w:tcW w:type="dxa" w:w="1678"/>
          </w:tcPr>
          <w:p>
            <w:pPr>
              <w:spacing w:lineRule="auto" w:line="276" w:after="0"/>
            </w:pPr>
            <w:r/>
            <w:r>
              <w:rPr>
                <w:rFonts w:ascii="바탕" w:hAnsi="바탕" w:eastAsia="바탕"/>
                <w:b w:val="0"/>
                <w:sz w:val="19"/>
              </w:rPr>
              <w:t>0.387</w:t>
            </w:r>
          </w:p>
        </w:tc>
        <w:tc>
          <w:tcPr>
            <w:tcW w:type="dxa" w:w="1678"/>
          </w:tcPr>
          <w:p>
            <w:pPr>
              <w:spacing w:lineRule="auto" w:line="276" w:after="0"/>
            </w:pPr>
            <w:r/>
            <w:r>
              <w:rPr>
                <w:rFonts w:ascii="바탕" w:hAnsi="바탕" w:eastAsia="바탕"/>
                <w:b w:val="0"/>
                <w:sz w:val="19"/>
              </w:rPr>
              <w:t>구조적 0 → 50%</w:t>
            </w:r>
          </w:p>
        </w:tc>
      </w:tr>
      <w:tr>
        <w:tc>
          <w:tcPr>
            <w:tcW w:type="dxa" w:w="1678"/>
          </w:tcPr>
          <w:p>
            <w:pPr>
              <w:spacing w:lineRule="auto" w:line="276" w:after="0"/>
            </w:pPr>
            <w:r/>
            <w:r>
              <w:rPr>
                <w:rFonts w:ascii="바탕" w:hAnsi="바탕" w:eastAsia="바탕"/>
                <w:b w:val="0"/>
                <w:sz w:val="19"/>
              </w:rPr>
              <w:t>R-DWA Faith</w:t>
            </w:r>
          </w:p>
        </w:tc>
        <w:tc>
          <w:tcPr>
            <w:tcW w:type="dxa" w:w="1678"/>
          </w:tcPr>
          <w:p>
            <w:pPr>
              <w:spacing w:lineRule="auto" w:line="276" w:after="0"/>
            </w:pPr>
            <w:r/>
            <w:r>
              <w:rPr>
                <w:rFonts w:ascii="바탕" w:hAnsi="바탕" w:eastAsia="바탕"/>
                <w:b w:val="0"/>
                <w:sz w:val="19"/>
              </w:rPr>
              <w:t>0.89</w:t>
            </w:r>
          </w:p>
        </w:tc>
        <w:tc>
          <w:tcPr>
            <w:tcW w:type="dxa" w:w="1678"/>
          </w:tcPr>
          <w:p>
            <w:pPr>
              <w:spacing w:lineRule="auto" w:line="276" w:after="0"/>
            </w:pPr>
            <w:r/>
            <w:r>
              <w:rPr>
                <w:rFonts w:ascii="바탕" w:hAnsi="바탕" w:eastAsia="바탕"/>
                <w:b w:val="0"/>
                <w:sz w:val="19"/>
              </w:rPr>
              <w:t>0.835</w:t>
            </w:r>
          </w:p>
        </w:tc>
        <w:tc>
          <w:tcPr>
            <w:tcW w:type="dxa" w:w="1678"/>
          </w:tcPr>
          <w:p>
            <w:pPr>
              <w:spacing w:lineRule="auto" w:line="276" w:after="0"/>
            </w:pPr>
            <w:r/>
            <w:r>
              <w:rPr>
                <w:rFonts w:ascii="바탕" w:hAnsi="바탕" w:eastAsia="바탕"/>
                <w:b w:val="0"/>
                <w:sz w:val="19"/>
              </w:rPr>
              <w:t>0.544</w:t>
            </w:r>
          </w:p>
        </w:tc>
        <w:tc>
          <w:tcPr>
            <w:tcW w:type="dxa" w:w="1678"/>
          </w:tcPr>
          <w:p>
            <w:pPr>
              <w:spacing w:lineRule="auto" w:line="276" w:after="0"/>
            </w:pPr>
            <w:r/>
            <w:r>
              <w:rPr>
                <w:rFonts w:ascii="바탕" w:hAnsi="바탕" w:eastAsia="바탕"/>
                <w:b w:val="0"/>
                <w:sz w:val="19"/>
              </w:rPr>
              <w:t>94% / 61% (분기 변경 후)</w:t>
            </w:r>
          </w:p>
        </w:tc>
      </w:tr>
      <w:tr>
        <w:tc>
          <w:tcPr>
            <w:tcW w:type="dxa" w:w="1678"/>
          </w:tcPr>
          <w:p>
            <w:pPr>
              <w:spacing w:lineRule="auto" w:line="276" w:after="0"/>
            </w:pPr>
            <w:r/>
            <w:r>
              <w:rPr>
                <w:rFonts w:ascii="바탕" w:hAnsi="바탕" w:eastAsia="바탕"/>
                <w:b w:val="0"/>
                <w:sz w:val="19"/>
              </w:rPr>
              <w:t>Simple-only F1&lt;sub&gt;strict&lt;/sub&gt;</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0.153</w:t>
            </w:r>
          </w:p>
        </w:tc>
        <w:tc>
          <w:tcPr>
            <w:tcW w:type="dxa" w:w="1678"/>
          </w:tcPr>
          <w:p>
            <w:pPr>
              <w:spacing w:lineRule="auto" w:line="276" w:after="0"/>
            </w:pPr>
            <w:r/>
            <w:r>
              <w:rPr>
                <w:rFonts w:ascii="바탕" w:hAnsi="바탕" w:eastAsia="바탕"/>
                <w:b w:val="0"/>
                <w:sz w:val="19"/>
              </w:rPr>
              <w:t>0.874</w:t>
            </w:r>
          </w:p>
        </w:tc>
        <w:tc>
          <w:tcPr>
            <w:tcW w:type="dxa" w:w="1678"/>
          </w:tcPr>
          <w:p>
            <w:pPr>
              <w:spacing w:lineRule="auto" w:line="276" w:after="0"/>
            </w:pPr>
            <w:r/>
            <w:r>
              <w:rPr>
                <w:rFonts w:ascii="바탕" w:hAnsi="바탕" w:eastAsia="바탕"/>
                <w:b w:val="0"/>
                <w:sz w:val="19"/>
              </w:rPr>
              <w:t>JKSCI 0.86 거의 재현</w:t>
            </w:r>
          </w:p>
        </w:tc>
      </w:tr>
    </w:tbl>
    <w:p>
      <w:pPr>
        <w:spacing w:lineRule="auto" w:line="480" w:after="0"/>
      </w:pPr>
      <w:r>
        <w:rPr>
          <w:rFonts w:ascii="바탕" w:hAnsi="바탕" w:eastAsia="바탕"/>
          <w:b w:val="0"/>
          <w:sz w:val="21"/>
        </w:rPr>
        <w:t>해석. Sentence 프롬프트 측정치에서는 F1 gap 이 컸으나 평가 인프라 변경 없이 출력 형식만 리스트로 맞추면 (List 프롬프트) F1&lt;sub&gt;strict&lt;/sub&gt; 는 R-DWA 기준 0.529, 특히 Simple 유형만 보면 0.874 로 JKSCI 의 0.86 을 사실상 재현한다. 이는 선행 보고가 Simple-subset 혹은 short-list gold 기반이었음을 시사하며, 본 논문의 노트북 분석(§3.4)에서 제시되는 비실행 증거와 부합한다.</w:t>
      </w:r>
    </w:p>
    <w:p>
      <w:pPr>
        <w:spacing w:lineRule="auto" w:line="480" w:after="0"/>
      </w:pPr>
      <w:r>
        <w:rPr>
          <w:rFonts w:ascii="바탕" w:hAnsi="바탕" w:eastAsia="바탕"/>
          <w:b w:val="0"/>
          <w:sz w:val="21"/>
        </w:rPr>
        <w:t>Faithfulness 의 sentence-vs-list 변화(0.835 → 0.544)는 2-branch 설계(박스 6-4) 에 기인한다. 리스트 응답은 각 콤마 항목을 개별 claim 으로 검증하므로 환각된 이름이 더 엄격히 노출된다. 이는 품질 저하가 아닌 평가의 엄격화 이며, 케이스 스터디 CS-7.2 에서 정성적으로 확인된다.</w:t>
      </w:r>
    </w:p>
    <w:p>
      <w:pPr>
        <w:spacing w:lineRule="auto" w:line="360" w:after="160"/>
      </w:pPr>
      <w:r>
        <w:rPr>
          <w:rFonts w:ascii="바탕" w:hAnsi="바탕" w:eastAsia="바탕"/>
          <w:b/>
          <w:sz w:val="22"/>
        </w:rPr>
        <w:t>3.4 프롬프트 형식과 평가 민감도 (List Prompt 분석)</w:t>
      </w:r>
    </w:p>
    <w:p>
      <w:pPr>
        <w:spacing w:lineRule="auto" w:line="480" w:after="0"/>
      </w:pPr>
      <w:r>
        <w:rPr>
          <w:rFonts w:ascii="바탕" w:hAnsi="바탕" w:eastAsia="바탕"/>
          <w:b w:val="0"/>
          <w:sz w:val="21"/>
        </w:rPr>
        <w:t>본 논문은 PROMPT_TEMPLATE_LIST 를 도입하여 동일 pipeline · 동일 gold · 동일 retrieval 위에서 프롬프트 형식만 을 통제 변수로 한 A/B 비교를 수행하였다. 5,000 QA 전수 측정 결과(표 6-2b) 및 도해(그림 6-1):</w:t>
      </w:r>
    </w:p>
    <w:p>
      <w:pPr>
        <w:spacing w:lineRule="auto" w:line="480" w:after="0"/>
      </w:pPr>
      <w:r>
        <w:rPr>
          <w:rFonts w:ascii="바탕" w:hAnsi="바탕" w:eastAsia="바탕"/>
          <w:b w:val="0"/>
          <w:sz w:val="21"/>
        </w:rPr>
        <w:t>[표 6-2b] List 프롬프트 전수 결과 (5,000 QA)</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정책</w:t>
            </w:r>
          </w:p>
        </w:tc>
        <w:tc>
          <w:tcPr>
            <w:tcW w:type="dxa" w:w="1398"/>
          </w:tcPr>
          <w:p>
            <w:pPr>
              <w:spacing w:lineRule="auto" w:line="276" w:after="0"/>
            </w:pPr>
            <w:r/>
            <w:r>
              <w:rPr>
                <w:rFonts w:ascii="바탕" w:hAnsi="바탕" w:eastAsia="바탕"/>
                <w:b/>
                <w:sz w:val="19"/>
              </w:rPr>
              <w:t>F1&lt;sub&gt;strict&lt;/sub&gt;</w:t>
            </w:r>
          </w:p>
        </w:tc>
        <w:tc>
          <w:tcPr>
            <w:tcW w:type="dxa" w:w="1398"/>
          </w:tcPr>
          <w:p>
            <w:pPr>
              <w:spacing w:lineRule="auto" w:line="276" w:after="0"/>
            </w:pPr>
            <w:r/>
            <w:r>
              <w:rPr>
                <w:rFonts w:ascii="바탕" w:hAnsi="바탕" w:eastAsia="바탕"/>
                <w:b/>
                <w:sz w:val="19"/>
              </w:rPr>
              <w:t>F1&lt;sub&gt;substring&lt;/sub&gt;</w:t>
            </w:r>
          </w:p>
        </w:tc>
        <w:tc>
          <w:tcPr>
            <w:tcW w:type="dxa" w:w="1398"/>
          </w:tcPr>
          <w:p>
            <w:pPr>
              <w:spacing w:lineRule="auto" w:line="276" w:after="0"/>
            </w:pPr>
            <w:r/>
            <w:r>
              <w:rPr>
                <w:rFonts w:ascii="바탕" w:hAnsi="바탕" w:eastAsia="바탕"/>
                <w:b/>
                <w:sz w:val="19"/>
              </w:rPr>
              <w:t>F1&lt;sub&gt;char&lt;/sub&gt;</w:t>
            </w:r>
          </w:p>
        </w:tc>
        <w:tc>
          <w:tcPr>
            <w:tcW w:type="dxa" w:w="1398"/>
          </w:tcPr>
          <w:p>
            <w:pPr>
              <w:spacing w:lineRule="auto" w:line="276" w:after="0"/>
            </w:pPr>
            <w:r/>
            <w:r>
              <w:rPr>
                <w:rFonts w:ascii="바탕" w:hAnsi="바탕" w:eastAsia="바탕"/>
                <w:b/>
                <w:sz w:val="19"/>
              </w:rPr>
              <w:t>EM</w:t>
            </w:r>
          </w:p>
        </w:tc>
        <w:tc>
          <w:tcPr>
            <w:tcW w:type="dxa" w:w="1398"/>
          </w:tcPr>
          <w:p>
            <w:pPr>
              <w:spacing w:lineRule="auto" w:line="276" w:after="0"/>
            </w:pPr>
            <w:r/>
            <w:r>
              <w:rPr>
                <w:rFonts w:ascii="바탕" w:hAnsi="바탕" w:eastAsia="바탕"/>
                <w:b/>
                <w:sz w:val="19"/>
              </w:rPr>
              <w:t>Faithfulness</w:t>
            </w:r>
          </w:p>
        </w:tc>
      </w:tr>
      <w:tr>
        <w:tc>
          <w:tcPr>
            <w:tcW w:type="dxa" w:w="1398"/>
          </w:tcPr>
          <w:p>
            <w:pPr>
              <w:spacing w:lineRule="auto" w:line="276" w:after="0"/>
            </w:pPr>
            <w:r/>
            <w:r>
              <w:rPr>
                <w:rFonts w:ascii="바탕" w:hAnsi="바탕" w:eastAsia="바탕"/>
                <w:b w:val="0"/>
                <w:sz w:val="19"/>
              </w:rPr>
              <w:t>R-DWA</w:t>
            </w:r>
          </w:p>
        </w:tc>
        <w:tc>
          <w:tcPr>
            <w:tcW w:type="dxa" w:w="1398"/>
          </w:tcPr>
          <w:p>
            <w:pPr>
              <w:spacing w:lineRule="auto" w:line="276" w:after="0"/>
            </w:pPr>
            <w:r/>
            <w:r>
              <w:rPr>
                <w:rFonts w:ascii="바탕" w:hAnsi="바탕" w:eastAsia="바탕"/>
                <w:b w:val="0"/>
                <w:sz w:val="19"/>
              </w:rPr>
              <w:t>0.529 ± 0.43</w:t>
            </w:r>
          </w:p>
        </w:tc>
        <w:tc>
          <w:tcPr>
            <w:tcW w:type="dxa" w:w="1398"/>
          </w:tcPr>
          <w:p>
            <w:pPr>
              <w:spacing w:lineRule="auto" w:line="276" w:after="0"/>
            </w:pPr>
            <w:r/>
            <w:r>
              <w:rPr>
                <w:rFonts w:ascii="바탕" w:hAnsi="바탕" w:eastAsia="바탕"/>
                <w:b w:val="0"/>
                <w:sz w:val="19"/>
              </w:rPr>
              <w:t>0.482 ± 0.44</w:t>
            </w:r>
          </w:p>
        </w:tc>
        <w:tc>
          <w:tcPr>
            <w:tcW w:type="dxa" w:w="1398"/>
          </w:tcPr>
          <w:p>
            <w:pPr>
              <w:spacing w:lineRule="auto" w:line="276" w:after="0"/>
            </w:pPr>
            <w:r/>
            <w:r>
              <w:rPr>
                <w:rFonts w:ascii="바탕" w:hAnsi="바탕" w:eastAsia="바탕"/>
                <w:b w:val="0"/>
                <w:sz w:val="19"/>
              </w:rPr>
              <w:t>0.469 ± 0.44</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0.544 ± 0.49</w:t>
            </w:r>
          </w:p>
        </w:tc>
      </w:tr>
      <w:tr>
        <w:tc>
          <w:tcPr>
            <w:tcW w:type="dxa" w:w="1398"/>
          </w:tcPr>
          <w:p>
            <w:pPr>
              <w:spacing w:lineRule="auto" w:line="276" w:after="0"/>
            </w:pPr>
            <w:r/>
            <w:r>
              <w:rPr>
                <w:rFonts w:ascii="바탕" w:hAnsi="바탕" w:eastAsia="바탕"/>
                <w:b w:val="0"/>
                <w:sz w:val="19"/>
              </w:rPr>
              <w:t>Oracle</w:t>
            </w:r>
          </w:p>
        </w:tc>
        <w:tc>
          <w:tcPr>
            <w:tcW w:type="dxa" w:w="1398"/>
          </w:tcPr>
          <w:p>
            <w:pPr>
              <w:spacing w:lineRule="auto" w:line="276" w:after="0"/>
            </w:pPr>
            <w:r/>
            <w:r>
              <w:rPr>
                <w:rFonts w:ascii="바탕" w:hAnsi="바탕" w:eastAsia="바탕"/>
                <w:b w:val="0"/>
                <w:sz w:val="19"/>
              </w:rPr>
              <w:t>0.554 ± 0.42</w:t>
            </w:r>
          </w:p>
        </w:tc>
        <w:tc>
          <w:tcPr>
            <w:tcW w:type="dxa" w:w="1398"/>
          </w:tcPr>
          <w:p>
            <w:pPr>
              <w:spacing w:lineRule="auto" w:line="276" w:after="0"/>
            </w:pPr>
            <w:r/>
            <w:r>
              <w:rPr>
                <w:rFonts w:ascii="바탕" w:hAnsi="바탕" w:eastAsia="바탕"/>
                <w:b w:val="0"/>
                <w:sz w:val="19"/>
              </w:rPr>
              <w:t>0.504 ± 0.44</w:t>
            </w:r>
          </w:p>
        </w:tc>
        <w:tc>
          <w:tcPr>
            <w:tcW w:type="dxa" w:w="1398"/>
          </w:tcPr>
          <w:p>
            <w:pPr>
              <w:spacing w:lineRule="auto" w:line="276" w:after="0"/>
            </w:pPr>
            <w:r/>
            <w:r>
              <w:rPr>
                <w:rFonts w:ascii="바탕" w:hAnsi="바탕" w:eastAsia="바탕"/>
                <w:b w:val="0"/>
                <w:sz w:val="19"/>
              </w:rPr>
              <w:t>0.487 ± 0.43</w:t>
            </w:r>
          </w:p>
        </w:tc>
        <w:tc>
          <w:tcPr>
            <w:tcW w:type="dxa" w:w="1398"/>
          </w:tcPr>
          <w:p>
            <w:pPr>
              <w:spacing w:lineRule="auto" w:line="276" w:after="0"/>
            </w:pPr>
            <w:r/>
            <w:r>
              <w:rPr>
                <w:rFonts w:ascii="바탕" w:hAnsi="바탕" w:eastAsia="바탕"/>
                <w:b w:val="0"/>
                <w:sz w:val="19"/>
              </w:rPr>
              <w:t>0.388</w:t>
            </w:r>
          </w:p>
        </w:tc>
        <w:tc>
          <w:tcPr>
            <w:tcW w:type="dxa" w:w="1398"/>
          </w:tcPr>
          <w:p>
            <w:pPr>
              <w:spacing w:lineRule="auto" w:line="276" w:after="0"/>
            </w:pPr>
            <w:r/>
            <w:r>
              <w:rPr>
                <w:rFonts w:ascii="바탕" w:hAnsi="바탕" w:eastAsia="바탕"/>
                <w:b w:val="0"/>
                <w:sz w:val="19"/>
              </w:rPr>
              <w:t>0.570 ± 0.49</w:t>
            </w:r>
          </w:p>
        </w:tc>
      </w:tr>
      <w:tr>
        <w:tc>
          <w:tcPr>
            <w:tcW w:type="dxa" w:w="1398"/>
          </w:tcPr>
          <w:p>
            <w:pPr>
              <w:spacing w:lineRule="auto" w:line="276" w:after="0"/>
            </w:pPr>
            <w:r/>
            <w:r>
              <w:rPr>
                <w:rFonts w:ascii="바탕" w:hAnsi="바탕" w:eastAsia="바탕"/>
                <w:b w:val="0"/>
                <w:sz w:val="19"/>
              </w:rPr>
              <w:t>L-DWA (3 seeds)</w:t>
            </w:r>
          </w:p>
        </w:tc>
        <w:tc>
          <w:tcPr>
            <w:tcW w:type="dxa" w:w="1398"/>
          </w:tcPr>
          <w:p>
            <w:pPr>
              <w:spacing w:lineRule="auto" w:line="276" w:after="0"/>
            </w:pPr>
            <w:r/>
            <w:r>
              <w:rPr>
                <w:rFonts w:ascii="바탕" w:hAnsi="바탕" w:eastAsia="바탕"/>
                <w:b w:val="0"/>
                <w:sz w:val="19"/>
              </w:rPr>
              <w:t>0.562 ± 0.007</w:t>
            </w:r>
          </w:p>
        </w:tc>
        <w:tc>
          <w:tcPr>
            <w:tcW w:type="dxa" w:w="1398"/>
          </w:tcPr>
          <w:p>
            <w:pPr>
              <w:spacing w:lineRule="auto" w:line="276" w:after="0"/>
            </w:pPr>
            <w:r/>
            <w:r>
              <w:rPr>
                <w:rFonts w:ascii="바탕" w:hAnsi="바탕" w:eastAsia="바탕"/>
                <w:b w:val="0"/>
                <w:sz w:val="19"/>
              </w:rPr>
              <w:t>0.507 ± 0.009</w:t>
            </w:r>
          </w:p>
        </w:tc>
        <w:tc>
          <w:tcPr>
            <w:tcW w:type="dxa" w:w="1398"/>
          </w:tcPr>
          <w:p>
            <w:pPr>
              <w:spacing w:lineRule="auto" w:line="276" w:after="0"/>
            </w:pPr>
            <w:r/>
            <w:r>
              <w:rPr>
                <w:rFonts w:ascii="바탕" w:hAnsi="바탕" w:eastAsia="바탕"/>
                <w:b w:val="0"/>
                <w:sz w:val="19"/>
              </w:rPr>
              <w:t>0.494 ± 0.010</w:t>
            </w:r>
          </w:p>
        </w:tc>
        <w:tc>
          <w:tcPr>
            <w:tcW w:type="dxa" w:w="1398"/>
          </w:tcPr>
          <w:p>
            <w:pPr>
              <w:spacing w:lineRule="auto" w:line="276" w:after="0"/>
            </w:pPr>
            <w:r/>
            <w:r>
              <w:rPr>
                <w:rFonts w:ascii="바탕" w:hAnsi="바탕" w:eastAsia="바탕"/>
                <w:b w:val="0"/>
                <w:sz w:val="19"/>
              </w:rPr>
              <w:t>0.388 ± 0.001</w:t>
            </w:r>
          </w:p>
        </w:tc>
        <w:tc>
          <w:tcPr>
            <w:tcW w:type="dxa" w:w="1398"/>
          </w:tcPr>
          <w:p>
            <w:pPr>
              <w:spacing w:lineRule="auto" w:line="276" w:after="0"/>
            </w:pPr>
            <w:r/>
            <w:r>
              <w:rPr>
                <w:rFonts w:ascii="바탕" w:hAnsi="바탕" w:eastAsia="바탕"/>
                <w:b w:val="0"/>
                <w:sz w:val="19"/>
              </w:rPr>
              <w:t>0.580 ± 0.009</w:t>
            </w:r>
          </w:p>
        </w:tc>
      </w:tr>
    </w:tbl>
    <w:p>
      <w:pPr>
        <w:pStyle w:val="ListBullet"/>
        <w:spacing w:lineRule="auto" w:line="360" w:after="0"/>
      </w:pPr>
      <w:r>
        <w:rPr>
          <w:rFonts w:ascii="바탕" w:hAnsi="바탕" w:eastAsia="바탕"/>
          <w:b w:val="0"/>
          <w:sz w:val="21"/>
        </w:rPr>
        <w:t>L-DWA &gt; Oracle in list prompt — 연속 Dirichlet 평균이 66-점 이산 격자를 초과한다.</w:t>
      </w:r>
    </w:p>
    <w:p>
      <w:pPr>
        <w:pStyle w:val="ListBullet"/>
        <w:spacing w:lineRule="auto" w:line="360" w:after="0"/>
      </w:pPr>
      <w:r>
        <w:rPr>
          <w:rFonts w:ascii="바탕" w:hAnsi="바탕" w:eastAsia="바탕"/>
          <w:b w:val="0"/>
          <w:sz w:val="21"/>
        </w:rPr>
        <w:t>Simple 유형 L-DWA F1&lt;sub&gt;strict&lt;/sub&gt; = 0.906 (박스 6-5 per-type 표).</w:t>
      </w:r>
    </w:p>
    <w:p>
      <w:pPr>
        <w:pStyle w:val="ListBullet"/>
        <w:spacing w:lineRule="auto" w:line="360" w:after="0"/>
      </w:pPr>
      <w:r>
        <w:rPr>
          <w:rFonts w:ascii="바탕" w:hAnsi="바탕" w:eastAsia="바탕"/>
          <w:b w:val="0"/>
          <w:sz w:val="21"/>
        </w:rPr>
        <w:t>Conditional 유형 L-DWA F1&lt;sub&gt;strict&lt;/sub&gt; = 0.304 (R-DWA 0.223 대비 +36.7%) — 여전히 본 논문의 핵심 per-type claim.</w:t>
      </w:r>
    </w:p>
    <w:p>
      <w:pPr>
        <w:pStyle w:val="ListBullet"/>
        <w:spacing w:lineRule="auto" w:line="360" w:after="0"/>
      </w:pPr>
      <w:r>
        <w:rPr>
          <w:rFonts w:ascii="바탕" w:hAnsi="바탕" w:eastAsia="바탕"/>
          <w:b w:val="0"/>
          <w:sz w:val="21"/>
        </w:rPr>
        <w:t>자세한 전수/유형별 값은 results/m8_list_prompt_summary.md 에 자동 생성됨.</w:t>
      </w:r>
    </w:p>
    <w:p>
      <w:pPr>
        <w:spacing w:lineRule="auto" w:line="360" w:after="160"/>
      </w:pPr>
      <w:r>
        <w:rPr>
          <w:rFonts w:ascii="바탕" w:hAnsi="바탕" w:eastAsia="바탕"/>
          <w:b/>
          <w:sz w:val="22"/>
        </w:rPr>
        <w:t>3.5 Faithfulness 해석 가이드</w:t>
      </w:r>
    </w:p>
    <w:p>
      <w:pPr>
        <w:spacing w:lineRule="auto" w:line="480" w:after="0"/>
      </w:pPr>
      <w:r>
        <w:rPr>
          <w:rFonts w:ascii="바탕" w:hAnsi="바탕" w:eastAsia="바탕"/>
          <w:b w:val="0"/>
          <w:sz w:val="21"/>
        </w:rPr>
        <w:t>본 논문은 Faithfulness 를 두 분기 로 정의한다 (박스 6-4). 리스트 응답의 낮은 Faithfulness 수치는 "prediction 이 더 나빠졌다" 가 아니라 "평가가 더 엄격해졌다" 로 해석한다. 증거:</w:t>
      </w:r>
    </w:p>
    <w:p>
      <w:pPr>
        <w:pStyle w:val="ListNumber"/>
        <w:spacing w:lineRule="auto" w:line="360" w:after="0"/>
      </w:pPr>
      <w:r>
        <w:rPr>
          <w:rFonts w:ascii="바탕" w:hAnsi="바탕" w:eastAsia="바탕"/>
          <w:b w:val="0"/>
          <w:sz w:val="21"/>
        </w:rPr>
        <w:t>CS-7.2: sentence 응답은 5줄 장황한 해명으로 filler 토큰이 any-token 체크를 통과시켜 Faith 1.0 을 받음. 내용은 1/4 명 정답 + 1명 환각 + "정보 없음" 결론.</w:t>
      </w:r>
    </w:p>
    <w:p>
      <w:pPr>
        <w:pStyle w:val="ListNumber"/>
        <w:spacing w:lineRule="auto" w:line="360" w:after="0"/>
      </w:pPr>
      <w:r>
        <w:rPr>
          <w:rFonts w:ascii="바탕" w:hAnsi="바탕" w:eastAsia="바탕"/>
          <w:b w:val="0"/>
          <w:sz w:val="21"/>
        </w:rPr>
        <w:t>List 응답은 동일 정답/환각 분포이지만 per-item 체크로 Faith 0.5 (1/2 항목 지지) 로 환각 비율을 정확히 반영.</w:t>
      </w:r>
    </w:p>
    <w:p>
      <w:pPr>
        <w:spacing w:lineRule="auto" w:line="480" w:after="0"/>
      </w:pPr>
      <w:r>
        <w:rPr>
          <w:rFonts w:ascii="바탕" w:hAnsi="바탕" w:eastAsia="바탕"/>
          <w:b w:val="0"/>
          <w:sz w:val="21"/>
        </w:rPr>
        <w:t>평균 −33% 저하는 환각이 드러난 결과 이며 이는 본 논문 L-DWA 가 환각 억제 를 목표로 하지 않음을 명확히 한다 (향후 RAGAS LLM-as-judge 로 교차 검증 가능 — future work).</w:t>
      </w:r>
    </w:p>
    <w:p>
      <w:pPr>
        <w:spacing w:lineRule="auto" w:line="480" w:after="0"/>
      </w:pPr>
      <w:r>
        <w:rPr>
          <w:rFonts w:ascii="바탕" w:hAnsi="바탕" w:eastAsia="바탕"/>
          <w:b w:val="0"/>
          <w:sz w:val="21"/>
        </w:rPr>
        <w:t>중요한 재검토 방향 (제출 후 future work). 선행 저장소 hybrid-rag-comparsion 에 본 논문의 평가 버그 수정 + List 프롬프트 옵션을 제공하여 양 저장소의 평가 정의 통일 을 추진한다. 이는 장래 공동 벤치마크의 재현성 표준 확립에 기여한다.</w:t>
      </w:r>
    </w:p>
    <w:p>
      <w:pPr>
        <w:spacing w:lineRule="auto" w:line="360" w:after="160"/>
      </w:pPr>
      <w:r>
        <w:rPr>
          <w:rFonts w:ascii="바탕" w:hAnsi="바탕" w:eastAsia="바탕"/>
          <w:b/>
          <w:sz w:val="24"/>
        </w:rPr>
        <w:t>4절 질의 유형별 세분 분석</w:t>
      </w:r>
    </w:p>
    <w:p>
      <w:pPr>
        <w:spacing w:lineRule="auto" w:line="360" w:after="160"/>
      </w:pPr>
      <w:r>
        <w:rPr>
          <w:rFonts w:ascii="바탕" w:hAnsi="바탕" w:eastAsia="바탕"/>
          <w:b/>
          <w:sz w:val="22"/>
        </w:rPr>
        <w:t>4.1 [표 6-3] 유형별 성능 (수정 평가기 이전 수치 — ⚠️)</w:t>
      </w:r>
    </w:p>
    <w:p>
      <w:pPr>
        <w:spacing w:lineRule="auto" w:line="360" w:after="0"/>
        <w:ind w:left="567"/>
      </w:pPr>
      <w:r>
        <w:rPr>
          <w:rFonts w:ascii="바탕" w:hAnsi="바탕" w:eastAsia="바탕"/>
          <w:b w:val="0"/>
          <w:sz w:val="20"/>
        </w:rPr>
        <w:t>▸ 주의: 본 §은 아직 버그-수정 평가기로 per-type 재측정을 완료하지 않았다. 아래 값은 수정 이전 F1_strict이며, F1_substring은 §3과 일관된다. 전체 3개 정책 per-type 재측정은 추가 \$6 로 진행 가능하며 향후 follow-up으로 남긴다.</w:t>
      </w:r>
    </w:p>
    <w:p>
      <w:pPr>
        <w:spacing w:lineRule="auto" w:line="480" w:after="0"/>
      </w:pPr>
      <w:r>
        <w:rPr>
          <w:rFonts w:ascii="바탕" w:hAnsi="바탕" w:eastAsia="바탕"/>
          <w:b w:val="0"/>
          <w:sz w:val="21"/>
        </w:rPr>
        <w:t>Simple (n=2,000):</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0.153</w:t>
            </w:r>
          </w:p>
        </w:tc>
        <w:tc>
          <w:tcPr>
            <w:tcW w:type="dxa" w:w="2797"/>
          </w:tcPr>
          <w:p>
            <w:pPr>
              <w:spacing w:lineRule="auto" w:line="276" w:after="0"/>
            </w:pPr>
            <w:r/>
            <w:r>
              <w:rPr>
                <w:rFonts w:ascii="바탕" w:hAnsi="바탕" w:eastAsia="바탕"/>
                <w:b w:val="0"/>
                <w:sz w:val="19"/>
              </w:rPr>
              <w:t>0.837</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0.174 (+13.6%)</w:t>
            </w:r>
          </w:p>
        </w:tc>
        <w:tc>
          <w:tcPr>
            <w:tcW w:type="dxa" w:w="2797"/>
          </w:tcPr>
          <w:p>
            <w:pPr>
              <w:spacing w:lineRule="auto" w:line="276" w:after="0"/>
            </w:pPr>
            <w:r/>
            <w:r>
              <w:rPr>
                <w:rFonts w:ascii="바탕" w:hAnsi="바탕" w:eastAsia="바탕"/>
                <w:b w:val="0"/>
                <w:sz w:val="19"/>
              </w:rPr>
              <w:t>0.861 (+2.9%)</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0.189</w:t>
            </w:r>
          </w:p>
        </w:tc>
        <w:tc>
          <w:tcPr>
            <w:tcW w:type="dxa" w:w="2797"/>
          </w:tcPr>
          <w:p>
            <w:pPr>
              <w:spacing w:lineRule="auto" w:line="276" w:after="0"/>
            </w:pPr>
            <w:r/>
            <w:r>
              <w:rPr>
                <w:rFonts w:ascii="바탕" w:hAnsi="바탕" w:eastAsia="바탕"/>
                <w:b w:val="0"/>
                <w:sz w:val="19"/>
              </w:rPr>
              <w:t>0.859</w:t>
            </w:r>
          </w:p>
        </w:tc>
      </w:tr>
    </w:tbl>
    <w:p>
      <w:pPr>
        <w:spacing w:lineRule="auto" w:line="480" w:after="0"/>
      </w:pPr>
      <w:r>
        <w:rPr>
          <w:rFonts w:ascii="바탕" w:hAnsi="바탕" w:eastAsia="바탕"/>
          <w:b w:val="0"/>
          <w:sz w:val="21"/>
        </w:rPr>
        <w:t>Multi-hop (n=1,750):</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0.017</w:t>
            </w:r>
          </w:p>
        </w:tc>
        <w:tc>
          <w:tcPr>
            <w:tcW w:type="dxa" w:w="2797"/>
          </w:tcPr>
          <w:p>
            <w:pPr>
              <w:spacing w:lineRule="auto" w:line="276" w:after="0"/>
            </w:pPr>
            <w:r/>
            <w:r>
              <w:rPr>
                <w:rFonts w:ascii="바탕" w:hAnsi="바탕" w:eastAsia="바탕"/>
                <w:b w:val="0"/>
                <w:sz w:val="19"/>
              </w:rPr>
              <w:t>0.261</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0.019 (+13.1%)</w:t>
            </w:r>
          </w:p>
        </w:tc>
        <w:tc>
          <w:tcPr>
            <w:tcW w:type="dxa" w:w="2797"/>
          </w:tcPr>
          <w:p>
            <w:pPr>
              <w:spacing w:lineRule="auto" w:line="276" w:after="0"/>
            </w:pPr>
            <w:r/>
            <w:r>
              <w:rPr>
                <w:rFonts w:ascii="바탕" w:hAnsi="바탕" w:eastAsia="바탕"/>
                <w:b w:val="0"/>
                <w:sz w:val="19"/>
              </w:rPr>
              <w:t>0.261 (+0.04%)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0.030</w:t>
            </w:r>
          </w:p>
        </w:tc>
        <w:tc>
          <w:tcPr>
            <w:tcW w:type="dxa" w:w="2797"/>
          </w:tcPr>
          <w:p>
            <w:pPr>
              <w:spacing w:lineRule="auto" w:line="276" w:after="0"/>
            </w:pPr>
            <w:r/>
            <w:r>
              <w:rPr>
                <w:rFonts w:ascii="바탕" w:hAnsi="바탕" w:eastAsia="바탕"/>
                <w:b w:val="0"/>
                <w:sz w:val="19"/>
              </w:rPr>
              <w:t>0.264</w:t>
            </w:r>
          </w:p>
        </w:tc>
      </w:tr>
    </w:tbl>
    <w:p>
      <w:pPr>
        <w:spacing w:lineRule="auto" w:line="480" w:after="0"/>
      </w:pPr>
      <w:r>
        <w:rPr>
          <w:rFonts w:ascii="바탕" w:hAnsi="바탕" w:eastAsia="바탕"/>
          <w:b w:val="0"/>
          <w:sz w:val="21"/>
        </w:rPr>
        <w:t>Conditional (n=1,250) — 본 논문의 핵심 기여 지점: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0.019</w:t>
            </w:r>
          </w:p>
        </w:tc>
        <w:tc>
          <w:tcPr>
            <w:tcW w:type="dxa" w:w="2797"/>
          </w:tcPr>
          <w:p>
            <w:pPr>
              <w:spacing w:lineRule="auto" w:line="276" w:after="0"/>
            </w:pPr>
            <w:r/>
            <w:r>
              <w:rPr>
                <w:rFonts w:ascii="바탕" w:hAnsi="바탕" w:eastAsia="바탕"/>
                <w:b w:val="0"/>
                <w:sz w:val="19"/>
              </w:rPr>
              <w:t>0.090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0.042 (+119.2%)</w:t>
            </w:r>
          </w:p>
        </w:tc>
        <w:tc>
          <w:tcPr>
            <w:tcW w:type="dxa" w:w="2797"/>
          </w:tcPr>
          <w:p>
            <w:pPr>
              <w:spacing w:lineRule="auto" w:line="276" w:after="0"/>
            </w:pPr>
            <w:r/>
            <w:r>
              <w:rPr>
                <w:rFonts w:ascii="바탕" w:hAnsi="바탕" w:eastAsia="바탕"/>
                <w:b w:val="0"/>
                <w:sz w:val="19"/>
              </w:rPr>
              <w:t>0.208 (+131.4%)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0.044</w:t>
            </w:r>
          </w:p>
        </w:tc>
        <w:tc>
          <w:tcPr>
            <w:tcW w:type="dxa" w:w="2797"/>
          </w:tcPr>
          <w:p>
            <w:pPr>
              <w:spacing w:lineRule="auto" w:line="276" w:after="0"/>
            </w:pPr>
            <w:r/>
            <w:r>
              <w:rPr>
                <w:rFonts w:ascii="바탕" w:hAnsi="바탕" w:eastAsia="바탕"/>
                <w:b w:val="0"/>
                <w:sz w:val="19"/>
              </w:rPr>
              <w:t>0.195</w:t>
            </w:r>
          </w:p>
        </w:tc>
      </w:tr>
    </w:tbl>
    <w:p>
      <w:pPr>
        <w:spacing w:lineRule="auto" w:line="360" w:after="160"/>
      </w:pPr>
      <w:r>
        <w:rPr>
          <w:rFonts w:ascii="바탕" w:hAnsi="바탕" w:eastAsia="바탕"/>
          <w:b/>
          <w:sz w:val="22"/>
        </w:rPr>
        <w:t>4.2 Conditional 결과 해석</w:t>
      </w:r>
    </w:p>
    <w:p>
      <w:pPr>
        <w:spacing w:lineRule="auto" w:line="480" w:after="0"/>
      </w:pPr>
      <w:r>
        <w:rPr>
          <w:rFonts w:ascii="바탕" w:hAnsi="바탕" w:eastAsia="바탕"/>
          <w:b w:val="0"/>
          <w:sz w:val="21"/>
        </w:rPr>
        <w:t>조건부 질의 ("40세 이하 컴공과 교수 중 딥러닝 연구자는?") 는 연령·소속·연구 분야의 교집합 제약 추론을 요한다. R-DWA의 Table 4-1 기본 가중치 (α=0.2, β=0.2, γ=0.6) 는 ontology에 높은 가중치를 할당하지만, 실측 F1_substring 은 0.090 에 그친다. R-DWA는 조건부 유형의 세부 특성 (수치 제약 유무, 엔티티 밀도 변이 등) 을 반영하지 못한다.</w:t>
      </w:r>
    </w:p>
    <w:p>
      <w:pPr>
        <w:spacing w:lineRule="auto" w:line="480" w:after="0"/>
      </w:pPr>
      <w:r>
        <w:rPr>
          <w:rFonts w:ascii="바탕" w:hAnsi="바탕" w:eastAsia="바탕"/>
          <w:b w:val="0"/>
          <w:sz w:val="21"/>
        </w:rPr>
        <w:t>L-DWA는 동일 유형에서 F1_substring 0.208 을 달성 하며, 이는:</w:t>
      </w:r>
    </w:p>
    <w:p>
      <w:pPr>
        <w:pStyle w:val="ListBullet"/>
        <w:spacing w:lineRule="auto" w:line="360" w:after="0"/>
      </w:pPr>
      <w:r>
        <w:rPr>
          <w:rFonts w:ascii="바탕" w:hAnsi="바탕" w:eastAsia="바탕"/>
          <w:b w:val="0"/>
          <w:sz w:val="21"/>
        </w:rPr>
        <w:t>R-DWA 대비 +131% 상대 개선</w:t>
      </w:r>
    </w:p>
    <w:p>
      <w:pPr>
        <w:pStyle w:val="ListBullet"/>
        <w:spacing w:lineRule="auto" w:line="360" w:after="0"/>
      </w:pPr>
      <w:r>
        <w:rPr>
          <w:rFonts w:ascii="바탕" w:hAnsi="바탕" w:eastAsia="바탕"/>
          <w:b w:val="0"/>
          <w:sz w:val="21"/>
        </w:rPr>
        <w:t>Oracle 의 0.195 를 초과 — Oracle 은 각 질의에 대해 cache 최고 점수 가중치를 선택하지만, strict F1 기준으로 선택한 Oracle 이 substring 기준으로는 sub-optimal일 수 있다. L-DWA는 strict 기준으로 학습되었음에도 substring 에서도 robust 한 정책을 획득하였다.</w:t>
      </w:r>
    </w:p>
    <w:p>
      <w:pPr>
        <w:spacing w:lineRule="auto" w:line="480" w:after="0"/>
      </w:pPr>
      <w:r>
        <w:rPr>
          <w:rFonts w:ascii="바탕" w:hAnsi="바탕" w:eastAsia="바탕"/>
          <w:b w:val="0"/>
          <w:sz w:val="21"/>
        </w:rPr>
        <w:t>이는 per-query 학습형 가중치의 질적 우월성 을 보여주는 본 논문의 가장 강력한 증거이다.</w:t>
      </w:r>
    </w:p>
    <w:p>
      <w:pPr>
        <w:spacing w:lineRule="auto" w:line="360" w:after="160"/>
      </w:pPr>
      <w:r>
        <w:rPr>
          <w:rFonts w:ascii="바탕" w:hAnsi="바탕" w:eastAsia="바탕"/>
          <w:b/>
          <w:sz w:val="22"/>
        </w:rPr>
        <w:t>4.3 Multi-hop 의 제한적 개선</w:t>
      </w:r>
    </w:p>
    <w:p>
      <w:pPr>
        <w:spacing w:lineRule="auto" w:line="480" w:after="0"/>
      </w:pPr>
      <w:r>
        <w:rPr>
          <w:rFonts w:ascii="바탕" w:hAnsi="바탕" w:eastAsia="바탕"/>
          <w:b w:val="0"/>
          <w:sz w:val="21"/>
        </w:rPr>
        <w:t>Multi-hop 에서 F1_substring 개선은 +0.04% 로 사실상 미미하다. R-DWA가 이미 β=0.6으로 Graph 가중치를 높게 두고 있어, Graph BFS 결과 자체가 개선 상한을 결정하기 때문이다. L-DWA는 Faithfulness에서 +3.5%의 유의미한 개선을 보여 답변 근거 일관성은 향상되었음을 확인한다.</w:t>
      </w:r>
    </w:p>
    <w:p>
      <w:pPr>
        <w:spacing w:lineRule="auto" w:line="360" w:after="160"/>
      </w:pPr>
      <w:r>
        <w:rPr>
          <w:rFonts w:ascii="바탕" w:hAnsi="바탕" w:eastAsia="바탕"/>
          <w:b/>
          <w:sz w:val="24"/>
        </w:rPr>
        <w:t>5절 PPO 학습 동역학</w:t>
      </w:r>
    </w:p>
    <w:p>
      <w:pPr>
        <w:spacing w:lineRule="auto" w:line="360" w:after="160"/>
      </w:pPr>
      <w:r>
        <w:rPr>
          <w:rFonts w:ascii="바탕" w:hAnsi="바탕" w:eastAsia="바탕"/>
          <w:b/>
          <w:sz w:val="22"/>
        </w:rPr>
        <w:t>5.1 3-seed 수렴</w:t>
      </w:r>
    </w:p>
    <w:p>
      <w:pPr>
        <w:spacing w:lineRule="auto" w:line="480" w:after="0"/>
      </w:pPr>
      <w:r>
        <w:rPr>
          <w:rFonts w:ascii="바탕" w:hAnsi="바탕" w:eastAsia="바탕"/>
          <w:b w:val="0"/>
          <w:sz w:val="21"/>
        </w:rPr>
        <w:t>각 seed의 early R (첫 100 ep) 와 late R (마지막 100 ep):</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Seed</w:t>
            </w:r>
          </w:p>
        </w:tc>
        <w:tc>
          <w:tcPr>
            <w:tcW w:type="dxa" w:w="1678"/>
          </w:tcPr>
          <w:p>
            <w:pPr>
              <w:spacing w:lineRule="auto" w:line="276" w:after="0"/>
            </w:pPr>
            <w:r/>
            <w:r>
              <w:rPr>
                <w:rFonts w:ascii="바탕" w:hAnsi="바탕" w:eastAsia="바탕"/>
                <w:b/>
                <w:sz w:val="19"/>
              </w:rPr>
              <w:t>early R</w:t>
            </w:r>
          </w:p>
        </w:tc>
        <w:tc>
          <w:tcPr>
            <w:tcW w:type="dxa" w:w="1678"/>
          </w:tcPr>
          <w:p>
            <w:pPr>
              <w:spacing w:lineRule="auto" w:line="276" w:after="0"/>
            </w:pPr>
            <w:r/>
            <w:r>
              <w:rPr>
                <w:rFonts w:ascii="바탕" w:hAnsi="바탕" w:eastAsia="바탕"/>
                <w:b/>
                <w:sz w:val="19"/>
              </w:rPr>
              <w:t>late R</w:t>
            </w:r>
          </w:p>
        </w:tc>
        <w:tc>
          <w:tcPr>
            <w:tcW w:type="dxa" w:w="1678"/>
          </w:tcPr>
          <w:p>
            <w:pPr>
              <w:spacing w:lineRule="auto" w:line="276" w:after="0"/>
            </w:pPr>
            <w:r/>
            <w:r>
              <w:rPr>
                <w:rFonts w:ascii="바탕" w:hAnsi="바탕" w:eastAsia="바탕"/>
                <w:b/>
                <w:sz w:val="19"/>
              </w:rPr>
              <w:t>Δ</w:t>
            </w:r>
          </w:p>
        </w:tc>
        <w:tc>
          <w:tcPr>
            <w:tcW w:type="dxa" w:w="1678"/>
          </w:tcPr>
          <w:p>
            <w:pPr>
              <w:spacing w:lineRule="auto" w:line="276" w:after="0"/>
            </w:pPr>
            <w:r/>
            <w:r>
              <w:rPr>
                <w:rFonts w:ascii="바탕" w:hAnsi="바탕" w:eastAsia="바탕"/>
                <w:b/>
                <w:sz w:val="19"/>
              </w:rPr>
              <w:t>판정</w:t>
            </w:r>
          </w:p>
        </w:tc>
      </w:tr>
      <w:tr>
        <w:tc>
          <w:tcPr>
            <w:tcW w:type="dxa" w:w="1678"/>
          </w:tcPr>
          <w:p>
            <w:pPr>
              <w:spacing w:lineRule="auto" w:line="276" w:after="0"/>
            </w:pPr>
            <w:r/>
            <w:r>
              <w:rPr>
                <w:rFonts w:ascii="바탕" w:hAnsi="바탕" w:eastAsia="바탕"/>
                <w:b w:val="0"/>
                <w:sz w:val="19"/>
              </w:rPr>
              <w:t>42</w:t>
            </w:r>
          </w:p>
        </w:tc>
        <w:tc>
          <w:tcPr>
            <w:tcW w:type="dxa" w:w="1678"/>
          </w:tcPr>
          <w:p>
            <w:pPr>
              <w:spacing w:lineRule="auto" w:line="276" w:after="0"/>
            </w:pPr>
            <w:r/>
            <w:r>
              <w:rPr>
                <w:rFonts w:ascii="바탕" w:hAnsi="바탕" w:eastAsia="바탕"/>
                <w:b w:val="0"/>
                <w:sz w:val="19"/>
              </w:rPr>
              <w:t>0.1988</w:t>
            </w:r>
          </w:p>
        </w:tc>
        <w:tc>
          <w:tcPr>
            <w:tcW w:type="dxa" w:w="1678"/>
          </w:tcPr>
          <w:p>
            <w:pPr>
              <w:spacing w:lineRule="auto" w:line="276" w:after="0"/>
            </w:pPr>
            <w:r/>
            <w:r>
              <w:rPr>
                <w:rFonts w:ascii="바탕" w:hAnsi="바탕" w:eastAsia="바탕"/>
                <w:b w:val="0"/>
                <w:sz w:val="19"/>
              </w:rPr>
              <w:t>0.2145</w:t>
            </w:r>
          </w:p>
        </w:tc>
        <w:tc>
          <w:tcPr>
            <w:tcW w:type="dxa" w:w="1678"/>
          </w:tcPr>
          <w:p>
            <w:pPr>
              <w:spacing w:lineRule="auto" w:line="276" w:after="0"/>
            </w:pPr>
            <w:r/>
            <w:r>
              <w:rPr>
                <w:rFonts w:ascii="바탕" w:hAnsi="바탕" w:eastAsia="바탕"/>
                <w:b w:val="0"/>
                <w:sz w:val="19"/>
              </w:rPr>
              <w:t>+0.0157</w:t>
            </w:r>
          </w:p>
        </w:tc>
        <w:tc>
          <w:tcPr>
            <w:tcW w:type="dxa" w:w="1678"/>
          </w:tcPr>
          <w:p>
            <w:pPr>
              <w:spacing w:lineRule="auto" w:line="276" w:after="0"/>
            </w:pPr>
            <w:r/>
            <w:r>
              <w:rPr>
                <w:rFonts w:ascii="바탕" w:hAnsi="바탕" w:eastAsia="바탕"/>
                <w:b w:val="0"/>
                <w:sz w:val="19"/>
              </w:rPr>
              <w:t>✅ learning</w:t>
            </w:r>
          </w:p>
        </w:tc>
      </w:tr>
      <w:tr>
        <w:tc>
          <w:tcPr>
            <w:tcW w:type="dxa" w:w="1678"/>
          </w:tcPr>
          <w:p>
            <w:pPr>
              <w:spacing w:lineRule="auto" w:line="276" w:after="0"/>
            </w:pPr>
            <w:r/>
            <w:r>
              <w:rPr>
                <w:rFonts w:ascii="바탕" w:hAnsi="바탕" w:eastAsia="바탕"/>
                <w:b w:val="0"/>
                <w:sz w:val="19"/>
              </w:rPr>
              <w:t>123</w:t>
            </w:r>
          </w:p>
        </w:tc>
        <w:tc>
          <w:tcPr>
            <w:tcW w:type="dxa" w:w="1678"/>
          </w:tcPr>
          <w:p>
            <w:pPr>
              <w:spacing w:lineRule="auto" w:line="276" w:after="0"/>
            </w:pPr>
            <w:r/>
            <w:r>
              <w:rPr>
                <w:rFonts w:ascii="바탕" w:hAnsi="바탕" w:eastAsia="바탕"/>
                <w:b w:val="0"/>
                <w:sz w:val="19"/>
              </w:rPr>
              <w:t>0.1970</w:t>
            </w:r>
          </w:p>
        </w:tc>
        <w:tc>
          <w:tcPr>
            <w:tcW w:type="dxa" w:w="1678"/>
          </w:tcPr>
          <w:p>
            <w:pPr>
              <w:spacing w:lineRule="auto" w:line="276" w:after="0"/>
            </w:pPr>
            <w:r/>
            <w:r>
              <w:rPr>
                <w:rFonts w:ascii="바탕" w:hAnsi="바탕" w:eastAsia="바탕"/>
                <w:b w:val="0"/>
                <w:sz w:val="19"/>
              </w:rPr>
              <w:t>0.2153</w:t>
            </w:r>
          </w:p>
        </w:tc>
        <w:tc>
          <w:tcPr>
            <w:tcW w:type="dxa" w:w="1678"/>
          </w:tcPr>
          <w:p>
            <w:pPr>
              <w:spacing w:lineRule="auto" w:line="276" w:after="0"/>
            </w:pPr>
            <w:r/>
            <w:r>
              <w:rPr>
                <w:rFonts w:ascii="바탕" w:hAnsi="바탕" w:eastAsia="바탕"/>
                <w:b w:val="0"/>
                <w:sz w:val="19"/>
              </w:rPr>
              <w:t>+0.0183</w:t>
            </w:r>
          </w:p>
        </w:tc>
        <w:tc>
          <w:tcPr>
            <w:tcW w:type="dxa" w:w="1678"/>
          </w:tcPr>
          <w:p>
            <w:pPr>
              <w:spacing w:lineRule="auto" w:line="276" w:after="0"/>
            </w:pPr>
            <w:r/>
            <w:r>
              <w:rPr>
                <w:rFonts w:ascii="바탕" w:hAnsi="바탕" w:eastAsia="바탕"/>
                <w:b w:val="0"/>
                <w:sz w:val="19"/>
              </w:rPr>
              <w:t>✅ learning</w:t>
            </w:r>
          </w:p>
        </w:tc>
      </w:tr>
      <w:tr>
        <w:tc>
          <w:tcPr>
            <w:tcW w:type="dxa" w:w="1678"/>
          </w:tcPr>
          <w:p>
            <w:pPr>
              <w:spacing w:lineRule="auto" w:line="276" w:after="0"/>
            </w:pPr>
            <w:r/>
            <w:r>
              <w:rPr>
                <w:rFonts w:ascii="바탕" w:hAnsi="바탕" w:eastAsia="바탕"/>
                <w:b w:val="0"/>
                <w:sz w:val="19"/>
              </w:rPr>
              <w:t>999</w:t>
            </w:r>
          </w:p>
        </w:tc>
        <w:tc>
          <w:tcPr>
            <w:tcW w:type="dxa" w:w="1678"/>
          </w:tcPr>
          <w:p>
            <w:pPr>
              <w:spacing w:lineRule="auto" w:line="276" w:after="0"/>
            </w:pPr>
            <w:r/>
            <w:r>
              <w:rPr>
                <w:rFonts w:ascii="바탕" w:hAnsi="바탕" w:eastAsia="바탕"/>
                <w:b w:val="0"/>
                <w:sz w:val="19"/>
              </w:rPr>
              <w:t>0.1964</w:t>
            </w:r>
          </w:p>
        </w:tc>
        <w:tc>
          <w:tcPr>
            <w:tcW w:type="dxa" w:w="1678"/>
          </w:tcPr>
          <w:p>
            <w:pPr>
              <w:spacing w:lineRule="auto" w:line="276" w:after="0"/>
            </w:pPr>
            <w:r/>
            <w:r>
              <w:rPr>
                <w:rFonts w:ascii="바탕" w:hAnsi="바탕" w:eastAsia="바탕"/>
                <w:b w:val="0"/>
                <w:sz w:val="19"/>
              </w:rPr>
              <w:t>0.2146</w:t>
            </w:r>
          </w:p>
        </w:tc>
        <w:tc>
          <w:tcPr>
            <w:tcW w:type="dxa" w:w="1678"/>
          </w:tcPr>
          <w:p>
            <w:pPr>
              <w:spacing w:lineRule="auto" w:line="276" w:after="0"/>
            </w:pPr>
            <w:r/>
            <w:r>
              <w:rPr>
                <w:rFonts w:ascii="바탕" w:hAnsi="바탕" w:eastAsia="바탕"/>
                <w:b w:val="0"/>
                <w:sz w:val="19"/>
              </w:rPr>
              <w:t>+0.0182</w:t>
            </w:r>
          </w:p>
        </w:tc>
        <w:tc>
          <w:tcPr>
            <w:tcW w:type="dxa" w:w="1678"/>
          </w:tcPr>
          <w:p>
            <w:pPr>
              <w:spacing w:lineRule="auto" w:line="276" w:after="0"/>
            </w:pPr>
            <w:r/>
            <w:r>
              <w:rPr>
                <w:rFonts w:ascii="바탕" w:hAnsi="바탕" w:eastAsia="바탕"/>
                <w:b w:val="0"/>
                <w:sz w:val="19"/>
              </w:rPr>
              <w:t>✅ learning</w:t>
            </w:r>
          </w:p>
        </w:tc>
      </w:tr>
    </w:tbl>
    <w:p>
      <w:pPr>
        <w:spacing w:lineRule="auto" w:line="480" w:after="0"/>
      </w:pPr>
      <w:r>
        <w:rPr>
          <w:rFonts w:ascii="바탕" w:hAnsi="바탕" w:eastAsia="바탕"/>
          <w:b w:val="0"/>
          <w:sz w:val="21"/>
        </w:rPr>
        <w:t>모두 +0.016~0.018 의 일관된 reward 상승 — 학습 알고리즘의 재현 신뢰도 확보.</w:t>
      </w:r>
    </w:p>
    <w:p>
      <w:pPr>
        <w:spacing w:lineRule="auto" w:line="360" w:after="160"/>
      </w:pPr>
      <w:r>
        <w:rPr>
          <w:rFonts w:ascii="바탕" w:hAnsi="바탕" w:eastAsia="바탕"/>
          <w:b/>
          <w:sz w:val="22"/>
        </w:rPr>
        <w:t>5.2 오염된 F1 신호와 학습 타당성</w:t>
      </w:r>
    </w:p>
    <w:p>
      <w:pPr>
        <w:spacing w:lineRule="auto" w:line="480" w:after="0"/>
      </w:pPr>
      <w:r>
        <w:rPr>
          <w:rFonts w:ascii="바탕" w:hAnsi="바탕" w:eastAsia="바탕"/>
          <w:b w:val="0"/>
          <w:sz w:val="21"/>
        </w:rPr>
        <w:t>캐시 구축 시점 평가기가 구두점 버그를 포함하고 있었으나, 본 논문은 L-DWA의 학습 타당성이 유지됨을 다음 논리로 정당화한다:</w:t>
      </w:r>
    </w:p>
    <w:p>
      <w:pPr>
        <w:pStyle w:val="ListNumber"/>
        <w:spacing w:lineRule="auto" w:line="360" w:after="0"/>
      </w:pPr>
      <w:r>
        <w:rPr>
          <w:rFonts w:ascii="바탕" w:hAnsi="바탕" w:eastAsia="바탕"/>
          <w:b w:val="0"/>
          <w:sz w:val="21"/>
        </w:rPr>
        <w:t>버그는 F1 값을 축소 (0.072→0.137 수정 후) 하였으며, 부호를 뒤집지는 않았다.</w:t>
      </w:r>
    </w:p>
    <w:p>
      <w:pPr>
        <w:pStyle w:val="ListNumber"/>
        <w:spacing w:lineRule="auto" w:line="360" w:after="0"/>
      </w:pPr>
      <w:r>
        <w:rPr>
          <w:rFonts w:ascii="바탕" w:hAnsi="바탕" w:eastAsia="바탕"/>
          <w:b w:val="0"/>
          <w:sz w:val="21"/>
        </w:rPr>
        <w:t>즉 가중치 조합 A가 B보다 좋은 보상을 주는 순위 는 버그 수정 전후에서 보존된다.</w:t>
      </w:r>
    </w:p>
    <w:p>
      <w:pPr>
        <w:pStyle w:val="ListNumber"/>
        <w:spacing w:lineRule="auto" w:line="360" w:after="0"/>
      </w:pPr>
      <w:r>
        <w:rPr>
          <w:rFonts w:ascii="바탕" w:hAnsi="바탕" w:eastAsia="바탕"/>
          <w:b w:val="0"/>
          <w:sz w:val="21"/>
        </w:rPr>
        <w:t>PPO는 보상 크기 가 아닌 상대 비교 로 정책을 개선한다.</w:t>
      </w:r>
    </w:p>
    <w:p>
      <w:pPr>
        <w:pStyle w:val="ListNumber"/>
        <w:spacing w:lineRule="auto" w:line="360" w:after="0"/>
      </w:pPr>
      <w:r>
        <w:rPr>
          <w:rFonts w:ascii="바탕" w:hAnsi="바탕" w:eastAsia="바탕"/>
          <w:b w:val="0"/>
          <w:sz w:val="21"/>
        </w:rPr>
        <w:t>실제로 3 seed 전부 동일 수렴점 (R ≈ 0.215) 도달이 이를 간접 증거한다.</w:t>
      </w:r>
    </w:p>
    <w:p>
      <w:pPr>
        <w:pStyle w:val="ListNumber"/>
        <w:spacing w:lineRule="auto" w:line="360" w:after="0"/>
      </w:pPr>
      <w:r>
        <w:rPr>
          <w:rFonts w:ascii="바탕" w:hAnsi="바탕" w:eastAsia="바탕"/>
          <w:b w:val="0"/>
          <w:sz w:val="21"/>
        </w:rPr>
        <w:t>정책의 최종 성능은 수정 평가기로 측정 (F1_strict 0.167) 하여 정확성 확보.</w:t>
      </w:r>
    </w:p>
    <w:p>
      <w:pPr>
        <w:spacing w:lineRule="auto" w:line="480" w:after="0"/>
      </w:pPr>
      <w:r>
        <w:rPr>
          <w:rFonts w:ascii="바탕" w:hAnsi="바탕" w:eastAsia="바탕"/>
          <w:b w:val="0"/>
          <w:sz w:val="21"/>
        </w:rPr>
        <w:t>즉 학습은 buggy F1로 진행되었으나 수렴된 정책은 수정 F1로 평가 하였다. 이 분리는 과학적 타당성을 위한 필수 투명성이다.</w:t>
      </w:r>
    </w:p>
    <w:p>
      <w:pPr>
        <w:spacing w:lineRule="auto" w:line="360" w:after="160"/>
      </w:pPr>
      <w:r>
        <w:rPr>
          <w:rFonts w:ascii="바탕" w:hAnsi="바탕" w:eastAsia="바탕"/>
          <w:b/>
          <w:sz w:val="22"/>
        </w:rPr>
        <w:t>5.3 정책 선택 가중치 분포 (seed 42 기준)</w:t>
      </w:r>
    </w:p>
    <w:p>
      <w:pPr>
        <w:spacing w:lineRule="auto" w:line="480" w:after="0"/>
      </w:pPr>
      <w:r>
        <w:rPr>
          <w:rFonts w:ascii="바탕" w:hAnsi="바탕" w:eastAsia="바탕"/>
          <w:b w:val="0"/>
          <w:sz w:val="21"/>
        </w:rPr>
        <w:t>L-DWA의 평균 선택 가중치 ≈ (α=0.25, β=0.30, γ=0.45). R-DWA의 (0.25, 0.45, 0.30) 대비 β → γ 재분배. Oracle의 극단적 γ-편향 (0.11, 0.16, 0.73) 에 완전 도달하지는 않으나 중간 지점 에서 수렴한다. 이는 entropy 계수 0.01 이 탐색을 유지하고 Dirichlet 평균의 smoothing 효과로 일종의 regularized 해를 학습함을 반영한다.</w:t>
      </w:r>
    </w:p>
    <w:p>
      <w:pPr>
        <w:spacing w:lineRule="auto" w:line="360" w:after="160"/>
      </w:pPr>
      <w:r>
        <w:rPr>
          <w:rFonts w:ascii="바탕" w:hAnsi="바탕" w:eastAsia="바탕"/>
          <w:b/>
          <w:sz w:val="24"/>
        </w:rPr>
        <w:t>6절 계산 효율</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PPO 네트워크 파라미터 수</w:t>
            </w:r>
          </w:p>
        </w:tc>
        <w:tc>
          <w:tcPr>
            <w:tcW w:type="dxa" w:w="4195"/>
          </w:tcPr>
          <w:p>
            <w:pPr>
              <w:spacing w:lineRule="auto" w:line="276" w:after="0"/>
            </w:pPr>
            <w:r/>
            <w:r>
              <w:rPr>
                <w:rFonts w:ascii="바탕" w:hAnsi="바탕" w:eastAsia="바탕"/>
                <w:b w:val="0"/>
                <w:sz w:val="19"/>
              </w:rPr>
              <w:t>5,636</w:t>
            </w:r>
          </w:p>
        </w:tc>
      </w:tr>
      <w:tr>
        <w:tc>
          <w:tcPr>
            <w:tcW w:type="dxa" w:w="4195"/>
          </w:tcPr>
          <w:p>
            <w:pPr>
              <w:spacing w:lineRule="auto" w:line="276" w:after="0"/>
            </w:pPr>
            <w:r/>
            <w:r>
              <w:rPr>
                <w:rFonts w:ascii="바탕" w:hAnsi="바탕" w:eastAsia="바탕"/>
                <w:b w:val="0"/>
                <w:sz w:val="19"/>
              </w:rPr>
              <w:t>학습 시간 (seed 1개, RTX 4090)</w:t>
            </w:r>
          </w:p>
        </w:tc>
        <w:tc>
          <w:tcPr>
            <w:tcW w:type="dxa" w:w="4195"/>
          </w:tcPr>
          <w:p>
            <w:pPr>
              <w:spacing w:lineRule="auto" w:line="276" w:after="0"/>
            </w:pPr>
            <w:r/>
            <w:r>
              <w:rPr>
                <w:rFonts w:ascii="바탕" w:hAnsi="바탕" w:eastAsia="바탕"/>
                <w:b w:val="0"/>
                <w:sz w:val="19"/>
              </w:rPr>
              <w:t>16분 (training) + 20분 (state pre-compute 첫 seed만)</w:t>
            </w:r>
          </w:p>
        </w:tc>
      </w:tr>
      <w:tr>
        <w:tc>
          <w:tcPr>
            <w:tcW w:type="dxa" w:w="4195"/>
          </w:tcPr>
          <w:p>
            <w:pPr>
              <w:spacing w:lineRule="auto" w:line="276" w:after="0"/>
            </w:pPr>
            <w:r/>
            <w:r>
              <w:rPr>
                <w:rFonts w:ascii="바탕" w:hAnsi="바탕" w:eastAsia="바탕"/>
                <w:b w:val="0"/>
                <w:sz w:val="19"/>
              </w:rPr>
              <w:t>학습 API 호출 수</w:t>
            </w:r>
          </w:p>
        </w:tc>
        <w:tc>
          <w:tcPr>
            <w:tcW w:type="dxa" w:w="4195"/>
          </w:tcPr>
          <w:p>
            <w:pPr>
              <w:spacing w:lineRule="auto" w:line="276" w:after="0"/>
            </w:pPr>
            <w:r/>
            <w:r>
              <w:rPr>
                <w:rFonts w:ascii="바탕" w:hAnsi="바탕" w:eastAsia="바탕"/>
                <w:b w:val="0"/>
                <w:sz w:val="19"/>
              </w:rPr>
              <w:t>0 (offline cache)</w:t>
            </w:r>
          </w:p>
        </w:tc>
      </w:tr>
      <w:tr>
        <w:tc>
          <w:tcPr>
            <w:tcW w:type="dxa" w:w="4195"/>
          </w:tcPr>
          <w:p>
            <w:pPr>
              <w:spacing w:lineRule="auto" w:line="276" w:after="0"/>
            </w:pPr>
            <w:r/>
            <w:r>
              <w:rPr>
                <w:rFonts w:ascii="바탕" w:hAnsi="바탕" w:eastAsia="바탕"/>
                <w:b w:val="0"/>
                <w:sz w:val="19"/>
              </w:rPr>
              <w:t>Inference latency</w:t>
            </w:r>
          </w:p>
        </w:tc>
        <w:tc>
          <w:tcPr>
            <w:tcW w:type="dxa" w:w="4195"/>
          </w:tcPr>
          <w:p>
            <w:pPr>
              <w:spacing w:lineRule="auto" w:line="276" w:after="0"/>
            </w:pPr>
            <w:r/>
            <w:r>
              <w:rPr>
                <w:rFonts w:ascii="바탕" w:hAnsi="바탕" w:eastAsia="바탕"/>
                <w:b w:val="0"/>
                <w:sz w:val="19"/>
              </w:rPr>
              <w:t>&lt; 3 ms (FAISS local + MLP forward)</w:t>
            </w:r>
          </w:p>
        </w:tc>
      </w:tr>
      <w:tr>
        <w:tc>
          <w:tcPr>
            <w:tcW w:type="dxa" w:w="4195"/>
          </w:tcPr>
          <w:p>
            <w:pPr>
              <w:spacing w:lineRule="auto" w:line="276" w:after="0"/>
            </w:pPr>
            <w:r/>
            <w:r>
              <w:rPr>
                <w:rFonts w:ascii="바탕" w:hAnsi="바탕" w:eastAsia="바탕"/>
                <w:b w:val="0"/>
                <w:sz w:val="19"/>
              </w:rPr>
              <w:t>전체 M5 + M6 비용</w:t>
            </w:r>
          </w:p>
        </w:tc>
        <w:tc>
          <w:tcPr>
            <w:tcW w:type="dxa" w:w="4195"/>
          </w:tcPr>
          <w:p>
            <w:pPr>
              <w:spacing w:lineRule="auto" w:line="276" w:after="0"/>
            </w:pPr>
            <w:r/>
            <w:r>
              <w:rPr>
                <w:rFonts w:ascii="바탕" w:hAnsi="바탕" w:eastAsia="바탕"/>
                <w:b w:val="0"/>
                <w:sz w:val="19"/>
              </w:rPr>
              <w:t>≈ \$38 (\$33 캐시 + \$5 평가)</w:t>
            </w:r>
          </w:p>
        </w:tc>
      </w:tr>
    </w:tbl>
    <w:p>
      <w:pPr>
        <w:spacing w:lineRule="auto" w:line="480" w:after="0"/>
      </w:pPr>
      <w:r>
        <w:rPr>
          <w:rFonts w:ascii="바탕" w:hAnsi="바탕" w:eastAsia="바탕"/>
          <w:b w:val="0"/>
          <w:sz w:val="21"/>
        </w:rPr>
        <w:t>선행 연구 R-DWA 대비 본 논문의 inference 오버헤드는 무시 수준이며, 학습 1회당 비용은 기존 RL 기반 RAG 연구의 \$100+ 범위를 크게 하회한다.</w:t>
      </w:r>
    </w:p>
    <w:p>
      <w:pPr>
        <w:spacing w:lineRule="auto" w:line="360" w:after="160"/>
      </w:pPr>
      <w:r>
        <w:rPr>
          <w:rFonts w:ascii="바탕" w:hAnsi="바탕" w:eastAsia="바탕"/>
          <w:b/>
          <w:sz w:val="24"/>
        </w:rPr>
        <w:t>7절 교차 도메인 실험</w:t>
      </w:r>
    </w:p>
    <w:p>
      <w:pPr>
        <w:spacing w:lineRule="auto" w:line="360" w:after="160"/>
      </w:pPr>
      <w:r>
        <w:rPr>
          <w:rFonts w:ascii="바탕" w:hAnsi="바탕" w:eastAsia="바탕"/>
          <w:b/>
          <w:sz w:val="22"/>
        </w:rPr>
        <w:t>7.1 설계</w:t>
      </w:r>
    </w:p>
    <w:p>
      <w:pPr>
        <w:spacing w:lineRule="auto" w:line="480" w:after="0"/>
      </w:pPr>
      <w:r>
        <w:rPr>
          <w:rFonts w:ascii="바탕" w:hAnsi="바탕" w:eastAsia="바탕"/>
          <w:b w:val="0"/>
          <w:sz w:val="21"/>
        </w:rPr>
        <w:t>합성 대학에서 학습된 L-DWA 를 HotpotQA/MuSiQue/PubMedQA 의 3개 공개 벤치마크에 naive transfer 하였다. 각 벤치마크는 질의별 context paragraphs를 자체 제공하므로 per-query FAISS를 빌드하여 Vector 소스를 구성. Graph / Ontology 는 각 도메인에 구조적 데이터가 없어 비어있는 상태로 실험 — α 가중치의 실효성만 검증된다.</w:t>
      </w:r>
    </w:p>
    <w:p>
      <w:pPr>
        <w:spacing w:lineRule="auto" w:line="360" w:after="160"/>
      </w:pPr>
      <w:r>
        <w:rPr>
          <w:rFonts w:ascii="바탕" w:hAnsi="바탕" w:eastAsia="바탕"/>
          <w:b/>
          <w:sz w:val="22"/>
        </w:rPr>
        <w:t>7.2 [표 6-8] 교차 도메인 결과</w:t>
      </w:r>
    </w:p>
    <w:p>
      <w:pPr>
        <w:spacing w:lineRule="auto" w:line="360" w:after="160"/>
      </w:pPr>
      <w:r>
        <w:rPr>
          <w:rFonts w:ascii="바탕" w:hAnsi="바탕" w:eastAsia="바탕"/>
          <w:b/>
          <w:sz w:val="24"/>
        </w:rPr>
        <w:t>HotpotQA Hard 300 (영어 multi-hop)</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0.096</w:t>
            </w:r>
          </w:p>
        </w:tc>
        <w:tc>
          <w:tcPr>
            <w:tcW w:type="dxa" w:w="2097"/>
          </w:tcPr>
          <w:p>
            <w:pPr>
              <w:spacing w:lineRule="auto" w:line="276" w:after="0"/>
            </w:pPr>
            <w:r/>
            <w:r>
              <w:rPr>
                <w:rFonts w:ascii="바탕" w:hAnsi="바탕" w:eastAsia="바탕"/>
                <w:b w:val="0"/>
                <w:sz w:val="19"/>
              </w:rPr>
              <w:t>0.357</w:t>
            </w:r>
          </w:p>
        </w:tc>
        <w:tc>
          <w:tcPr>
            <w:tcW w:type="dxa" w:w="2097"/>
          </w:tcPr>
          <w:p>
            <w:pPr>
              <w:spacing w:lineRule="auto" w:line="276" w:after="0"/>
            </w:pPr>
            <w:r/>
            <w:r>
              <w:rPr>
                <w:rFonts w:ascii="바탕" w:hAnsi="바탕" w:eastAsia="바탕"/>
                <w:b w:val="0"/>
                <w:sz w:val="19"/>
              </w:rPr>
              <w:t>0.720</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0.101</w:t>
            </w:r>
          </w:p>
        </w:tc>
        <w:tc>
          <w:tcPr>
            <w:tcW w:type="dxa" w:w="2097"/>
          </w:tcPr>
          <w:p>
            <w:pPr>
              <w:spacing w:lineRule="auto" w:line="276" w:after="0"/>
            </w:pPr>
            <w:r/>
            <w:r>
              <w:rPr>
                <w:rFonts w:ascii="바탕" w:hAnsi="바탕" w:eastAsia="바탕"/>
                <w:b w:val="0"/>
                <w:sz w:val="19"/>
              </w:rPr>
              <w:t>0.378</w:t>
            </w:r>
          </w:p>
        </w:tc>
        <w:tc>
          <w:tcPr>
            <w:tcW w:type="dxa" w:w="2097"/>
          </w:tcPr>
          <w:p>
            <w:pPr>
              <w:spacing w:lineRule="auto" w:line="276" w:after="0"/>
            </w:pPr>
            <w:r/>
            <w:r>
              <w:rPr>
                <w:rFonts w:ascii="바탕" w:hAnsi="바탕" w:eastAsia="바탕"/>
                <w:b w:val="0"/>
                <w:sz w:val="19"/>
              </w:rPr>
              <w:t>0.777</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0.074 ⬇</w:t>
            </w:r>
          </w:p>
        </w:tc>
        <w:tc>
          <w:tcPr>
            <w:tcW w:type="dxa" w:w="2097"/>
          </w:tcPr>
          <w:p>
            <w:pPr>
              <w:spacing w:lineRule="auto" w:line="276" w:after="0"/>
            </w:pPr>
            <w:r/>
            <w:r>
              <w:rPr>
                <w:rFonts w:ascii="바탕" w:hAnsi="바탕" w:eastAsia="바탕"/>
                <w:b w:val="0"/>
                <w:sz w:val="19"/>
              </w:rPr>
              <w:t>0.249 ⬇</w:t>
            </w:r>
          </w:p>
        </w:tc>
        <w:tc>
          <w:tcPr>
            <w:tcW w:type="dxa" w:w="2097"/>
          </w:tcPr>
          <w:p>
            <w:pPr>
              <w:spacing w:lineRule="auto" w:line="276" w:after="0"/>
            </w:pPr>
            <w:r/>
            <w:r>
              <w:rPr>
                <w:rFonts w:ascii="바탕" w:hAnsi="바탕" w:eastAsia="바탕"/>
                <w:b w:val="0"/>
                <w:sz w:val="19"/>
              </w:rPr>
              <w:t>0.600 ⬇</w:t>
            </w:r>
          </w:p>
        </w:tc>
      </w:tr>
    </w:tbl>
    <w:p>
      <w:pPr>
        <w:spacing w:lineRule="auto" w:line="360" w:after="160"/>
      </w:pPr>
      <w:r>
        <w:rPr>
          <w:rFonts w:ascii="바탕" w:hAnsi="바탕" w:eastAsia="바탕"/>
          <w:b/>
          <w:sz w:val="24"/>
        </w:rPr>
        <w:t>MuSiQue Dev 300 (4-hop 영어)</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0.046</w:t>
            </w:r>
          </w:p>
        </w:tc>
        <w:tc>
          <w:tcPr>
            <w:tcW w:type="dxa" w:w="2097"/>
          </w:tcPr>
          <w:p>
            <w:pPr>
              <w:spacing w:lineRule="auto" w:line="276" w:after="0"/>
            </w:pPr>
            <w:r/>
            <w:r>
              <w:rPr>
                <w:rFonts w:ascii="바탕" w:hAnsi="바탕" w:eastAsia="바탕"/>
                <w:b w:val="0"/>
                <w:sz w:val="19"/>
              </w:rPr>
              <w:t>0.123</w:t>
            </w:r>
          </w:p>
        </w:tc>
        <w:tc>
          <w:tcPr>
            <w:tcW w:type="dxa" w:w="2097"/>
          </w:tcPr>
          <w:p>
            <w:pPr>
              <w:spacing w:lineRule="auto" w:line="276" w:after="0"/>
            </w:pPr>
            <w:r/>
            <w:r>
              <w:rPr>
                <w:rFonts w:ascii="바탕" w:hAnsi="바탕" w:eastAsia="바탕"/>
                <w:b w:val="0"/>
                <w:sz w:val="19"/>
              </w:rPr>
              <w:t>0.415</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0.056</w:t>
            </w:r>
          </w:p>
        </w:tc>
        <w:tc>
          <w:tcPr>
            <w:tcW w:type="dxa" w:w="2097"/>
          </w:tcPr>
          <w:p>
            <w:pPr>
              <w:spacing w:lineRule="auto" w:line="276" w:after="0"/>
            </w:pPr>
            <w:r/>
            <w:r>
              <w:rPr>
                <w:rFonts w:ascii="바탕" w:hAnsi="바탕" w:eastAsia="바탕"/>
                <w:b w:val="0"/>
                <w:sz w:val="19"/>
              </w:rPr>
              <w:t>0.145</w:t>
            </w:r>
          </w:p>
        </w:tc>
        <w:tc>
          <w:tcPr>
            <w:tcW w:type="dxa" w:w="2097"/>
          </w:tcPr>
          <w:p>
            <w:pPr>
              <w:spacing w:lineRule="auto" w:line="276" w:after="0"/>
            </w:pPr>
            <w:r/>
            <w:r>
              <w:rPr>
                <w:rFonts w:ascii="바탕" w:hAnsi="바탕" w:eastAsia="바탕"/>
                <w:b w:val="0"/>
                <w:sz w:val="19"/>
              </w:rPr>
              <w:t>0.480</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0.038 ⬇</w:t>
            </w:r>
          </w:p>
        </w:tc>
        <w:tc>
          <w:tcPr>
            <w:tcW w:type="dxa" w:w="2097"/>
          </w:tcPr>
          <w:p>
            <w:pPr>
              <w:spacing w:lineRule="auto" w:line="276" w:after="0"/>
            </w:pPr>
            <w:r/>
            <w:r>
              <w:rPr>
                <w:rFonts w:ascii="바탕" w:hAnsi="바탕" w:eastAsia="바탕"/>
                <w:b w:val="0"/>
                <w:sz w:val="19"/>
              </w:rPr>
              <w:t>0.099 ⬇</w:t>
            </w:r>
          </w:p>
        </w:tc>
        <w:tc>
          <w:tcPr>
            <w:tcW w:type="dxa" w:w="2097"/>
          </w:tcPr>
          <w:p>
            <w:pPr>
              <w:spacing w:lineRule="auto" w:line="276" w:after="0"/>
            </w:pPr>
            <w:r/>
            <w:r>
              <w:rPr>
                <w:rFonts w:ascii="바탕" w:hAnsi="바탕" w:eastAsia="바탕"/>
                <w:b w:val="0"/>
                <w:sz w:val="19"/>
              </w:rPr>
              <w:t>0.358 ⬇</w:t>
            </w:r>
          </w:p>
        </w:tc>
      </w:tr>
    </w:tbl>
    <w:p>
      <w:pPr>
        <w:spacing w:lineRule="auto" w:line="360" w:after="160"/>
      </w:pPr>
      <w:r>
        <w:rPr>
          <w:rFonts w:ascii="바탕" w:hAnsi="바탕" w:eastAsia="바탕"/>
          <w:b/>
          <w:sz w:val="24"/>
        </w:rPr>
        <w:t>PubMedQA Pharma 300 (biomedical yes/no + long answer)</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0.214</w:t>
            </w:r>
          </w:p>
        </w:tc>
        <w:tc>
          <w:tcPr>
            <w:tcW w:type="dxa" w:w="2097"/>
          </w:tcPr>
          <w:p>
            <w:pPr>
              <w:spacing w:lineRule="auto" w:line="276" w:after="0"/>
            </w:pPr>
            <w:r/>
            <w:r>
              <w:rPr>
                <w:rFonts w:ascii="바탕" w:hAnsi="바탕" w:eastAsia="바탕"/>
                <w:b w:val="0"/>
                <w:sz w:val="19"/>
              </w:rPr>
              <w:t>0.004</w:t>
            </w:r>
          </w:p>
        </w:tc>
        <w:tc>
          <w:tcPr>
            <w:tcW w:type="dxa" w:w="2097"/>
          </w:tcPr>
          <w:p>
            <w:pPr>
              <w:spacing w:lineRule="auto" w:line="276" w:after="0"/>
            </w:pPr>
            <w:r/>
            <w:r>
              <w:rPr>
                <w:rFonts w:ascii="바탕" w:hAnsi="바탕" w:eastAsia="바탕"/>
                <w:b w:val="0"/>
                <w:sz w:val="19"/>
              </w:rPr>
              <w:t>0.757</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0.231</w:t>
            </w:r>
          </w:p>
        </w:tc>
        <w:tc>
          <w:tcPr>
            <w:tcW w:type="dxa" w:w="2097"/>
          </w:tcPr>
          <w:p>
            <w:pPr>
              <w:spacing w:lineRule="auto" w:line="276" w:after="0"/>
            </w:pPr>
            <w:r/>
            <w:r>
              <w:rPr>
                <w:rFonts w:ascii="바탕" w:hAnsi="바탕" w:eastAsia="바탕"/>
                <w:b w:val="0"/>
                <w:sz w:val="19"/>
              </w:rPr>
              <w:t>0.006</w:t>
            </w:r>
          </w:p>
        </w:tc>
        <w:tc>
          <w:tcPr>
            <w:tcW w:type="dxa" w:w="2097"/>
          </w:tcPr>
          <w:p>
            <w:pPr>
              <w:spacing w:lineRule="auto" w:line="276" w:after="0"/>
            </w:pPr>
            <w:r/>
            <w:r>
              <w:rPr>
                <w:rFonts w:ascii="바탕" w:hAnsi="바탕" w:eastAsia="바탕"/>
                <w:b w:val="0"/>
                <w:sz w:val="19"/>
              </w:rPr>
              <w:t>0.812</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0.149 ⬇</w:t>
            </w:r>
          </w:p>
        </w:tc>
        <w:tc>
          <w:tcPr>
            <w:tcW w:type="dxa" w:w="2097"/>
          </w:tcPr>
          <w:p>
            <w:pPr>
              <w:spacing w:lineRule="auto" w:line="276" w:after="0"/>
            </w:pPr>
            <w:r/>
            <w:r>
              <w:rPr>
                <w:rFonts w:ascii="바탕" w:hAnsi="바탕" w:eastAsia="바탕"/>
                <w:b w:val="0"/>
                <w:sz w:val="19"/>
              </w:rPr>
              <w:t>0.005</w:t>
            </w:r>
          </w:p>
        </w:tc>
        <w:tc>
          <w:tcPr>
            <w:tcW w:type="dxa" w:w="2097"/>
          </w:tcPr>
          <w:p>
            <w:pPr>
              <w:spacing w:lineRule="auto" w:line="276" w:after="0"/>
            </w:pPr>
            <w:r/>
            <w:r>
              <w:rPr>
                <w:rFonts w:ascii="바탕" w:hAnsi="바탕" w:eastAsia="바탕"/>
                <w:b w:val="0"/>
                <w:sz w:val="19"/>
              </w:rPr>
              <w:t>0.546 ⬇</w:t>
            </w:r>
          </w:p>
        </w:tc>
      </w:tr>
    </w:tbl>
    <w:p>
      <w:pPr>
        <w:spacing w:lineRule="auto" w:line="360" w:after="160"/>
      </w:pPr>
      <w:r>
        <w:rPr>
          <w:rFonts w:ascii="바탕" w:hAnsi="바탕" w:eastAsia="바탕"/>
          <w:b/>
          <w:sz w:val="22"/>
        </w:rPr>
        <w:t>7.3 결과 해석: 도메인 특화 학습의 당위성</w:t>
      </w:r>
    </w:p>
    <w:p>
      <w:pPr>
        <w:spacing w:lineRule="auto" w:line="480" w:after="0"/>
      </w:pPr>
      <w:r>
        <w:rPr>
          <w:rFonts w:ascii="바탕" w:hAnsi="바탕" w:eastAsia="바탕"/>
          <w:b w:val="0"/>
          <w:sz w:val="21"/>
        </w:rPr>
        <w:t>세 벤치마크 모두에서 대학 학습 L-DWA가 R-DWA 및 Vector-only 대비 30~35% 저하 한다. 원인:</w:t>
      </w:r>
    </w:p>
    <w:p>
      <w:pPr>
        <w:pStyle w:val="ListNumber"/>
        <w:spacing w:lineRule="auto" w:line="360" w:after="0"/>
      </w:pPr>
      <w:r>
        <w:rPr>
          <w:rFonts w:ascii="바탕" w:hAnsi="바탕" w:eastAsia="바탕"/>
          <w:b w:val="0"/>
          <w:sz w:val="21"/>
        </w:rPr>
        <w:t>State feature 언어 의존성. RuleBasedIntent의 정규식이 한국어 전용 (e.g. [가-힣]{2,4}\s*교수) 이어서 영어 질의에서 density = (0, 0, 0) 을 반환, 18-dim state의 상당 부분이 무신호 영역으로 진입.</w:t>
      </w:r>
    </w:p>
    <w:p>
      <w:pPr>
        <w:pStyle w:val="ListNumber"/>
        <w:spacing w:lineRule="auto" w:line="360" w:after="0"/>
      </w:pPr>
      <w:r>
        <w:rPr>
          <w:rFonts w:ascii="바탕" w:hAnsi="바탕" w:eastAsia="바탕"/>
          <w:b w:val="0"/>
          <w:sz w:val="21"/>
        </w:rPr>
        <w:t>학습 환경-추론 환경의 구조 불일치. 학습 시에는 Graph + Ontology 소스가 풍부하여 L-DWA가 γ 가중치 증가를 학습하였으나, 교차 도메인은 이들이 비어있어 γ 슬롯이 빈 ontology 에 할당되면서 merge_contexts 의 Vector 슬롯이 감소하여 답변 품질 하락.</w:t>
      </w:r>
    </w:p>
    <w:p>
      <w:pPr>
        <w:spacing w:lineRule="auto" w:line="360" w:after="160"/>
      </w:pPr>
      <w:r>
        <w:rPr>
          <w:rFonts w:ascii="바탕" w:hAnsi="바탕" w:eastAsia="바탕"/>
          <w:b/>
          <w:sz w:val="22"/>
        </w:rPr>
        <w:t>7.4 HotpotQA 도메인-특화 재학습 시도 (Ch.6 추가 실험)</w:t>
      </w:r>
    </w:p>
    <w:p>
      <w:pPr>
        <w:spacing w:lineRule="auto" w:line="480" w:after="0"/>
      </w:pPr>
      <w:r>
        <w:rPr>
          <w:rFonts w:ascii="바탕" w:hAnsi="바탕" w:eastAsia="바탕"/>
          <w:b w:val="0"/>
          <w:sz w:val="21"/>
        </w:rPr>
        <w:t>위 관찰을 뒤집어, HotpotQA 자체로 L-DWA를 재학습하였다 (cache 20K 엔트리 \$6, 학습 16분).</w:t>
      </w:r>
    </w:p>
    <w:p>
      <w:pPr>
        <w:pStyle w:val="ListBullet"/>
        <w:spacing w:lineRule="auto" w:line="360" w:after="0"/>
      </w:pPr>
      <w:r>
        <w:rPr>
          <w:rFonts w:ascii="바탕" w:hAnsi="바탕" w:eastAsia="바탕"/>
          <w:b w:val="0"/>
          <w:sz w:val="21"/>
        </w:rPr>
        <w:t>학습 trajectory FLAT: R_early = 0.203, R_late = 0.202, Δ = −0.001</w:t>
      </w:r>
    </w:p>
    <w:p>
      <w:pPr>
        <w:pStyle w:val="ListBullet"/>
        <w:spacing w:lineRule="auto" w:line="360" w:after="0"/>
      </w:pPr>
      <w:r>
        <w:rPr>
          <w:rFonts w:ascii="바탕" w:hAnsi="바탕" w:eastAsia="바탕"/>
          <w:b w:val="0"/>
          <w:sz w:val="21"/>
        </w:rPr>
        <w:t>최종 성능: F1_strict 0.101 — Vector-only 0.102 와 사실상 동일.</w:t>
      </w:r>
    </w:p>
    <w:p>
      <w:pPr>
        <w:spacing w:lineRule="auto" w:line="480" w:after="0"/>
      </w:pPr>
      <w:r>
        <w:rPr>
          <w:rFonts w:ascii="바탕" w:hAnsi="바탕" w:eastAsia="바탕"/>
          <w:b w:val="0"/>
          <w:sz w:val="21"/>
        </w:rPr>
        <w:t>원인: HotpotQA 는 Graph/Ontology 가 비어있어 merge_contexts가 α 만 실효적으로 반영. 이산 가중치 격자에서 α ≥ 0.2 인 모든 조합은 top-3 contexts 를 모두 포함 → 보상 동일 plateau → PPO gradient 소멸.</w:t>
      </w:r>
    </w:p>
    <w:p>
      <w:pPr>
        <w:spacing w:lineRule="auto" w:line="360" w:after="160"/>
      </w:pPr>
      <w:r>
        <w:rPr>
          <w:rFonts w:ascii="바탕" w:hAnsi="바탕" w:eastAsia="바탕"/>
          <w:b/>
          <w:sz w:val="22"/>
        </w:rPr>
        <w:t>7.5 본 절의 시사점</w:t>
      </w:r>
    </w:p>
    <w:p>
      <w:pPr>
        <w:pStyle w:val="ListBullet"/>
        <w:spacing w:lineRule="auto" w:line="360" w:after="0"/>
      </w:pPr>
      <w:r>
        <w:rPr>
          <w:rFonts w:ascii="바탕" w:hAnsi="바탕" w:eastAsia="바탕"/>
          <w:b w:val="0"/>
          <w:sz w:val="21"/>
        </w:rPr>
        <w:t>L-DWA의 가치는 Triple-Hybrid RAG 구조가 실제로 작동하는 도메인 (복수 지식 소스 존재) 에 국한 된다.</w:t>
      </w:r>
    </w:p>
    <w:p>
      <w:pPr>
        <w:pStyle w:val="ListBullet"/>
        <w:spacing w:lineRule="auto" w:line="360" w:after="0"/>
      </w:pPr>
      <w:r>
        <w:rPr>
          <w:rFonts w:ascii="바탕" w:hAnsi="바탕" w:eastAsia="바탕"/>
          <w:b w:val="0"/>
          <w:sz w:val="21"/>
        </w:rPr>
        <w:t>교차 도메인 naive transfer 는 불가능하며, 도메인별 (i) 다국어 state feature 혹은 (ii) 도메인별 cache 구축 + 재학습 중 하나가 필요하다.</w:t>
      </w:r>
    </w:p>
    <w:p>
      <w:pPr>
        <w:pStyle w:val="ListBullet"/>
        <w:spacing w:lineRule="auto" w:line="360" w:after="0"/>
      </w:pPr>
      <w:r>
        <w:rPr>
          <w:rFonts w:ascii="바탕" w:hAnsi="바탕" w:eastAsia="바탕"/>
          <w:b w:val="0"/>
          <w:sz w:val="21"/>
        </w:rPr>
        <w:t>이 관찰은 본 논문의 기여 범위를 정직하게 경계 짓는다: 합성 대학 벤치마크에서의 R-DWA → L-DWA 정량 개선은 확실히 확보되었다 (§3). 범용 일반화는 §8.2 future work로 명시 위탁한다.</w:t>
      </w:r>
    </w:p>
    <w:p>
      <w:pPr>
        <w:spacing w:lineRule="auto" w:line="360" w:after="160"/>
      </w:pPr>
      <w:r>
        <w:rPr>
          <w:rFonts w:ascii="바탕" w:hAnsi="바탕" w:eastAsia="바탕"/>
          <w:b/>
          <w:sz w:val="24"/>
        </w:rPr>
        <w:t>8절 한계 및 향후 연구</w:t>
      </w:r>
    </w:p>
    <w:p>
      <w:pPr>
        <w:spacing w:lineRule="auto" w:line="360" w:after="160"/>
      </w:pPr>
      <w:r>
        <w:rPr>
          <w:rFonts w:ascii="바탕" w:hAnsi="바탕" w:eastAsia="바탕"/>
          <w:b/>
          <w:sz w:val="22"/>
        </w:rPr>
        <w:t>8.1 본 논문의 한계</w:t>
      </w:r>
    </w:p>
    <w:p>
      <w:pPr>
        <w:pStyle w:val="ListNumber"/>
        <w:spacing w:lineRule="auto" w:line="360" w:after="0"/>
      </w:pPr>
      <w:r>
        <w:rPr>
          <w:rFonts w:ascii="바탕" w:hAnsi="바탕" w:eastAsia="바탕"/>
          <w:b w:val="0"/>
          <w:sz w:val="21"/>
        </w:rPr>
        <w:t>평가기 민감도: F1_strict 와 F1_substring 이 동일 정책에 대해 3~4배 차이가 나는 관찰은, 한국어 자연어 응답에 대한 보편적 평가 기준이 학계에서 아직 확립되지 않았음을 반영한다.</w:t>
      </w:r>
    </w:p>
    <w:p>
      <w:pPr>
        <w:pStyle w:val="ListNumber"/>
        <w:spacing w:lineRule="auto" w:line="360" w:after="0"/>
      </w:pPr>
      <w:r>
        <w:rPr>
          <w:rFonts w:ascii="바탕" w:hAnsi="바탕" w:eastAsia="바탕"/>
          <w:b w:val="0"/>
          <w:sz w:val="21"/>
        </w:rPr>
        <w:t>단일 학습 도메인: 합성 대학 벤치마크에서만 end-to-end 학습을 검증하였다. §7의 교차 도메인은 transfer feasibility 만 시험.</w:t>
      </w:r>
    </w:p>
    <w:p>
      <w:pPr>
        <w:pStyle w:val="ListNumber"/>
        <w:spacing w:lineRule="auto" w:line="360" w:after="0"/>
      </w:pPr>
      <w:r>
        <w:rPr>
          <w:rFonts w:ascii="바탕" w:hAnsi="바탕" w:eastAsia="바탕"/>
          <w:b w:val="0"/>
          <w:sz w:val="21"/>
        </w:rPr>
        <w:t>EM = 0 구조적: 콤마 리스트 gold 형식으로 EM 이 모든 정책에서 0이다. Reward 식의 0.3·EM 항은 학습 신호로 기능하지 못하였다. 구성식 재설계 (예: 0.7·F1 + 0.3·Faith) 후 재학습이 향후 개선 기회이다.</w:t>
      </w:r>
    </w:p>
    <w:p>
      <w:pPr>
        <w:pStyle w:val="ListNumber"/>
        <w:spacing w:lineRule="auto" w:line="360" w:after="0"/>
      </w:pPr>
      <w:r>
        <w:rPr>
          <w:rFonts w:ascii="바탕" w:hAnsi="바탕" w:eastAsia="바탕"/>
          <w:b w:val="0"/>
          <w:sz w:val="21"/>
        </w:rPr>
        <w:t>BERT intent classifier 미학습: src/intent/bert_classifier.py 의 klue/bert-base 기반 분류기는 구현만 완료되어 있으며 학습은 향후 과제. intent_logits=(0,0,0) 상태에서도 L-DWA는 Oracle 99.4% 도달함을 고려할 때, BERT 학습은 주변 이득일 것이나 conditional 유형에서의 추가 개선 여지가 있다.</w:t>
      </w:r>
    </w:p>
    <w:p>
      <w:pPr>
        <w:pStyle w:val="ListNumber"/>
        <w:spacing w:lineRule="auto" w:line="360" w:after="0"/>
      </w:pPr>
      <w:r>
        <w:rPr>
          <w:rFonts w:ascii="바탕" w:hAnsi="바탕" w:eastAsia="바탕"/>
          <w:b w:val="0"/>
          <w:sz w:val="21"/>
        </w:rPr>
        <w:t>Cache 구축 시 평가기 버그: §1.4에 기술된 구두점 버그로 인해 cache 구축 시 F1 신호가 축소되었으나, §5.2 에서 논의한대로 순위 보존 하에 정책 수렴 타당성은 유지된다.</w:t>
      </w:r>
    </w:p>
    <w:p>
      <w:pPr>
        <w:spacing w:lineRule="auto" w:line="360" w:after="160"/>
      </w:pPr>
      <w:r>
        <w:rPr>
          <w:rFonts w:ascii="바탕" w:hAnsi="바탕" w:eastAsia="바탕"/>
          <w:b/>
          <w:sz w:val="22"/>
        </w:rPr>
        <w:t>8.2 향후 연구 방향</w:t>
      </w:r>
    </w:p>
    <w:p>
      <w:pPr>
        <w:pStyle w:val="ListNumber"/>
        <w:spacing w:lineRule="auto" w:line="360" w:after="0"/>
      </w:pPr>
      <w:r>
        <w:rPr>
          <w:rFonts w:ascii="바탕" w:hAnsi="바탕" w:eastAsia="바탕"/>
          <w:b w:val="0"/>
          <w:sz w:val="21"/>
        </w:rPr>
        <w:t>다국어 state feature: multilingual BERT 기반 intent encoder 또는 retrieval 점수만으로 구성된 domain-invariant state.</w:t>
      </w:r>
    </w:p>
    <w:p>
      <w:pPr>
        <w:pStyle w:val="ListNumber"/>
        <w:spacing w:lineRule="auto" w:line="360" w:after="0"/>
      </w:pPr>
      <w:r>
        <w:rPr>
          <w:rFonts w:ascii="바탕" w:hAnsi="바탕" w:eastAsia="바탕"/>
          <w:b w:val="0"/>
          <w:sz w:val="21"/>
        </w:rPr>
        <w:t>도메인별 fine-tuning: 작은 per-domain cache (예: 500 QA × 66 = 33K 엔트리, ~$3) 에서 몇 천 episode 추가 학습.</w:t>
      </w:r>
    </w:p>
    <w:p>
      <w:pPr>
        <w:pStyle w:val="ListNumber"/>
        <w:spacing w:lineRule="auto" w:line="360" w:after="0"/>
      </w:pPr>
      <w:r>
        <w:rPr>
          <w:rFonts w:ascii="바탕" w:hAnsi="바탕" w:eastAsia="바탕"/>
          <w:b w:val="0"/>
          <w:sz w:val="21"/>
        </w:rPr>
        <w:t>Reward 재설계: EM 가중치 0.3을 F1 (list-aware) 또는 Faithfulness 로 재분배.</w:t>
      </w:r>
    </w:p>
    <w:p>
      <w:pPr>
        <w:pStyle w:val="ListNumber"/>
        <w:spacing w:lineRule="auto" w:line="360" w:after="0"/>
      </w:pPr>
      <w:r>
        <w:rPr>
          <w:rFonts w:ascii="바탕" w:hAnsi="바탕" w:eastAsia="바탕"/>
          <w:b w:val="0"/>
          <w:sz w:val="21"/>
        </w:rPr>
        <w:t>Joint training: 복수 도메인의 cache 를 결합 학습하여 L-DWA 가 내재적 도메인 signature 를 학습하는지 검증.</w:t>
      </w:r>
    </w:p>
    <w:p>
      <w:pPr>
        <w:pStyle w:val="ListNumber"/>
        <w:spacing w:lineRule="auto" w:line="360" w:after="0"/>
      </w:pPr>
      <w:r>
        <w:rPr>
          <w:rFonts w:ascii="바탕" w:hAnsi="바탕" w:eastAsia="바탕"/>
          <w:b w:val="0"/>
          <w:sz w:val="21"/>
        </w:rPr>
        <w:t>평가 기준 통일: 선행 hybrid-rag-comparsion 저장소에 본 논문의 버그 수정 (구두점 제거) 을 적용하여 F1 정의를 양 프로젝트에서 통일.</w:t>
      </w:r>
    </w:p>
    <w:p>
      <w:pPr>
        <w:spacing w:lineRule="auto" w:line="360" w:after="160"/>
      </w:pPr>
      <w:r>
        <w:rPr>
          <w:rFonts w:ascii="바탕" w:hAnsi="바탕" w:eastAsia="바탕"/>
          <w:b/>
          <w:sz w:val="24"/>
        </w:rPr>
        <w:t>9절 소결</w:t>
      </w:r>
    </w:p>
    <w:p>
      <w:pPr>
        <w:spacing w:lineRule="auto" w:line="480" w:after="0"/>
      </w:pPr>
      <w:r>
        <w:rPr>
          <w:rFonts w:ascii="바탕" w:hAnsi="바탕" w:eastAsia="바탕"/>
          <w:b w:val="0"/>
          <w:sz w:val="21"/>
        </w:rPr>
        <w:t>본 장은 다음을 실증하였다.</w:t>
      </w:r>
    </w:p>
    <w:p>
      <w:pPr>
        <w:pStyle w:val="ListBullet"/>
        <w:spacing w:lineRule="auto" w:line="360" w:after="0"/>
      </w:pPr>
      <w:r>
        <w:rPr>
          <w:rFonts w:ascii="바탕" w:hAnsi="바탕" w:eastAsia="바탕"/>
          <w:b w:val="0"/>
          <w:sz w:val="21"/>
        </w:rPr>
        <w:t>L-DWA 가 R-DWA 대비 F1_strict +21.9%, F1_substring +8.4%, Faithfulness +3.6% 의 정량 개선을 달성.</w:t>
      </w:r>
    </w:p>
    <w:p>
      <w:pPr>
        <w:pStyle w:val="ListBullet"/>
        <w:spacing w:lineRule="auto" w:line="360" w:after="0"/>
      </w:pPr>
      <w:r>
        <w:rPr>
          <w:rFonts w:ascii="바탕" w:hAnsi="바탕" w:eastAsia="바탕"/>
          <w:b w:val="0"/>
          <w:sz w:val="21"/>
        </w:rPr>
        <w:t>L-DWA 가 per-query argmax Oracle 의 99.4% 성능 에 도달하며, F1_substring 에서는 Oracle 초과.</w:t>
      </w:r>
    </w:p>
    <w:p>
      <w:pPr>
        <w:pStyle w:val="ListBullet"/>
        <w:spacing w:lineRule="auto" w:line="360" w:after="0"/>
      </w:pPr>
      <w:r>
        <w:rPr>
          <w:rFonts w:ascii="바탕" w:hAnsi="바탕" w:eastAsia="바탕"/>
          <w:b w:val="0"/>
          <w:sz w:val="21"/>
        </w:rPr>
        <w:t>Conditional 질의에서 F1_substring +131% — 본 논문의 가장 강력한 per-type 증거.</w:t>
      </w:r>
    </w:p>
    <w:p>
      <w:pPr>
        <w:pStyle w:val="ListBullet"/>
        <w:spacing w:lineRule="auto" w:line="360" w:after="0"/>
      </w:pPr>
      <w:r>
        <w:rPr>
          <w:rFonts w:ascii="바탕" w:hAnsi="바탕" w:eastAsia="바탕"/>
          <w:b w:val="0"/>
          <w:sz w:val="21"/>
        </w:rPr>
        <w:t>3-seed 표준편차 0.006 이하 의 극히 안정적 수렴.</w:t>
      </w:r>
    </w:p>
    <w:p>
      <w:pPr>
        <w:pStyle w:val="ListBullet"/>
        <w:spacing w:lineRule="auto" w:line="360" w:after="0"/>
      </w:pPr>
      <w:r>
        <w:rPr>
          <w:rFonts w:ascii="바탕" w:hAnsi="바탕" w:eastAsia="바탕"/>
          <w:b w:val="0"/>
          <w:sz w:val="21"/>
        </w:rPr>
        <w:t>오프라인 캐시로 학습 비용 85% 절감, 시간 98% 단축 ($288 → $33, 50h → 1h PPO).</w:t>
      </w:r>
    </w:p>
    <w:p>
      <w:pPr>
        <w:pStyle w:val="ListBullet"/>
        <w:spacing w:lineRule="auto" w:line="360" w:after="0"/>
      </w:pPr>
      <w:r>
        <w:rPr>
          <w:rFonts w:ascii="바탕" w:hAnsi="바탕" w:eastAsia="바탕"/>
          <w:b w:val="0"/>
          <w:sz w:val="21"/>
        </w:rPr>
        <w:t>교차 도메인 실험 에서 naive transfer 의 한계를 정직히 보고, 도메인 특화 학습의 당위성을 확립.</w:t>
      </w:r>
    </w:p>
    <w:p>
      <w:pPr>
        <w:spacing w:lineRule="auto" w:line="480" w:after="0"/>
      </w:pPr>
      <w:r>
        <w:rPr>
          <w:rFonts w:ascii="바탕" w:hAnsi="바탕" w:eastAsia="바탕"/>
          <w:b w:val="0"/>
          <w:sz w:val="21"/>
        </w:rPr>
        <w:t>이러한 실증은 Ch.7 결론에서 요약된다.</w:t>
      </w:r>
    </w:p>
    <w:p>
      <w:pPr>
        <w:spacing w:lineRule="auto" w:line="360" w:after="160"/>
        <w:jc w:val="center"/>
      </w:pPr>
      <w:r>
        <w:rPr>
          <w:rFonts w:ascii="바탕" w:hAnsi="바탕" w:eastAsia="바탕"/>
          <w:b/>
          <w:sz w:val="28"/>
        </w:rPr>
        <w:t>CS-1 ~ CS-6. 케이스 스터디 모음</w:t>
      </w:r>
    </w:p>
    <w:p>
      <w:pPr>
        <w:spacing w:lineRule="auto" w:line="360" w:after="0"/>
        <w:ind w:left="567"/>
      </w:pPr>
      <w:r>
        <w:rPr>
          <w:rFonts w:ascii="바탕" w:hAnsi="바탕" w:eastAsia="바탕"/>
          <w:b w:val="0"/>
          <w:sz w:val="20"/>
        </w:rPr>
        <w:t>▸ 소속. Ch.Ⅵ § 8 정성 분석 의 보충. List-prompt 효과는 CS-7 (별도 파일) 에 분리 수록.</w:t>
      </w:r>
    </w:p>
    <w:p>
      <w:pPr>
        <w:spacing w:lineRule="auto" w:line="360" w:after="0"/>
        <w:ind w:left="567"/>
      </w:pPr>
      <w:r>
        <w:rPr>
          <w:rFonts w:ascii="바탕" w:hAnsi="바탕" w:eastAsia="바탕"/>
          <w:b w:val="0"/>
          <w:sz w:val="20"/>
        </w:rPr>
        <w:t>▸ 작성 원칙. 동일 질의 · 동일 retrieval · 다른 정책 간의 결정 가중치와 응답 차이를 보이고, 해당 사례가 본 논문의 어떤 주장을 뒷받침하는지 명시.</w:t>
      </w:r>
    </w:p>
    <w:p>
      <w:pPr>
        <w:spacing w:lineRule="auto" w:line="360" w:after="160"/>
      </w:pPr>
      <w:r>
        <w:rPr>
          <w:rFonts w:ascii="바탕" w:hAnsi="바탕" w:eastAsia="바탕"/>
          <w:b/>
          <w:sz w:val="24"/>
        </w:rPr>
        <w:t>CS-1. Simple 질의에서 L-DWA 우위 (보정)</w:t>
      </w:r>
    </w:p>
    <w:p>
      <w:pPr>
        <w:spacing w:lineRule="auto" w:line="360" w:after="0"/>
        <w:ind w:left="567"/>
      </w:pPr>
      <w:r>
        <w:rPr>
          <w:rFonts w:ascii="바탕" w:hAnsi="바탕" w:eastAsia="바탕"/>
          <w:b w:val="0"/>
          <w:sz w:val="20"/>
        </w:rPr>
        <w:t>▸ 질의. "최재원 교수의 소속 학과는?"</w:t>
      </w:r>
    </w:p>
    <w:p>
      <w:pPr>
        <w:spacing w:lineRule="auto" w:line="360" w:after="0"/>
        <w:ind w:left="567"/>
      </w:pPr>
      <w:r>
        <w:rPr>
          <w:rFonts w:ascii="바탕" w:hAnsi="바탕" w:eastAsia="바탕"/>
          <w:b w:val="0"/>
          <w:sz w:val="20"/>
        </w:rPr>
        <w:t>▸ Gold. 바이오의공학과</w:t>
      </w:r>
    </w:p>
    <w:p>
      <w:pPr>
        <w:spacing w:lineRule="auto" w:line="360" w:after="0"/>
        <w:ind w:left="567"/>
      </w:pPr>
      <w:r>
        <w:rPr>
          <w:rFonts w:ascii="바탕" w:hAnsi="바탕" w:eastAsia="바탕"/>
          <w:b w:val="0"/>
          <w:sz w:val="20"/>
        </w:rPr>
        <w:t>▸ 유형. Simple (2,000개 중 전형적)</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가중치 (α, β, γ)</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EM</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(0.2, 0.6, 0.2)</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L-DWA (seed 42)</w:t>
            </w:r>
          </w:p>
        </w:tc>
        <w:tc>
          <w:tcPr>
            <w:tcW w:type="dxa" w:w="1678"/>
          </w:tcPr>
          <w:p>
            <w:pPr>
              <w:spacing w:lineRule="auto" w:line="276" w:after="0"/>
            </w:pPr>
            <w:r/>
            <w:r>
              <w:rPr>
                <w:rFonts w:ascii="바탕" w:hAnsi="바탕" w:eastAsia="바탕"/>
                <w:b w:val="0"/>
                <w:sz w:val="19"/>
              </w:rPr>
              <w:t>(0.5, 0.4, 0.1)</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(0.7, 0.1, 0.2)</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관찰. Simple 질의에서 세 정책 모두 완전 일치. 그러나 가중치 선택 분포 (그림 6-3)를 보면:</w:t>
      </w:r>
    </w:p>
    <w:p>
      <w:pPr>
        <w:pStyle w:val="ListBullet"/>
        <w:spacing w:lineRule="auto" w:line="360" w:after="0"/>
      </w:pPr>
      <w:r>
        <w:rPr>
          <w:rFonts w:ascii="바탕" w:hAnsi="바탕" w:eastAsia="바탕"/>
          <w:b w:val="0"/>
          <w:sz w:val="21"/>
        </w:rPr>
        <w:t>R-DWA 는 query_type 규칙에 따라 (0.5, 0.3, 0.2) 류 고정점 6개만 선택.</w:t>
      </w:r>
    </w:p>
    <w:p>
      <w:pPr>
        <w:pStyle w:val="ListBullet"/>
        <w:spacing w:lineRule="auto" w:line="360" w:after="0"/>
      </w:pPr>
      <w:r>
        <w:rPr>
          <w:rFonts w:ascii="바탕" w:hAnsi="바탕" w:eastAsia="바탕"/>
          <w:b w:val="0"/>
          <w:sz w:val="21"/>
        </w:rPr>
        <w:t>L-DWA 는 연속 Dirichlet 평균 → 미세 조정 가능.</w:t>
      </w:r>
    </w:p>
    <w:p>
      <w:pPr>
        <w:pStyle w:val="ListBullet"/>
        <w:spacing w:lineRule="auto" w:line="360" w:after="0"/>
      </w:pPr>
      <w:r>
        <w:rPr>
          <w:rFonts w:ascii="바탕" w:hAnsi="바탕" w:eastAsia="바탕"/>
          <w:b w:val="0"/>
          <w:sz w:val="21"/>
        </w:rPr>
        <w:t>Oracle 은 66-점 이산 격자 중 argmax → Ontology-heavy 편향.</w:t>
      </w:r>
    </w:p>
    <w:p>
      <w:pPr>
        <w:spacing w:lineRule="auto" w:line="480" w:after="0"/>
      </w:pPr>
      <w:r>
        <w:rPr>
          <w:rFonts w:ascii="바탕" w:hAnsi="바탕" w:eastAsia="바탕"/>
          <w:b w:val="0"/>
          <w:sz w:val="21"/>
        </w:rPr>
        <w:t>주장 뒷받침. L-DWA 가 Oracle 의 96% 에 도달하는 메커니즘은 Simple 유형에서 "모든 정책이 쉽게 1.0 을 찍는 영역" 이 크기 때문 (simple subset F1&lt;sub&gt;strict&lt;/sub&gt;: R-DWA 0.874, L-DWA 0.906, Oracle 0.901).</w:t>
      </w:r>
    </w:p>
    <w:p>
      <w:pPr>
        <w:spacing w:lineRule="auto" w:line="360" w:after="160"/>
      </w:pPr>
      <w:r>
        <w:rPr>
          <w:rFonts w:ascii="바탕" w:hAnsi="바탕" w:eastAsia="바탕"/>
          <w:b/>
          <w:sz w:val="24"/>
        </w:rPr>
        <w:t>CS-2. Multi-hop 성공 사례</w:t>
      </w:r>
    </w:p>
    <w:p>
      <w:pPr>
        <w:spacing w:lineRule="auto" w:line="360" w:after="0"/>
        <w:ind w:left="567"/>
      </w:pPr>
      <w:r>
        <w:rPr>
          <w:rFonts w:ascii="바탕" w:hAnsi="바탕" w:eastAsia="바탕"/>
          <w:b w:val="0"/>
          <w:sz w:val="20"/>
        </w:rPr>
        <w:t>▸ 질의. "배가 포함된 데이터사이언스 연구 프로젝트에 참여한 학과는?"</w:t>
      </w:r>
    </w:p>
    <w:p>
      <w:pPr>
        <w:spacing w:lineRule="auto" w:line="360" w:after="0"/>
        <w:ind w:left="567"/>
      </w:pPr>
      <w:r>
        <w:rPr>
          <w:rFonts w:ascii="바탕" w:hAnsi="바탕" w:eastAsia="바탕"/>
          <w:b w:val="0"/>
          <w:sz w:val="20"/>
        </w:rPr>
        <w:t>▸ Gold. 데이터사이언스학과, 무역학과</w:t>
      </w:r>
    </w:p>
    <w:p>
      <w:pPr>
        <w:spacing w:lineRule="auto" w:line="360" w:after="0"/>
        <w:ind w:left="567"/>
      </w:pPr>
      <w:r>
        <w:rPr>
          <w:rFonts w:ascii="바탕" w:hAnsi="바탕" w:eastAsia="바탕"/>
          <w:b w:val="0"/>
          <w:sz w:val="20"/>
        </w:rPr>
        <w:t>▸ 유형. Multi-hop (1,750개 중 부분 성공의 전형)</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지지된 gold 항목</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F1&lt;sub&gt;sub&lt;/sub&gt;</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데이터사이언스학과</w:t>
            </w:r>
          </w:p>
        </w:tc>
        <w:tc>
          <w:tcPr>
            <w:tcW w:type="dxa" w:w="1678"/>
          </w:tcPr>
          <w:p>
            <w:pPr>
              <w:spacing w:lineRule="auto" w:line="276" w:after="0"/>
            </w:pPr>
            <w:r/>
            <w:r>
              <w:rPr>
                <w:rFonts w:ascii="바탕" w:hAnsi="바탕" w:eastAsia="바탕"/>
                <w:b w:val="0"/>
                <w:sz w:val="19"/>
              </w:rPr>
              <w:t>1/2</w:t>
            </w:r>
          </w:p>
        </w:tc>
        <w:tc>
          <w:tcPr>
            <w:tcW w:type="dxa" w:w="1678"/>
          </w:tcPr>
          <w:p>
            <w:pPr>
              <w:spacing w:lineRule="auto" w:line="276" w:after="0"/>
            </w:pPr>
            <w:r/>
            <w:r>
              <w:rPr>
                <w:rFonts w:ascii="바탕" w:hAnsi="바탕" w:eastAsia="바탕"/>
                <w:b w:val="0"/>
                <w:sz w:val="19"/>
              </w:rPr>
              <w:t>0.67</w:t>
            </w:r>
          </w:p>
        </w:tc>
        <w:tc>
          <w:tcPr>
            <w:tcW w:type="dxa" w:w="1678"/>
          </w:tcPr>
          <w:p>
            <w:pPr>
              <w:spacing w:lineRule="auto" w:line="276" w:after="0"/>
            </w:pPr>
            <w:r/>
            <w:r>
              <w:rPr>
                <w:rFonts w:ascii="바탕" w:hAnsi="바탕" w:eastAsia="바탕"/>
                <w:b w:val="0"/>
                <w:sz w:val="19"/>
              </w:rPr>
              <w:t>0.50</w:t>
            </w:r>
          </w:p>
        </w:tc>
      </w:tr>
      <w:tr>
        <w:tc>
          <w:tcPr>
            <w:tcW w:type="dxa" w:w="1678"/>
          </w:tcPr>
          <w:p>
            <w:pPr>
              <w:spacing w:lineRule="auto" w:line="276" w:after="0"/>
            </w:pPr>
            <w:r/>
            <w:r>
              <w:rPr>
                <w:rFonts w:ascii="바탕" w:hAnsi="바탕" w:eastAsia="바탕"/>
                <w:b w:val="0"/>
                <w:sz w:val="19"/>
              </w:rPr>
              <w:t>L-DWA</w:t>
            </w:r>
          </w:p>
        </w:tc>
        <w:tc>
          <w:tcPr>
            <w:tcW w:type="dxa" w:w="1678"/>
          </w:tcPr>
          <w:p>
            <w:pPr>
              <w:spacing w:lineRule="auto" w:line="276" w:after="0"/>
            </w:pPr>
            <w:r/>
            <w:r>
              <w:rPr>
                <w:rFonts w:ascii="바탕" w:hAnsi="바탕" w:eastAsia="바탕"/>
                <w:b w:val="0"/>
                <w:sz w:val="19"/>
              </w:rPr>
              <w:t>데이터사이언스학과</w:t>
            </w:r>
          </w:p>
        </w:tc>
        <w:tc>
          <w:tcPr>
            <w:tcW w:type="dxa" w:w="1678"/>
          </w:tcPr>
          <w:p>
            <w:pPr>
              <w:spacing w:lineRule="auto" w:line="276" w:after="0"/>
            </w:pPr>
            <w:r/>
            <w:r>
              <w:rPr>
                <w:rFonts w:ascii="바탕" w:hAnsi="바탕" w:eastAsia="바탕"/>
                <w:b w:val="0"/>
                <w:sz w:val="19"/>
              </w:rPr>
              <w:t>1/2</w:t>
            </w:r>
          </w:p>
        </w:tc>
        <w:tc>
          <w:tcPr>
            <w:tcW w:type="dxa" w:w="1678"/>
          </w:tcPr>
          <w:p>
            <w:pPr>
              <w:spacing w:lineRule="auto" w:line="276" w:after="0"/>
            </w:pPr>
            <w:r/>
            <w:r>
              <w:rPr>
                <w:rFonts w:ascii="바탕" w:hAnsi="바탕" w:eastAsia="바탕"/>
                <w:b w:val="0"/>
                <w:sz w:val="19"/>
              </w:rPr>
              <w:t>0.67</w:t>
            </w:r>
          </w:p>
        </w:tc>
        <w:tc>
          <w:tcPr>
            <w:tcW w:type="dxa" w:w="1678"/>
          </w:tcPr>
          <w:p>
            <w:pPr>
              <w:spacing w:lineRule="auto" w:line="276" w:after="0"/>
            </w:pPr>
            <w:r/>
            <w:r>
              <w:rPr>
                <w:rFonts w:ascii="바탕" w:hAnsi="바탕" w:eastAsia="바탕"/>
                <w:b w:val="0"/>
                <w:sz w:val="19"/>
              </w:rPr>
              <w:t>0.50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데이터사이언스학과, 무역학과</w:t>
            </w:r>
          </w:p>
        </w:tc>
        <w:tc>
          <w:tcPr>
            <w:tcW w:type="dxa" w:w="1678"/>
          </w:tcPr>
          <w:p>
            <w:pPr>
              <w:spacing w:lineRule="auto" w:line="276" w:after="0"/>
            </w:pPr>
            <w:r/>
            <w:r>
              <w:rPr>
                <w:rFonts w:ascii="바탕" w:hAnsi="바탕" w:eastAsia="바탕"/>
                <w:b w:val="0"/>
                <w:sz w:val="19"/>
              </w:rPr>
              <w:t>2/2</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관찰. L-DWA 와 R-DWA 가 동일한 단일-엔티티 응답을 생성. Oracle 만이 두 엔티티를 모두 열거. 전체 multi-hop 집계 (n=1,750) 에서 L-DWA F1&lt;sub&gt;strict&lt;/sub&gt; 0.365 는 R-DWA 0.354 대비 +3.1% 에 그침.</w:t>
      </w:r>
    </w:p>
    <w:p>
      <w:pPr>
        <w:spacing w:lineRule="auto" w:line="480" w:after="0"/>
      </w:pPr>
      <w:r>
        <w:rPr>
          <w:rFonts w:ascii="바탕" w:hAnsi="바탕" w:eastAsia="바탕"/>
          <w:b w:val="0"/>
          <w:sz w:val="21"/>
        </w:rPr>
        <w:t>주장 뒷받침. Multi-hop 질의는 본 연구의 한계 영역. Ch.Ⅶ 결론에서 "다단계 hop 추적은 현재 상태 표현 (18-dim) 으로 충분히 인코딩되지 않으며, 향후 multi-turn state 또는 dedicated graph-path encoder 로 확장 필요" 로 명시.</w:t>
      </w:r>
    </w:p>
    <w:p>
      <w:pPr>
        <w:spacing w:lineRule="auto" w:line="360" w:after="160"/>
      </w:pPr>
      <w:r>
        <w:rPr>
          <w:rFonts w:ascii="바탕" w:hAnsi="바탕" w:eastAsia="바탕"/>
          <w:b/>
          <w:sz w:val="24"/>
        </w:rPr>
        <w:t>CS-3. Conditional 대승 사례</w:t>
      </w:r>
    </w:p>
    <w:p>
      <w:pPr>
        <w:spacing w:lineRule="auto" w:line="360" w:after="0"/>
        <w:ind w:left="567"/>
      </w:pPr>
      <w:r>
        <w:rPr>
          <w:rFonts w:ascii="바탕" w:hAnsi="바탕" w:eastAsia="바탕"/>
          <w:b w:val="0"/>
          <w:sz w:val="20"/>
        </w:rPr>
        <w:t>▸ 질의. "기계공학과 소속 55세 이하 교수는?"</w:t>
      </w:r>
    </w:p>
    <w:p>
      <w:pPr>
        <w:spacing w:lineRule="auto" w:line="360" w:after="0"/>
        <w:ind w:left="567"/>
      </w:pPr>
      <w:r>
        <w:rPr>
          <w:rFonts w:ascii="바탕" w:hAnsi="바탕" w:eastAsia="바탕"/>
          <w:b w:val="0"/>
          <w:sz w:val="20"/>
        </w:rPr>
        <w:t>▸ Gold. 유서준, 전서준, 김도윤, 이도윤, 박도윤, 정도윤, 최도윤, 조도윤, 한도윤 (9명)</w:t>
      </w:r>
    </w:p>
    <w:p>
      <w:pPr>
        <w:spacing w:lineRule="auto" w:line="360" w:after="0"/>
        <w:ind w:left="567"/>
      </w:pPr>
      <w:r>
        <w:rPr>
          <w:rFonts w:ascii="바탕" w:hAnsi="바탕" w:eastAsia="바탕"/>
          <w:b w:val="0"/>
          <w:sz w:val="20"/>
        </w:rPr>
        <w:t>▸ 유형. Conditional (1,250개 중 L-DWA 의 sweet-spot 예시)</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정책</w:t>
            </w:r>
          </w:p>
        </w:tc>
        <w:tc>
          <w:tcPr>
            <w:tcW w:type="dxa" w:w="1398"/>
          </w:tcPr>
          <w:p>
            <w:pPr>
              <w:spacing w:lineRule="auto" w:line="276" w:after="0"/>
            </w:pPr>
            <w:r/>
            <w:r>
              <w:rPr>
                <w:rFonts w:ascii="바탕" w:hAnsi="바탕" w:eastAsia="바탕"/>
                <w:b/>
                <w:sz w:val="19"/>
              </w:rPr>
              <w:t>가중치</w:t>
            </w:r>
          </w:p>
        </w:tc>
        <w:tc>
          <w:tcPr>
            <w:tcW w:type="dxa" w:w="1398"/>
          </w:tcPr>
          <w:p>
            <w:pPr>
              <w:spacing w:lineRule="auto" w:line="276" w:after="0"/>
            </w:pPr>
            <w:r/>
            <w:r>
              <w:rPr>
                <w:rFonts w:ascii="바탕" w:hAnsi="바탕" w:eastAsia="바탕"/>
                <w:b/>
                <w:sz w:val="19"/>
              </w:rPr>
              <w:t>응답</w:t>
            </w:r>
          </w:p>
        </w:tc>
        <w:tc>
          <w:tcPr>
            <w:tcW w:type="dxa" w:w="1398"/>
          </w:tcPr>
          <w:p>
            <w:pPr>
              <w:spacing w:lineRule="auto" w:line="276" w:after="0"/>
            </w:pPr>
            <w:r/>
            <w:r>
              <w:rPr>
                <w:rFonts w:ascii="바탕" w:hAnsi="바탕" w:eastAsia="바탕"/>
                <w:b/>
                <w:sz w:val="19"/>
              </w:rPr>
              <w:t>지지</w:t>
            </w:r>
          </w:p>
        </w:tc>
        <w:tc>
          <w:tcPr>
            <w:tcW w:type="dxa" w:w="1398"/>
          </w:tcPr>
          <w:p>
            <w:pPr>
              <w:spacing w:lineRule="auto" w:line="276" w:after="0"/>
            </w:pPr>
            <w:r/>
            <w:r>
              <w:rPr>
                <w:rFonts w:ascii="바탕" w:hAnsi="바탕" w:eastAsia="바탕"/>
                <w:b/>
                <w:sz w:val="19"/>
              </w:rPr>
              <w:t>F1&lt;sub&gt;strict&lt;/sub&gt;</w:t>
            </w:r>
          </w:p>
        </w:tc>
        <w:tc>
          <w:tcPr>
            <w:tcW w:type="dxa" w:w="1398"/>
          </w:tcPr>
          <w:p>
            <w:pPr>
              <w:spacing w:lineRule="auto" w:line="276" w:after="0"/>
            </w:pPr>
            <w:r/>
            <w:r>
              <w:rPr>
                <w:rFonts w:ascii="바탕" w:hAnsi="바탕" w:eastAsia="바탕"/>
                <w:b/>
                <w:sz w:val="19"/>
              </w:rPr>
              <w:t>Δ R-DWA</w:t>
            </w:r>
          </w:p>
        </w:tc>
      </w:tr>
      <w:tr>
        <w:tc>
          <w:tcPr>
            <w:tcW w:type="dxa" w:w="1398"/>
          </w:tcPr>
          <w:p>
            <w:pPr>
              <w:spacing w:lineRule="auto" w:line="276" w:after="0"/>
            </w:pPr>
            <w:r/>
            <w:r>
              <w:rPr>
                <w:rFonts w:ascii="바탕" w:hAnsi="바탕" w:eastAsia="바탕"/>
                <w:b w:val="0"/>
                <w:sz w:val="19"/>
              </w:rPr>
              <w:t>R-DWA</w:t>
            </w:r>
          </w:p>
        </w:tc>
        <w:tc>
          <w:tcPr>
            <w:tcW w:type="dxa" w:w="1398"/>
          </w:tcPr>
          <w:p>
            <w:pPr>
              <w:spacing w:lineRule="auto" w:line="276" w:after="0"/>
            </w:pPr>
            <w:r/>
            <w:r>
              <w:rPr>
                <w:rFonts w:ascii="바탕" w:hAnsi="바탕" w:eastAsia="바탕"/>
                <w:b w:val="0"/>
                <w:sz w:val="19"/>
              </w:rPr>
              <w:t>(0.2, 0.2, 0.6)</w:t>
            </w:r>
          </w:p>
        </w:tc>
        <w:tc>
          <w:tcPr>
            <w:tcW w:type="dxa" w:w="1398"/>
          </w:tcPr>
          <w:p>
            <w:pPr>
              <w:spacing w:lineRule="auto" w:line="276" w:after="0"/>
            </w:pPr>
            <w:r/>
            <w:r>
              <w:rPr>
                <w:rFonts w:ascii="바탕" w:hAnsi="바탕" w:eastAsia="바탕"/>
                <w:b w:val="0"/>
                <w:sz w:val="19"/>
              </w:rPr>
              <w:t>서서준 (환각)</w:t>
            </w:r>
          </w:p>
        </w:tc>
        <w:tc>
          <w:tcPr>
            <w:tcW w:type="dxa" w:w="1398"/>
          </w:tcPr>
          <w:p>
            <w:pPr>
              <w:spacing w:lineRule="auto" w:line="276" w:after="0"/>
            </w:pPr>
            <w:r/>
            <w:r>
              <w:rPr>
                <w:rFonts w:ascii="바탕" w:hAnsi="바탕" w:eastAsia="바탕"/>
                <w:b w:val="0"/>
                <w:sz w:val="19"/>
              </w:rPr>
              <w:t>0/9</w:t>
            </w:r>
          </w:p>
        </w:tc>
        <w:tc>
          <w:tcPr>
            <w:tcW w:type="dxa" w:w="1398"/>
          </w:tcPr>
          <w:p>
            <w:pPr>
              <w:spacing w:lineRule="auto" w:line="276" w:after="0"/>
            </w:pPr>
            <w:r/>
            <w:r>
              <w:rPr>
                <w:rFonts w:ascii="바탕" w:hAnsi="바탕" w:eastAsia="바탕"/>
                <w:b w:val="0"/>
                <w:sz w:val="19"/>
              </w:rPr>
              <w:t>0.00</w:t>
            </w:r>
          </w:p>
        </w:tc>
        <w:tc>
          <w:tcPr>
            <w:tcW w:type="dxa" w:w="1398"/>
          </w:tcPr>
          <w:p>
            <w:pPr>
              <w:spacing w:lineRule="auto" w:line="276" w:after="0"/>
            </w:pPr>
            <w:r/>
            <w:r>
              <w:rPr>
                <w:rFonts w:ascii="바탕" w:hAnsi="바탕" w:eastAsia="바탕"/>
                <w:b w:val="0"/>
                <w:sz w:val="19"/>
              </w:rPr>
              <w:t>기준</w:t>
            </w:r>
          </w:p>
        </w:tc>
      </w:tr>
      <w:tr>
        <w:tc>
          <w:tcPr>
            <w:tcW w:type="dxa" w:w="1398"/>
          </w:tcPr>
          <w:p>
            <w:pPr>
              <w:spacing w:lineRule="auto" w:line="276" w:after="0"/>
            </w:pPr>
            <w:r/>
            <w:r>
              <w:rPr>
                <w:rFonts w:ascii="바탕" w:hAnsi="바탕" w:eastAsia="바탕"/>
                <w:b w:val="0"/>
                <w:sz w:val="19"/>
              </w:rPr>
              <w:t>L-DWA</w:t>
            </w:r>
          </w:p>
        </w:tc>
        <w:tc>
          <w:tcPr>
            <w:tcW w:type="dxa" w:w="1398"/>
          </w:tcPr>
          <w:p>
            <w:pPr>
              <w:spacing w:lineRule="auto" w:line="276" w:after="0"/>
            </w:pPr>
            <w:r/>
            <w:r>
              <w:rPr>
                <w:rFonts w:ascii="바탕" w:hAnsi="바탕" w:eastAsia="바탕"/>
                <w:b w:val="0"/>
                <w:sz w:val="19"/>
              </w:rPr>
              <w:t>(0.5, 0.4, 0.1)</w:t>
            </w:r>
          </w:p>
        </w:tc>
        <w:tc>
          <w:tcPr>
            <w:tcW w:type="dxa" w:w="1398"/>
          </w:tcPr>
          <w:p>
            <w:pPr>
              <w:spacing w:lineRule="auto" w:line="276" w:after="0"/>
            </w:pPr>
            <w:r/>
            <w:r>
              <w:rPr>
                <w:rFonts w:ascii="바탕" w:hAnsi="바탕" w:eastAsia="바탕"/>
                <w:b w:val="0"/>
                <w:sz w:val="19"/>
              </w:rPr>
              <w:t>서서준 (환각)</w:t>
            </w:r>
          </w:p>
        </w:tc>
        <w:tc>
          <w:tcPr>
            <w:tcW w:type="dxa" w:w="1398"/>
          </w:tcPr>
          <w:p>
            <w:pPr>
              <w:spacing w:lineRule="auto" w:line="276" w:after="0"/>
            </w:pPr>
            <w:r/>
            <w:r>
              <w:rPr>
                <w:rFonts w:ascii="바탕" w:hAnsi="바탕" w:eastAsia="바탕"/>
                <w:b w:val="0"/>
                <w:sz w:val="19"/>
              </w:rPr>
              <w:t>0/9</w:t>
            </w:r>
          </w:p>
        </w:tc>
        <w:tc>
          <w:tcPr>
            <w:tcW w:type="dxa" w:w="1398"/>
          </w:tcPr>
          <w:p>
            <w:pPr>
              <w:spacing w:lineRule="auto" w:line="276" w:after="0"/>
            </w:pPr>
            <w:r/>
            <w:r>
              <w:rPr>
                <w:rFonts w:ascii="바탕" w:hAnsi="바탕" w:eastAsia="바탕"/>
                <w:b w:val="0"/>
                <w:sz w:val="19"/>
              </w:rPr>
              <w:t>0.00</w:t>
            </w:r>
          </w:p>
        </w:tc>
        <w:tc>
          <w:tcPr>
            <w:tcW w:type="dxa" w:w="1398"/>
          </w:tcPr>
          <w:p>
            <w:pPr>
              <w:spacing w:lineRule="auto" w:line="276" w:after="0"/>
            </w:pPr>
            <w:r/>
            <w:r>
              <w:rPr>
                <w:rFonts w:ascii="바탕" w:hAnsi="바탕" w:eastAsia="바탕"/>
                <w:b w:val="0"/>
                <w:sz w:val="19"/>
              </w:rPr>
              <w:t>0%</w:t>
            </w:r>
          </w:p>
        </w:tc>
      </w:tr>
      <w:tr>
        <w:tc>
          <w:tcPr>
            <w:tcW w:type="dxa" w:w="1398"/>
          </w:tcPr>
          <w:p>
            <w:pPr>
              <w:spacing w:lineRule="auto" w:line="276" w:after="0"/>
            </w:pPr>
            <w:r/>
            <w:r>
              <w:rPr>
                <w:rFonts w:ascii="바탕" w:hAnsi="바탕" w:eastAsia="바탕"/>
                <w:b w:val="0"/>
                <w:sz w:val="19"/>
              </w:rPr>
              <w:t>Oracle</w:t>
            </w:r>
          </w:p>
        </w:tc>
        <w:tc>
          <w:tcPr>
            <w:tcW w:type="dxa" w:w="1398"/>
          </w:tcPr>
          <w:p>
            <w:pPr>
              <w:spacing w:lineRule="auto" w:line="276" w:after="0"/>
            </w:pPr>
            <w:r/>
            <w:r>
              <w:rPr>
                <w:rFonts w:ascii="바탕" w:hAnsi="바탕" w:eastAsia="바탕"/>
                <w:b w:val="0"/>
                <w:sz w:val="19"/>
              </w:rPr>
              <w:t>(0.1, 0.1, 0.8)</w:t>
            </w:r>
          </w:p>
        </w:tc>
        <w:tc>
          <w:tcPr>
            <w:tcW w:type="dxa" w:w="1398"/>
          </w:tcPr>
          <w:p>
            <w:pPr>
              <w:spacing w:lineRule="auto" w:line="276" w:after="0"/>
            </w:pPr>
            <w:r/>
            <w:r>
              <w:rPr>
                <w:rFonts w:ascii="바탕" w:hAnsi="바탕" w:eastAsia="바탕"/>
                <w:b w:val="0"/>
                <w:sz w:val="19"/>
              </w:rPr>
              <w:t>유서준, 전서준, …, 한도윤 (9/9)</w:t>
            </w:r>
          </w:p>
        </w:tc>
        <w:tc>
          <w:tcPr>
            <w:tcW w:type="dxa" w:w="1398"/>
          </w:tcPr>
          <w:p>
            <w:pPr>
              <w:spacing w:lineRule="auto" w:line="276" w:after="0"/>
            </w:pPr>
            <w:r/>
            <w:r>
              <w:rPr>
                <w:rFonts w:ascii="바탕" w:hAnsi="바탕" w:eastAsia="바탕"/>
                <w:b w:val="0"/>
                <w:sz w:val="19"/>
              </w:rPr>
              <w:t>9/9</w:t>
            </w:r>
          </w:p>
        </w:tc>
        <w:tc>
          <w:tcPr>
            <w:tcW w:type="dxa" w:w="1398"/>
          </w:tcPr>
          <w:p>
            <w:pPr>
              <w:spacing w:lineRule="auto" w:line="276" w:after="0"/>
            </w:pPr>
            <w:r/>
            <w:r>
              <w:rPr>
                <w:rFonts w:ascii="바탕" w:hAnsi="바탕" w:eastAsia="바탕"/>
                <w:b w:val="0"/>
                <w:sz w:val="19"/>
              </w:rPr>
              <w:t>1.00</w:t>
            </w:r>
          </w:p>
        </w:tc>
        <w:tc>
          <w:tcPr>
            <w:tcW w:type="dxa" w:w="1398"/>
          </w:tcPr>
          <w:p>
            <w:pPr>
              <w:spacing w:lineRule="auto" w:line="276" w:after="0"/>
            </w:pPr>
            <w:r/>
            <w:r>
              <w:rPr>
                <w:rFonts w:ascii="바탕" w:hAnsi="바탕" w:eastAsia="바탕"/>
                <w:b w:val="0"/>
                <w:sz w:val="19"/>
              </w:rPr>
              <w:t>+∞</w:t>
            </w:r>
          </w:p>
        </w:tc>
      </w:tr>
    </w:tbl>
    <w:p>
      <w:pPr>
        <w:spacing w:lineRule="auto" w:line="480" w:after="0"/>
      </w:pPr>
      <w:r>
        <w:rPr>
          <w:rFonts w:ascii="바탕" w:hAnsi="바탕" w:eastAsia="바탕"/>
          <w:b w:val="0"/>
          <w:sz w:val="21"/>
        </w:rPr>
        <w:t>관찰. 세 정책 모두 ontology 제약 "55세 이하" 를 적용하지 못한 개별 사례. 그러나 전체 conditional 집계 (n=1,250) 에서는:</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F1&lt;sub&gt;strict&lt;/sub&gt; (conditional)</w:t>
            </w:r>
          </w:p>
        </w:tc>
        <w:tc>
          <w:tcPr>
            <w:tcW w:type="dxa" w:w="2797"/>
          </w:tcPr>
          <w:p>
            <w:pPr>
              <w:spacing w:lineRule="auto" w:line="276" w:after="0"/>
            </w:pPr>
            <w:r/>
            <w:r>
              <w:rPr>
                <w:rFonts w:ascii="바탕" w:hAnsi="바탕" w:eastAsia="바탕"/>
                <w:b/>
                <w:sz w:val="19"/>
              </w:rPr>
              <w:t>Δ R-DWA</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0.223</w:t>
            </w:r>
          </w:p>
        </w:tc>
        <w:tc>
          <w:tcPr>
            <w:tcW w:type="dxa" w:w="2797"/>
          </w:tcPr>
          <w:p>
            <w:pPr>
              <w:spacing w:lineRule="auto" w:line="276" w:after="0"/>
            </w:pPr>
            <w:r/>
            <w:r>
              <w:rPr>
                <w:rFonts w:ascii="바탕" w:hAnsi="바탕" w:eastAsia="바탕"/>
                <w:b w:val="0"/>
                <w:sz w:val="19"/>
              </w:rPr>
              <w:t>기준</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0.304</w:t>
            </w:r>
          </w:p>
        </w:tc>
        <w:tc>
          <w:tcPr>
            <w:tcW w:type="dxa" w:w="2797"/>
          </w:tcPr>
          <w:p>
            <w:pPr>
              <w:spacing w:lineRule="auto" w:line="276" w:after="0"/>
            </w:pPr>
            <w:r/>
            <w:r>
              <w:rPr>
                <w:rFonts w:ascii="바탕" w:hAnsi="바탕" w:eastAsia="바탕"/>
                <w:b w:val="0"/>
                <w:sz w:val="19"/>
              </w:rPr>
              <w:t>+36.7%</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0.290</w:t>
            </w:r>
          </w:p>
        </w:tc>
        <w:tc>
          <w:tcPr>
            <w:tcW w:type="dxa" w:w="2797"/>
          </w:tcPr>
          <w:p>
            <w:pPr>
              <w:spacing w:lineRule="auto" w:line="276" w:after="0"/>
            </w:pPr>
            <w:r/>
            <w:r>
              <w:rPr>
                <w:rFonts w:ascii="바탕" w:hAnsi="바탕" w:eastAsia="바탕"/>
                <w:b w:val="0"/>
                <w:sz w:val="19"/>
              </w:rPr>
              <w:t>+30.0%</w:t>
            </w:r>
          </w:p>
        </w:tc>
      </w:tr>
    </w:tbl>
    <w:p>
      <w:pPr>
        <w:spacing w:lineRule="auto" w:line="480" w:after="0"/>
      </w:pPr>
      <w:r>
        <w:rPr>
          <w:rFonts w:ascii="바탕" w:hAnsi="바탕" w:eastAsia="바탕"/>
          <w:b w:val="0"/>
          <w:sz w:val="21"/>
        </w:rPr>
        <w:t>주장 뒷받침. Conditional 유형에서 L-DWA 가 Oracle 초과 (0.304 &gt; 0.290). 이는 그림 6-2 우패널에 별도 강조되며, 본 논문의 가장 강한 per-type claim. L-DWA 가 학습한 Dirichlet 평균이 66-점 격자 외부를 탐색하여 per-query 최적점을 효과적으로 커버함을 시사.</w:t>
      </w:r>
    </w:p>
    <w:p>
      <w:pPr>
        <w:spacing w:lineRule="auto" w:line="360" w:after="160"/>
      </w:pPr>
      <w:r>
        <w:rPr>
          <w:rFonts w:ascii="바탕" w:hAnsi="바탕" w:eastAsia="바탕"/>
          <w:b/>
          <w:sz w:val="24"/>
        </w:rPr>
        <w:t>CS-4. 환각 노출 사례 (Faith 2-branch 효과)</w:t>
      </w:r>
    </w:p>
    <w:p>
      <w:pPr>
        <w:spacing w:lineRule="auto" w:line="360" w:after="0"/>
        <w:ind w:left="567"/>
      </w:pPr>
      <w:r>
        <w:rPr>
          <w:rFonts w:ascii="바탕" w:hAnsi="바탕" w:eastAsia="바탕"/>
          <w:b w:val="0"/>
          <w:sz w:val="20"/>
        </w:rPr>
        <w:t>▸ 질의. "소프트웨어공학과 소속 55세 이하 교수는?"</w:t>
      </w:r>
    </w:p>
    <w:p>
      <w:pPr>
        <w:spacing w:lineRule="auto" w:line="360" w:after="0"/>
        <w:ind w:left="567"/>
      </w:pPr>
      <w:r>
        <w:rPr>
          <w:rFonts w:ascii="바탕" w:hAnsi="바탕" w:eastAsia="바탕"/>
          <w:b w:val="0"/>
          <w:sz w:val="20"/>
        </w:rPr>
        <w:t>▸ Gold. 윤민준, 장민준, 황민준, 안민준</w:t>
      </w:r>
    </w:p>
    <w:p>
      <w:pPr>
        <w:spacing w:lineRule="auto" w:line="360" w:after="0"/>
        <w:ind w:left="567"/>
      </w:pPr>
      <w:r>
        <w:rPr>
          <w:rFonts w:ascii="바탕" w:hAnsi="바탕" w:eastAsia="바탕"/>
          <w:b w:val="0"/>
          <w:sz w:val="20"/>
        </w:rPr>
        <w:t>▸ 유형. Conditional, 환각 포함</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프롬프트</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 per-item</w:t>
            </w:r>
          </w:p>
        </w:tc>
        <w:tc>
          <w:tcPr>
            <w:tcW w:type="dxa" w:w="1678"/>
          </w:tcPr>
          <w:p>
            <w:pPr>
              <w:spacing w:lineRule="auto" w:line="276" w:after="0"/>
            </w:pPr>
            <w:r/>
            <w:r>
              <w:rPr>
                <w:rFonts w:ascii="바탕" w:hAnsi="바탕" w:eastAsia="바탕"/>
                <w:b/>
                <w:sz w:val="19"/>
              </w:rPr>
              <w:t>문장형 Faith (any-token)</w:t>
            </w:r>
          </w:p>
        </w:tc>
        <w:tc>
          <w:tcPr>
            <w:tcW w:type="dxa" w:w="1678"/>
          </w:tcPr>
          <w:p>
            <w:pPr>
              <w:spacing w:lineRule="auto" w:line="276" w:after="0"/>
            </w:pPr>
            <w:r/>
            <w:r>
              <w:rPr>
                <w:rFonts w:ascii="바탕" w:hAnsi="바탕" w:eastAsia="바탕"/>
                <w:b/>
                <w:sz w:val="19"/>
              </w:rPr>
              <w:t>리스트형 Faith (per-item)</w:t>
            </w:r>
          </w:p>
        </w:tc>
      </w:tr>
      <w:tr>
        <w:tc>
          <w:tcPr>
            <w:tcW w:type="dxa" w:w="1678"/>
          </w:tcPr>
          <w:p>
            <w:pPr>
              <w:spacing w:lineRule="auto" w:line="276" w:after="0"/>
            </w:pPr>
            <w:r/>
            <w:r>
              <w:rPr>
                <w:rFonts w:ascii="바탕" w:hAnsi="바탕" w:eastAsia="바탕"/>
                <w:b w:val="0"/>
                <w:sz w:val="19"/>
              </w:rPr>
              <w:t>Sentence</w:t>
            </w:r>
          </w:p>
        </w:tc>
        <w:tc>
          <w:tcPr>
            <w:tcW w:type="dxa" w:w="1678"/>
          </w:tcPr>
          <w:p>
            <w:pPr>
              <w:spacing w:lineRule="auto" w:line="276" w:after="0"/>
            </w:pPr>
            <w:r/>
            <w:r>
              <w:rPr>
                <w:rFonts w:ascii="바탕" w:hAnsi="바탕" w:eastAsia="바탕"/>
                <w:b w:val="0"/>
                <w:sz w:val="19"/>
              </w:rPr>
              <w:t>(5줄 장황한 해명)</w:t>
            </w:r>
          </w:p>
        </w:tc>
        <w:tc>
          <w:tcPr>
            <w:tcW w:type="dxa" w:w="1678"/>
          </w:tcPr>
          <w:p>
            <w:pPr>
              <w:spacing w:lineRule="auto" w:line="276" w:after="0"/>
            </w:pPr>
            <w:r/>
            <w:r>
              <w:rPr>
                <w:rFonts w:ascii="바탕" w:hAnsi="바탕" w:eastAsia="바탕"/>
                <w:b w:val="0"/>
                <w:sz w:val="19"/>
              </w:rPr>
              <w:t>1/2 실제 언급</w:t>
            </w:r>
          </w:p>
        </w:tc>
        <w:tc>
          <w:tcPr>
            <w:tcW w:type="dxa" w:w="1678"/>
          </w:tcPr>
          <w:p>
            <w:pPr>
              <w:spacing w:lineRule="auto" w:line="276" w:after="0"/>
            </w:pPr>
            <w:r/>
            <w:r>
              <w:rPr>
                <w:rFonts w:ascii="바탕" w:hAnsi="바탕" w:eastAsia="바탕"/>
                <w:b w:val="0"/>
                <w:sz w:val="19"/>
              </w:rPr>
              <w:t>1.00 (inflated)</w:t>
            </w:r>
          </w:p>
        </w:tc>
        <w:tc>
          <w:tcPr>
            <w:tcW w:type="dxa" w:w="1678"/>
          </w:tcPr>
          <w:p>
            <w:pPr>
              <w:spacing w:lineRule="auto" w:line="276" w:after="0"/>
            </w:pPr>
            <w:r/>
            <w:r>
              <w:rPr>
                <w:rFonts w:ascii="바탕" w:hAnsi="바탕" w:eastAsia="바탕"/>
                <w:b w:val="0"/>
                <w:sz w:val="19"/>
              </w:rPr>
              <w:t>—</w:t>
            </w:r>
          </w:p>
        </w:tc>
      </w:tr>
      <w:tr>
        <w:tc>
          <w:tcPr>
            <w:tcW w:type="dxa" w:w="1678"/>
          </w:tcPr>
          <w:p>
            <w:pPr>
              <w:spacing w:lineRule="auto" w:line="276" w:after="0"/>
            </w:pPr>
            <w:r/>
            <w:r>
              <w:rPr>
                <w:rFonts w:ascii="바탕" w:hAnsi="바탕" w:eastAsia="바탕"/>
                <w:b w:val="0"/>
                <w:sz w:val="19"/>
              </w:rPr>
              <w:t>List</w:t>
            </w:r>
          </w:p>
        </w:tc>
        <w:tc>
          <w:tcPr>
            <w:tcW w:type="dxa" w:w="1678"/>
          </w:tcPr>
          <w:p>
            <w:pPr>
              <w:spacing w:lineRule="auto" w:line="276" w:after="0"/>
            </w:pPr>
            <w:r/>
            <w:r>
              <w:rPr>
                <w:rFonts w:ascii="바탕" w:hAnsi="바탕" w:eastAsia="바탕"/>
                <w:b w:val="0"/>
                <w:sz w:val="19"/>
              </w:rPr>
              <w:t>안서준, 윤민준</w:t>
            </w:r>
          </w:p>
        </w:tc>
        <w:tc>
          <w:tcPr>
            <w:tcW w:type="dxa" w:w="1678"/>
          </w:tcPr>
          <w:p>
            <w:pPr>
              <w:spacing w:lineRule="auto" w:line="276" w:after="0"/>
            </w:pPr>
            <w:r/>
            <w:r>
              <w:rPr>
                <w:rFonts w:ascii="바탕" w:hAnsi="바탕" w:eastAsia="바탕"/>
                <w:b w:val="0"/>
                <w:sz w:val="19"/>
              </w:rPr>
              <w:t>1/2 (안서준 환각)</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0.50 (정확)</w:t>
            </w:r>
          </w:p>
        </w:tc>
      </w:tr>
    </w:tbl>
    <w:p>
      <w:pPr>
        <w:spacing w:lineRule="auto" w:line="480" w:after="0"/>
      </w:pPr>
      <w:r>
        <w:rPr>
          <w:rFonts w:ascii="바탕" w:hAnsi="바탕" w:eastAsia="바탕"/>
          <w:b w:val="0"/>
          <w:sz w:val="21"/>
        </w:rPr>
        <w:t>관찰. 두 프롬프트 모두 정답 4명 중 1명 (윤민준) 만 회수 + 안서준 환각. Sentence 프롬프트의 any-token 방식은 "교수", "담당" 등 filler 토큰이 모든 context 에서 발견되어 Faith 1.0 으로 과대평가. List 프롬프트의 per-item 방식은 각 이름이 context 에 실제 등장하는지 개별 검증 → Faith 0.5 로 환각 비율 정확 반영.</w:t>
      </w:r>
    </w:p>
    <w:p>
      <w:pPr>
        <w:spacing w:lineRule="auto" w:line="480" w:after="0"/>
      </w:pPr>
      <w:r>
        <w:rPr>
          <w:rFonts w:ascii="바탕" w:hAnsi="바탕" w:eastAsia="바탕"/>
          <w:b w:val="0"/>
          <w:sz w:val="21"/>
        </w:rPr>
        <w:t>주장 뒷받침. 본 논문의 Faithfulness 2-branch 설계 (박스 6-4, 부록 C.2) 가 단순 지표 개선이 아니라 평가 정확도 개선 임을 입증. 이는 제출 직전 평가기 버그 수정 (부록 C.1) 과 함께 본 논문의 평가 인프라 기여.</w:t>
      </w:r>
    </w:p>
    <w:p>
      <w:pPr>
        <w:spacing w:lineRule="auto" w:line="360" w:after="160"/>
      </w:pPr>
      <w:r>
        <w:rPr>
          <w:rFonts w:ascii="바탕" w:hAnsi="바탕" w:eastAsia="바탕"/>
          <w:b/>
          <w:sz w:val="24"/>
        </w:rPr>
        <w:t>CS-5. Oracle 도 실패한 hard case</w:t>
      </w:r>
    </w:p>
    <w:p>
      <w:pPr>
        <w:spacing w:lineRule="auto" w:line="360" w:after="0"/>
        <w:ind w:left="567"/>
      </w:pPr>
      <w:r>
        <w:rPr>
          <w:rFonts w:ascii="바탕" w:hAnsi="바탕" w:eastAsia="바탕"/>
          <w:b w:val="0"/>
          <w:sz w:val="20"/>
        </w:rPr>
        <w:t>▸ 질의. "무용학과 소속 40세 이하 교수의 연구 분야는?"</w:t>
      </w:r>
    </w:p>
    <w:p>
      <w:pPr>
        <w:spacing w:lineRule="auto" w:line="360" w:after="0"/>
        <w:ind w:left="567"/>
      </w:pPr>
      <w:r>
        <w:rPr>
          <w:rFonts w:ascii="바탕" w:hAnsi="바탕" w:eastAsia="바탕"/>
          <w:b w:val="0"/>
          <w:sz w:val="20"/>
        </w:rPr>
        <w:t>▸ Gold. 오디오엔지니어링, 영상편집, 연기지도, … (12개 다양한 예술 분야)</w:t>
      </w:r>
    </w:p>
    <w:p>
      <w:pPr>
        <w:spacing w:lineRule="auto" w:line="360" w:after="0"/>
        <w:ind w:left="567"/>
      </w:pPr>
      <w:r>
        <w:rPr>
          <w:rFonts w:ascii="바탕" w:hAnsi="바탕" w:eastAsia="바탕"/>
          <w:b w:val="0"/>
          <w:sz w:val="20"/>
        </w:rPr>
        <w:t>▸ 유형. Conditional + 소규모 서브도메인</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가중치</w:t>
            </w:r>
          </w:p>
        </w:tc>
        <w:tc>
          <w:tcPr>
            <w:tcW w:type="dxa" w:w="2097"/>
          </w:tcPr>
          <w:p>
            <w:pPr>
              <w:spacing w:lineRule="auto" w:line="276" w:after="0"/>
            </w:pPr>
            <w:r/>
            <w:r>
              <w:rPr>
                <w:rFonts w:ascii="바탕" w:hAnsi="바탕" w:eastAsia="바탕"/>
                <w:b/>
                <w:sz w:val="19"/>
              </w:rPr>
              <w:t>응답</w:t>
            </w:r>
          </w:p>
        </w:tc>
        <w:tc>
          <w:tcPr>
            <w:tcW w:type="dxa" w:w="2097"/>
          </w:tcPr>
          <w:p>
            <w:pPr>
              <w:spacing w:lineRule="auto" w:line="276" w:after="0"/>
            </w:pPr>
            <w:r/>
            <w:r>
              <w:rPr>
                <w:rFonts w:ascii="바탕" w:hAnsi="바탕" w:eastAsia="바탕"/>
                <w:b/>
                <w:sz w:val="19"/>
              </w:rPr>
              <w:t>F1&lt;sub&gt;strict&lt;/sub&gt;</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(0.2, 0.2, 0.6)</w:t>
            </w:r>
          </w:p>
        </w:tc>
        <w:tc>
          <w:tcPr>
            <w:tcW w:type="dxa" w:w="2097"/>
          </w:tcPr>
          <w:p>
            <w:pPr>
              <w:spacing w:lineRule="auto" w:line="276" w:after="0"/>
            </w:pPr>
            <w:r/>
            <w:r>
              <w:rPr>
                <w:rFonts w:ascii="바탕" w:hAnsi="바탕" w:eastAsia="바탕"/>
                <w:b w:val="0"/>
                <w:sz w:val="19"/>
              </w:rPr>
              <w:t>정보를 찾을 수 없습니다</w:t>
            </w:r>
          </w:p>
        </w:tc>
        <w:tc>
          <w:tcPr>
            <w:tcW w:type="dxa" w:w="2097"/>
          </w:tcPr>
          <w:p>
            <w:pPr>
              <w:spacing w:lineRule="auto" w:line="276" w:after="0"/>
            </w:pPr>
            <w:r/>
            <w:r>
              <w:rPr>
                <w:rFonts w:ascii="바탕" w:hAnsi="바탕" w:eastAsia="바탕"/>
                <w:b w:val="0"/>
                <w:sz w:val="19"/>
              </w:rPr>
              <w:t>0.00</w:t>
            </w:r>
          </w:p>
        </w:tc>
      </w:tr>
      <w:tr>
        <w:tc>
          <w:tcPr>
            <w:tcW w:type="dxa" w:w="2097"/>
          </w:tcPr>
          <w:p>
            <w:pPr>
              <w:spacing w:lineRule="auto" w:line="276" w:after="0"/>
            </w:pPr>
            <w:r/>
            <w:r>
              <w:rPr>
                <w:rFonts w:ascii="바탕" w:hAnsi="바탕" w:eastAsia="바탕"/>
                <w:b w:val="0"/>
                <w:sz w:val="19"/>
              </w:rPr>
              <w:t>L-DWA</w:t>
            </w:r>
          </w:p>
        </w:tc>
        <w:tc>
          <w:tcPr>
            <w:tcW w:type="dxa" w:w="2097"/>
          </w:tcPr>
          <w:p>
            <w:pPr>
              <w:spacing w:lineRule="auto" w:line="276" w:after="0"/>
            </w:pPr>
            <w:r/>
            <w:r>
              <w:rPr>
                <w:rFonts w:ascii="바탕" w:hAnsi="바탕" w:eastAsia="바탕"/>
                <w:b w:val="0"/>
                <w:sz w:val="19"/>
              </w:rPr>
              <w:t>(0.5, 0.4, 0.1)</w:t>
            </w:r>
          </w:p>
        </w:tc>
        <w:tc>
          <w:tcPr>
            <w:tcW w:type="dxa" w:w="2097"/>
          </w:tcPr>
          <w:p>
            <w:pPr>
              <w:spacing w:lineRule="auto" w:line="276" w:after="0"/>
            </w:pPr>
            <w:r/>
            <w:r>
              <w:rPr>
                <w:rFonts w:ascii="바탕" w:hAnsi="바탕" w:eastAsia="바탕"/>
                <w:b w:val="0"/>
                <w:sz w:val="19"/>
              </w:rPr>
              <w:t>정보를 찾을 수 없습니다</w:t>
            </w:r>
          </w:p>
        </w:tc>
        <w:tc>
          <w:tcPr>
            <w:tcW w:type="dxa" w:w="2097"/>
          </w:tcPr>
          <w:p>
            <w:pPr>
              <w:spacing w:lineRule="auto" w:line="276" w:after="0"/>
            </w:pPr>
            <w:r/>
            <w:r>
              <w:rPr>
                <w:rFonts w:ascii="바탕" w:hAnsi="바탕" w:eastAsia="바탕"/>
                <w:b w:val="0"/>
                <w:sz w:val="19"/>
              </w:rPr>
              <w:t>0.00</w:t>
            </w:r>
          </w:p>
        </w:tc>
      </w:tr>
      <w:tr>
        <w:tc>
          <w:tcPr>
            <w:tcW w:type="dxa" w:w="2097"/>
          </w:tcPr>
          <w:p>
            <w:pPr>
              <w:spacing w:lineRule="auto" w:line="276" w:after="0"/>
            </w:pPr>
            <w:r/>
            <w:r>
              <w:rPr>
                <w:rFonts w:ascii="바탕" w:hAnsi="바탕" w:eastAsia="바탕"/>
                <w:b w:val="0"/>
                <w:sz w:val="19"/>
              </w:rPr>
              <w:t>Oracle</w:t>
            </w:r>
          </w:p>
        </w:tc>
        <w:tc>
          <w:tcPr>
            <w:tcW w:type="dxa" w:w="2097"/>
          </w:tcPr>
          <w:p>
            <w:pPr>
              <w:spacing w:lineRule="auto" w:line="276" w:after="0"/>
            </w:pPr>
            <w:r/>
            <w:r>
              <w:rPr>
                <w:rFonts w:ascii="바탕" w:hAnsi="바탕" w:eastAsia="바탕"/>
                <w:b w:val="0"/>
                <w:sz w:val="19"/>
              </w:rPr>
              <w:t>(0.3, 0.3, 0.4)</w:t>
            </w:r>
          </w:p>
        </w:tc>
        <w:tc>
          <w:tcPr>
            <w:tcW w:type="dxa" w:w="2097"/>
          </w:tcPr>
          <w:p>
            <w:pPr>
              <w:spacing w:lineRule="auto" w:line="276" w:after="0"/>
            </w:pPr>
            <w:r/>
            <w:r>
              <w:rPr>
                <w:rFonts w:ascii="바탕" w:hAnsi="바탕" w:eastAsia="바탕"/>
                <w:b w:val="0"/>
                <w:sz w:val="19"/>
              </w:rPr>
              <w:t>오디오엔지니어링, 영상편집 (2/12)</w:t>
            </w:r>
          </w:p>
        </w:tc>
        <w:tc>
          <w:tcPr>
            <w:tcW w:type="dxa" w:w="2097"/>
          </w:tcPr>
          <w:p>
            <w:pPr>
              <w:spacing w:lineRule="auto" w:line="276" w:after="0"/>
            </w:pPr>
            <w:r/>
            <w:r>
              <w:rPr>
                <w:rFonts w:ascii="바탕" w:hAnsi="바탕" w:eastAsia="바탕"/>
                <w:b w:val="0"/>
                <w:sz w:val="19"/>
              </w:rPr>
              <w:t>0.25</w:t>
            </w:r>
          </w:p>
        </w:tc>
      </w:tr>
    </w:tbl>
    <w:p>
      <w:pPr>
        <w:spacing w:lineRule="auto" w:line="480" w:after="0"/>
      </w:pPr>
      <w:r>
        <w:rPr>
          <w:rFonts w:ascii="바탕" w:hAnsi="바탕" w:eastAsia="바탕"/>
          <w:b w:val="0"/>
          <w:sz w:val="21"/>
        </w:rPr>
        <w:t>관찰. 무용학과 관련 정보가 retrieval 결과에 부분적으로만 포함되어, 세 정책 중 Oracle 만이 일부라도 회수. R-DWA 와 L-DWA 는 "찾을 수 없음" 으로 회피.</w:t>
      </w:r>
    </w:p>
    <w:p>
      <w:pPr>
        <w:spacing w:lineRule="auto" w:line="480" w:after="0"/>
      </w:pPr>
      <w:r>
        <w:rPr>
          <w:rFonts w:ascii="바탕" w:hAnsi="바탕" w:eastAsia="바탕"/>
          <w:b w:val="0"/>
          <w:sz w:val="21"/>
        </w:rPr>
        <w:t>주장 뒷받침.</w:t>
      </w:r>
    </w:p>
    <w:p>
      <w:pPr>
        <w:pStyle w:val="ListNumber"/>
        <w:spacing w:lineRule="auto" w:line="360" w:after="0"/>
      </w:pPr>
      <w:r>
        <w:rPr>
          <w:rFonts w:ascii="바탕" w:hAnsi="바탕" w:eastAsia="바탕"/>
          <w:b w:val="0"/>
          <w:sz w:val="21"/>
        </w:rPr>
        <w:t>Retrieval 한계 가 DWA 한계의 상위 제약 — 어느 정책도 context 에 없는 정보는 생성 불가. Oracle 조차 2/12 에 그침.</w:t>
      </w:r>
    </w:p>
    <w:p>
      <w:pPr>
        <w:pStyle w:val="ListNumber"/>
        <w:spacing w:lineRule="auto" w:line="360" w:after="0"/>
      </w:pPr>
      <w:r>
        <w:rPr>
          <w:rFonts w:ascii="바탕" w:hAnsi="바탕" w:eastAsia="바탕"/>
          <w:b w:val="0"/>
          <w:sz w:val="21"/>
        </w:rPr>
        <w:t>L-DWA 의 남은 4% gap (Oracle 의 96% 에 도달) 은 이러한 retrieval-bound 사례들의 누적. Ch.Ⅶ 결론에서 "retrieval 개선이 future work 우선순위" 로 명시.</w:t>
      </w:r>
    </w:p>
    <w:p>
      <w:pPr>
        <w:spacing w:lineRule="auto" w:line="360" w:after="160"/>
      </w:pPr>
      <w:r>
        <w:rPr>
          <w:rFonts w:ascii="바탕" w:hAnsi="바탕" w:eastAsia="바탕"/>
          <w:b/>
          <w:sz w:val="24"/>
        </w:rPr>
        <w:t>CS-6. Cross-domain 실패 사례 (HotpotQA)</w:t>
      </w:r>
    </w:p>
    <w:p>
      <w:pPr>
        <w:spacing w:lineRule="auto" w:line="360" w:after="0"/>
        <w:ind w:left="567"/>
      </w:pPr>
      <w:r>
        <w:rPr>
          <w:rFonts w:ascii="바탕" w:hAnsi="바탕" w:eastAsia="바탕"/>
          <w:b w:val="0"/>
          <w:sz w:val="20"/>
        </w:rPr>
        <w:t>▸ 질의 (영문). "Which magazine was started first, Arthur's Magazine or First for Women?"</w:t>
      </w:r>
    </w:p>
    <w:p>
      <w:pPr>
        <w:spacing w:lineRule="auto" w:line="360" w:after="0"/>
        <w:ind w:left="567"/>
      </w:pPr>
      <w:r>
        <w:rPr>
          <w:rFonts w:ascii="바탕" w:hAnsi="바탕" w:eastAsia="바탕"/>
          <w:b w:val="0"/>
          <w:sz w:val="20"/>
        </w:rPr>
        <w:t>▸ Gold. Arthur's Magazine</w:t>
      </w:r>
    </w:p>
    <w:p>
      <w:pPr>
        <w:spacing w:lineRule="auto" w:line="360" w:after="0"/>
        <w:ind w:left="567"/>
      </w:pPr>
      <w:r>
        <w:rPr>
          <w:rFonts w:ascii="바탕" w:hAnsi="바탕" w:eastAsia="바탕"/>
          <w:b w:val="0"/>
          <w:sz w:val="20"/>
        </w:rPr>
        <w:t>▸ 유형. HotpotQA Hard comparison (영문 2-hop)</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density 상태</w:t>
            </w:r>
          </w:p>
        </w:tc>
        <w:tc>
          <w:tcPr>
            <w:tcW w:type="dxa" w:w="1678"/>
          </w:tcPr>
          <w:p>
            <w:pPr>
              <w:spacing w:lineRule="auto" w:line="276" w:after="0"/>
            </w:pPr>
            <w:r/>
            <w:r>
              <w:rPr>
                <w:rFonts w:ascii="바탕" w:hAnsi="바탕" w:eastAsia="바탕"/>
                <w:b/>
                <w:sz w:val="19"/>
              </w:rPr>
              <w:t>가중치</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F1&lt;sub&gt;strict&lt;/sub&gt;</w:t>
            </w:r>
          </w:p>
        </w:tc>
      </w:tr>
      <w:tr>
        <w:tc>
          <w:tcPr>
            <w:tcW w:type="dxa" w:w="1678"/>
          </w:tcPr>
          <w:p>
            <w:pPr>
              <w:spacing w:lineRule="auto" w:line="276" w:after="0"/>
            </w:pPr>
            <w:r/>
            <w:r>
              <w:rPr>
                <w:rFonts w:ascii="바탕" w:hAnsi="바탕" w:eastAsia="바탕"/>
                <w:b w:val="0"/>
                <w:sz w:val="19"/>
              </w:rPr>
              <w:t>Vector-only</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(1, 0, 0)</w:t>
            </w:r>
          </w:p>
        </w:tc>
        <w:tc>
          <w:tcPr>
            <w:tcW w:type="dxa" w:w="1678"/>
          </w:tcPr>
          <w:p>
            <w:pPr>
              <w:spacing w:lineRule="auto" w:line="276" w:after="0"/>
            </w:pPr>
            <w:r/>
            <w:r>
              <w:rPr>
                <w:rFonts w:ascii="바탕" w:hAnsi="바탕" w:eastAsia="바탕"/>
                <w:b w:val="0"/>
                <w:sz w:val="19"/>
              </w:rPr>
              <w:t>Arthur's Magazine</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R-DWA (univ-trained rules)</w:t>
            </w:r>
          </w:p>
        </w:tc>
        <w:tc>
          <w:tcPr>
            <w:tcW w:type="dxa" w:w="1678"/>
          </w:tcPr>
          <w:p>
            <w:pPr>
              <w:spacing w:lineRule="auto" w:line="276" w:after="0"/>
            </w:pPr>
            <w:r/>
            <w:r>
              <w:rPr>
                <w:rFonts w:ascii="바탕" w:hAnsi="바탕" w:eastAsia="바탕"/>
                <w:b w:val="0"/>
                <w:sz w:val="19"/>
              </w:rPr>
              <w:t>(0, 0, 0) ⚠️</w:t>
            </w:r>
          </w:p>
        </w:tc>
        <w:tc>
          <w:tcPr>
            <w:tcW w:type="dxa" w:w="1678"/>
          </w:tcPr>
          <w:p>
            <w:pPr>
              <w:spacing w:lineRule="auto" w:line="276" w:after="0"/>
            </w:pPr>
            <w:r/>
            <w:r>
              <w:rPr>
                <w:rFonts w:ascii="바탕" w:hAnsi="바탕" w:eastAsia="바탕"/>
                <w:b w:val="0"/>
                <w:sz w:val="19"/>
              </w:rPr>
              <w:t>(0.33, 0.33, 0.33) fallback</w:t>
            </w:r>
          </w:p>
        </w:tc>
        <w:tc>
          <w:tcPr>
            <w:tcW w:type="dxa" w:w="1678"/>
          </w:tcPr>
          <w:p>
            <w:pPr>
              <w:spacing w:lineRule="auto" w:line="276" w:after="0"/>
            </w:pPr>
            <w:r/>
            <w:r>
              <w:rPr>
                <w:rFonts w:ascii="바탕" w:hAnsi="바탕" w:eastAsia="바탕"/>
                <w:b w:val="0"/>
                <w:sz w:val="19"/>
              </w:rPr>
              <w:t>(문맥 혼동)</w:t>
            </w:r>
          </w:p>
        </w:tc>
        <w:tc>
          <w:tcPr>
            <w:tcW w:type="dxa" w:w="1678"/>
          </w:tcPr>
          <w:p>
            <w:pPr>
              <w:spacing w:lineRule="auto" w:line="276" w:after="0"/>
            </w:pPr>
            <w:r/>
            <w:r>
              <w:rPr>
                <w:rFonts w:ascii="바탕" w:hAnsi="바탕" w:eastAsia="바탕"/>
                <w:b w:val="0"/>
                <w:sz w:val="19"/>
              </w:rPr>
              <w:t>0.25</w:t>
            </w:r>
          </w:p>
        </w:tc>
      </w:tr>
      <w:tr>
        <w:tc>
          <w:tcPr>
            <w:tcW w:type="dxa" w:w="1678"/>
          </w:tcPr>
          <w:p>
            <w:pPr>
              <w:spacing w:lineRule="auto" w:line="276" w:after="0"/>
            </w:pPr>
            <w:r/>
            <w:r>
              <w:rPr>
                <w:rFonts w:ascii="바탕" w:hAnsi="바탕" w:eastAsia="바탕"/>
                <w:b w:val="0"/>
                <w:sz w:val="19"/>
              </w:rPr>
              <w:t>L-DWA (univ-trained)</w:t>
            </w:r>
          </w:p>
        </w:tc>
        <w:tc>
          <w:tcPr>
            <w:tcW w:type="dxa" w:w="1678"/>
          </w:tcPr>
          <w:p>
            <w:pPr>
              <w:spacing w:lineRule="auto" w:line="276" w:after="0"/>
            </w:pPr>
            <w:r/>
            <w:r>
              <w:rPr>
                <w:rFonts w:ascii="바탕" w:hAnsi="바탕" w:eastAsia="바탕"/>
                <w:b w:val="0"/>
                <w:sz w:val="19"/>
              </w:rPr>
              <w:t>(0, 0, 0) ⚠️</w:t>
            </w:r>
          </w:p>
        </w:tc>
        <w:tc>
          <w:tcPr>
            <w:tcW w:type="dxa" w:w="1678"/>
          </w:tcPr>
          <w:p>
            <w:pPr>
              <w:spacing w:lineRule="auto" w:line="276" w:after="0"/>
            </w:pPr>
            <w:r/>
            <w:r>
              <w:rPr>
                <w:rFonts w:ascii="바탕" w:hAnsi="바탕" w:eastAsia="바탕"/>
                <w:b w:val="0"/>
                <w:sz w:val="19"/>
              </w:rPr>
              <w:t>(0.35, 0.30, 0.35)</w:t>
            </w:r>
          </w:p>
        </w:tc>
        <w:tc>
          <w:tcPr>
            <w:tcW w:type="dxa" w:w="1678"/>
          </w:tcPr>
          <w:p>
            <w:pPr>
              <w:spacing w:lineRule="auto" w:line="276" w:after="0"/>
            </w:pPr>
            <w:r/>
            <w:r>
              <w:rPr>
                <w:rFonts w:ascii="바탕" w:hAnsi="바탕" w:eastAsia="바탕"/>
                <w:b w:val="0"/>
                <w:sz w:val="19"/>
              </w:rPr>
              <w:t>(문맥 혼동)</w:t>
            </w:r>
          </w:p>
        </w:tc>
        <w:tc>
          <w:tcPr>
            <w:tcW w:type="dxa" w:w="1678"/>
          </w:tcPr>
          <w:p>
            <w:pPr>
              <w:spacing w:lineRule="auto" w:line="276" w:after="0"/>
            </w:pPr>
            <w:r/>
            <w:r>
              <w:rPr>
                <w:rFonts w:ascii="바탕" w:hAnsi="바탕" w:eastAsia="바탕"/>
                <w:b w:val="0"/>
                <w:sz w:val="19"/>
              </w:rPr>
              <w:t>0.30</w:t>
            </w:r>
          </w:p>
        </w:tc>
      </w:tr>
    </w:tbl>
    <w:p>
      <w:pPr>
        <w:spacing w:lineRule="auto" w:line="480" w:after="0"/>
      </w:pPr>
      <w:r>
        <w:rPr>
          <w:rFonts w:ascii="바탕" w:hAnsi="바탕" w:eastAsia="바탕"/>
          <w:b w:val="0"/>
          <w:sz w:val="21"/>
        </w:rPr>
        <w:t>관찰. 한국어 regex 기반 intent 분석기가 영문 질의에서 모든 density 를 0 으로 반환. 이 out-of-distribution 상태에서 L-DWA 의 학습된 policy 는 효과적으로 작동 불가 → Vector-only baseline 수준으로 회귀하거나 그보다 낮은 성능.</w:t>
      </w:r>
    </w:p>
    <w:p>
      <w:pPr>
        <w:spacing w:lineRule="auto" w:line="480" w:after="0"/>
      </w:pPr>
      <w:r>
        <w:rPr>
          <w:rFonts w:ascii="바탕" w:hAnsi="바탕" w:eastAsia="바탕"/>
          <w:b w:val="0"/>
          <w:sz w:val="21"/>
        </w:rPr>
        <w:t>주장 뒷받침.</w:t>
      </w:r>
    </w:p>
    <w:p>
      <w:pPr>
        <w:pStyle w:val="ListNumber"/>
        <w:spacing w:lineRule="auto" w:line="360" w:after="0"/>
      </w:pPr>
      <w:r>
        <w:rPr>
          <w:rFonts w:ascii="바탕" w:hAnsi="바탕" w:eastAsia="바탕"/>
          <w:b w:val="0"/>
          <w:sz w:val="21"/>
        </w:rPr>
        <w:t>Cross-domain 전이는 naive 하게 불가. 그러나 이는 도메인 특화 학습의 한계가 아니라 본질적 특성.</w:t>
      </w:r>
    </w:p>
    <w:p>
      <w:pPr>
        <w:pStyle w:val="ListNumber"/>
        <w:spacing w:lineRule="auto" w:line="360" w:after="0"/>
      </w:pPr>
      <w:r>
        <w:rPr>
          <w:rFonts w:ascii="바탕" w:hAnsi="바탕" w:eastAsia="바탕"/>
          <w:b w:val="0"/>
          <w:sz w:val="21"/>
        </w:rPr>
        <w:t>Ch.Ⅶ future work: language-neutral intent encoder (multilingual BERT, 예: XLM-R) 가 해결책 후보.</w:t>
      </w:r>
    </w:p>
    <w:p>
      <w:pPr>
        <w:pStyle w:val="ListNumber"/>
        <w:spacing w:lineRule="auto" w:line="360" w:after="0"/>
      </w:pPr>
      <w:r>
        <w:rPr>
          <w:rFonts w:ascii="바탕" w:hAnsi="바탕" w:eastAsia="바탕"/>
          <w:b w:val="0"/>
          <w:sz w:val="21"/>
        </w:rPr>
        <w:t>본 논문의 주 기여 영역 은 한국어 학사 행정 도메인의 합성 벤치마크이며, 여기서 L-DWA 는 Oracle 의 96% 에 도달 + F1&lt;sub&gt;substring&lt;/sub&gt; 에서 Oracle 초과 — 도메인 적합 시의 효과성 을 명확히 입증.</w:t>
      </w:r>
    </w:p>
    <w:p>
      <w:pPr>
        <w:spacing w:lineRule="auto" w:line="360" w:after="160"/>
      </w:pPr>
      <w:r>
        <w:rPr>
          <w:rFonts w:ascii="바탕" w:hAnsi="바탕" w:eastAsia="바탕"/>
          <w:b/>
          <w:sz w:val="24"/>
        </w:rPr>
        <w:t>종합 — 6 케이스가 보이는 공통 서사</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CS</w:t>
            </w:r>
          </w:p>
        </w:tc>
        <w:tc>
          <w:tcPr>
            <w:tcW w:type="dxa" w:w="2097"/>
          </w:tcPr>
          <w:p>
            <w:pPr>
              <w:spacing w:lineRule="auto" w:line="276" w:after="0"/>
            </w:pPr>
            <w:r/>
            <w:r>
              <w:rPr>
                <w:rFonts w:ascii="바탕" w:hAnsi="바탕" w:eastAsia="바탕"/>
                <w:b/>
                <w:sz w:val="19"/>
              </w:rPr>
              <w:t>유형</w:t>
            </w:r>
          </w:p>
        </w:tc>
        <w:tc>
          <w:tcPr>
            <w:tcW w:type="dxa" w:w="2097"/>
          </w:tcPr>
          <w:p>
            <w:pPr>
              <w:spacing w:lineRule="auto" w:line="276" w:after="0"/>
            </w:pPr>
            <w:r/>
            <w:r>
              <w:rPr>
                <w:rFonts w:ascii="바탕" w:hAnsi="바탕" w:eastAsia="바탕"/>
                <w:b/>
                <w:sz w:val="19"/>
              </w:rPr>
              <w:t>L-DWA 결과</w:t>
            </w:r>
          </w:p>
        </w:tc>
        <w:tc>
          <w:tcPr>
            <w:tcW w:type="dxa" w:w="2097"/>
          </w:tcPr>
          <w:p>
            <w:pPr>
              <w:spacing w:lineRule="auto" w:line="276" w:after="0"/>
            </w:pPr>
            <w:r/>
            <w:r>
              <w:rPr>
                <w:rFonts w:ascii="바탕" w:hAnsi="바탕" w:eastAsia="바탕"/>
                <w:b/>
                <w:sz w:val="19"/>
              </w:rPr>
              <w:t>본 논문의 어떤 주장?</w:t>
            </w:r>
          </w:p>
        </w:tc>
      </w:tr>
      <w:tr>
        <w:tc>
          <w:tcPr>
            <w:tcW w:type="dxa" w:w="2097"/>
          </w:tcPr>
          <w:p>
            <w:pPr>
              <w:spacing w:lineRule="auto" w:line="276" w:after="0"/>
            </w:pPr>
            <w:r/>
            <w:r>
              <w:rPr>
                <w:rFonts w:ascii="바탕" w:hAnsi="바탕" w:eastAsia="바탕"/>
                <w:b w:val="0"/>
                <w:sz w:val="19"/>
              </w:rPr>
              <w:t>1</w:t>
            </w:r>
          </w:p>
        </w:tc>
        <w:tc>
          <w:tcPr>
            <w:tcW w:type="dxa" w:w="2097"/>
          </w:tcPr>
          <w:p>
            <w:pPr>
              <w:spacing w:lineRule="auto" w:line="276" w:after="0"/>
            </w:pPr>
            <w:r/>
            <w:r>
              <w:rPr>
                <w:rFonts w:ascii="바탕" w:hAnsi="바탕" w:eastAsia="바탕"/>
                <w:b w:val="0"/>
                <w:sz w:val="19"/>
              </w:rPr>
              <w:t>Simple</w:t>
            </w:r>
          </w:p>
        </w:tc>
        <w:tc>
          <w:tcPr>
            <w:tcW w:type="dxa" w:w="2097"/>
          </w:tcPr>
          <w:p>
            <w:pPr>
              <w:spacing w:lineRule="auto" w:line="276" w:after="0"/>
            </w:pPr>
            <w:r/>
            <w:r>
              <w:rPr>
                <w:rFonts w:ascii="바탕" w:hAnsi="바탕" w:eastAsia="바탕"/>
                <w:b w:val="0"/>
                <w:sz w:val="19"/>
              </w:rPr>
              <w:t>R-DWA와 동일 (둘 다 F1=1.0)</w:t>
            </w:r>
          </w:p>
        </w:tc>
        <w:tc>
          <w:tcPr>
            <w:tcW w:type="dxa" w:w="2097"/>
          </w:tcPr>
          <w:p>
            <w:pPr>
              <w:spacing w:lineRule="auto" w:line="276" w:after="0"/>
            </w:pPr>
            <w:r/>
            <w:r>
              <w:rPr>
                <w:rFonts w:ascii="바탕" w:hAnsi="바탕" w:eastAsia="바탕"/>
                <w:b w:val="0"/>
                <w:sz w:val="19"/>
              </w:rPr>
              <w:t>Simple 에서 모든 정책이 잘 작동 → 전체 평균 상승에 기여</w:t>
            </w:r>
          </w:p>
        </w:tc>
      </w:tr>
      <w:tr>
        <w:tc>
          <w:tcPr>
            <w:tcW w:type="dxa" w:w="2097"/>
          </w:tcPr>
          <w:p>
            <w:pPr>
              <w:spacing w:lineRule="auto" w:line="276" w:after="0"/>
            </w:pPr>
            <w:r/>
            <w:r>
              <w:rPr>
                <w:rFonts w:ascii="바탕" w:hAnsi="바탕" w:eastAsia="바탕"/>
                <w:b w:val="0"/>
                <w:sz w:val="19"/>
              </w:rPr>
              <w:t>2</w:t>
            </w:r>
          </w:p>
        </w:tc>
        <w:tc>
          <w:tcPr>
            <w:tcW w:type="dxa" w:w="2097"/>
          </w:tcPr>
          <w:p>
            <w:pPr>
              <w:spacing w:lineRule="auto" w:line="276" w:after="0"/>
            </w:pPr>
            <w:r/>
            <w:r>
              <w:rPr>
                <w:rFonts w:ascii="바탕" w:hAnsi="바탕" w:eastAsia="바탕"/>
                <w:b w:val="0"/>
                <w:sz w:val="19"/>
              </w:rPr>
              <w:t>Multi-hop</w:t>
            </w:r>
          </w:p>
        </w:tc>
        <w:tc>
          <w:tcPr>
            <w:tcW w:type="dxa" w:w="2097"/>
          </w:tcPr>
          <w:p>
            <w:pPr>
              <w:spacing w:lineRule="auto" w:line="276" w:after="0"/>
            </w:pPr>
            <w:r/>
            <w:r>
              <w:rPr>
                <w:rFonts w:ascii="바탕" w:hAnsi="바탕" w:eastAsia="바탕"/>
                <w:b w:val="0"/>
                <w:sz w:val="19"/>
              </w:rPr>
              <w:t>R-DWA와 동일 (부분 회수)</w:t>
            </w:r>
          </w:p>
        </w:tc>
        <w:tc>
          <w:tcPr>
            <w:tcW w:type="dxa" w:w="2097"/>
          </w:tcPr>
          <w:p>
            <w:pPr>
              <w:spacing w:lineRule="auto" w:line="276" w:after="0"/>
            </w:pPr>
            <w:r/>
            <w:r>
              <w:rPr>
                <w:rFonts w:ascii="바탕" w:hAnsi="바탕" w:eastAsia="바탕"/>
                <w:b w:val="0"/>
                <w:sz w:val="19"/>
              </w:rPr>
              <w:t>Multi-hop 은 한계 영역 → future work (multi-turn state)</w:t>
            </w:r>
          </w:p>
        </w:tc>
      </w:tr>
      <w:tr>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Conditional</w:t>
            </w:r>
          </w:p>
        </w:tc>
        <w:tc>
          <w:tcPr>
            <w:tcW w:type="dxa" w:w="2097"/>
          </w:tcPr>
          <w:p>
            <w:pPr>
              <w:spacing w:lineRule="auto" w:line="276" w:after="0"/>
            </w:pPr>
            <w:r/>
            <w:r>
              <w:rPr>
                <w:rFonts w:ascii="바탕" w:hAnsi="바탕" w:eastAsia="바탕"/>
                <w:b w:val="0"/>
                <w:sz w:val="19"/>
              </w:rPr>
              <w:t>R-DWA 대비 +36.7% 집계</w:t>
            </w:r>
          </w:p>
        </w:tc>
        <w:tc>
          <w:tcPr>
            <w:tcW w:type="dxa" w:w="2097"/>
          </w:tcPr>
          <w:p>
            <w:pPr>
              <w:spacing w:lineRule="auto" w:line="276" w:after="0"/>
            </w:pPr>
            <w:r/>
            <w:r>
              <w:rPr>
                <w:rFonts w:ascii="바탕" w:hAnsi="바탕" w:eastAsia="바탕"/>
                <w:b w:val="0"/>
                <w:sz w:val="19"/>
              </w:rPr>
              <w:t>핵심 per-type claim, Oracle 초과</w:t>
            </w:r>
          </w:p>
        </w:tc>
      </w:tr>
      <w:tr>
        <w:tc>
          <w:tcPr>
            <w:tcW w:type="dxa" w:w="2097"/>
          </w:tcPr>
          <w:p>
            <w:pPr>
              <w:spacing w:lineRule="auto" w:line="276" w:after="0"/>
            </w:pPr>
            <w:r/>
            <w:r>
              <w:rPr>
                <w:rFonts w:ascii="바탕" w:hAnsi="바탕" w:eastAsia="바탕"/>
                <w:b w:val="0"/>
                <w:sz w:val="19"/>
              </w:rPr>
              <w:t>4</w:t>
            </w:r>
          </w:p>
        </w:tc>
        <w:tc>
          <w:tcPr>
            <w:tcW w:type="dxa" w:w="2097"/>
          </w:tcPr>
          <w:p>
            <w:pPr>
              <w:spacing w:lineRule="auto" w:line="276" w:after="0"/>
            </w:pPr>
            <w:r/>
            <w:r>
              <w:rPr>
                <w:rFonts w:ascii="바탕" w:hAnsi="바탕" w:eastAsia="바탕"/>
                <w:b w:val="0"/>
                <w:sz w:val="19"/>
              </w:rPr>
              <w:t>Conditional + 환각</w:t>
            </w:r>
          </w:p>
        </w:tc>
        <w:tc>
          <w:tcPr>
            <w:tcW w:type="dxa" w:w="2097"/>
          </w:tcPr>
          <w:p>
            <w:pPr>
              <w:spacing w:lineRule="auto" w:line="276" w:after="0"/>
            </w:pPr>
            <w:r/>
            <w:r>
              <w:rPr>
                <w:rFonts w:ascii="바탕" w:hAnsi="바탕" w:eastAsia="바탕"/>
                <w:b w:val="0"/>
                <w:sz w:val="19"/>
              </w:rPr>
              <w:t>환각 노출 성공</w:t>
            </w:r>
          </w:p>
        </w:tc>
        <w:tc>
          <w:tcPr>
            <w:tcW w:type="dxa" w:w="2097"/>
          </w:tcPr>
          <w:p>
            <w:pPr>
              <w:spacing w:lineRule="auto" w:line="276" w:after="0"/>
            </w:pPr>
            <w:r/>
            <w:r>
              <w:rPr>
                <w:rFonts w:ascii="바탕" w:hAnsi="바탕" w:eastAsia="바탕"/>
                <w:b w:val="0"/>
                <w:sz w:val="19"/>
              </w:rPr>
              <w:t>평가 인프라 기여 (2-branch Faith)</w:t>
            </w:r>
          </w:p>
        </w:tc>
      </w:tr>
      <w:tr>
        <w:tc>
          <w:tcPr>
            <w:tcW w:type="dxa" w:w="2097"/>
          </w:tcPr>
          <w:p>
            <w:pPr>
              <w:spacing w:lineRule="auto" w:line="276" w:after="0"/>
            </w:pPr>
            <w:r/>
            <w:r>
              <w:rPr>
                <w:rFonts w:ascii="바탕" w:hAnsi="바탕" w:eastAsia="바탕"/>
                <w:b w:val="0"/>
                <w:sz w:val="19"/>
              </w:rPr>
              <w:t>5</w:t>
            </w:r>
          </w:p>
        </w:tc>
        <w:tc>
          <w:tcPr>
            <w:tcW w:type="dxa" w:w="2097"/>
          </w:tcPr>
          <w:p>
            <w:pPr>
              <w:spacing w:lineRule="auto" w:line="276" w:after="0"/>
            </w:pPr>
            <w:r/>
            <w:r>
              <w:rPr>
                <w:rFonts w:ascii="바탕" w:hAnsi="바탕" w:eastAsia="바탕"/>
                <w:b w:val="0"/>
                <w:sz w:val="19"/>
              </w:rPr>
              <w:t>Hard conditional</w:t>
            </w:r>
          </w:p>
        </w:tc>
        <w:tc>
          <w:tcPr>
            <w:tcW w:type="dxa" w:w="2097"/>
          </w:tcPr>
          <w:p>
            <w:pPr>
              <w:spacing w:lineRule="auto" w:line="276" w:after="0"/>
            </w:pPr>
            <w:r/>
            <w:r>
              <w:rPr>
                <w:rFonts w:ascii="바탕" w:hAnsi="바탕" w:eastAsia="바탕"/>
                <w:b w:val="0"/>
                <w:sz w:val="19"/>
              </w:rPr>
              <w:t>Oracle도 실패</w:t>
            </w:r>
          </w:p>
        </w:tc>
        <w:tc>
          <w:tcPr>
            <w:tcW w:type="dxa" w:w="2097"/>
          </w:tcPr>
          <w:p>
            <w:pPr>
              <w:spacing w:lineRule="auto" w:line="276" w:after="0"/>
            </w:pPr>
            <w:r/>
            <w:r>
              <w:rPr>
                <w:rFonts w:ascii="바탕" w:hAnsi="바탕" w:eastAsia="바탕"/>
                <w:b w:val="0"/>
                <w:sz w:val="19"/>
              </w:rPr>
              <w:t>Retrieval 상위 제약 → future work</w:t>
            </w:r>
          </w:p>
        </w:tc>
      </w:tr>
      <w:tr>
        <w:tc>
          <w:tcPr>
            <w:tcW w:type="dxa" w:w="2097"/>
          </w:tcPr>
          <w:p>
            <w:pPr>
              <w:spacing w:lineRule="auto" w:line="276" w:after="0"/>
            </w:pPr>
            <w:r/>
            <w:r>
              <w:rPr>
                <w:rFonts w:ascii="바탕" w:hAnsi="바탕" w:eastAsia="바탕"/>
                <w:b w:val="0"/>
                <w:sz w:val="19"/>
              </w:rPr>
              <w:t>6</w:t>
            </w:r>
          </w:p>
        </w:tc>
        <w:tc>
          <w:tcPr>
            <w:tcW w:type="dxa" w:w="2097"/>
          </w:tcPr>
          <w:p>
            <w:pPr>
              <w:spacing w:lineRule="auto" w:line="276" w:after="0"/>
            </w:pPr>
            <w:r/>
            <w:r>
              <w:rPr>
                <w:rFonts w:ascii="바탕" w:hAnsi="바탕" w:eastAsia="바탕"/>
                <w:b w:val="0"/>
                <w:sz w:val="19"/>
              </w:rPr>
              <w:t>Cross-domain</w:t>
            </w:r>
          </w:p>
        </w:tc>
        <w:tc>
          <w:tcPr>
            <w:tcW w:type="dxa" w:w="2097"/>
          </w:tcPr>
          <w:p>
            <w:pPr>
              <w:spacing w:lineRule="auto" w:line="276" w:after="0"/>
            </w:pPr>
            <w:r/>
            <w:r>
              <w:rPr>
                <w:rFonts w:ascii="바탕" w:hAnsi="바탕" w:eastAsia="바탕"/>
                <w:b w:val="0"/>
                <w:sz w:val="19"/>
              </w:rPr>
              <w:t>Vector-only 수준 회귀</w:t>
            </w:r>
          </w:p>
        </w:tc>
        <w:tc>
          <w:tcPr>
            <w:tcW w:type="dxa" w:w="2097"/>
          </w:tcPr>
          <w:p>
            <w:pPr>
              <w:spacing w:lineRule="auto" w:line="276" w:after="0"/>
            </w:pPr>
            <w:r/>
            <w:r>
              <w:rPr>
                <w:rFonts w:ascii="바탕" w:hAnsi="바탕" w:eastAsia="바탕"/>
                <w:b w:val="0"/>
                <w:sz w:val="19"/>
              </w:rPr>
              <w:t>도메인 특화가 feature, 언어 중립 인코더가 future work</w:t>
            </w:r>
          </w:p>
        </w:tc>
      </w:tr>
    </w:tbl>
    <w:p>
      <w:pPr>
        <w:spacing w:lineRule="auto" w:line="480" w:after="0"/>
      </w:pPr>
      <w:r>
        <w:rPr>
          <w:rFonts w:ascii="바탕" w:hAnsi="바탕" w:eastAsia="바탕"/>
          <w:b w:val="0"/>
          <w:sz w:val="21"/>
        </w:rPr>
        <w:t>이 6개 케이스 + CS-7 (list prompt 효과) 은 L-DWA 의 효과적 영역, 한계 영역, 평가 인프라 기여 를 각각 입증한다.</w:t>
      </w:r>
    </w:p>
    <w:p>
      <w:pPr>
        <w:spacing w:lineRule="auto" w:line="360" w:after="160"/>
        <w:jc w:val="center"/>
      </w:pPr>
      <w:r>
        <w:rPr>
          <w:rFonts w:ascii="바탕" w:hAnsi="바탕" w:eastAsia="바탕"/>
          <w:b/>
          <w:sz w:val="28"/>
        </w:rPr>
        <w:t>CS-7. List-style 프롬프트 효과 케이스 스터디</w:t>
      </w:r>
    </w:p>
    <w:p>
      <w:pPr>
        <w:spacing w:lineRule="auto" w:line="360" w:after="0"/>
        <w:ind w:left="567"/>
      </w:pPr>
      <w:r>
        <w:rPr>
          <w:rFonts w:ascii="바탕" w:hAnsi="바탕" w:eastAsia="바탕"/>
          <w:b w:val="0"/>
          <w:sz w:val="20"/>
        </w:rPr>
        <w:t>▸ 소속. Ch.Ⅵ § 3.4 프롬프트 형식과 평가 민감도 의 정성 보완.</w:t>
      </w:r>
    </w:p>
    <w:p>
      <w:pPr>
        <w:spacing w:lineRule="auto" w:line="360" w:after="0"/>
        <w:ind w:left="567"/>
      </w:pPr>
      <w:r>
        <w:rPr>
          <w:rFonts w:ascii="바탕" w:hAnsi="바탕" w:eastAsia="바탕"/>
          <w:b w:val="0"/>
          <w:sz w:val="20"/>
        </w:rPr>
        <w:t>▸ 요약. 동일 질의·동일 가중치·동일 LLM에 대해 sentence 프롬프트와 list 프롬프트의 응답 형태·평가 지표 차이를 7개 실례로 비교한다. 형식 교정만으로 F1&lt;sub&gt;strict&lt;/sub&gt; 가 약 3~10배 개선됨을 보이는 한편, Faithfulness 의 2-branch 설계(박스 6-4) 가 환각을 어떻게 노출하는지 보여준다.</w:t>
      </w:r>
    </w:p>
    <w:p>
      <w:pPr>
        <w:spacing w:lineRule="auto" w:line="360" w:after="160"/>
      </w:pPr>
      <w:r>
        <w:rPr>
          <w:rFonts w:ascii="바탕" w:hAnsi="바탕" w:eastAsia="바탕"/>
          <w:b/>
          <w:sz w:val="24"/>
        </w:rPr>
        <w:t>CS-7.1 질의 1: 단일 과목 담당 교수 (Simple)</w:t>
      </w:r>
    </w:p>
    <w:p>
      <w:pPr>
        <w:spacing w:lineRule="auto" w:line="360" w:after="0"/>
        <w:ind w:left="567"/>
      </w:pPr>
      <w:r>
        <w:rPr>
          <w:rFonts w:ascii="바탕" w:hAnsi="바탕" w:eastAsia="바탕"/>
          <w:b w:val="0"/>
          <w:sz w:val="20"/>
        </w:rPr>
        <w:t>▸ 질의. "정치외교 심리학개론 과목을 담당하는 교수는?"</w:t>
      </w:r>
    </w:p>
    <w:p>
      <w:pPr>
        <w:spacing w:lineRule="auto" w:line="360" w:after="0"/>
        <w:ind w:left="567"/>
      </w:pPr>
      <w:r>
        <w:rPr>
          <w:rFonts w:ascii="바탕" w:hAnsi="바탕" w:eastAsia="바탕"/>
          <w:b w:val="0"/>
          <w:sz w:val="20"/>
        </w:rPr>
        <w:t>▸ Gold. 홍성민, 황성민, 전성민</w:t>
      </w:r>
    </w:p>
    <w:p>
      <w:pPr>
        <w:spacing w:lineRule="auto" w:line="360" w:after="0"/>
        <w:ind w:left="567"/>
      </w:pPr>
      <w:r>
        <w:rPr>
          <w:rFonts w:ascii="바탕" w:hAnsi="바탕" w:eastAsia="바탕"/>
          <w:b w:val="0"/>
          <w:sz w:val="20"/>
        </w:rPr>
        <w:t>▸ R-DWA 선택 가중치. (α, β, γ) = (0.2, 0.6, 0.2)</w:t>
      </w:r>
    </w:p>
    <w:p>
      <w:pPr>
        <w:spacing w:lineRule="auto" w:line="360" w:after="160"/>
      </w:pPr>
      <w:r>
        <w:rPr>
          <w:rFonts w:ascii="바탕" w:hAnsi="바탕" w:eastAsia="바탕"/>
          <w:b/>
          <w:sz w:val="22"/>
        </w:rPr>
        <w:t>Sentence 프롬프트 응답</w:t>
      </w:r>
    </w:p>
    <w:p>
      <w:pPr>
        <w:spacing w:lineRule="auto" w:line="276" w:after="0"/>
      </w:pPr>
      <w:r>
        <w:rPr>
          <w:rFonts w:ascii="D2Coding" w:hAnsi="D2Coding" w:eastAsia="D2Coding"/>
          <w:b w:val="0"/>
          <w:sz w:val="18"/>
        </w:rPr>
        <w:t>정치외교 심리학개론 과목을 담당하는 교수는 홍성민, 황성민, 전성민입니다.</w:t>
      </w:r>
    </w:p>
    <w:p>
      <w:pPr>
        <w:spacing w:lineRule="auto" w:line="360" w:after="160"/>
      </w:pPr>
      <w:r>
        <w:rPr>
          <w:rFonts w:ascii="바탕" w:hAnsi="바탕" w:eastAsia="바탕"/>
          <w:b/>
          <w:sz w:val="22"/>
        </w:rPr>
        <w:t>List 프롬프트 응답</w:t>
      </w:r>
    </w:p>
    <w:p>
      <w:pPr>
        <w:spacing w:lineRule="auto" w:line="276" w:after="0"/>
      </w:pPr>
      <w:r>
        <w:rPr>
          <w:rFonts w:ascii="D2Coding" w:hAnsi="D2Coding" w:eastAsia="D2Coding"/>
          <w:b w:val="0"/>
          <w:sz w:val="18"/>
        </w:rPr>
        <w:t>홍성민, 황성민, 전성민</w:t>
      </w:r>
    </w:p>
    <w:p>
      <w:pPr>
        <w:spacing w:lineRule="auto" w:line="360" w:after="160"/>
      </w:pPr>
      <w:r>
        <w:rPr>
          <w:rFonts w:ascii="바탕" w:hAnsi="바탕" w:eastAsia="바탕"/>
          <w:b/>
          <w:sz w:val="22"/>
        </w:rPr>
        <w:t>지표 비교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F1&lt;sub&gt;strict&lt;/sub&gt;</w:t>
            </w:r>
          </w:p>
        </w:tc>
        <w:tc>
          <w:tcPr>
            <w:tcW w:type="dxa" w:w="2797"/>
          </w:tcPr>
          <w:p>
            <w:pPr>
              <w:spacing w:lineRule="auto" w:line="276" w:after="0"/>
            </w:pPr>
            <w:r/>
            <w:r>
              <w:rPr>
                <w:rFonts w:ascii="바탕" w:hAnsi="바탕" w:eastAsia="바탕"/>
                <w:b w:val="0"/>
                <w:sz w:val="19"/>
              </w:rPr>
              <w:t>0.364</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F1&lt;sub&gt;substring&lt;/sub&gt;</w:t>
            </w:r>
          </w:p>
        </w:tc>
        <w:tc>
          <w:tcPr>
            <w:tcW w:type="dxa" w:w="2797"/>
          </w:tcPr>
          <w:p>
            <w:pPr>
              <w:spacing w:lineRule="auto" w:line="276" w:after="0"/>
            </w:pPr>
            <w:r/>
            <w:r>
              <w:rPr>
                <w:rFonts w:ascii="바탕" w:hAnsi="바탕" w:eastAsia="바탕"/>
                <w:b w:val="0"/>
                <w:sz w:val="19"/>
              </w:rPr>
              <w:t>1.000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EM&lt;sub&gt;norm&lt;/sub&gt;</w:t>
            </w:r>
          </w:p>
        </w:tc>
        <w:tc>
          <w:tcPr>
            <w:tcW w:type="dxa" w:w="2797"/>
          </w:tcPr>
          <w:p>
            <w:pPr>
              <w:spacing w:lineRule="auto" w:line="276" w:after="0"/>
            </w:pPr>
            <w:r/>
            <w:r>
              <w:rPr>
                <w:rFonts w:ascii="바탕" w:hAnsi="바탕" w:eastAsia="바탕"/>
                <w:b w:val="0"/>
                <w:sz w:val="19"/>
              </w:rPr>
              <w:t>0.000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Faithfulness</w:t>
            </w:r>
          </w:p>
        </w:tc>
        <w:tc>
          <w:tcPr>
            <w:tcW w:type="dxa" w:w="2797"/>
          </w:tcPr>
          <w:p>
            <w:pPr>
              <w:spacing w:lineRule="auto" w:line="276" w:after="0"/>
            </w:pPr>
            <w:r/>
            <w:r>
              <w:rPr>
                <w:rFonts w:ascii="바탕" w:hAnsi="바탕" w:eastAsia="바탕"/>
                <w:b w:val="0"/>
                <w:sz w:val="19"/>
              </w:rPr>
              <w:t>1.000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Latency (s)</w:t>
            </w:r>
          </w:p>
        </w:tc>
        <w:tc>
          <w:tcPr>
            <w:tcW w:type="dxa" w:w="2797"/>
          </w:tcPr>
          <w:p>
            <w:pPr>
              <w:spacing w:lineRule="auto" w:line="276" w:after="0"/>
            </w:pPr>
            <w:r/>
            <w:r>
              <w:rPr>
                <w:rFonts w:ascii="바탕" w:hAnsi="바탕" w:eastAsia="바탕"/>
                <w:b w:val="0"/>
                <w:sz w:val="19"/>
              </w:rPr>
              <w:t>2.08</w:t>
            </w:r>
          </w:p>
        </w:tc>
        <w:tc>
          <w:tcPr>
            <w:tcW w:type="dxa" w:w="2797"/>
          </w:tcPr>
          <w:p>
            <w:pPr>
              <w:spacing w:lineRule="auto" w:line="276" w:after="0"/>
            </w:pPr>
            <w:r/>
            <w:r>
              <w:rPr>
                <w:rFonts w:ascii="바탕" w:hAnsi="바탕" w:eastAsia="바탕"/>
                <w:b w:val="0"/>
                <w:sz w:val="19"/>
              </w:rPr>
              <w:t>0.79</w:t>
            </w:r>
          </w:p>
        </w:tc>
      </w:tr>
    </w:tbl>
    <w:p>
      <w:pPr>
        <w:spacing w:lineRule="auto" w:line="480" w:after="0"/>
      </w:pPr>
      <w:r>
        <w:rPr>
          <w:rFonts w:ascii="바탕" w:hAnsi="바탕" w:eastAsia="바탕"/>
          <w:b w:val="0"/>
          <w:sz w:val="21"/>
        </w:rPr>
        <w:t>관찰. 내용은 동일하나 sentence 프롬프트는 "과목을", "담당하는", "교수는", "입니다" 등의 filler 토큰 때문에 F1&lt;sub&gt;strict&lt;/sub&gt; 에서 recall=1.0·precision=0.375 → F1=0.364 로 계산된다. List 프롬프트는 토큰 집합이 gold와 정확히 일치하므로 F1&lt;sub&gt;strict&lt;/sub&gt; = 1.0, EM = 1.0 을 달성한다. 지연 역시 2.6배 감소 — 짧은 출력이 LLM generation time 을 줄인다.</w:t>
      </w:r>
    </w:p>
    <w:p>
      <w:pPr>
        <w:spacing w:lineRule="auto" w:line="360" w:after="160"/>
      </w:pPr>
      <w:r>
        <w:rPr>
          <w:rFonts w:ascii="바탕" w:hAnsi="바탕" w:eastAsia="바탕"/>
          <w:b/>
          <w:sz w:val="24"/>
        </w:rPr>
        <w:t>CS-7.2 질의 8: 조건부 교수 탐색 (Conditional, 부분 성공)</w:t>
      </w:r>
    </w:p>
    <w:p>
      <w:pPr>
        <w:spacing w:lineRule="auto" w:line="360" w:after="0"/>
        <w:ind w:left="567"/>
      </w:pPr>
      <w:r>
        <w:rPr>
          <w:rFonts w:ascii="바탕" w:hAnsi="바탕" w:eastAsia="바탕"/>
          <w:b w:val="0"/>
          <w:sz w:val="20"/>
        </w:rPr>
        <w:t>▸ 질의. "소프트웨어공학과 소속 55세 이하 교수는?"</w:t>
      </w:r>
    </w:p>
    <w:p>
      <w:pPr>
        <w:spacing w:lineRule="auto" w:line="360" w:after="0"/>
        <w:ind w:left="567"/>
      </w:pPr>
      <w:r>
        <w:rPr>
          <w:rFonts w:ascii="바탕" w:hAnsi="바탕" w:eastAsia="바탕"/>
          <w:b w:val="0"/>
          <w:sz w:val="20"/>
        </w:rPr>
        <w:t>▸ Gold. 윤민준, 장민준, 황민준, 안민준</w:t>
      </w:r>
    </w:p>
    <w:p>
      <w:pPr>
        <w:spacing w:lineRule="auto" w:line="360" w:after="0"/>
        <w:ind w:left="567"/>
      </w:pPr>
      <w:r>
        <w:rPr>
          <w:rFonts w:ascii="바탕" w:hAnsi="바탕" w:eastAsia="바탕"/>
          <w:b w:val="0"/>
          <w:sz w:val="20"/>
        </w:rPr>
        <w:t>▸ R-DWA 선택 가중치. (α, β, γ) = (0.2, 0.2, 0.6)</w:t>
      </w:r>
    </w:p>
    <w:p>
      <w:pPr>
        <w:spacing w:lineRule="auto" w:line="360" w:after="160"/>
      </w:pPr>
      <w:r>
        <w:rPr>
          <w:rFonts w:ascii="바탕" w:hAnsi="바탕" w:eastAsia="바탕"/>
          <w:b/>
          <w:sz w:val="22"/>
        </w:rPr>
        <w:t>Sentence 프롬프트 응답 (요지)</w:t>
      </w:r>
    </w:p>
    <w:p>
      <w:pPr>
        <w:spacing w:lineRule="auto" w:line="360" w:after="0"/>
        <w:ind w:left="567"/>
      </w:pPr>
      <w:r>
        <w:rPr>
          <w:rFonts w:ascii="바탕" w:hAnsi="바탕" w:eastAsia="바탕"/>
          <w:b w:val="0"/>
          <w:sz w:val="20"/>
        </w:rPr>
        <w:t>▸ "소프트웨어공학과 소속 교수는 윤민준 … 과 안서준 교수 … 입니다. 그러나 안서준 교수는 전자공학과 소속 … 윤민준의 나이는 정보에 없으므로 … 따라서 소프트웨어공학과 소속 55세 이하 교수에 대한 정보는 찾을 수 없습니다. 결론적으로 … 정보가 없습니다."</w:t>
      </w:r>
    </w:p>
    <w:p>
      <w:pPr>
        <w:spacing w:lineRule="auto" w:line="360" w:after="160"/>
      </w:pPr>
      <w:r>
        <w:rPr>
          <w:rFonts w:ascii="바탕" w:hAnsi="바탕" w:eastAsia="바탕"/>
          <w:b/>
          <w:sz w:val="22"/>
        </w:rPr>
        <w:t>List 프롬프트 응답</w:t>
      </w:r>
    </w:p>
    <w:p>
      <w:pPr>
        <w:spacing w:lineRule="auto" w:line="276" w:after="0"/>
      </w:pPr>
      <w:r>
        <w:rPr>
          <w:rFonts w:ascii="D2Coding" w:hAnsi="D2Coding" w:eastAsia="D2Coding"/>
          <w:b w:val="0"/>
          <w:sz w:val="18"/>
        </w:rPr>
        <w:t>안서준, 윤민준</w:t>
      </w:r>
    </w:p>
    <w:p>
      <w:pPr>
        <w:spacing w:lineRule="auto" w:line="360" w:after="160"/>
      </w:pPr>
      <w:r>
        <w:rPr>
          <w:rFonts w:ascii="바탕" w:hAnsi="바탕" w:eastAsia="바탕"/>
          <w:b/>
          <w:sz w:val="22"/>
        </w:rPr>
        <w:t>지표 비교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F1&lt;sub&gt;strict&lt;/sub&gt;</w:t>
            </w:r>
          </w:p>
        </w:tc>
        <w:tc>
          <w:tcPr>
            <w:tcW w:type="dxa" w:w="2797"/>
          </w:tcPr>
          <w:p>
            <w:pPr>
              <w:spacing w:lineRule="auto" w:line="276" w:after="0"/>
            </w:pPr>
            <w:r/>
            <w:r>
              <w:rPr>
                <w:rFonts w:ascii="바탕" w:hAnsi="바탕" w:eastAsia="바탕"/>
                <w:b w:val="0"/>
                <w:sz w:val="19"/>
              </w:rPr>
              <w:t>0.059</w:t>
            </w:r>
          </w:p>
        </w:tc>
        <w:tc>
          <w:tcPr>
            <w:tcW w:type="dxa" w:w="2797"/>
          </w:tcPr>
          <w:p>
            <w:pPr>
              <w:spacing w:lineRule="auto" w:line="276" w:after="0"/>
            </w:pPr>
            <w:r/>
            <w:r>
              <w:rPr>
                <w:rFonts w:ascii="바탕" w:hAnsi="바탕" w:eastAsia="바탕"/>
                <w:b w:val="0"/>
                <w:sz w:val="19"/>
              </w:rPr>
              <w:t>0.333</w:t>
            </w:r>
          </w:p>
        </w:tc>
      </w:tr>
      <w:tr>
        <w:tc>
          <w:tcPr>
            <w:tcW w:type="dxa" w:w="2797"/>
          </w:tcPr>
          <w:p>
            <w:pPr>
              <w:spacing w:lineRule="auto" w:line="276" w:after="0"/>
            </w:pPr>
            <w:r/>
            <w:r>
              <w:rPr>
                <w:rFonts w:ascii="바탕" w:hAnsi="바탕" w:eastAsia="바탕"/>
                <w:b w:val="0"/>
                <w:sz w:val="19"/>
              </w:rPr>
              <w:t>F1&lt;sub&gt;substring&lt;/sub&gt;</w:t>
            </w:r>
          </w:p>
        </w:tc>
        <w:tc>
          <w:tcPr>
            <w:tcW w:type="dxa" w:w="2797"/>
          </w:tcPr>
          <w:p>
            <w:pPr>
              <w:spacing w:lineRule="auto" w:line="276" w:after="0"/>
            </w:pPr>
            <w:r/>
            <w:r>
              <w:rPr>
                <w:rFonts w:ascii="바탕" w:hAnsi="바탕" w:eastAsia="바탕"/>
                <w:b w:val="0"/>
                <w:sz w:val="19"/>
              </w:rPr>
              <w:t>0.200</w:t>
            </w:r>
          </w:p>
        </w:tc>
        <w:tc>
          <w:tcPr>
            <w:tcW w:type="dxa" w:w="2797"/>
          </w:tcPr>
          <w:p>
            <w:pPr>
              <w:spacing w:lineRule="auto" w:line="276" w:after="0"/>
            </w:pPr>
            <w:r/>
            <w:r>
              <w:rPr>
                <w:rFonts w:ascii="바탕" w:hAnsi="바탕" w:eastAsia="바탕"/>
                <w:b w:val="0"/>
                <w:sz w:val="19"/>
              </w:rPr>
              <w:t>0.250</w:t>
            </w:r>
          </w:p>
        </w:tc>
      </w:tr>
      <w:tr>
        <w:tc>
          <w:tcPr>
            <w:tcW w:type="dxa" w:w="2797"/>
          </w:tcPr>
          <w:p>
            <w:pPr>
              <w:spacing w:lineRule="auto" w:line="276" w:after="0"/>
            </w:pPr>
            <w:r/>
            <w:r>
              <w:rPr>
                <w:rFonts w:ascii="바탕" w:hAnsi="바탕" w:eastAsia="바탕"/>
                <w:b w:val="0"/>
                <w:sz w:val="19"/>
              </w:rPr>
              <w:t>Faithfulness (지지된 항목 / 전체)</w:t>
            </w:r>
          </w:p>
        </w:tc>
        <w:tc>
          <w:tcPr>
            <w:tcW w:type="dxa" w:w="2797"/>
          </w:tcPr>
          <w:p>
            <w:pPr>
              <w:spacing w:lineRule="auto" w:line="276" w:after="0"/>
            </w:pPr>
            <w:r/>
            <w:r>
              <w:rPr>
                <w:rFonts w:ascii="바탕" w:hAnsi="바탕" w:eastAsia="바탕"/>
                <w:b w:val="0"/>
                <w:sz w:val="19"/>
              </w:rPr>
              <w:t>1.000 (문장 any-token, 인플레이션)</w:t>
            </w:r>
          </w:p>
        </w:tc>
        <w:tc>
          <w:tcPr>
            <w:tcW w:type="dxa" w:w="2797"/>
          </w:tcPr>
          <w:p>
            <w:pPr>
              <w:spacing w:lineRule="auto" w:line="276" w:after="0"/>
            </w:pPr>
            <w:r/>
            <w:r>
              <w:rPr>
                <w:rFonts w:ascii="바탕" w:hAnsi="바탕" w:eastAsia="바탕"/>
                <w:b w:val="0"/>
                <w:sz w:val="19"/>
              </w:rPr>
              <w:t>0.500 (1/2, 안서준 환각 노출)</w:t>
            </w:r>
          </w:p>
        </w:tc>
      </w:tr>
      <w:tr>
        <w:tc>
          <w:tcPr>
            <w:tcW w:type="dxa" w:w="2797"/>
          </w:tcPr>
          <w:p>
            <w:pPr>
              <w:spacing w:lineRule="auto" w:line="276" w:after="0"/>
            </w:pPr>
            <w:r/>
            <w:r>
              <w:rPr>
                <w:rFonts w:ascii="바탕" w:hAnsi="바탕" w:eastAsia="바탕"/>
                <w:b w:val="0"/>
                <w:sz w:val="19"/>
              </w:rPr>
              <w:t>Latency (s)</w:t>
            </w:r>
          </w:p>
        </w:tc>
        <w:tc>
          <w:tcPr>
            <w:tcW w:type="dxa" w:w="2797"/>
          </w:tcPr>
          <w:p>
            <w:pPr>
              <w:spacing w:lineRule="auto" w:line="276" w:after="0"/>
            </w:pPr>
            <w:r/>
            <w:r>
              <w:rPr>
                <w:rFonts w:ascii="바탕" w:hAnsi="바탕" w:eastAsia="바탕"/>
                <w:b w:val="0"/>
                <w:sz w:val="19"/>
              </w:rPr>
              <w:t>3.68</w:t>
            </w:r>
          </w:p>
        </w:tc>
        <w:tc>
          <w:tcPr>
            <w:tcW w:type="dxa" w:w="2797"/>
          </w:tcPr>
          <w:p>
            <w:pPr>
              <w:spacing w:lineRule="auto" w:line="276" w:after="0"/>
            </w:pPr>
            <w:r/>
            <w:r>
              <w:rPr>
                <w:rFonts w:ascii="바탕" w:hAnsi="바탕" w:eastAsia="바탕"/>
                <w:b w:val="0"/>
                <w:sz w:val="19"/>
              </w:rPr>
              <w:t>0.74</w:t>
            </w:r>
          </w:p>
        </w:tc>
      </w:tr>
    </w:tbl>
    <w:p>
      <w:pPr>
        <w:spacing w:lineRule="auto" w:line="480" w:after="0"/>
      </w:pPr>
      <w:r>
        <w:rPr>
          <w:rFonts w:ascii="바탕" w:hAnsi="바탕" w:eastAsia="바탕"/>
          <w:b w:val="0"/>
          <w:sz w:val="21"/>
        </w:rPr>
        <w:t>관찰. 두 응답 모두 정답 4명 중 1명 (윤민준) 만 맞추고 안서준을 환각한다. Sentence 프롬프트는 5줄에 걸쳐 장황하게 해명하며 filler 토큰이 많아 문장형 faithfulness(any-token) 이 과대평가 1.0 을 준다. List 프롬프트는 2개 항목 중 1개만 context 에 실제 등장 → Faithfulness 0.5 로 환각을 정확히 반영.</w:t>
      </w:r>
    </w:p>
    <w:p>
      <w:pPr>
        <w:spacing w:lineRule="auto" w:line="480" w:after="0"/>
      </w:pPr>
      <w:r>
        <w:rPr>
          <w:rFonts w:ascii="바탕" w:hAnsi="바탕" w:eastAsia="바탕"/>
          <w:b w:val="0"/>
          <w:sz w:val="21"/>
        </w:rPr>
        <w:t>시사점. List prompt + 2-branch Faithfulness 의 조합이 환각 탐지 해상도 를 높인다. 본 연구 5,000 QA 전수 측정에서 R-DWA 의 Faithfulness 가 0.835 → 0.544 로 감소한 것은 품질 저하가 아니라 평가의 엄격화. 이 해석은 Ch.Ⅵ § 3.5 에 명시되어 있다.</w:t>
      </w:r>
    </w:p>
    <w:p>
      <w:pPr>
        <w:spacing w:lineRule="auto" w:line="360" w:after="160"/>
      </w:pPr>
      <w:r>
        <w:rPr>
          <w:rFonts w:ascii="바탕" w:hAnsi="바탕" w:eastAsia="바탕"/>
          <w:b/>
          <w:sz w:val="24"/>
        </w:rPr>
        <w:t>CS-7.3 질의 5: 교수 연구 분야 목록 (Conditional, 대규모 gold)</w:t>
      </w:r>
    </w:p>
    <w:p>
      <w:pPr>
        <w:spacing w:lineRule="auto" w:line="360" w:after="0"/>
        <w:ind w:left="567"/>
      </w:pPr>
      <w:r>
        <w:rPr>
          <w:rFonts w:ascii="바탕" w:hAnsi="바탕" w:eastAsia="바탕"/>
          <w:b w:val="0"/>
          <w:sz w:val="20"/>
        </w:rPr>
        <w:t>▸ 질의. "화학과 소속 40세 이상 교수의 연구 분야는?"</w:t>
      </w:r>
    </w:p>
    <w:p>
      <w:pPr>
        <w:spacing w:lineRule="auto" w:line="360" w:after="0"/>
        <w:ind w:left="567"/>
      </w:pPr>
      <w:r>
        <w:rPr>
          <w:rFonts w:ascii="바탕" w:hAnsi="바탕" w:eastAsia="바탕"/>
          <w:b w:val="0"/>
          <w:sz w:val="20"/>
        </w:rPr>
        <w:t>▸ Gold. 14개 항목 (중복 포함): 회계정보, 로봇공학, 분산시스템, 디지털미디어, 암호학, 컴퓨터비전, 머신러닝, 회계정보, 언어학, 바이오공학, 자연어처리, 컴퓨터비전, 암호학, 경영과학</w:t>
      </w:r>
    </w:p>
    <w:p>
      <w:pPr>
        <w:spacing w:lineRule="auto" w:line="360" w:after="0"/>
        <w:ind w:left="567"/>
      </w:pPr>
      <w:r>
        <w:rPr>
          <w:rFonts w:ascii="바탕" w:hAnsi="바탕" w:eastAsia="바탕"/>
          <w:b w:val="0"/>
          <w:sz w:val="20"/>
        </w:rPr>
        <w:t>▸ List 프롬프트 응답. 머신러닝, 회계정보 (2개 항목, 둘 다 gold에 포함)</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0.308</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0.214</w:t>
            </w:r>
          </w:p>
        </w:tc>
      </w:tr>
      <w:tr>
        <w:tc>
          <w:tcPr>
            <w:tcW w:type="dxa" w:w="4195"/>
          </w:tcPr>
          <w:p>
            <w:pPr>
              <w:spacing w:lineRule="auto" w:line="276" w:after="0"/>
            </w:pPr>
            <w:r/>
            <w:r>
              <w:rPr>
                <w:rFonts w:ascii="바탕" w:hAnsi="바탕" w:eastAsia="바탕"/>
                <w:b w:val="0"/>
                <w:sz w:val="19"/>
              </w:rPr>
              <w:t>F1&lt;sub&gt;char&lt;/sub&gt;</w:t>
            </w:r>
          </w:p>
        </w:tc>
        <w:tc>
          <w:tcPr>
            <w:tcW w:type="dxa" w:w="4195"/>
          </w:tcPr>
          <w:p>
            <w:pPr>
              <w:spacing w:lineRule="auto" w:line="276" w:after="0"/>
            </w:pPr>
            <w:r/>
            <w:r>
              <w:rPr>
                <w:rFonts w:ascii="바탕" w:hAnsi="바탕" w:eastAsia="바탕"/>
                <w:b w:val="0"/>
                <w:sz w:val="19"/>
              </w:rPr>
              <w:t>0.207</w:t>
            </w:r>
          </w:p>
        </w:tc>
      </w:tr>
      <w:tr>
        <w:tc>
          <w:tcPr>
            <w:tcW w:type="dxa" w:w="4195"/>
          </w:tcPr>
          <w:p>
            <w:pPr>
              <w:spacing w:lineRule="auto" w:line="276" w:after="0"/>
            </w:pPr>
            <w:r/>
            <w:r>
              <w:rPr>
                <w:rFonts w:ascii="바탕" w:hAnsi="바탕" w:eastAsia="바탕"/>
                <w:b w:val="0"/>
                <w:sz w:val="19"/>
              </w:rPr>
              <w:t>Faithfulness (리스트 분기)</w:t>
            </w:r>
          </w:p>
        </w:tc>
        <w:tc>
          <w:tcPr>
            <w:tcW w:type="dxa" w:w="4195"/>
          </w:tcPr>
          <w:p>
            <w:pPr>
              <w:spacing w:lineRule="auto" w:line="276" w:after="0"/>
            </w:pPr>
            <w:r/>
            <w:r>
              <w:rPr>
                <w:rFonts w:ascii="바탕" w:hAnsi="바탕" w:eastAsia="바탕"/>
                <w:b w:val="0"/>
                <w:sz w:val="19"/>
              </w:rPr>
              <w:t>1.000</w:t>
            </w:r>
          </w:p>
        </w:tc>
      </w:tr>
    </w:tbl>
    <w:p>
      <w:pPr>
        <w:spacing w:lineRule="auto" w:line="480" w:after="0"/>
      </w:pPr>
      <w:r>
        <w:rPr>
          <w:rFonts w:ascii="바탕" w:hAnsi="바탕" w:eastAsia="바탕"/>
          <w:b w:val="0"/>
          <w:sz w:val="21"/>
        </w:rPr>
        <w:t>관찰. Gold list 가 대규모(14 항목) 일 때 LLM은 보수적으로 소수만 출력하는 경향. 출력한 2 항목은 모두 context 에 지지됨 → Faithfulness 만점. 그러나 recall 이 제한적이라 F1 은 중간 수준. 이는 list prompt의 한계 — 완전한 전수 열거 는 여전히 어려우며, future work 로 exhaustive listing prompt 설계 여지를 시사.</w:t>
      </w:r>
    </w:p>
    <w:p>
      <w:pPr>
        <w:spacing w:lineRule="auto" w:line="360" w:after="160"/>
      </w:pPr>
      <w:r>
        <w:rPr>
          <w:rFonts w:ascii="바탕" w:hAnsi="바탕" w:eastAsia="바탕"/>
          <w:b/>
          <w:sz w:val="24"/>
        </w:rPr>
        <w:t>CS-7.4 질의 3: 대용량 리스트 + gold 형식 이상 (Conditional)</w:t>
      </w:r>
    </w:p>
    <w:p>
      <w:pPr>
        <w:spacing w:lineRule="auto" w:line="360" w:after="0"/>
        <w:ind w:left="567"/>
      </w:pPr>
      <w:r>
        <w:rPr>
          <w:rFonts w:ascii="바탕" w:hAnsi="바탕" w:eastAsia="바탕"/>
          <w:b w:val="0"/>
          <w:sz w:val="20"/>
        </w:rPr>
        <w:t>▸ 질의. "전임 교수 중 55세 미만인 사람은?"</w:t>
      </w:r>
    </w:p>
    <w:p>
      <w:pPr>
        <w:spacing w:lineRule="auto" w:line="360" w:after="0"/>
        <w:ind w:left="567"/>
      </w:pPr>
      <w:r>
        <w:rPr>
          <w:rFonts w:ascii="바탕" w:hAnsi="바탕" w:eastAsia="바탕"/>
          <w:b w:val="0"/>
          <w:sz w:val="20"/>
        </w:rPr>
        <w:t>▸ Gold (원본). 총 367명 (김민준, 이민준, 박민준, 정민준, 최민준…) — 367명을 "5명 + …" 형태로 압축 한 non-정규 표현.</w:t>
      </w:r>
    </w:p>
    <w:p>
      <w:pPr>
        <w:spacing w:lineRule="auto" w:line="360" w:after="0"/>
        <w:ind w:left="567"/>
      </w:pPr>
      <w:r>
        <w:rPr>
          <w:rFonts w:ascii="바탕" w:hAnsi="바탕" w:eastAsia="바탕"/>
          <w:b w:val="0"/>
          <w:sz w:val="20"/>
        </w:rPr>
        <w:t>▸ List 프롬프트 응답. 김민준, 이민준, 박민준</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0.600</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0.400</w:t>
            </w:r>
          </w:p>
        </w:tc>
      </w:tr>
      <w:tr>
        <w:tc>
          <w:tcPr>
            <w:tcW w:type="dxa" w:w="4195"/>
          </w:tcPr>
          <w:p>
            <w:pPr>
              <w:spacing w:lineRule="auto" w:line="276" w:after="0"/>
            </w:pPr>
            <w:r/>
            <w:r>
              <w:rPr>
                <w:rFonts w:ascii="바탕" w:hAnsi="바탕" w:eastAsia="바탕"/>
                <w:b w:val="0"/>
                <w:sz w:val="19"/>
              </w:rPr>
              <w:t>F1&lt;sub&gt;char&lt;/sub&gt;</w:t>
            </w:r>
          </w:p>
        </w:tc>
        <w:tc>
          <w:tcPr>
            <w:tcW w:type="dxa" w:w="4195"/>
          </w:tcPr>
          <w:p>
            <w:pPr>
              <w:spacing w:lineRule="auto" w:line="276" w:after="0"/>
            </w:pPr>
            <w:r/>
            <w:r>
              <w:rPr>
                <w:rFonts w:ascii="바탕" w:hAnsi="바탕" w:eastAsia="바탕"/>
                <w:b w:val="0"/>
                <w:sz w:val="19"/>
              </w:rPr>
              <w:t>0.560</w:t>
            </w:r>
          </w:p>
        </w:tc>
      </w:tr>
      <w:tr>
        <w:tc>
          <w:tcPr>
            <w:tcW w:type="dxa" w:w="4195"/>
          </w:tcPr>
          <w:p>
            <w:pPr>
              <w:spacing w:lineRule="auto" w:line="276" w:after="0"/>
            </w:pPr>
            <w:r/>
            <w:r>
              <w:rPr>
                <w:rFonts w:ascii="바탕" w:hAnsi="바탕" w:eastAsia="바탕"/>
                <w:b w:val="0"/>
                <w:sz w:val="19"/>
              </w:rPr>
              <w:t>Faithfulness (리스트 분기)</w:t>
            </w:r>
          </w:p>
        </w:tc>
        <w:tc>
          <w:tcPr>
            <w:tcW w:type="dxa" w:w="4195"/>
          </w:tcPr>
          <w:p>
            <w:pPr>
              <w:spacing w:lineRule="auto" w:line="276" w:after="0"/>
            </w:pPr>
            <w:r/>
            <w:r>
              <w:rPr>
                <w:rFonts w:ascii="바탕" w:hAnsi="바탕" w:eastAsia="바탕"/>
                <w:b w:val="0"/>
                <w:sz w:val="19"/>
              </w:rPr>
              <w:t>0.000</w:t>
            </w:r>
          </w:p>
        </w:tc>
      </w:tr>
    </w:tbl>
    <w:p>
      <w:pPr>
        <w:spacing w:lineRule="auto" w:line="480" w:after="0"/>
      </w:pPr>
      <w:r>
        <w:rPr>
          <w:rFonts w:ascii="바탕" w:hAnsi="바탕" w:eastAsia="바탕"/>
          <w:b w:val="0"/>
          <w:sz w:val="21"/>
        </w:rPr>
        <w:t>관찰. Gold 의 "총 367명" 메타 표현이 list prompt 의 item 분할 로직에 혼입하여 F1&lt;sub&gt;strict&lt;/sub&gt; 가 상대적으로 낮아짐. 또한 LLM이 반환한 3개 이름은 context 에 없어 Faithfulness 0. 본 벤치마크의 gold 포맷 이질성 이 평가 상한을 제약함을 보여주는 사례로, Ch.Ⅶ 결론에서 future work "벤치마크 정제" 로 다룬다.</w:t>
      </w:r>
    </w:p>
    <w:p>
      <w:pPr>
        <w:spacing w:lineRule="auto" w:line="360" w:after="160"/>
      </w:pPr>
      <w:r>
        <w:rPr>
          <w:rFonts w:ascii="바탕" w:hAnsi="바탕" w:eastAsia="바탕"/>
          <w:b/>
          <w:sz w:val="24"/>
        </w:rPr>
        <w:t>CS-7.5 질의 2: 단일 학과 정답 (Simple, 최적 사례)</w:t>
      </w:r>
    </w:p>
    <w:p>
      <w:pPr>
        <w:spacing w:lineRule="auto" w:line="360" w:after="0"/>
        <w:ind w:left="567"/>
      </w:pPr>
      <w:r>
        <w:rPr>
          <w:rFonts w:ascii="바탕" w:hAnsi="바탕" w:eastAsia="바탕"/>
          <w:b w:val="0"/>
          <w:sz w:val="20"/>
        </w:rPr>
        <w:t>▸ 질의. "최재원 교수의 소속 학과는?"</w:t>
      </w:r>
    </w:p>
    <w:p>
      <w:pPr>
        <w:spacing w:lineRule="auto" w:line="360" w:after="0"/>
        <w:ind w:left="567"/>
      </w:pPr>
      <w:r>
        <w:rPr>
          <w:rFonts w:ascii="바탕" w:hAnsi="바탕" w:eastAsia="바탕"/>
          <w:b w:val="0"/>
          <w:sz w:val="20"/>
        </w:rPr>
        <w:t>▸ Gold. 바이오의공학과</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프롬프트</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EM</w:t>
            </w:r>
          </w:p>
        </w:tc>
        <w:tc>
          <w:tcPr>
            <w:tcW w:type="dxa" w:w="1678"/>
          </w:tcPr>
          <w:p>
            <w:pPr>
              <w:spacing w:lineRule="auto" w:line="276" w:after="0"/>
            </w:pPr>
            <w:r/>
            <w:r>
              <w:rPr>
                <w:rFonts w:ascii="바탕" w:hAnsi="바탕" w:eastAsia="바탕"/>
                <w:b/>
                <w:sz w:val="19"/>
              </w:rPr>
              <w:t>Faith</w:t>
            </w:r>
          </w:p>
        </w:tc>
      </w:tr>
      <w:tr>
        <w:tc>
          <w:tcPr>
            <w:tcW w:type="dxa" w:w="1678"/>
          </w:tcPr>
          <w:p>
            <w:pPr>
              <w:spacing w:lineRule="auto" w:line="276" w:after="0"/>
            </w:pPr>
            <w:r/>
            <w:r>
              <w:rPr>
                <w:rFonts w:ascii="바탕" w:hAnsi="바탕" w:eastAsia="바탕"/>
                <w:b w:val="0"/>
                <w:sz w:val="19"/>
              </w:rPr>
              <w:t>List</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관찰. 단일 토큰 응답에서 list prompt 는 gold 와 완전히 일치. 본 benchmark 의 Simple 타입 (40% 비중) 에서 L-DWA 의 F1&lt;sub&gt;strict&lt;/sub&gt; 가 0.906 에 도달하는 것은 이러한 단일/소규모 리스트 응답 패턴이 list prompt 의 sweet spot 이기 때문이다.</w:t>
      </w:r>
    </w:p>
    <w:p>
      <w:pPr>
        <w:spacing w:lineRule="auto" w:line="360" w:after="160"/>
      </w:pPr>
      <w:r>
        <w:rPr>
          <w:rFonts w:ascii="바탕" w:hAnsi="바탕" w:eastAsia="바탕"/>
          <w:b/>
          <w:sz w:val="24"/>
        </w:rPr>
        <w:t>CS-7.6 질의 10: 복수 학과 (Multi-hop, 부분 실패)</w:t>
      </w:r>
    </w:p>
    <w:p>
      <w:pPr>
        <w:spacing w:lineRule="auto" w:line="360" w:after="0"/>
        <w:ind w:left="567"/>
      </w:pPr>
      <w:r>
        <w:rPr>
          <w:rFonts w:ascii="바탕" w:hAnsi="바탕" w:eastAsia="바탕"/>
          <w:b w:val="0"/>
          <w:sz w:val="20"/>
        </w:rPr>
        <w:t>▸ 질의. "배가 포함된 데이터사이언스 연구 프로젝트에 참여한 학과는?"</w:t>
      </w:r>
    </w:p>
    <w:p>
      <w:pPr>
        <w:spacing w:lineRule="auto" w:line="360" w:after="0"/>
        <w:ind w:left="567"/>
      </w:pPr>
      <w:r>
        <w:rPr>
          <w:rFonts w:ascii="바탕" w:hAnsi="바탕" w:eastAsia="바탕"/>
          <w:b w:val="0"/>
          <w:sz w:val="20"/>
        </w:rPr>
        <w:t>▸ Gold. 데이터사이언스학과, 무역학과</w:t>
      </w:r>
    </w:p>
    <w:p>
      <w:pPr>
        <w:spacing w:lineRule="auto" w:line="360" w:after="0"/>
        <w:ind w:left="567"/>
      </w:pPr>
      <w:r>
        <w:rPr>
          <w:rFonts w:ascii="바탕" w:hAnsi="바탕" w:eastAsia="바탕"/>
          <w:b w:val="0"/>
          <w:sz w:val="20"/>
        </w:rPr>
        <w:t>▸ List 프롬프트 응답. 데이터사이언스학과 (1/2)</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0.67</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0.50</w:t>
            </w:r>
          </w:p>
        </w:tc>
      </w:tr>
    </w:tbl>
    <w:p>
      <w:pPr>
        <w:spacing w:lineRule="auto" w:line="480" w:after="0"/>
      </w:pPr>
      <w:r>
        <w:rPr>
          <w:rFonts w:ascii="바탕" w:hAnsi="바탕" w:eastAsia="바탕"/>
          <w:b w:val="0"/>
          <w:sz w:val="21"/>
        </w:rPr>
        <w:t>관찰. Multi-hop 질의는 하나의 엔티티는 쉽게 찾으나 두 번째 이상의 엔티티 연결에서 누락 빈발. 이 유형에서 L-DWA 의 F1&lt;sub&gt;strict&lt;/sub&gt; 는 0.365 (R-DWA 0.354 대비 +3%) 로 향상 폭이 가장 작은 영역이며, 본 논문의 한계 로 Ch.Ⅶ 에 명시.</w:t>
      </w:r>
    </w:p>
    <w:p>
      <w:pPr>
        <w:spacing w:lineRule="auto" w:line="360" w:after="160"/>
      </w:pPr>
      <w:r>
        <w:rPr>
          <w:rFonts w:ascii="바탕" w:hAnsi="바탕" w:eastAsia="바탕"/>
          <w:b/>
          <w:sz w:val="24"/>
        </w:rPr>
        <w:t>CS-7.7 종합 — List prompt 적용 전후 평가 구조 변화</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관점</w:t>
            </w:r>
          </w:p>
        </w:tc>
        <w:tc>
          <w:tcPr>
            <w:tcW w:type="dxa" w:w="2797"/>
          </w:tcPr>
          <w:p>
            <w:pPr>
              <w:spacing w:lineRule="auto" w:line="276" w:after="0"/>
            </w:pPr>
            <w:r/>
            <w:r>
              <w:rPr>
                <w:rFonts w:ascii="바탕" w:hAnsi="바탕" w:eastAsia="바탕"/>
                <w:b/>
                <w:sz w:val="19"/>
              </w:rPr>
              <w:t>Sentence 프롬프트 (기존)</w:t>
            </w:r>
          </w:p>
        </w:tc>
        <w:tc>
          <w:tcPr>
            <w:tcW w:type="dxa" w:w="2797"/>
          </w:tcPr>
          <w:p>
            <w:pPr>
              <w:spacing w:lineRule="auto" w:line="276" w:after="0"/>
            </w:pPr>
            <w:r/>
            <w:r>
              <w:rPr>
                <w:rFonts w:ascii="바탕" w:hAnsi="바탕" w:eastAsia="바탕"/>
                <w:b/>
                <w:sz w:val="19"/>
              </w:rPr>
              <w:t>List 프롬프트 (본 PR)</w:t>
            </w:r>
          </w:p>
        </w:tc>
      </w:tr>
      <w:tr>
        <w:tc>
          <w:tcPr>
            <w:tcW w:type="dxa" w:w="2797"/>
          </w:tcPr>
          <w:p>
            <w:pPr>
              <w:spacing w:lineRule="auto" w:line="276" w:after="0"/>
            </w:pPr>
            <w:r/>
            <w:r>
              <w:rPr>
                <w:rFonts w:ascii="바탕" w:hAnsi="바탕" w:eastAsia="바탕"/>
                <w:b w:val="0"/>
                <w:sz w:val="19"/>
              </w:rPr>
              <w:t>출력 형식</w:t>
            </w:r>
          </w:p>
        </w:tc>
        <w:tc>
          <w:tcPr>
            <w:tcW w:type="dxa" w:w="2797"/>
          </w:tcPr>
          <w:p>
            <w:pPr>
              <w:spacing w:lineRule="auto" w:line="276" w:after="0"/>
            </w:pPr>
            <w:r/>
            <w:r>
              <w:rPr>
                <w:rFonts w:ascii="바탕" w:hAnsi="바탕" w:eastAsia="바탕"/>
                <w:b w:val="0"/>
                <w:sz w:val="19"/>
              </w:rPr>
              <w:t>자연어 문장 (filler 포함)</w:t>
            </w:r>
          </w:p>
        </w:tc>
        <w:tc>
          <w:tcPr>
            <w:tcW w:type="dxa" w:w="2797"/>
          </w:tcPr>
          <w:p>
            <w:pPr>
              <w:spacing w:lineRule="auto" w:line="276" w:after="0"/>
            </w:pPr>
            <w:r/>
            <w:r>
              <w:rPr>
                <w:rFonts w:ascii="바탕" w:hAnsi="바탕" w:eastAsia="바탕"/>
                <w:b w:val="0"/>
                <w:sz w:val="19"/>
              </w:rPr>
              <w:t>콤마 구분 리스트 (항목만)</w:t>
            </w:r>
          </w:p>
        </w:tc>
      </w:tr>
      <w:tr>
        <w:tc>
          <w:tcPr>
            <w:tcW w:type="dxa" w:w="2797"/>
          </w:tcPr>
          <w:p>
            <w:pPr>
              <w:spacing w:lineRule="auto" w:line="276" w:after="0"/>
            </w:pPr>
            <w:r/>
            <w:r>
              <w:rPr>
                <w:rFonts w:ascii="바탕" w:hAnsi="바탕" w:eastAsia="바탕"/>
                <w:b w:val="0"/>
                <w:sz w:val="19"/>
              </w:rPr>
              <w:t>EM 가능성</w:t>
            </w:r>
          </w:p>
        </w:tc>
        <w:tc>
          <w:tcPr>
            <w:tcW w:type="dxa" w:w="2797"/>
          </w:tcPr>
          <w:p>
            <w:pPr>
              <w:spacing w:lineRule="auto" w:line="276" w:after="0"/>
            </w:pPr>
            <w:r/>
            <w:r>
              <w:rPr>
                <w:rFonts w:ascii="바탕" w:hAnsi="바탕" w:eastAsia="바탕"/>
                <w:b w:val="0"/>
                <w:sz w:val="19"/>
              </w:rPr>
              <w:t>구조적 0 (토큰 경계 불일치)</w:t>
            </w:r>
          </w:p>
        </w:tc>
        <w:tc>
          <w:tcPr>
            <w:tcW w:type="dxa" w:w="2797"/>
          </w:tcPr>
          <w:p>
            <w:pPr>
              <w:spacing w:lineRule="auto" w:line="276" w:after="0"/>
            </w:pPr>
            <w:r/>
            <w:r>
              <w:rPr>
                <w:rFonts w:ascii="바탕" w:hAnsi="바탕" w:eastAsia="바탕"/>
                <w:b w:val="0"/>
                <w:sz w:val="19"/>
              </w:rPr>
              <w:t>0.39 (Simple 위주 회복)</w:t>
            </w:r>
          </w:p>
        </w:tc>
      </w:tr>
      <w:tr>
        <w:tc>
          <w:tcPr>
            <w:tcW w:type="dxa" w:w="2797"/>
          </w:tcPr>
          <w:p>
            <w:pPr>
              <w:spacing w:lineRule="auto" w:line="276" w:after="0"/>
            </w:pPr>
            <w:r/>
            <w:r>
              <w:rPr>
                <w:rFonts w:ascii="바탕" w:hAnsi="바탕" w:eastAsia="바탕"/>
                <w:b w:val="0"/>
                <w:sz w:val="19"/>
              </w:rPr>
              <w:t>F1&lt;sub&gt;strict&lt;/sub&gt; 상한</w:t>
            </w:r>
          </w:p>
        </w:tc>
        <w:tc>
          <w:tcPr>
            <w:tcW w:type="dxa" w:w="2797"/>
          </w:tcPr>
          <w:p>
            <w:pPr>
              <w:spacing w:lineRule="auto" w:line="276" w:after="0"/>
            </w:pPr>
            <w:r/>
            <w:r>
              <w:rPr>
                <w:rFonts w:ascii="바탕" w:hAnsi="바탕" w:eastAsia="바탕"/>
                <w:b w:val="0"/>
                <w:sz w:val="19"/>
              </w:rPr>
              <w:t>≈ 0.2 (filler 잡음)</w:t>
            </w:r>
          </w:p>
        </w:tc>
        <w:tc>
          <w:tcPr>
            <w:tcW w:type="dxa" w:w="2797"/>
          </w:tcPr>
          <w:p>
            <w:pPr>
              <w:spacing w:lineRule="auto" w:line="276" w:after="0"/>
            </w:pPr>
            <w:r/>
            <w:r>
              <w:rPr>
                <w:rFonts w:ascii="바탕" w:hAnsi="바탕" w:eastAsia="바탕"/>
                <w:b w:val="0"/>
                <w:sz w:val="19"/>
              </w:rPr>
              <w:t>≈ 0.87 (Simple 기준)</w:t>
            </w:r>
          </w:p>
        </w:tc>
      </w:tr>
      <w:tr>
        <w:tc>
          <w:tcPr>
            <w:tcW w:type="dxa" w:w="2797"/>
          </w:tcPr>
          <w:p>
            <w:pPr>
              <w:spacing w:lineRule="auto" w:line="276" w:after="0"/>
            </w:pPr>
            <w:r/>
            <w:r>
              <w:rPr>
                <w:rFonts w:ascii="바탕" w:hAnsi="바탕" w:eastAsia="바탕"/>
                <w:b w:val="0"/>
                <w:sz w:val="19"/>
              </w:rPr>
              <w:t>Faithfulness 엄격도</w:t>
            </w:r>
          </w:p>
        </w:tc>
        <w:tc>
          <w:tcPr>
            <w:tcW w:type="dxa" w:w="2797"/>
          </w:tcPr>
          <w:p>
            <w:pPr>
              <w:spacing w:lineRule="auto" w:line="276" w:after="0"/>
            </w:pPr>
            <w:r/>
            <w:r>
              <w:rPr>
                <w:rFonts w:ascii="바탕" w:hAnsi="바탕" w:eastAsia="바탕"/>
                <w:b w:val="0"/>
                <w:sz w:val="19"/>
              </w:rPr>
              <w:t>문장 any-token (관대)</w:t>
            </w:r>
          </w:p>
        </w:tc>
        <w:tc>
          <w:tcPr>
            <w:tcW w:type="dxa" w:w="2797"/>
          </w:tcPr>
          <w:p>
            <w:pPr>
              <w:spacing w:lineRule="auto" w:line="276" w:after="0"/>
            </w:pPr>
            <w:r/>
            <w:r>
              <w:rPr>
                <w:rFonts w:ascii="바탕" w:hAnsi="바탕" w:eastAsia="바탕"/>
                <w:b w:val="0"/>
                <w:sz w:val="19"/>
              </w:rPr>
              <w:t>항목별 claim (엄격)</w:t>
            </w:r>
          </w:p>
        </w:tc>
      </w:tr>
      <w:tr>
        <w:tc>
          <w:tcPr>
            <w:tcW w:type="dxa" w:w="2797"/>
          </w:tcPr>
          <w:p>
            <w:pPr>
              <w:spacing w:lineRule="auto" w:line="276" w:after="0"/>
            </w:pPr>
            <w:r/>
            <w:r>
              <w:rPr>
                <w:rFonts w:ascii="바탕" w:hAnsi="바탕" w:eastAsia="바탕"/>
                <w:b w:val="0"/>
                <w:sz w:val="19"/>
              </w:rPr>
              <w:t>지연 (sec)</w:t>
            </w:r>
          </w:p>
        </w:tc>
        <w:tc>
          <w:tcPr>
            <w:tcW w:type="dxa" w:w="2797"/>
          </w:tcPr>
          <w:p>
            <w:pPr>
              <w:spacing w:lineRule="auto" w:line="276" w:after="0"/>
            </w:pPr>
            <w:r/>
            <w:r>
              <w:rPr>
                <w:rFonts w:ascii="바탕" w:hAnsi="바탕" w:eastAsia="바탕"/>
                <w:b w:val="0"/>
                <w:sz w:val="19"/>
              </w:rPr>
              <w:t>1.1 ~ 3.7</w:t>
            </w:r>
          </w:p>
        </w:tc>
        <w:tc>
          <w:tcPr>
            <w:tcW w:type="dxa" w:w="2797"/>
          </w:tcPr>
          <w:p>
            <w:pPr>
              <w:spacing w:lineRule="auto" w:line="276" w:after="0"/>
            </w:pPr>
            <w:r/>
            <w:r>
              <w:rPr>
                <w:rFonts w:ascii="바탕" w:hAnsi="바탕" w:eastAsia="바탕"/>
                <w:b w:val="0"/>
                <w:sz w:val="19"/>
              </w:rPr>
              <w:t>0.7 ~ 0.8</w:t>
            </w:r>
          </w:p>
        </w:tc>
      </w:tr>
      <w:tr>
        <w:tc>
          <w:tcPr>
            <w:tcW w:type="dxa" w:w="2797"/>
          </w:tcPr>
          <w:p>
            <w:pPr>
              <w:spacing w:lineRule="auto" w:line="276" w:after="0"/>
            </w:pPr>
            <w:r/>
            <w:r>
              <w:rPr>
                <w:rFonts w:ascii="바탕" w:hAnsi="바탕" w:eastAsia="바탕"/>
                <w:b w:val="0"/>
                <w:sz w:val="19"/>
              </w:rPr>
              <w:t>비용 (출력 토큰)</w:t>
            </w:r>
          </w:p>
        </w:tc>
        <w:tc>
          <w:tcPr>
            <w:tcW w:type="dxa" w:w="2797"/>
          </w:tcPr>
          <w:p>
            <w:pPr>
              <w:spacing w:lineRule="auto" w:line="276" w:after="0"/>
            </w:pPr>
            <w:r/>
            <w:r>
              <w:rPr>
                <w:rFonts w:ascii="바탕" w:hAnsi="바탕" w:eastAsia="바탕"/>
                <w:b w:val="0"/>
                <w:sz w:val="19"/>
              </w:rPr>
              <w:t>평균 45</w:t>
            </w:r>
          </w:p>
        </w:tc>
        <w:tc>
          <w:tcPr>
            <w:tcW w:type="dxa" w:w="2797"/>
          </w:tcPr>
          <w:p>
            <w:pPr>
              <w:spacing w:lineRule="auto" w:line="276" w:after="0"/>
            </w:pPr>
            <w:r/>
            <w:r>
              <w:rPr>
                <w:rFonts w:ascii="바탕" w:hAnsi="바탕" w:eastAsia="바탕"/>
                <w:b w:val="0"/>
                <w:sz w:val="19"/>
              </w:rPr>
              <w:t>평균 12</w:t>
            </w:r>
          </w:p>
        </w:tc>
      </w:tr>
    </w:tbl>
    <w:p>
      <w:pPr>
        <w:spacing w:lineRule="auto" w:line="480" w:after="0"/>
      </w:pPr>
      <w:r>
        <w:rPr>
          <w:rFonts w:ascii="바탕" w:hAnsi="바탕" w:eastAsia="바탕"/>
          <w:b w:val="0"/>
          <w:sz w:val="21"/>
        </w:rPr>
        <w:t>결론. List prompt 는 출력 형식과 gold 형식의 정렬 이라는 단일 변경으로:</w:t>
      </w:r>
    </w:p>
    <w:p>
      <w:pPr>
        <w:pStyle w:val="ListNumber"/>
        <w:spacing w:lineRule="auto" w:line="360" w:after="0"/>
      </w:pPr>
      <w:r>
        <w:rPr>
          <w:rFonts w:ascii="바탕" w:hAnsi="바탕" w:eastAsia="바탕"/>
          <w:b w:val="0"/>
          <w:sz w:val="21"/>
        </w:rPr>
        <w:t>F1&lt;sub&gt;strict&lt;/sub&gt; 를 R-DWA 기준 +286% 개선 (0.137 → 0.529)</w:t>
      </w:r>
    </w:p>
    <w:p>
      <w:pPr>
        <w:pStyle w:val="ListNumber"/>
        <w:spacing w:lineRule="auto" w:line="360" w:after="0"/>
      </w:pPr>
      <w:r>
        <w:rPr>
          <w:rFonts w:ascii="바탕" w:hAnsi="바탕" w:eastAsia="바탕"/>
          <w:b w:val="0"/>
          <w:sz w:val="21"/>
        </w:rPr>
        <w:t>EM 을 0 에서 0.39 로 복원</w:t>
      </w:r>
    </w:p>
    <w:p>
      <w:pPr>
        <w:pStyle w:val="ListNumber"/>
        <w:spacing w:lineRule="auto" w:line="360" w:after="0"/>
      </w:pPr>
      <w:r>
        <w:rPr>
          <w:rFonts w:ascii="바탕" w:hAnsi="바탕" w:eastAsia="바탕"/>
          <w:b w:val="0"/>
          <w:sz w:val="21"/>
        </w:rPr>
        <w:t>Faithfulness 엄격화 로 환각 탐지 해상도 상승</w:t>
      </w:r>
    </w:p>
    <w:p>
      <w:pPr>
        <w:pStyle w:val="ListNumber"/>
        <w:spacing w:lineRule="auto" w:line="360" w:after="0"/>
      </w:pPr>
      <w:r>
        <w:rPr>
          <w:rFonts w:ascii="바탕" w:hAnsi="바탕" w:eastAsia="바탕"/>
          <w:b w:val="0"/>
          <w:sz w:val="21"/>
        </w:rPr>
        <w:t>지연·비용 동시 절감 (출력 짧아짐)</w:t>
      </w:r>
    </w:p>
    <w:p>
      <w:pPr>
        <w:spacing w:lineRule="auto" w:line="480" w:after="0"/>
      </w:pPr>
      <w:r>
        <w:rPr>
          <w:rFonts w:ascii="바탕" w:hAnsi="바탕" w:eastAsia="바탕"/>
          <w:b w:val="0"/>
          <w:sz w:val="21"/>
        </w:rPr>
        <w:t>이는 Triple-Hybrid RAG 의 알고리즘 변경 없이 획득한 개선이며, 본 논문의 평가 인프라가 형식 민감도에 강건 함을 입증한다.</w:t>
      </w:r>
    </w:p>
    <w:p>
      <w:pPr>
        <w:spacing w:lineRule="auto" w:line="360" w:after="160"/>
        <w:jc w:val="center"/>
      </w:pPr>
      <w:r>
        <w:rPr>
          <w:rFonts w:ascii="바탕" w:hAnsi="바탕" w:eastAsia="바탕"/>
          <w:b/>
          <w:sz w:val="28"/>
        </w:rPr>
        <w:t>제Ⅶ장 결론 (v5 재작성)</w:t>
      </w:r>
    </w:p>
    <w:p>
      <w:pPr>
        <w:spacing w:lineRule="auto" w:line="360" w:after="160"/>
      </w:pPr>
      <w:r>
        <w:rPr>
          <w:rFonts w:ascii="바탕" w:hAnsi="바탕" w:eastAsia="바탕"/>
          <w:b/>
          <w:sz w:val="24"/>
        </w:rPr>
        <w:t>1절 연구 요약</w:t>
      </w:r>
    </w:p>
    <w:p>
      <w:pPr>
        <w:spacing w:lineRule="auto" w:line="480" w:after="0"/>
      </w:pPr>
      <w:r>
        <w:rPr>
          <w:rFonts w:ascii="바탕" w:hAnsi="바탕" w:eastAsia="바탕"/>
          <w:b w:val="0"/>
          <w:sz w:val="21"/>
        </w:rPr>
        <w:t>본 박사 논문은 Triple-Hybrid RAG 프레임워크의 지식 소스 간 가중치 결정을 Markov Decision Process 로 공식화하고 Proximal Policy Optimization 으로 학습하는 Learned Dynamic Weighting Algorithm (L-DWA) 을 제안하였다. 선행 연구 (Shin &amp; Moon, 2025, JKSCI) 의 규칙 기반 R-DWA 의 네 가지 구조적 한계 — (i) 도메인 편향된 기본 가중치 테이블, (ii) 단일 λ 하이퍼파라미터, (iii) 유형 내 미세 구분 부재, (iv) 도메인 이전 불가 — 를 학습형 접근으로 해소하고, 합성 대학 5,000 QA 벤치마크에서 정량적 개선을 실증하였다.</w:t>
      </w:r>
    </w:p>
    <w:p>
      <w:pPr>
        <w:spacing w:lineRule="auto" w:line="360" w:after="160"/>
      </w:pPr>
      <w:r>
        <w:rPr>
          <w:rFonts w:ascii="바탕" w:hAnsi="바탕" w:eastAsia="바탕"/>
          <w:b/>
          <w:sz w:val="24"/>
        </w:rPr>
        <w:t>2절 본 논문의 기여</w:t>
      </w:r>
    </w:p>
    <w:p>
      <w:pPr>
        <w:spacing w:lineRule="auto" w:line="360" w:after="160"/>
      </w:pPr>
      <w:r>
        <w:rPr>
          <w:rFonts w:ascii="바탕" w:hAnsi="바탕" w:eastAsia="바탕"/>
          <w:b/>
          <w:sz w:val="22"/>
        </w:rPr>
        <w:t>2.1 방법론적 기여</w:t>
      </w:r>
    </w:p>
    <w:p>
      <w:pPr>
        <w:spacing w:lineRule="auto" w:line="480" w:after="0"/>
      </w:pPr>
      <w:r>
        <w:rPr>
          <w:rFonts w:ascii="바탕" w:hAnsi="바탕" w:eastAsia="바탕"/>
          <w:b w:val="0"/>
          <w:sz w:val="21"/>
        </w:rPr>
        <w:t>기여 1 — MDP 공식화. Triple-Hybrid RAG의 가중치 결정을 18차원 상태 공간과 3-simplex 행동 공간의 1-step contextual bandit MDP로 공식화하였다. 이는 하이브리드 RAG 연구 흐름에서의 최초 정식화 이다.</w:t>
      </w:r>
    </w:p>
    <w:p>
      <w:pPr>
        <w:spacing w:lineRule="auto" w:line="480" w:after="0"/>
      </w:pPr>
      <w:r>
        <w:rPr>
          <w:rFonts w:ascii="바탕" w:hAnsi="바탕" w:eastAsia="바탕"/>
          <w:b w:val="0"/>
          <w:sz w:val="21"/>
        </w:rPr>
        <w:t>기여 2 — PPO-based L-DWA. 공유 backbone (18→64→64 Tanh) + Actor head (Softplus Dirichlet 농도) + Critic head 로 구성된 5,636 파라미터의 경량 Actor-Critic 를 PPO (clip ratio 0.2, 10,000 episodes) 로 학습하여 3 seeds 전부 Total Reward 0.215 ± 0.002 의 일관된 수렴을 확보하였다.</w:t>
      </w:r>
    </w:p>
    <w:p>
      <w:pPr>
        <w:spacing w:lineRule="auto" w:line="360" w:after="160"/>
      </w:pPr>
      <w:r>
        <w:rPr>
          <w:rFonts w:ascii="바탕" w:hAnsi="바탕" w:eastAsia="바탕"/>
          <w:b/>
          <w:sz w:val="22"/>
        </w:rPr>
        <w:t>2.2 엔지니어링 기여</w:t>
      </w:r>
    </w:p>
    <w:p>
      <w:pPr>
        <w:spacing w:lineRule="auto" w:line="480" w:after="0"/>
      </w:pPr>
      <w:r>
        <w:rPr>
          <w:rFonts w:ascii="바탕" w:hAnsi="바탕" w:eastAsia="바탕"/>
          <w:b w:val="0"/>
          <w:sz w:val="21"/>
        </w:rPr>
        <w:t>기여 3 — 오프라인 보상 캐시. 5,000 질의 × 66 이산 가중치 = 330,000 엔트리의 reward 를 SQLite 에 사전 계산 하여 PPO 학습 중 LLM API 호출 수를 0 으로 만들었다. 3 seeds 학습의 비용을 $288 → $33 (−85%), 실 wall-clock 을 50h+ → 1h PPO (−98%) 로 축소하였다.</w:t>
      </w:r>
    </w:p>
    <w:p>
      <w:pPr>
        <w:spacing w:lineRule="auto" w:line="480" w:after="0"/>
      </w:pPr>
      <w:r>
        <w:rPr>
          <w:rFonts w:ascii="바탕" w:hAnsi="바탕" w:eastAsia="바탕"/>
          <w:b w:val="0"/>
          <w:sz w:val="21"/>
        </w:rPr>
        <w:t>기여 4 — 이중 F1 평가 체계. 한국어 조사·구두점 제거 기반의 엄격한 F1_strict 와 콤마 리스트 gold 에 호환되는 F1_substring 을 병기 보고하여, 선행 연구 (JKSCI 2025) 와의 연속성과 엄격한 재평가의 투명성을 동시에 제공하였다. 본 논문은 두 지표의 차이 자체를 한국어 QA 평가의 방법론적 관찰 로 기록한다.</w:t>
      </w:r>
    </w:p>
    <w:p>
      <w:pPr>
        <w:spacing w:lineRule="auto" w:line="360" w:after="160"/>
      </w:pPr>
      <w:r>
        <w:rPr>
          <w:rFonts w:ascii="바탕" w:hAnsi="바탕" w:eastAsia="바탕"/>
          <w:b/>
          <w:sz w:val="22"/>
        </w:rPr>
        <w:t>2.3 실증적 기여</w:t>
      </w:r>
    </w:p>
    <w:p>
      <w:pPr>
        <w:spacing w:lineRule="auto" w:line="480" w:after="0"/>
      </w:pPr>
      <w:r>
        <w:rPr>
          <w:rFonts w:ascii="바탕" w:hAnsi="바탕" w:eastAsia="바탕"/>
          <w:b w:val="0"/>
          <w:sz w:val="21"/>
        </w:rPr>
        <w:t>기여 5 — L-DWA 성능 정량화 (5,000 QA, 3 seeds):</w:t>
      </w:r>
    </w:p>
    <w:p>
      <w:pPr>
        <w:pStyle w:val="ListBullet"/>
        <w:spacing w:lineRule="auto" w:line="360" w:after="0"/>
      </w:pPr>
      <w:r>
        <w:rPr>
          <w:rFonts w:ascii="바탕" w:hAnsi="바탕" w:eastAsia="바탕"/>
          <w:b w:val="0"/>
          <w:sz w:val="21"/>
        </w:rPr>
        <w:t>F1_strict 0.167 ± 0.001 (R-DWA 0.137 대비 +21.9%)</w:t>
      </w:r>
    </w:p>
    <w:p>
      <w:pPr>
        <w:pStyle w:val="ListBullet"/>
        <w:spacing w:lineRule="auto" w:line="360" w:after="0"/>
      </w:pPr>
      <w:r>
        <w:rPr>
          <w:rFonts w:ascii="바탕" w:hAnsi="바탕" w:eastAsia="바탕"/>
          <w:b w:val="0"/>
          <w:sz w:val="21"/>
        </w:rPr>
        <w:t>F1_substring 0.488 ± 0.006 (R-DWA 0.450 대비 +8.4%)</w:t>
      </w:r>
    </w:p>
    <w:p>
      <w:pPr>
        <w:pStyle w:val="ListBullet"/>
        <w:spacing w:lineRule="auto" w:line="360" w:after="0"/>
      </w:pPr>
      <w:r>
        <w:rPr>
          <w:rFonts w:ascii="바탕" w:hAnsi="바탕" w:eastAsia="바탕"/>
          <w:b w:val="0"/>
          <w:sz w:val="21"/>
        </w:rPr>
        <w:t>Faithfulness 0.866 ± 0.004 (+3.6%)</w:t>
      </w:r>
    </w:p>
    <w:p>
      <w:pPr>
        <w:pStyle w:val="ListBullet"/>
        <w:spacing w:lineRule="auto" w:line="360" w:after="0"/>
      </w:pPr>
      <w:r>
        <w:rPr>
          <w:rFonts w:ascii="바탕" w:hAnsi="바탕" w:eastAsia="바탕"/>
          <w:b w:val="0"/>
          <w:sz w:val="21"/>
        </w:rPr>
        <w:t>Total R 0.215 ± 0.002 (+7.6%)</w:t>
      </w:r>
    </w:p>
    <w:p>
      <w:pPr>
        <w:spacing w:lineRule="auto" w:line="480" w:after="0"/>
      </w:pPr>
      <w:r>
        <w:rPr>
          <w:rFonts w:ascii="바탕" w:hAnsi="바탕" w:eastAsia="바탕"/>
          <w:b w:val="0"/>
          <w:sz w:val="21"/>
        </w:rPr>
        <w:t>기여 6 — Oracle 근접 성능. L-DWA 는 per-query argmax Oracle 의 F1_strict 99.4%, Faithfulness 97.5% 에 도달하며, F1_substring 에서는 Oracle (0.483) 을 0.488 로 초과한다. 이는 학습 정책이 학습 목표 (Total R) 외 지표에도 robust 하게 일반화됨을 실증한다.</w:t>
      </w:r>
    </w:p>
    <w:p>
      <w:pPr>
        <w:spacing w:lineRule="auto" w:line="480" w:after="0"/>
      </w:pPr>
      <w:r>
        <w:rPr>
          <w:rFonts w:ascii="바탕" w:hAnsi="바탕" w:eastAsia="바탕"/>
          <w:b w:val="0"/>
          <w:sz w:val="21"/>
        </w:rPr>
        <w:t>기여 7 — Conditional 질의의 질적 개선. Conditional 유형 (n=1,250) 에서 L-DWA 는 F1_substring 0.208 을 기록하여 R-DWA 의 0.090 대비 +131% 상대 개선 을 달성하며, Oracle 의 0.195 를 상회한다. 이는 per-query 학습형 가중치의 규칙 기반 대비 질적 우월성 에 대한 본 논문의 가장 강력한 증거이다.</w:t>
      </w:r>
    </w:p>
    <w:p>
      <w:pPr>
        <w:spacing w:lineRule="auto" w:line="480" w:after="0"/>
      </w:pPr>
      <w:r>
        <w:rPr>
          <w:rFonts w:ascii="바탕" w:hAnsi="바탕" w:eastAsia="바탕"/>
          <w:b w:val="0"/>
          <w:sz w:val="21"/>
        </w:rPr>
        <w:t>기여 8 — 교차 도메인 한계의 정직한 보고. 합성 대학 학습 L-DWA 의 HotpotQA/MuSiQue/PubMedQA naive transfer 가 Vector-only 베이스라인 대비 −30 ~ −35% 저하함을 실측하여, 도메인 특화 학습이 본 프레임워크 가치의 전제 임을 확립하였다. 범용 일반화는 향후 연구 과제로 명시 위탁한다.</w:t>
      </w:r>
    </w:p>
    <w:p>
      <w:pPr>
        <w:spacing w:lineRule="auto" w:line="360" w:after="160"/>
      </w:pPr>
      <w:r>
        <w:rPr>
          <w:rFonts w:ascii="바탕" w:hAnsi="바탕" w:eastAsia="바탕"/>
          <w:b/>
          <w:sz w:val="24"/>
        </w:rPr>
        <w:t>3절 학술적·실용적 의의</w:t>
      </w:r>
    </w:p>
    <w:p>
      <w:pPr>
        <w:spacing w:lineRule="auto" w:line="360" w:after="160"/>
      </w:pPr>
      <w:r>
        <w:rPr>
          <w:rFonts w:ascii="바탕" w:hAnsi="바탕" w:eastAsia="바탕"/>
          <w:b/>
          <w:sz w:val="22"/>
        </w:rPr>
        <w:t>3.1 학술적 의의</w:t>
      </w:r>
    </w:p>
    <w:p>
      <w:pPr>
        <w:spacing w:lineRule="auto" w:line="480" w:after="0"/>
      </w:pPr>
      <w:r>
        <w:rPr>
          <w:rFonts w:ascii="바탕" w:hAnsi="바탕" w:eastAsia="바탕"/>
          <w:b w:val="0"/>
          <w:sz w:val="21"/>
        </w:rPr>
        <w:t>하이브리드 RAG 연구에 강화학습 접근을 도입한 선도 사례. 기존 연구는 retrieval/generation 단계의 self-reflection (Self-RAG) 또는 classifier 기반 라우팅 (Adaptive-RAG) 에 집중하였다. 본 논문은 복수 지식 소스 간 연속 가중치 결정 에 PPO 를 최초 적용하여 RAG-RL 결합의 새로운 방향을 제시한다.</w:t>
      </w:r>
    </w:p>
    <w:p>
      <w:pPr>
        <w:spacing w:lineRule="auto" w:line="480" w:after="0"/>
      </w:pPr>
      <w:r>
        <w:rPr>
          <w:rFonts w:ascii="바탕" w:hAnsi="바탕" w:eastAsia="바탕"/>
          <w:b w:val="0"/>
          <w:sz w:val="21"/>
        </w:rPr>
        <w:t>한국어 QA 평가의 실증적 기반. F1_strict 와 F1_substring 의 0.137 vs 0.450 격차는 평가 기준에 따라 3배 이상 변동 가능함을 실증한다. 이는 한국어 NLP 평가 방법론 논의의 실증 데이터로 기여한다.</w:t>
      </w:r>
    </w:p>
    <w:p>
      <w:pPr>
        <w:spacing w:lineRule="auto" w:line="360" w:after="160"/>
      </w:pPr>
      <w:r>
        <w:rPr>
          <w:rFonts w:ascii="바탕" w:hAnsi="바탕" w:eastAsia="바탕"/>
          <w:b/>
          <w:sz w:val="22"/>
        </w:rPr>
        <w:t>3.2 실용적 의의</w:t>
      </w:r>
    </w:p>
    <w:p>
      <w:pPr>
        <w:spacing w:lineRule="auto" w:line="480" w:after="0"/>
      </w:pPr>
      <w:r>
        <w:rPr>
          <w:rFonts w:ascii="바탕" w:hAnsi="바탕" w:eastAsia="바탕"/>
          <w:b w:val="0"/>
          <w:sz w:val="21"/>
        </w:rPr>
        <w:t>비용-시간 진입 장벽 완화. 오프라인 보상 캐시로 RL 기반 RAG 튜닝의 비용을 학계·중소기업 감당 가능 수준 (일회 $33) 으로 낮추었다. 본 논문의 공개 GitHub 저장소 (https://github.com/sdw1621/triple-rag-phd) 는 cache/university.sqlite (16.8 MB) 와 3 seed 체크포인트를 포함하여 즉시 재현 / 재학습이 가능하다.</w:t>
      </w:r>
    </w:p>
    <w:p>
      <w:pPr>
        <w:spacing w:lineRule="auto" w:line="480" w:after="0"/>
      </w:pPr>
      <w:r>
        <w:rPr>
          <w:rFonts w:ascii="바탕" w:hAnsi="바탕" w:eastAsia="바탕"/>
          <w:b w:val="0"/>
          <w:sz w:val="21"/>
        </w:rPr>
        <w:t>도메인 특화 학습 레시피의 검증. 새 도메인에서 L-DWA 를 배포하려는 연구자에게 "~$3 의 소형 캐시 + 10,000 episode PPO" 로 도메인별 정책을 얻는 레시피를 제시한다 (§6.7.4 참조). 이는 Graph/Ontology 가 풍부한 기업 내부 지식베이스 (법무, 의료, 금융) 에 적용 가능한 실무 경로이다.</w:t>
      </w:r>
    </w:p>
    <w:p>
      <w:pPr>
        <w:spacing w:lineRule="auto" w:line="360" w:after="160"/>
      </w:pPr>
      <w:r>
        <w:rPr>
          <w:rFonts w:ascii="바탕" w:hAnsi="바탕" w:eastAsia="바탕"/>
          <w:b/>
          <w:sz w:val="24"/>
        </w:rPr>
        <w:t>4절 한계 및 향후 연구 방향</w:t>
      </w:r>
    </w:p>
    <w:p>
      <w:pPr>
        <w:spacing w:lineRule="auto" w:line="360" w:after="160"/>
      </w:pPr>
      <w:r>
        <w:rPr>
          <w:rFonts w:ascii="바탕" w:hAnsi="바탕" w:eastAsia="바탕"/>
          <w:b/>
          <w:sz w:val="22"/>
        </w:rPr>
        <w:t>4.1 명시한 한계</w:t>
      </w:r>
    </w:p>
    <w:p>
      <w:pPr>
        <w:pStyle w:val="ListNumber"/>
        <w:spacing w:lineRule="auto" w:line="360" w:after="0"/>
      </w:pPr>
      <w:r>
        <w:rPr>
          <w:rFonts w:ascii="바탕" w:hAnsi="바탕" w:eastAsia="바탕"/>
          <w:b w:val="0"/>
          <w:sz w:val="21"/>
        </w:rPr>
        <w:t>단일 도메인 end-to-end 학습. 본 논문의 L-DWA 성능은 합성 대학 벤치마크에서만 end-to-end 검증되었다.</w:t>
      </w:r>
    </w:p>
    <w:p>
      <w:pPr>
        <w:pStyle w:val="ListNumber"/>
        <w:spacing w:lineRule="auto" w:line="360" w:after="0"/>
      </w:pPr>
      <w:r>
        <w:rPr>
          <w:rFonts w:ascii="바탕" w:hAnsi="바탕" w:eastAsia="바탕"/>
          <w:b w:val="0"/>
          <w:sz w:val="21"/>
        </w:rPr>
        <w:t>도메인 이전의 naive transfer 실패. §Ⅵ.7 의 정직한 보고.</w:t>
      </w:r>
    </w:p>
    <w:p>
      <w:pPr>
        <w:pStyle w:val="ListNumber"/>
        <w:spacing w:lineRule="auto" w:line="360" w:after="0"/>
      </w:pPr>
      <w:r>
        <w:rPr>
          <w:rFonts w:ascii="바탕" w:hAnsi="바탕" w:eastAsia="바탕"/>
          <w:b w:val="0"/>
          <w:sz w:val="21"/>
        </w:rPr>
        <w:t>EM = 0 구조적. Reward 식의 0.3·EM 항이 학습 신호로 기능하지 못함.</w:t>
      </w:r>
    </w:p>
    <w:p>
      <w:pPr>
        <w:pStyle w:val="ListNumber"/>
        <w:spacing w:lineRule="auto" w:line="360" w:after="0"/>
      </w:pPr>
      <w:r>
        <w:rPr>
          <w:rFonts w:ascii="바탕" w:hAnsi="바탕" w:eastAsia="바탕"/>
          <w:b w:val="0"/>
          <w:sz w:val="21"/>
        </w:rPr>
        <w:t>BERT intent classifier 미학습. 구현만 제시하고 intent_logits = (0, 0, 0) 으로 둠.</w:t>
      </w:r>
    </w:p>
    <w:p>
      <w:pPr>
        <w:pStyle w:val="ListNumber"/>
        <w:spacing w:lineRule="auto" w:line="360" w:after="0"/>
      </w:pPr>
      <w:r>
        <w:rPr>
          <w:rFonts w:ascii="바탕" w:hAnsi="바탕" w:eastAsia="바탕"/>
          <w:b w:val="0"/>
          <w:sz w:val="21"/>
        </w:rPr>
        <w:t>Cache 구축 시 F1 평가기 버그. §Ⅵ.1.4 및 §Ⅵ.5.2 에서 투명 기재.</w:t>
      </w:r>
    </w:p>
    <w:p>
      <w:pPr>
        <w:spacing w:lineRule="auto" w:line="360" w:after="160"/>
      </w:pPr>
      <w:r>
        <w:rPr>
          <w:rFonts w:ascii="바탕" w:hAnsi="바탕" w:eastAsia="바탕"/>
          <w:b/>
          <w:sz w:val="22"/>
        </w:rPr>
        <w:t>4.2 향후 연구</w:t>
      </w:r>
    </w:p>
    <w:p>
      <w:pPr>
        <w:pStyle w:val="ListNumber"/>
        <w:spacing w:lineRule="auto" w:line="360" w:after="0"/>
      </w:pPr>
      <w:r>
        <w:rPr>
          <w:rFonts w:ascii="바탕" w:hAnsi="바탕" w:eastAsia="바탕"/>
          <w:b w:val="0"/>
          <w:sz w:val="21"/>
        </w:rPr>
        <w:t>다국어 state feature. multilingual BERT intent encoder 또는 domain-invariant retrieval-score state.</w:t>
      </w:r>
    </w:p>
    <w:p>
      <w:pPr>
        <w:pStyle w:val="ListNumber"/>
        <w:spacing w:lineRule="auto" w:line="360" w:after="0"/>
      </w:pPr>
      <w:r>
        <w:rPr>
          <w:rFonts w:ascii="바탕" w:hAnsi="바탕" w:eastAsia="바탕"/>
          <w:b w:val="0"/>
          <w:sz w:val="21"/>
        </w:rPr>
        <w:t>도메인별 fine-tuning 레시피 체계화. 작은 per-domain cache + 추가 PPO 의 비용-효과 분석을 HotpotQA/MuSiQue/PubMedQA 에서 수행.</w:t>
      </w:r>
    </w:p>
    <w:p>
      <w:pPr>
        <w:pStyle w:val="ListNumber"/>
        <w:spacing w:lineRule="auto" w:line="360" w:after="0"/>
      </w:pPr>
      <w:r>
        <w:rPr>
          <w:rFonts w:ascii="바탕" w:hAnsi="바탕" w:eastAsia="바탕"/>
          <w:b w:val="0"/>
          <w:sz w:val="21"/>
        </w:rPr>
        <w:t>Reward 재설계. EM 가중치 0.3 을 F1 (list-aware) 또는 Faithfulness 로 재분배한 버전의 실증 비교.</w:t>
      </w:r>
    </w:p>
    <w:p>
      <w:pPr>
        <w:pStyle w:val="ListNumber"/>
        <w:spacing w:lineRule="auto" w:line="360" w:after="0"/>
      </w:pPr>
      <w:r>
        <w:rPr>
          <w:rFonts w:ascii="바탕" w:hAnsi="바탕" w:eastAsia="바탕"/>
          <w:b w:val="0"/>
          <w:sz w:val="21"/>
        </w:rPr>
        <w:t>Joint multi-domain training. 복수 도메인 cache 를 결합하여 L-DWA 의 암묵적 도메인 clustering 검증.</w:t>
      </w:r>
    </w:p>
    <w:p>
      <w:pPr>
        <w:pStyle w:val="ListNumber"/>
        <w:spacing w:lineRule="auto" w:line="360" w:after="0"/>
      </w:pPr>
      <w:r>
        <w:rPr>
          <w:rFonts w:ascii="바탕" w:hAnsi="바탕" w:eastAsia="바탕"/>
          <w:b w:val="0"/>
          <w:sz w:val="21"/>
        </w:rPr>
        <w:t>선행 저장소와의 평가기 통일. hybrid-rag-comparsion 에 본 논문의 버그 수정을 적용하여 F1 정의를 양 프로젝트에서 통일.</w:t>
      </w:r>
    </w:p>
    <w:p>
      <w:pPr>
        <w:pStyle w:val="ListNumber"/>
        <w:spacing w:lineRule="auto" w:line="360" w:after="0"/>
      </w:pPr>
      <w:r>
        <w:rPr>
          <w:rFonts w:ascii="바탕" w:hAnsi="바탕" w:eastAsia="바탕"/>
          <w:b w:val="0"/>
          <w:sz w:val="21"/>
        </w:rPr>
        <w:t>BERT multi-label intent 학습 후 재평가. 특히 Conditional 유형의 추가 개선 여지.</w:t>
      </w:r>
    </w:p>
    <w:p>
      <w:pPr>
        <w:pStyle w:val="ListNumber"/>
        <w:spacing w:lineRule="auto" w:line="360" w:after="0"/>
      </w:pPr>
      <w:r>
        <w:rPr>
          <w:rFonts w:ascii="바탕" w:hAnsi="바탕" w:eastAsia="바탕"/>
          <w:b w:val="0"/>
          <w:sz w:val="21"/>
        </w:rPr>
        <w:t>더 큰 Actor-Critic. 현 5,636 파라미터 네트워크의 표현력 한계와 스케일링 효과 조사.</w:t>
      </w:r>
    </w:p>
    <w:p>
      <w:pPr>
        <w:spacing w:lineRule="auto" w:line="360" w:after="160"/>
      </w:pPr>
      <w:r>
        <w:rPr>
          <w:rFonts w:ascii="바탕" w:hAnsi="바탕" w:eastAsia="바탕"/>
          <w:b/>
          <w:sz w:val="24"/>
        </w:rPr>
        <w:t>5절 연구 과정의 자기 성찰</w:t>
      </w:r>
    </w:p>
    <w:p>
      <w:pPr>
        <w:spacing w:lineRule="auto" w:line="480" w:after="0"/>
      </w:pPr>
      <w:r>
        <w:rPr>
          <w:rFonts w:ascii="바탕" w:hAnsi="바탕" w:eastAsia="바탕"/>
          <w:b w:val="0"/>
          <w:sz w:val="21"/>
        </w:rPr>
        <w:t>본 논문의 집필 과정에서 다음 두 가지의 실측-기반 관찰이 주목할 만하였다.</w:t>
      </w:r>
    </w:p>
    <w:p>
      <w:pPr>
        <w:spacing w:lineRule="auto" w:line="480" w:after="0"/>
      </w:pPr>
      <w:r>
        <w:rPr>
          <w:rFonts w:ascii="바탕" w:hAnsi="바탕" w:eastAsia="바탕"/>
          <w:b w:val="0"/>
          <w:sz w:val="21"/>
        </w:rPr>
        <w:t>첫째, F1 평가기 버그. 쉼표·마침표 정규화 누락으로 F1_strict 가 ~50% 과소 측정되어 있던 버그를 논문 제출 직전 (§Ⅵ.1.4) 발견하였다. 수정 후 L-DWA 의 Oracle 도달률이 52% → 99.4% 로 급격히 상승하여 본 연구의 방법론적 주장이 훨씬 강화되었다. 평가기에 대한 지속적 비판적 검토의 중요성을 실증하는 사례이다.</w:t>
      </w:r>
    </w:p>
    <w:p>
      <w:pPr>
        <w:spacing w:lineRule="auto" w:line="480" w:after="0"/>
      </w:pPr>
      <w:r>
        <w:rPr>
          <w:rFonts w:ascii="바탕" w:hAnsi="바탕" w:eastAsia="바탕"/>
          <w:b w:val="0"/>
          <w:sz w:val="21"/>
        </w:rPr>
        <w:t>둘째, 교차 도메인 transfer 실패의 재프레이밍. 초기 계획은 "L-DWA 가 4개 벤치마크 전부에서 SOTA 를 능가" 하는 서사였으나, 실측 결과 이는 실패하였다. 본 논문은 이 실패를 숨기지 않고 "도메인 특화 학습이 기여의 본질" 로 재프레이밍 하였다. 정직한 부정적 결과가 방법론적 주장을 오히려 강화하는 박사 학위 연구의 전형적 사례라고 판단한다.</w:t>
      </w:r>
    </w:p>
    <w:p>
      <w:pPr>
        <w:spacing w:lineRule="auto" w:line="360" w:after="160"/>
      </w:pPr>
      <w:r>
        <w:rPr>
          <w:rFonts w:ascii="바탕" w:hAnsi="바탕" w:eastAsia="바탕"/>
          <w:b/>
          <w:sz w:val="24"/>
        </w:rPr>
        <w:t>6절 맺음말</w:t>
      </w:r>
    </w:p>
    <w:p>
      <w:pPr>
        <w:spacing w:lineRule="auto" w:line="480" w:after="0"/>
      </w:pPr>
      <w:r>
        <w:rPr>
          <w:rFonts w:ascii="바탕" w:hAnsi="바탕" w:eastAsia="바탕"/>
          <w:b w:val="0"/>
          <w:sz w:val="21"/>
        </w:rPr>
        <w:t>본 박사 논문은 Triple-Hybrid RAG 의 가중치 결정을 학습 가능한 정책으로 전환하여, 선행 연구의 규칙 기반 접근의 구조적 한계를 극복하고 합성 대학 벤치마크에서 재현 가능한 정량 개선을 실증하였다. 오프라인 보상 캐시는 강화학습 기반 RAG 연구의 실용적 진입 장벽을 완화하며, 이중 F1 평가 체계는 한국어 QA 연구의 방법론적 투명성에 기여한다. 교차 도메인 실험은 정직한 경계 조건을 제공하며 향후 연구의 명시적 출발점이 된다.</w:t>
      </w:r>
    </w:p>
    <w:p>
      <w:pPr>
        <w:spacing w:lineRule="auto" w:line="480" w:after="0"/>
      </w:pPr>
      <w:r>
        <w:rPr>
          <w:rFonts w:ascii="바탕" w:hAnsi="바탕" w:eastAsia="바탕"/>
          <w:b w:val="0"/>
          <w:sz w:val="21"/>
        </w:rPr>
        <w:t>본 연구가 제공하는 코드, 캐시, 체크포인트의 완전 공개는 후속 연구자가 본 논문의 수치를 그대로 재현하거나, 자신의 도메인에 L-DWA 를 즉시 적용하거나, 본 논문의 한계를 개선하는 연구를 시작하는 모두에 기반이 되기를 기대한다.</w:t>
      </w:r>
    </w:p>
    <w:p>
      <w:pPr>
        <w:spacing w:lineRule="auto" w:line="360" w:after="160"/>
        <w:jc w:val="center"/>
      </w:pPr>
      <w:r>
        <w:rPr>
          <w:rFonts w:ascii="바탕" w:hAnsi="바탕" w:eastAsia="바탕"/>
          <w:b/>
          <w:sz w:val="28"/>
        </w:rPr>
        <w:t>부록 (Appendix)</w:t>
      </w:r>
    </w:p>
    <w:p>
      <w:pPr>
        <w:spacing w:lineRule="auto" w:line="360" w:after="0"/>
        <w:ind w:left="567"/>
      </w:pPr>
      <w:r>
        <w:rPr>
          <w:rFonts w:ascii="바탕" w:hAnsi="바탕" w:eastAsia="바탕"/>
          <w:b w:val="0"/>
          <w:sz w:val="20"/>
        </w:rPr>
        <w:t>▸ 본 부록은 박사학위 논문 "근위 정책 최적화 기반 적응형 동적 가중치 학습을 통한 Triple-Hybrid RAG 프레임워크의 성능 최적화 연구"의 재현성·독립 검증을 위한 참고 자료를 모은다.</w:t>
      </w:r>
    </w:p>
    <w:p>
      <w:pPr>
        <w:spacing w:lineRule="auto" w:line="360" w:after="160"/>
      </w:pPr>
      <w:r>
        <w:rPr>
          <w:rFonts w:ascii="바탕" w:hAnsi="바탕" w:eastAsia="바탕"/>
          <w:b/>
          <w:sz w:val="24"/>
        </w:rPr>
        <w:t>부록 A. 하이퍼파라미터 전체 표</w:t>
      </w:r>
    </w:p>
    <w:p>
      <w:pPr>
        <w:spacing w:lineRule="auto" w:line="360" w:after="160"/>
      </w:pPr>
      <w:r>
        <w:rPr>
          <w:rFonts w:ascii="바탕" w:hAnsi="바탕" w:eastAsia="바탕"/>
          <w:b/>
          <w:sz w:val="22"/>
        </w:rPr>
        <w:t>A.1 PPO 학습 (Ch.Ⅴ Table 5-4)</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파라미터</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근거 / 출처</w:t>
            </w:r>
          </w:p>
        </w:tc>
      </w:tr>
      <w:tr>
        <w:tc>
          <w:tcPr>
            <w:tcW w:type="dxa" w:w="2797"/>
          </w:tcPr>
          <w:p>
            <w:pPr>
              <w:spacing w:lineRule="auto" w:line="276" w:after="0"/>
            </w:pPr>
            <w:r/>
            <w:r>
              <w:rPr>
                <w:rFonts w:ascii="바탕" w:hAnsi="바탕" w:eastAsia="바탕"/>
                <w:b w:val="0"/>
                <w:sz w:val="19"/>
              </w:rPr>
              <w:t>learning rate (Adam)</w:t>
            </w:r>
          </w:p>
        </w:tc>
        <w:tc>
          <w:tcPr>
            <w:tcW w:type="dxa" w:w="2797"/>
          </w:tcPr>
          <w:p>
            <w:pPr>
              <w:spacing w:lineRule="auto" w:line="276" w:after="0"/>
            </w:pPr>
            <w:r/>
            <w:r>
              <w:rPr>
                <w:rFonts w:ascii="바탕" w:hAnsi="바탕" w:eastAsia="바탕"/>
                <w:b w:val="0"/>
                <w:sz w:val="19"/>
              </w:rPr>
              <w:t>3 × 10⁻⁴</w:t>
            </w:r>
          </w:p>
        </w:tc>
        <w:tc>
          <w:tcPr>
            <w:tcW w:type="dxa" w:w="2797"/>
          </w:tcPr>
          <w:p>
            <w:pPr>
              <w:spacing w:lineRule="auto" w:line="276" w:after="0"/>
            </w:pPr>
            <w:r/>
            <w:r>
              <w:rPr>
                <w:rFonts w:ascii="바탕" w:hAnsi="바탕" w:eastAsia="바탕"/>
                <w:b w:val="0"/>
                <w:sz w:val="19"/>
              </w:rPr>
              <w:t>RL 문헌 표준</w:t>
            </w:r>
          </w:p>
        </w:tc>
      </w:tr>
      <w:tr>
        <w:tc>
          <w:tcPr>
            <w:tcW w:type="dxa" w:w="2797"/>
          </w:tcPr>
          <w:p>
            <w:pPr>
              <w:spacing w:lineRule="auto" w:line="276" w:after="0"/>
            </w:pPr>
            <w:r/>
            <w:r>
              <w:rPr>
                <w:rFonts w:ascii="바탕" w:hAnsi="바탕" w:eastAsia="바탕"/>
                <w:b w:val="0"/>
                <w:sz w:val="19"/>
              </w:rPr>
              <w:t>할인 계수 γ</w:t>
            </w:r>
          </w:p>
        </w:tc>
        <w:tc>
          <w:tcPr>
            <w:tcW w:type="dxa" w:w="2797"/>
          </w:tcPr>
          <w:p>
            <w:pPr>
              <w:spacing w:lineRule="auto" w:line="276" w:after="0"/>
            </w:pPr>
            <w:r/>
            <w:r>
              <w:rPr>
                <w:rFonts w:ascii="바탕" w:hAnsi="바탕" w:eastAsia="바탕"/>
                <w:b w:val="0"/>
                <w:sz w:val="19"/>
              </w:rPr>
              <w:t>0.99</w:t>
            </w:r>
          </w:p>
        </w:tc>
        <w:tc>
          <w:tcPr>
            <w:tcW w:type="dxa" w:w="2797"/>
          </w:tcPr>
          <w:p>
            <w:pPr>
              <w:spacing w:lineRule="auto" w:line="276" w:after="0"/>
            </w:pPr>
            <w:r/>
            <w:r>
              <w:rPr>
                <w:rFonts w:ascii="바탕" w:hAnsi="바탕" w:eastAsia="바탕"/>
                <w:b w:val="0"/>
                <w:sz w:val="19"/>
              </w:rPr>
              <w:t>1-step MDP이나 관행 유지</w:t>
            </w:r>
          </w:p>
        </w:tc>
      </w:tr>
      <w:tr>
        <w:tc>
          <w:tcPr>
            <w:tcW w:type="dxa" w:w="2797"/>
          </w:tcPr>
          <w:p>
            <w:pPr>
              <w:spacing w:lineRule="auto" w:line="276" w:after="0"/>
            </w:pPr>
            <w:r/>
            <w:r>
              <w:rPr>
                <w:rFonts w:ascii="바탕" w:hAnsi="바탕" w:eastAsia="바탕"/>
                <w:b w:val="0"/>
                <w:sz w:val="19"/>
              </w:rPr>
              <w:t>GAE λ</w:t>
            </w:r>
          </w:p>
        </w:tc>
        <w:tc>
          <w:tcPr>
            <w:tcW w:type="dxa" w:w="2797"/>
          </w:tcPr>
          <w:p>
            <w:pPr>
              <w:spacing w:lineRule="auto" w:line="276" w:after="0"/>
            </w:pPr>
            <w:r/>
            <w:r>
              <w:rPr>
                <w:rFonts w:ascii="바탕" w:hAnsi="바탕" w:eastAsia="바탕"/>
                <w:b w:val="0"/>
                <w:sz w:val="19"/>
              </w:rPr>
              <w:t>0.95</w:t>
            </w:r>
          </w:p>
        </w:tc>
        <w:tc>
          <w:tcPr>
            <w:tcW w:type="dxa" w:w="2797"/>
          </w:tcPr>
          <w:p>
            <w:pPr>
              <w:spacing w:lineRule="auto" w:line="276" w:after="0"/>
            </w:pPr>
            <w:r/>
            <w:r>
              <w:rPr>
                <w:rFonts w:ascii="바탕" w:hAnsi="바탕" w:eastAsia="바탕"/>
                <w:b w:val="0"/>
                <w:sz w:val="19"/>
              </w:rPr>
              <w:t>Schulman et al. (2015)</w:t>
            </w:r>
          </w:p>
        </w:tc>
      </w:tr>
      <w:tr>
        <w:tc>
          <w:tcPr>
            <w:tcW w:type="dxa" w:w="2797"/>
          </w:tcPr>
          <w:p>
            <w:pPr>
              <w:spacing w:lineRule="auto" w:line="276" w:after="0"/>
            </w:pPr>
            <w:r/>
            <w:r>
              <w:rPr>
                <w:rFonts w:ascii="바탕" w:hAnsi="바탕" w:eastAsia="바탕"/>
                <w:b w:val="0"/>
                <w:sz w:val="19"/>
              </w:rPr>
              <w:t>clip ratio ε</w:t>
            </w:r>
          </w:p>
        </w:tc>
        <w:tc>
          <w:tcPr>
            <w:tcW w:type="dxa" w:w="2797"/>
          </w:tcPr>
          <w:p>
            <w:pPr>
              <w:spacing w:lineRule="auto" w:line="276" w:after="0"/>
            </w:pPr>
            <w:r/>
            <w:r>
              <w:rPr>
                <w:rFonts w:ascii="바탕" w:hAnsi="바탕" w:eastAsia="바탕"/>
                <w:b w:val="0"/>
                <w:sz w:val="19"/>
              </w:rPr>
              <w:t>0.2</w:t>
            </w:r>
          </w:p>
        </w:tc>
        <w:tc>
          <w:tcPr>
            <w:tcW w:type="dxa" w:w="2797"/>
          </w:tcPr>
          <w:p>
            <w:pPr>
              <w:spacing w:lineRule="auto" w:line="276" w:after="0"/>
            </w:pPr>
            <w:r/>
            <w:r>
              <w:rPr>
                <w:rFonts w:ascii="바탕" w:hAnsi="바탕" w:eastAsia="바탕"/>
                <w:b w:val="0"/>
                <w:sz w:val="19"/>
              </w:rPr>
              <w:t>Schulman et al. (2017)</w:t>
            </w:r>
          </w:p>
        </w:tc>
      </w:tr>
      <w:tr>
        <w:tc>
          <w:tcPr>
            <w:tcW w:type="dxa" w:w="2797"/>
          </w:tcPr>
          <w:p>
            <w:pPr>
              <w:spacing w:lineRule="auto" w:line="276" w:after="0"/>
            </w:pPr>
            <w:r/>
            <w:r>
              <w:rPr>
                <w:rFonts w:ascii="바탕" w:hAnsi="바탕" w:eastAsia="바탕"/>
                <w:b w:val="0"/>
                <w:sz w:val="19"/>
              </w:rPr>
              <w:t>value coef c&lt;sub&gt;V&lt;/sub&gt;</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PPO 표준</w:t>
            </w:r>
          </w:p>
        </w:tc>
      </w:tr>
      <w:tr>
        <w:tc>
          <w:tcPr>
            <w:tcW w:type="dxa" w:w="2797"/>
          </w:tcPr>
          <w:p>
            <w:pPr>
              <w:spacing w:lineRule="auto" w:line="276" w:after="0"/>
            </w:pPr>
            <w:r/>
            <w:r>
              <w:rPr>
                <w:rFonts w:ascii="바탕" w:hAnsi="바탕" w:eastAsia="바탕"/>
                <w:b w:val="0"/>
                <w:sz w:val="19"/>
              </w:rPr>
              <w:t>entropy coef c&lt;sub&gt;H&lt;/sub&gt;</w:t>
            </w:r>
          </w:p>
        </w:tc>
        <w:tc>
          <w:tcPr>
            <w:tcW w:type="dxa" w:w="2797"/>
          </w:tcPr>
          <w:p>
            <w:pPr>
              <w:spacing w:lineRule="auto" w:line="276" w:after="0"/>
            </w:pPr>
            <w:r/>
            <w:r>
              <w:rPr>
                <w:rFonts w:ascii="바탕" w:hAnsi="바탕" w:eastAsia="바탕"/>
                <w:b w:val="0"/>
                <w:sz w:val="19"/>
              </w:rPr>
              <w:t>0.01</w:t>
            </w:r>
          </w:p>
        </w:tc>
        <w:tc>
          <w:tcPr>
            <w:tcW w:type="dxa" w:w="2797"/>
          </w:tcPr>
          <w:p>
            <w:pPr>
              <w:spacing w:lineRule="auto" w:line="276" w:after="0"/>
            </w:pPr>
            <w:r/>
            <w:r>
              <w:rPr>
                <w:rFonts w:ascii="바탕" w:hAnsi="바탕" w:eastAsia="바탕"/>
                <w:b w:val="0"/>
                <w:sz w:val="19"/>
              </w:rPr>
              <w:t>탐색 유지</w:t>
            </w:r>
          </w:p>
        </w:tc>
      </w:tr>
      <w:tr>
        <w:tc>
          <w:tcPr>
            <w:tcW w:type="dxa" w:w="2797"/>
          </w:tcPr>
          <w:p>
            <w:pPr>
              <w:spacing w:lineRule="auto" w:line="276" w:after="0"/>
            </w:pPr>
            <w:r/>
            <w:r>
              <w:rPr>
                <w:rFonts w:ascii="바탕" w:hAnsi="바탕" w:eastAsia="바탕"/>
                <w:b w:val="0"/>
                <w:sz w:val="19"/>
              </w:rPr>
              <w:t>max grad norm</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수치 안정화</w:t>
            </w:r>
          </w:p>
        </w:tc>
      </w:tr>
      <w:tr>
        <w:tc>
          <w:tcPr>
            <w:tcW w:type="dxa" w:w="2797"/>
          </w:tcPr>
          <w:p>
            <w:pPr>
              <w:spacing w:lineRule="auto" w:line="276" w:after="0"/>
            </w:pPr>
            <w:r/>
            <w:r>
              <w:rPr>
                <w:rFonts w:ascii="바탕" w:hAnsi="바탕" w:eastAsia="바탕"/>
                <w:b w:val="0"/>
                <w:sz w:val="19"/>
              </w:rPr>
              <w:t>total episodes</w:t>
            </w:r>
          </w:p>
        </w:tc>
        <w:tc>
          <w:tcPr>
            <w:tcW w:type="dxa" w:w="2797"/>
          </w:tcPr>
          <w:p>
            <w:pPr>
              <w:spacing w:lineRule="auto" w:line="276" w:after="0"/>
            </w:pPr>
            <w:r/>
            <w:r>
              <w:rPr>
                <w:rFonts w:ascii="바탕" w:hAnsi="바탕" w:eastAsia="바탕"/>
                <w:b w:val="0"/>
                <w:sz w:val="19"/>
              </w:rPr>
              <w:t>10,000</w:t>
            </w:r>
          </w:p>
        </w:tc>
        <w:tc>
          <w:tcPr>
            <w:tcW w:type="dxa" w:w="2797"/>
          </w:tcPr>
          <w:p>
            <w:pPr>
              <w:spacing w:lineRule="auto" w:line="276" w:after="0"/>
            </w:pPr>
            <w:r/>
            <w:r>
              <w:rPr>
                <w:rFonts w:ascii="바탕" w:hAnsi="바탕" w:eastAsia="바탕"/>
                <w:b w:val="0"/>
                <w:sz w:val="19"/>
              </w:rPr>
              <w:t>Reward 수렴 관찰 기반</w:t>
            </w:r>
          </w:p>
        </w:tc>
      </w:tr>
      <w:tr>
        <w:tc>
          <w:tcPr>
            <w:tcW w:type="dxa" w:w="2797"/>
          </w:tcPr>
          <w:p>
            <w:pPr>
              <w:spacing w:lineRule="auto" w:line="276" w:after="0"/>
            </w:pPr>
            <w:r/>
            <w:r>
              <w:rPr>
                <w:rFonts w:ascii="바탕" w:hAnsi="바탕" w:eastAsia="바탕"/>
                <w:b w:val="0"/>
                <w:sz w:val="19"/>
              </w:rPr>
              <w:t>rollout per episode</w:t>
            </w:r>
          </w:p>
        </w:tc>
        <w:tc>
          <w:tcPr>
            <w:tcW w:type="dxa" w:w="2797"/>
          </w:tcPr>
          <w:p>
            <w:pPr>
              <w:spacing w:lineRule="auto" w:line="276" w:after="0"/>
            </w:pPr>
            <w:r/>
            <w:r>
              <w:rPr>
                <w:rFonts w:ascii="바탕" w:hAnsi="바탕" w:eastAsia="바탕"/>
                <w:b w:val="0"/>
                <w:sz w:val="19"/>
              </w:rPr>
              <w:t>32</w:t>
            </w:r>
          </w:p>
        </w:tc>
        <w:tc>
          <w:tcPr>
            <w:tcW w:type="dxa" w:w="2797"/>
          </w:tcPr>
          <w:p>
            <w:pPr>
              <w:spacing w:lineRule="auto" w:line="276" w:after="0"/>
            </w:pPr>
            <w:r/>
            <w:r>
              <w:rPr>
                <w:rFonts w:ascii="바탕" w:hAnsi="바탕" w:eastAsia="바탕"/>
                <w:b w:val="0"/>
                <w:sz w:val="19"/>
              </w:rPr>
              <w:t>minibatch 구성 여유</w:t>
            </w:r>
          </w:p>
        </w:tc>
      </w:tr>
      <w:tr>
        <w:tc>
          <w:tcPr>
            <w:tcW w:type="dxa" w:w="2797"/>
          </w:tcPr>
          <w:p>
            <w:pPr>
              <w:spacing w:lineRule="auto" w:line="276" w:after="0"/>
            </w:pPr>
            <w:r/>
            <w:r>
              <w:rPr>
                <w:rFonts w:ascii="바탕" w:hAnsi="바탕" w:eastAsia="바탕"/>
                <w:b w:val="0"/>
                <w:sz w:val="19"/>
              </w:rPr>
              <w:t>update epochs</w:t>
            </w:r>
          </w:p>
        </w:tc>
        <w:tc>
          <w:tcPr>
            <w:tcW w:type="dxa" w:w="2797"/>
          </w:tcPr>
          <w:p>
            <w:pPr>
              <w:spacing w:lineRule="auto" w:line="276" w:after="0"/>
            </w:pPr>
            <w:r/>
            <w:r>
              <w:rPr>
                <w:rFonts w:ascii="바탕" w:hAnsi="바탕" w:eastAsia="바탕"/>
                <w:b w:val="0"/>
                <w:sz w:val="19"/>
              </w:rPr>
              <w:t>4</w:t>
            </w:r>
          </w:p>
        </w:tc>
        <w:tc>
          <w:tcPr>
            <w:tcW w:type="dxa" w:w="2797"/>
          </w:tcPr>
          <w:p>
            <w:pPr>
              <w:spacing w:lineRule="auto" w:line="276" w:after="0"/>
            </w:pPr>
            <w:r/>
            <w:r>
              <w:rPr>
                <w:rFonts w:ascii="바탕" w:hAnsi="바탕" w:eastAsia="바탕"/>
                <w:b w:val="0"/>
                <w:sz w:val="19"/>
              </w:rPr>
              <w:t>PPO on-policy 최대 재사용</w:t>
            </w:r>
          </w:p>
        </w:tc>
      </w:tr>
      <w:tr>
        <w:tc>
          <w:tcPr>
            <w:tcW w:type="dxa" w:w="2797"/>
          </w:tcPr>
          <w:p>
            <w:pPr>
              <w:spacing w:lineRule="auto" w:line="276" w:after="0"/>
            </w:pPr>
            <w:r/>
            <w:r>
              <w:rPr>
                <w:rFonts w:ascii="바탕" w:hAnsi="바탕" w:eastAsia="바탕"/>
                <w:b w:val="0"/>
                <w:sz w:val="19"/>
              </w:rPr>
              <w:t>minibatch size</w:t>
            </w:r>
          </w:p>
        </w:tc>
        <w:tc>
          <w:tcPr>
            <w:tcW w:type="dxa" w:w="2797"/>
          </w:tcPr>
          <w:p>
            <w:pPr>
              <w:spacing w:lineRule="auto" w:line="276" w:after="0"/>
            </w:pPr>
            <w:r/>
            <w:r>
              <w:rPr>
                <w:rFonts w:ascii="바탕" w:hAnsi="바탕" w:eastAsia="바탕"/>
                <w:b w:val="0"/>
                <w:sz w:val="19"/>
              </w:rPr>
              <w:t>8</w:t>
            </w:r>
          </w:p>
        </w:tc>
        <w:tc>
          <w:tcPr>
            <w:tcW w:type="dxa" w:w="2797"/>
          </w:tcPr>
          <w:p>
            <w:pPr>
              <w:spacing w:lineRule="auto" w:line="276" w:after="0"/>
            </w:pPr>
            <w:r/>
            <w:r>
              <w:rPr>
                <w:rFonts w:ascii="바탕" w:hAnsi="바탕" w:eastAsia="바탕"/>
                <w:b w:val="0"/>
                <w:sz w:val="19"/>
              </w:rPr>
              <w:t>GPU 메모리 제약 고려</w:t>
            </w:r>
          </w:p>
        </w:tc>
      </w:tr>
      <w:tr>
        <w:tc>
          <w:tcPr>
            <w:tcW w:type="dxa" w:w="2797"/>
          </w:tcPr>
          <w:p>
            <w:pPr>
              <w:spacing w:lineRule="auto" w:line="276" w:after="0"/>
            </w:pPr>
            <w:r/>
            <w:r>
              <w:rPr>
                <w:rFonts w:ascii="바탕" w:hAnsi="바탕" w:eastAsia="바탕"/>
                <w:b w:val="0"/>
                <w:sz w:val="19"/>
              </w:rPr>
              <w:t>seed</w:t>
            </w:r>
          </w:p>
        </w:tc>
        <w:tc>
          <w:tcPr>
            <w:tcW w:type="dxa" w:w="2797"/>
          </w:tcPr>
          <w:p>
            <w:pPr>
              <w:spacing w:lineRule="auto" w:line="276" w:after="0"/>
            </w:pPr>
            <w:r/>
            <w:r>
              <w:rPr>
                <w:rFonts w:ascii="바탕" w:hAnsi="바탕" w:eastAsia="바탕"/>
                <w:b w:val="0"/>
                <w:sz w:val="19"/>
              </w:rPr>
              <w:t>{42, 123, 999}</w:t>
            </w:r>
          </w:p>
        </w:tc>
        <w:tc>
          <w:tcPr>
            <w:tcW w:type="dxa" w:w="2797"/>
          </w:tcPr>
          <w:p>
            <w:pPr>
              <w:spacing w:lineRule="auto" w:line="276" w:after="0"/>
            </w:pPr>
            <w:r/>
            <w:r>
              <w:rPr>
                <w:rFonts w:ascii="바탕" w:hAnsi="바탕" w:eastAsia="바탕"/>
                <w:b w:val="0"/>
                <w:sz w:val="19"/>
              </w:rPr>
              <w:t>재현성 보고</w:t>
            </w:r>
          </w:p>
        </w:tc>
      </w:tr>
    </w:tbl>
    <w:p>
      <w:pPr>
        <w:spacing w:lineRule="auto" w:line="360" w:after="160"/>
      </w:pPr>
      <w:r>
        <w:rPr>
          <w:rFonts w:ascii="바탕" w:hAnsi="바탕" w:eastAsia="바탕"/>
          <w:b/>
          <w:sz w:val="22"/>
        </w:rPr>
        <w:t>A.2 Triple-Hybrid RAG 공통</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파라미터</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LLM</w:t>
            </w:r>
          </w:p>
        </w:tc>
        <w:tc>
          <w:tcPr>
            <w:tcW w:type="dxa" w:w="4195"/>
          </w:tcPr>
          <w:p>
            <w:pPr>
              <w:spacing w:lineRule="auto" w:line="276" w:after="0"/>
            </w:pPr>
            <w:r/>
            <w:r>
              <w:rPr>
                <w:rFonts w:ascii="바탕" w:hAnsi="바탕" w:eastAsia="바탕"/>
                <w:b w:val="0"/>
                <w:sz w:val="19"/>
              </w:rPr>
              <w:t>gpt-4o-mini (gpt-4o-mini-2024-07-18)</w:t>
            </w:r>
          </w:p>
        </w:tc>
      </w:tr>
      <w:tr>
        <w:tc>
          <w:tcPr>
            <w:tcW w:type="dxa" w:w="4195"/>
          </w:tcPr>
          <w:p>
            <w:pPr>
              <w:spacing w:lineRule="auto" w:line="276" w:after="0"/>
            </w:pPr>
            <w:r/>
            <w:r>
              <w:rPr>
                <w:rFonts w:ascii="바탕" w:hAnsi="바탕" w:eastAsia="바탕"/>
                <w:b w:val="0"/>
                <w:sz w:val="19"/>
              </w:rPr>
              <w:t>LLM temperature</w:t>
            </w:r>
          </w:p>
        </w:tc>
        <w:tc>
          <w:tcPr>
            <w:tcW w:type="dxa" w:w="4195"/>
          </w:tcPr>
          <w:p>
            <w:pPr>
              <w:spacing w:lineRule="auto" w:line="276" w:after="0"/>
            </w:pPr>
            <w:r/>
            <w:r>
              <w:rPr>
                <w:rFonts w:ascii="바탕" w:hAnsi="바탕" w:eastAsia="바탕"/>
                <w:b w:val="0"/>
                <w:sz w:val="19"/>
              </w:rPr>
              <w:t>0.0 (결정론)</w:t>
            </w:r>
          </w:p>
        </w:tc>
      </w:tr>
      <w:tr>
        <w:tc>
          <w:tcPr>
            <w:tcW w:type="dxa" w:w="4195"/>
          </w:tcPr>
          <w:p>
            <w:pPr>
              <w:spacing w:lineRule="auto" w:line="276" w:after="0"/>
            </w:pPr>
            <w:r/>
            <w:r>
              <w:rPr>
                <w:rFonts w:ascii="바탕" w:hAnsi="바탕" w:eastAsia="바탕"/>
                <w:b w:val="0"/>
                <w:sz w:val="19"/>
              </w:rPr>
              <w:t>LLM top-p</w:t>
            </w:r>
          </w:p>
        </w:tc>
        <w:tc>
          <w:tcPr>
            <w:tcW w:type="dxa" w:w="4195"/>
          </w:tcPr>
          <w:p>
            <w:pPr>
              <w:spacing w:lineRule="auto" w:line="276" w:after="0"/>
            </w:pPr>
            <w:r/>
            <w:r>
              <w:rPr>
                <w:rFonts w:ascii="바탕" w:hAnsi="바탕" w:eastAsia="바탕"/>
                <w:b w:val="0"/>
                <w:sz w:val="19"/>
              </w:rPr>
              <w:t>1.0</w:t>
            </w:r>
          </w:p>
        </w:tc>
      </w:tr>
      <w:tr>
        <w:tc>
          <w:tcPr>
            <w:tcW w:type="dxa" w:w="4195"/>
          </w:tcPr>
          <w:p>
            <w:pPr>
              <w:spacing w:lineRule="auto" w:line="276" w:after="0"/>
            </w:pPr>
            <w:r/>
            <w:r>
              <w:rPr>
                <w:rFonts w:ascii="바탕" w:hAnsi="바탕" w:eastAsia="바탕"/>
                <w:b w:val="0"/>
                <w:sz w:val="19"/>
              </w:rPr>
              <w:t>LLM max tokens</w:t>
            </w:r>
          </w:p>
        </w:tc>
        <w:tc>
          <w:tcPr>
            <w:tcW w:type="dxa" w:w="4195"/>
          </w:tcPr>
          <w:p>
            <w:pPr>
              <w:spacing w:lineRule="auto" w:line="276" w:after="0"/>
            </w:pPr>
            <w:r/>
            <w:r>
              <w:rPr>
                <w:rFonts w:ascii="바탕" w:hAnsi="바탕" w:eastAsia="바탕"/>
                <w:b w:val="0"/>
                <w:sz w:val="19"/>
              </w:rPr>
              <w:t>500</w:t>
            </w:r>
          </w:p>
        </w:tc>
      </w:tr>
      <w:tr>
        <w:tc>
          <w:tcPr>
            <w:tcW w:type="dxa" w:w="4195"/>
          </w:tcPr>
          <w:p>
            <w:pPr>
              <w:spacing w:lineRule="auto" w:line="276" w:after="0"/>
            </w:pPr>
            <w:r/>
            <w:r>
              <w:rPr>
                <w:rFonts w:ascii="바탕" w:hAnsi="바탕" w:eastAsia="바탕"/>
                <w:b w:val="0"/>
                <w:sz w:val="19"/>
              </w:rPr>
              <w:t>Embedder</w:t>
            </w:r>
          </w:p>
        </w:tc>
        <w:tc>
          <w:tcPr>
            <w:tcW w:type="dxa" w:w="4195"/>
          </w:tcPr>
          <w:p>
            <w:pPr>
              <w:spacing w:lineRule="auto" w:line="276" w:after="0"/>
            </w:pPr>
            <w:r/>
            <w:r>
              <w:rPr>
                <w:rFonts w:ascii="바탕" w:hAnsi="바탕" w:eastAsia="바탕"/>
                <w:b w:val="0"/>
                <w:sz w:val="19"/>
              </w:rPr>
              <w:t>text-embedding-3-small (1536-dim)</w:t>
            </w:r>
          </w:p>
        </w:tc>
      </w:tr>
      <w:tr>
        <w:tc>
          <w:tcPr>
            <w:tcW w:type="dxa" w:w="4195"/>
          </w:tcPr>
          <w:p>
            <w:pPr>
              <w:spacing w:lineRule="auto" w:line="276" w:after="0"/>
            </w:pPr>
            <w:r/>
            <w:r>
              <w:rPr>
                <w:rFonts w:ascii="바탕" w:hAnsi="바탕" w:eastAsia="바탕"/>
                <w:b w:val="0"/>
                <w:sz w:val="19"/>
              </w:rPr>
              <w:t>Vector index</w:t>
            </w:r>
          </w:p>
        </w:tc>
        <w:tc>
          <w:tcPr>
            <w:tcW w:type="dxa" w:w="4195"/>
          </w:tcPr>
          <w:p>
            <w:pPr>
              <w:spacing w:lineRule="auto" w:line="276" w:after="0"/>
            </w:pPr>
            <w:r/>
            <w:r>
              <w:rPr>
                <w:rFonts w:ascii="바탕" w:hAnsi="바탕" w:eastAsia="바탕"/>
                <w:b w:val="0"/>
                <w:sz w:val="19"/>
              </w:rPr>
              <w:t>FAISS IndexFlatIP (cosine via L2 normalize)</w:t>
            </w:r>
          </w:p>
        </w:tc>
      </w:tr>
      <w:tr>
        <w:tc>
          <w:tcPr>
            <w:tcW w:type="dxa" w:w="4195"/>
          </w:tcPr>
          <w:p>
            <w:pPr>
              <w:spacing w:lineRule="auto" w:line="276" w:after="0"/>
            </w:pPr>
            <w:r/>
            <w:r>
              <w:rPr>
                <w:rFonts w:ascii="바탕" w:hAnsi="바탕" w:eastAsia="바탕"/>
                <w:b w:val="0"/>
                <w:sz w:val="19"/>
              </w:rPr>
              <w:t>Graph BFS max_depth</w:t>
            </w:r>
          </w:p>
        </w:tc>
        <w:tc>
          <w:tcPr>
            <w:tcW w:type="dxa" w:w="4195"/>
          </w:tcPr>
          <w:p>
            <w:pPr>
              <w:spacing w:lineRule="auto" w:line="276" w:after="0"/>
            </w:pPr>
            <w:r/>
            <w:r>
              <w:rPr>
                <w:rFonts w:ascii="바탕" w:hAnsi="바탕" w:eastAsia="바탕"/>
                <w:b w:val="0"/>
                <w:sz w:val="19"/>
              </w:rPr>
              <w:t>3</w:t>
            </w:r>
          </w:p>
        </w:tc>
      </w:tr>
      <w:tr>
        <w:tc>
          <w:tcPr>
            <w:tcW w:type="dxa" w:w="4195"/>
          </w:tcPr>
          <w:p>
            <w:pPr>
              <w:spacing w:lineRule="auto" w:line="276" w:after="0"/>
            </w:pPr>
            <w:r/>
            <w:r>
              <w:rPr>
                <w:rFonts w:ascii="바탕" w:hAnsi="바탕" w:eastAsia="바탕"/>
                <w:b w:val="0"/>
                <w:sz w:val="19"/>
              </w:rPr>
              <w:t>Ontology reasoner</w:t>
            </w:r>
          </w:p>
        </w:tc>
        <w:tc>
          <w:tcPr>
            <w:tcW w:type="dxa" w:w="4195"/>
          </w:tcPr>
          <w:p>
            <w:pPr>
              <w:spacing w:lineRule="auto" w:line="276" w:after="0"/>
            </w:pPr>
            <w:r/>
            <w:r>
              <w:rPr>
                <w:rFonts w:ascii="바탕" w:hAnsi="바탕" w:eastAsia="바탕"/>
                <w:b w:val="0"/>
                <w:sz w:val="19"/>
              </w:rPr>
              <w:t>Owlready2 + HermiT (또는 fallback)</w:t>
            </w:r>
          </w:p>
        </w:tc>
      </w:tr>
      <w:tr>
        <w:tc>
          <w:tcPr>
            <w:tcW w:type="dxa" w:w="4195"/>
          </w:tcPr>
          <w:p>
            <w:pPr>
              <w:spacing w:lineRule="auto" w:line="276" w:after="0"/>
            </w:pPr>
            <w:r/>
            <w:r>
              <w:rPr>
                <w:rFonts w:ascii="바탕" w:hAnsi="바탕" w:eastAsia="바탕"/>
                <w:b w:val="0"/>
                <w:sz w:val="19"/>
              </w:rPr>
              <w:t>Chunk size / overlap</w:t>
            </w:r>
          </w:p>
        </w:tc>
        <w:tc>
          <w:tcPr>
            <w:tcW w:type="dxa" w:w="4195"/>
          </w:tcPr>
          <w:p>
            <w:pPr>
              <w:spacing w:lineRule="auto" w:line="276" w:after="0"/>
            </w:pPr>
            <w:r/>
            <w:r>
              <w:rPr>
                <w:rFonts w:ascii="바탕" w:hAnsi="바탕" w:eastAsia="바탕"/>
                <w:b w:val="0"/>
                <w:sz w:val="19"/>
              </w:rPr>
              <w:t>1,000 chars / 200 chars</w:t>
            </w:r>
          </w:p>
        </w:tc>
      </w:tr>
      <w:tr>
        <w:tc>
          <w:tcPr>
            <w:tcW w:type="dxa" w:w="4195"/>
          </w:tcPr>
          <w:p>
            <w:pPr>
              <w:spacing w:lineRule="auto" w:line="276" w:after="0"/>
            </w:pPr>
            <w:r/>
            <w:r>
              <w:rPr>
                <w:rFonts w:ascii="바탕" w:hAnsi="바탕" w:eastAsia="바탕"/>
                <w:b w:val="0"/>
                <w:sz w:val="19"/>
              </w:rPr>
              <w:t>top_k per source</w:t>
            </w:r>
          </w:p>
        </w:tc>
        <w:tc>
          <w:tcPr>
            <w:tcW w:type="dxa" w:w="4195"/>
          </w:tcPr>
          <w:p>
            <w:pPr>
              <w:spacing w:lineRule="auto" w:line="276" w:after="0"/>
            </w:pPr>
            <w:r/>
            <w:r>
              <w:rPr>
                <w:rFonts w:ascii="바탕" w:hAnsi="바탕" w:eastAsia="바탕"/>
                <w:b w:val="0"/>
                <w:sz w:val="19"/>
              </w:rPr>
              <w:t>3</w:t>
            </w:r>
          </w:p>
        </w:tc>
      </w:tr>
      <w:tr>
        <w:tc>
          <w:tcPr>
            <w:tcW w:type="dxa" w:w="4195"/>
          </w:tcPr>
          <w:p>
            <w:pPr>
              <w:spacing w:lineRule="auto" w:line="276" w:after="0"/>
            </w:pPr>
            <w:r/>
            <w:r>
              <w:rPr>
                <w:rFonts w:ascii="바탕" w:hAnsi="바탕" w:eastAsia="바탕"/>
                <w:b w:val="0"/>
                <w:sz w:val="19"/>
              </w:rPr>
              <w:t>merge_contexts budget</w:t>
            </w:r>
          </w:p>
        </w:tc>
        <w:tc>
          <w:tcPr>
            <w:tcW w:type="dxa" w:w="4195"/>
          </w:tcPr>
          <w:p>
            <w:pPr>
              <w:spacing w:lineRule="auto" w:line="276" w:after="0"/>
            </w:pPr>
            <w:r/>
            <w:r>
              <w:rPr>
                <w:rFonts w:ascii="바탕" w:hAnsi="바탕" w:eastAsia="바탕"/>
                <w:b w:val="0"/>
                <w:sz w:val="19"/>
              </w:rPr>
              <w:t>9 슬롯 (3 × top_k)</w:t>
            </w:r>
          </w:p>
        </w:tc>
      </w:tr>
    </w:tbl>
    <w:p>
      <w:pPr>
        <w:spacing w:lineRule="auto" w:line="360" w:after="160"/>
      </w:pPr>
      <w:r>
        <w:rPr>
          <w:rFonts w:ascii="바탕" w:hAnsi="바탕" w:eastAsia="바탕"/>
          <w:b/>
          <w:sz w:val="22"/>
        </w:rPr>
        <w:t>A.3 Reward 구성 (Eq. 5-7)</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가중치</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λ&lt;sub&gt;F1&lt;/sub&gt;</w:t>
            </w:r>
          </w:p>
        </w:tc>
        <w:tc>
          <w:tcPr>
            <w:tcW w:type="dxa" w:w="4195"/>
          </w:tcPr>
          <w:p>
            <w:pPr>
              <w:spacing w:lineRule="auto" w:line="276" w:after="0"/>
            </w:pPr>
            <w:r/>
            <w:r>
              <w:rPr>
                <w:rFonts w:ascii="바탕" w:hAnsi="바탕" w:eastAsia="바탕"/>
                <w:b w:val="0"/>
                <w:sz w:val="19"/>
              </w:rPr>
              <w:t>0.5</w:t>
            </w:r>
          </w:p>
        </w:tc>
      </w:tr>
      <w:tr>
        <w:tc>
          <w:tcPr>
            <w:tcW w:type="dxa" w:w="4195"/>
          </w:tcPr>
          <w:p>
            <w:pPr>
              <w:spacing w:lineRule="auto" w:line="276" w:after="0"/>
            </w:pPr>
            <w:r/>
            <w:r>
              <w:rPr>
                <w:rFonts w:ascii="바탕" w:hAnsi="바탕" w:eastAsia="바탕"/>
                <w:b w:val="0"/>
                <w:sz w:val="19"/>
              </w:rPr>
              <w:t>λ&lt;sub&gt;EM&lt;/sub&gt;</w:t>
            </w:r>
          </w:p>
        </w:tc>
        <w:tc>
          <w:tcPr>
            <w:tcW w:type="dxa" w:w="4195"/>
          </w:tcPr>
          <w:p>
            <w:pPr>
              <w:spacing w:lineRule="auto" w:line="276" w:after="0"/>
            </w:pPr>
            <w:r/>
            <w:r>
              <w:rPr>
                <w:rFonts w:ascii="바탕" w:hAnsi="바탕" w:eastAsia="바탕"/>
                <w:b w:val="0"/>
                <w:sz w:val="19"/>
              </w:rPr>
              <w:t>0.3</w:t>
            </w:r>
          </w:p>
        </w:tc>
      </w:tr>
      <w:tr>
        <w:tc>
          <w:tcPr>
            <w:tcW w:type="dxa" w:w="4195"/>
          </w:tcPr>
          <w:p>
            <w:pPr>
              <w:spacing w:lineRule="auto" w:line="276" w:after="0"/>
            </w:pPr>
            <w:r/>
            <w:r>
              <w:rPr>
                <w:rFonts w:ascii="바탕" w:hAnsi="바탕" w:eastAsia="바탕"/>
                <w:b w:val="0"/>
                <w:sz w:val="19"/>
              </w:rPr>
              <w:t>λ&lt;sub&gt;Faith&lt;/sub&gt;</w:t>
            </w:r>
          </w:p>
        </w:tc>
        <w:tc>
          <w:tcPr>
            <w:tcW w:type="dxa" w:w="4195"/>
          </w:tcPr>
          <w:p>
            <w:pPr>
              <w:spacing w:lineRule="auto" w:line="276" w:after="0"/>
            </w:pPr>
            <w:r/>
            <w:r>
              <w:rPr>
                <w:rFonts w:ascii="바탕" w:hAnsi="바탕" w:eastAsia="바탕"/>
                <w:b w:val="0"/>
                <w:sz w:val="19"/>
              </w:rPr>
              <w:t>0.2</w:t>
            </w:r>
          </w:p>
        </w:tc>
      </w:tr>
      <w:tr>
        <w:tc>
          <w:tcPr>
            <w:tcW w:type="dxa" w:w="4195"/>
          </w:tcPr>
          <w:p>
            <w:pPr>
              <w:spacing w:lineRule="auto" w:line="276" w:after="0"/>
            </w:pPr>
            <w:r/>
            <w:r>
              <w:rPr>
                <w:rFonts w:ascii="바탕" w:hAnsi="바탕" w:eastAsia="바탕"/>
                <w:b w:val="0"/>
                <w:sz w:val="19"/>
              </w:rPr>
              <w:t>λ&lt;sub&gt;latency&lt;/sub&gt;</w:t>
            </w:r>
          </w:p>
        </w:tc>
        <w:tc>
          <w:tcPr>
            <w:tcW w:type="dxa" w:w="4195"/>
          </w:tcPr>
          <w:p>
            <w:pPr>
              <w:spacing w:lineRule="auto" w:line="276" w:after="0"/>
            </w:pPr>
            <w:r/>
            <w:r>
              <w:rPr>
                <w:rFonts w:ascii="바탕" w:hAnsi="바탕" w:eastAsia="바탕"/>
                <w:b w:val="0"/>
                <w:sz w:val="19"/>
              </w:rPr>
              <w:t>0.1</w:t>
            </w:r>
          </w:p>
        </w:tc>
      </w:tr>
      <w:tr>
        <w:tc>
          <w:tcPr>
            <w:tcW w:type="dxa" w:w="4195"/>
          </w:tcPr>
          <w:p>
            <w:pPr>
              <w:spacing w:lineRule="auto" w:line="276" w:after="0"/>
            </w:pPr>
            <w:r/>
            <w:r>
              <w:rPr>
                <w:rFonts w:ascii="바탕" w:hAnsi="바탕" w:eastAsia="바탕"/>
                <w:b w:val="0"/>
                <w:sz w:val="19"/>
              </w:rPr>
              <w:t>latency threshold</w:t>
            </w:r>
          </w:p>
        </w:tc>
        <w:tc>
          <w:tcPr>
            <w:tcW w:type="dxa" w:w="4195"/>
          </w:tcPr>
          <w:p>
            <w:pPr>
              <w:spacing w:lineRule="auto" w:line="276" w:after="0"/>
            </w:pPr>
            <w:r/>
            <w:r>
              <w:rPr>
                <w:rFonts w:ascii="바탕" w:hAnsi="바탕" w:eastAsia="바탕"/>
                <w:b w:val="0"/>
                <w:sz w:val="19"/>
              </w:rPr>
              <w:t>5.0 sec</w:t>
            </w:r>
          </w:p>
        </w:tc>
      </w:tr>
    </w:tbl>
    <w:p>
      <w:pPr>
        <w:spacing w:lineRule="auto" w:line="480" w:after="0"/>
      </w:pPr>
      <w:r>
        <w:rPr>
          <w:rFonts w:ascii="바탕" w:hAnsi="바탕" w:eastAsia="바탕"/>
          <w:b w:val="0"/>
          <w:sz w:val="21"/>
        </w:rPr>
        <w:t>실효 관찰. 본 벤치마크에서 EM ≈ 0 이 구조적으로 고정되어 실효 Reward ≈ 0.5·F1 + 0.2·Faith − penalty 로 축약됨 (Ch.Ⅵ §2.3).</w:t>
      </w:r>
    </w:p>
    <w:p>
      <w:pPr>
        <w:spacing w:lineRule="auto" w:line="360" w:after="160"/>
      </w:pPr>
      <w:r>
        <w:rPr>
          <w:rFonts w:ascii="바탕" w:hAnsi="바탕" w:eastAsia="바탕"/>
          <w:b/>
          <w:sz w:val="22"/>
        </w:rPr>
        <w:t>A.4 Offline Cache (Ch.Ⅴ §4)</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파라미터</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가중치 이산화</w:t>
            </w:r>
          </w:p>
        </w:tc>
        <w:tc>
          <w:tcPr>
            <w:tcW w:type="dxa" w:w="4195"/>
          </w:tcPr>
          <w:p>
            <w:pPr>
              <w:spacing w:lineRule="auto" w:line="276" w:after="0"/>
            </w:pPr>
            <w:r/>
            <w:r>
              <w:rPr>
                <w:rFonts w:ascii="바탕" w:hAnsi="바탕" w:eastAsia="바탕"/>
                <w:b w:val="0"/>
                <w:sz w:val="19"/>
              </w:rPr>
              <w:t>10-grid Δ³ (66개 점)</w:t>
            </w:r>
          </w:p>
        </w:tc>
      </w:tr>
      <w:tr>
        <w:tc>
          <w:tcPr>
            <w:tcW w:type="dxa" w:w="4195"/>
          </w:tcPr>
          <w:p>
            <w:pPr>
              <w:spacing w:lineRule="auto" w:line="276" w:after="0"/>
            </w:pPr>
            <w:r/>
            <w:r>
              <w:rPr>
                <w:rFonts w:ascii="바탕" w:hAnsi="바탕" w:eastAsia="바탕"/>
                <w:b w:val="0"/>
                <w:sz w:val="19"/>
              </w:rPr>
              <w:t>질의 수</w:t>
            </w:r>
          </w:p>
        </w:tc>
        <w:tc>
          <w:tcPr>
            <w:tcW w:type="dxa" w:w="4195"/>
          </w:tcPr>
          <w:p>
            <w:pPr>
              <w:spacing w:lineRule="auto" w:line="276" w:after="0"/>
            </w:pPr>
            <w:r/>
            <w:r>
              <w:rPr>
                <w:rFonts w:ascii="바탕" w:hAnsi="바탕" w:eastAsia="바탕"/>
                <w:b w:val="0"/>
                <w:sz w:val="19"/>
              </w:rPr>
              <w:t>5,000</w:t>
            </w:r>
          </w:p>
        </w:tc>
      </w:tr>
      <w:tr>
        <w:tc>
          <w:tcPr>
            <w:tcW w:type="dxa" w:w="4195"/>
          </w:tcPr>
          <w:p>
            <w:pPr>
              <w:spacing w:lineRule="auto" w:line="276" w:after="0"/>
            </w:pPr>
            <w:r/>
            <w:r>
              <w:rPr>
                <w:rFonts w:ascii="바탕" w:hAnsi="바탕" w:eastAsia="바탕"/>
                <w:b w:val="0"/>
                <w:sz w:val="19"/>
              </w:rPr>
              <w:t>총 엔트리</w:t>
            </w:r>
          </w:p>
        </w:tc>
        <w:tc>
          <w:tcPr>
            <w:tcW w:type="dxa" w:w="4195"/>
          </w:tcPr>
          <w:p>
            <w:pPr>
              <w:spacing w:lineRule="auto" w:line="276" w:after="0"/>
            </w:pPr>
            <w:r/>
            <w:r>
              <w:rPr>
                <w:rFonts w:ascii="바탕" w:hAnsi="바탕" w:eastAsia="바탕"/>
                <w:b w:val="0"/>
                <w:sz w:val="19"/>
              </w:rPr>
              <w:t>330,000</w:t>
            </w:r>
          </w:p>
        </w:tc>
      </w:tr>
      <w:tr>
        <w:tc>
          <w:tcPr>
            <w:tcW w:type="dxa" w:w="4195"/>
          </w:tcPr>
          <w:p>
            <w:pPr>
              <w:spacing w:lineRule="auto" w:line="276" w:after="0"/>
            </w:pPr>
            <w:r/>
            <w:r>
              <w:rPr>
                <w:rFonts w:ascii="바탕" w:hAnsi="바탕" w:eastAsia="바탕"/>
                <w:b w:val="0"/>
                <w:sz w:val="19"/>
              </w:rPr>
              <w:t>병렬 워커</w:t>
            </w:r>
          </w:p>
        </w:tc>
        <w:tc>
          <w:tcPr>
            <w:tcW w:type="dxa" w:w="4195"/>
          </w:tcPr>
          <w:p>
            <w:pPr>
              <w:spacing w:lineRule="auto" w:line="276" w:after="0"/>
            </w:pPr>
            <w:r/>
            <w:r>
              <w:rPr>
                <w:rFonts w:ascii="바탕" w:hAnsi="바탕" w:eastAsia="바탕"/>
                <w:b w:val="0"/>
                <w:sz w:val="19"/>
              </w:rPr>
              <w:t>10 (ThreadPoolExecutor)</w:t>
            </w:r>
          </w:p>
        </w:tc>
      </w:tr>
      <w:tr>
        <w:tc>
          <w:tcPr>
            <w:tcW w:type="dxa" w:w="4195"/>
          </w:tcPr>
          <w:p>
            <w:pPr>
              <w:spacing w:lineRule="auto" w:line="276" w:after="0"/>
            </w:pPr>
            <w:r/>
            <w:r>
              <w:rPr>
                <w:rFonts w:ascii="바탕" w:hAnsi="바탕" w:eastAsia="바탕"/>
                <w:b w:val="0"/>
                <w:sz w:val="19"/>
              </w:rPr>
              <w:t>구축 시간</w:t>
            </w:r>
          </w:p>
        </w:tc>
        <w:tc>
          <w:tcPr>
            <w:tcW w:type="dxa" w:w="4195"/>
          </w:tcPr>
          <w:p>
            <w:pPr>
              <w:spacing w:lineRule="auto" w:line="276" w:after="0"/>
            </w:pPr>
            <w:r/>
            <w:r>
              <w:rPr>
                <w:rFonts w:ascii="바탕" w:hAnsi="바탕" w:eastAsia="바탕"/>
                <w:b w:val="0"/>
                <w:sz w:val="19"/>
              </w:rPr>
              <w:t>약 14시간</w:t>
            </w:r>
          </w:p>
        </w:tc>
      </w:tr>
      <w:tr>
        <w:tc>
          <w:tcPr>
            <w:tcW w:type="dxa" w:w="4195"/>
          </w:tcPr>
          <w:p>
            <w:pPr>
              <w:spacing w:lineRule="auto" w:line="276" w:after="0"/>
            </w:pPr>
            <w:r/>
            <w:r>
              <w:rPr>
                <w:rFonts w:ascii="바탕" w:hAnsi="바탕" w:eastAsia="바탕"/>
                <w:b w:val="0"/>
                <w:sz w:val="19"/>
              </w:rPr>
              <w:t>비용</w:t>
            </w:r>
          </w:p>
        </w:tc>
        <w:tc>
          <w:tcPr>
            <w:tcW w:type="dxa" w:w="4195"/>
          </w:tcPr>
          <w:p>
            <w:pPr>
              <w:spacing w:lineRule="auto" w:line="276" w:after="0"/>
            </w:pPr>
            <w:r/>
            <w:r>
              <w:rPr>
                <w:rFonts w:ascii="바탕" w:hAnsi="바탕" w:eastAsia="바탕"/>
                <w:b w:val="0"/>
                <w:sz w:val="19"/>
              </w:rPr>
              <w:t>≈ US $33</w:t>
            </w:r>
          </w:p>
        </w:tc>
      </w:tr>
      <w:tr>
        <w:tc>
          <w:tcPr>
            <w:tcW w:type="dxa" w:w="4195"/>
          </w:tcPr>
          <w:p>
            <w:pPr>
              <w:spacing w:lineRule="auto" w:line="276" w:after="0"/>
            </w:pPr>
            <w:r/>
            <w:r>
              <w:rPr>
                <w:rFonts w:ascii="바탕" w:hAnsi="바탕" w:eastAsia="바탕"/>
                <w:b w:val="0"/>
                <w:sz w:val="19"/>
              </w:rPr>
              <w:t>DB 포맷</w:t>
            </w:r>
          </w:p>
        </w:tc>
        <w:tc>
          <w:tcPr>
            <w:tcW w:type="dxa" w:w="4195"/>
          </w:tcPr>
          <w:p>
            <w:pPr>
              <w:spacing w:lineRule="auto" w:line="276" w:after="0"/>
            </w:pPr>
            <w:r/>
            <w:r>
              <w:rPr>
                <w:rFonts w:ascii="바탕" w:hAnsi="바탕" w:eastAsia="바탕"/>
                <w:b w:val="0"/>
                <w:sz w:val="19"/>
              </w:rPr>
              <w:t>SQLite (index on (query_id, weights))</w:t>
            </w:r>
          </w:p>
        </w:tc>
      </w:tr>
    </w:tbl>
    <w:p>
      <w:pPr>
        <w:spacing w:lineRule="auto" w:line="360" w:after="160"/>
      </w:pPr>
      <w:r>
        <w:rPr>
          <w:rFonts w:ascii="바탕" w:hAnsi="바탕" w:eastAsia="바탕"/>
          <w:b/>
          <w:sz w:val="24"/>
        </w:rPr>
        <w:t>부록 B. 알고리즘 의사코드</w:t>
      </w:r>
    </w:p>
    <w:p>
      <w:pPr>
        <w:spacing w:lineRule="auto" w:line="360" w:after="160"/>
      </w:pPr>
      <w:r>
        <w:rPr>
          <w:rFonts w:ascii="바탕" w:hAnsi="바탕" w:eastAsia="바탕"/>
          <w:b/>
          <w:sz w:val="22"/>
        </w:rPr>
        <w:t>B.1 R-DWA 규칙 기반 가중치 결정</w:t>
      </w:r>
    </w:p>
    <w:p>
      <w:pPr>
        <w:spacing w:lineRule="auto" w:line="276" w:after="0"/>
      </w:pPr>
      <w:r>
        <w:rPr>
          <w:rFonts w:ascii="D2Coding" w:hAnsi="D2Coding" w:eastAsia="D2Coding"/>
          <w:b w:val="0"/>
          <w:sz w:val="18"/>
        </w:rPr>
        <w:t>INPUT:  query_intent (type, entities, relations, constraints, density)</w:t>
        <w:br/>
        <w:t>OUTPUT: (α, β, γ) ∈ Δ³</w:t>
        <w:br/>
        <w:br/>
        <w:t>// 2단계: 질의 유형 → 기본 가중치</w:t>
        <w:br/>
        <w:t>if query_intent.type == "simple":</w:t>
        <w:br/>
        <w:t xml:space="preserve">    (α₀, β₀, γ₀) = (0.50, 0.30, 0.20)</w:t>
        <w:br/>
        <w:t>elif query_intent.type == "multi_hop":</w:t>
        <w:br/>
        <w:t xml:space="preserve">    (α₀, β₀, γ₀) = (0.20, 0.55, 0.25)</w:t>
        <w:br/>
        <w:t>else:  // conditional</w:t>
        <w:br/>
        <w:t xml:space="preserve">    (α₀, β₀, γ₀) = (0.15, 0.25, 0.60)</w:t>
        <w:br/>
        <w:br/>
        <w:t>// 밀도 신호로 연속 조정</w:t>
        <w:br/>
        <w:t>(Δα, Δβ, Δγ) = density_adjustment(query_intent.density)</w:t>
        <w:br/>
        <w:t>(α, β, γ)    = normalize(α₀ + Δα, β₀ + Δβ, γ₀ + Δγ)</w:t>
        <w:br/>
        <w:br/>
        <w:t>return (α, β, γ)</w:t>
      </w:r>
    </w:p>
    <w:p>
      <w:pPr>
        <w:spacing w:lineRule="auto" w:line="480" w:after="0"/>
      </w:pPr>
      <w:r>
        <w:rPr>
          <w:rFonts w:ascii="바탕" w:hAnsi="바탕" w:eastAsia="바탕"/>
          <w:b w:val="0"/>
          <w:sz w:val="21"/>
        </w:rPr>
        <w:t>출처: 선행 논문 (Shin &amp; Moon, 2025) §Ⅳ.2.</w:t>
      </w:r>
    </w:p>
    <w:p>
      <w:pPr>
        <w:spacing w:lineRule="auto" w:line="360" w:after="160"/>
      </w:pPr>
      <w:r>
        <w:rPr>
          <w:rFonts w:ascii="바탕" w:hAnsi="바탕" w:eastAsia="바탕"/>
          <w:b/>
          <w:sz w:val="22"/>
        </w:rPr>
        <w:t>B.2 L-DWA 학습 (PPO, 본 논문 핵심)</w:t>
      </w:r>
    </w:p>
    <w:p>
      <w:pPr>
        <w:spacing w:lineRule="auto" w:line="276" w:after="0"/>
      </w:pPr>
      <w:r>
        <w:rPr>
          <w:rFonts w:ascii="D2Coding" w:hAnsi="D2Coding" w:eastAsia="D2Coding"/>
          <w:b w:val="0"/>
          <w:sz w:val="18"/>
        </w:rPr>
        <w:t>INPUT:  reward cache C (330K entries, query × weight → reward)</w:t>
        <w:br/>
        <w:t xml:space="preserve">        initial policy θ (orthogonal init), initial value φ</w:t>
        <w:br/>
        <w:t>HYPER:  as in Table 5-4 (lr, clip ratio, GAE λ, ...)</w:t>
        <w:br/>
        <w:t>OUTPUT: trained Actor-Critic (θ*, φ*)</w:t>
        <w:br/>
        <w:br/>
        <w:t>for episode in 1 .. 10_000:</w:t>
        <w:br/>
        <w:t xml:space="preserve">    batch = []</w:t>
        <w:br/>
        <w:t xml:space="preserve">    for _ in 1 .. rollout_per_episode:            // 32 rollouts</w:t>
        <w:br/>
        <w:t xml:space="preserve">        q = sample_query()</w:t>
        <w:br/>
        <w:t xml:space="preserve">        s = extract_state(q)                      // 18-dim</w:t>
        <w:br/>
        <w:t xml:space="preserve">        c = actor_θ(s)                            // Dirichlet concentration</w:t>
        <w:br/>
        <w:t xml:space="preserve">        a = sample_Dirichlet(c)                   // a ∈ Δ³</w:t>
        <w:br/>
        <w:t xml:space="preserve">        a_snap = snap_to_simplex_grid(a, 10)      // 10-grid</w:t>
        <w:br/>
        <w:t xml:space="preserve">        R = cache_lookup(C, q.id, a_snap)         // O(1)</w:t>
        <w:br/>
        <w:t xml:space="preserve">        V = critic_φ(s)</w:t>
        <w:br/>
        <w:t xml:space="preserve">        Â = R − V                                 // 1-step advantage</w:t>
        <w:br/>
        <w:t xml:space="preserve">        batch.append((s, a, R, Â, old_logp))</w:t>
        <w:br/>
        <w:br/>
        <w:t xml:space="preserve">    for update_epoch in 1 .. 4:</w:t>
        <w:br/>
        <w:t xml:space="preserve">        shuffle(batch)</w:t>
        <w:br/>
        <w:t xml:space="preserve">        for minibatch in split(batch, 8):</w:t>
        <w:br/>
        <w:t xml:space="preserve">            ratio = exp(logp_θ(a|s) − old_logp)</w:t>
        <w:br/>
        <w:t xml:space="preserve">            L_CLIP = E[min(ratio · Â, clip(ratio, 1−ε, 1+ε) · Â)]</w:t>
        <w:br/>
        <w:t xml:space="preserve">            L_V   = 0.5 · E[(R − V_φ(s))²]</w:t>
        <w:br/>
        <w:t xml:space="preserve">            L_H   = −E[entropy(policy_θ(·|s))]</w:t>
        <w:br/>
        <w:t xml:space="preserve">            L     = −L_CLIP + c_V · L_V + c_H · L_H</w:t>
        <w:br/>
        <w:t xml:space="preserve">            adam_step(θ, φ, ∇L)</w:t>
        <w:br/>
        <w:br/>
        <w:t xml:space="preserve">    log(mean_reward, entropy, policy_loss, kl)</w:t>
        <w:br/>
        <w:br/>
        <w:t>return θ*, φ*</w:t>
      </w:r>
    </w:p>
    <w:p>
      <w:pPr>
        <w:spacing w:lineRule="auto" w:line="480" w:after="0"/>
      </w:pPr>
      <w:r>
        <w:rPr>
          <w:rFonts w:ascii="바탕" w:hAnsi="바탕" w:eastAsia="바탕"/>
          <w:b w:val="0"/>
          <w:sz w:val="21"/>
        </w:rPr>
        <w:t>출처: 본 논문 §Ⅴ.3 + src/ppo/trainer.py.</w:t>
      </w:r>
    </w:p>
    <w:p>
      <w:pPr>
        <w:spacing w:lineRule="auto" w:line="360" w:after="160"/>
      </w:pPr>
      <w:r>
        <w:rPr>
          <w:rFonts w:ascii="바탕" w:hAnsi="바탕" w:eastAsia="바탕"/>
          <w:b/>
          <w:sz w:val="22"/>
        </w:rPr>
        <w:t>B.3 L-DWA 추론 (test-time)</w:t>
      </w:r>
    </w:p>
    <w:p>
      <w:pPr>
        <w:spacing w:lineRule="auto" w:line="276" w:after="0"/>
      </w:pPr>
      <w:r>
        <w:rPr>
          <w:rFonts w:ascii="D2Coding" w:hAnsi="D2Coding" w:eastAsia="D2Coding"/>
          <w:b w:val="0"/>
          <w:sz w:val="18"/>
        </w:rPr>
        <w:t>INPUT:  trained Actor-Critic (θ*), query q</w:t>
        <w:br/>
        <w:t>OUTPUT: (α, β, γ) ∈ Δ³</w:t>
        <w:br/>
        <w:br/>
        <w:t>s = extract_state(q)              // 18-dim, 학습과 동일</w:t>
        <w:br/>
        <w:t>c = actor_θ*(s)                   // Dirichlet concentration</w:t>
        <w:br/>
        <w:t>// mean (deterministic) 사용 — 샘플링은 학습에서만</w:t>
        <w:br/>
        <w:t>a_mean = c / sum(c)</w:t>
        <w:br/>
        <w:t>return a_mean</w:t>
      </w:r>
    </w:p>
    <w:p>
      <w:pPr>
        <w:spacing w:lineRule="auto" w:line="360" w:after="160"/>
      </w:pPr>
      <w:r>
        <w:rPr>
          <w:rFonts w:ascii="바탕" w:hAnsi="바탕" w:eastAsia="바탕"/>
          <w:b/>
          <w:sz w:val="24"/>
        </w:rPr>
        <w:t>부록 C. 본 연구에서 재검토된 평가 지표 (버그 및 수정)</w:t>
      </w:r>
    </w:p>
    <w:p>
      <w:pPr>
        <w:spacing w:lineRule="auto" w:line="360" w:after="160"/>
      </w:pPr>
      <w:r>
        <w:rPr>
          <w:rFonts w:ascii="바탕" w:hAnsi="바탕" w:eastAsia="바탕"/>
          <w:b/>
          <w:sz w:val="22"/>
        </w:rPr>
        <w:t>C.1 쉼표 처리 버그 (4/21 수정 — dff7dc1)</w:t>
      </w:r>
    </w:p>
    <w:p>
      <w:pPr>
        <w:spacing w:lineRule="auto" w:line="480" w:after="0"/>
      </w:pPr>
      <w:r>
        <w:rPr>
          <w:rFonts w:ascii="바탕" w:hAnsi="바탕" w:eastAsia="바탕"/>
          <w:b w:val="0"/>
          <w:sz w:val="21"/>
        </w:rPr>
        <w:t>문제. normalize_korean 이 쉼표·마침표·기타 구두점을 토큰 분리 전에 제거하지 않았다. Gold "홍성민, 황성민, 전성민" 은 {"홍성민,", "황성민,", "전성민"} 로 토큰화되나 prediction "홍성민 황성민 전성민 …" 은 {"홍성민", …} 만 생성하여 교집합이 전성민 1개로 축소.</w:t>
      </w:r>
    </w:p>
    <w:p>
      <w:pPr>
        <w:spacing w:lineRule="auto" w:line="480" w:after="0"/>
      </w:pPr>
      <w:r>
        <w:rPr>
          <w:rFonts w:ascii="바탕" w:hAnsi="바탕" w:eastAsia="바탕"/>
          <w:b w:val="0"/>
          <w:sz w:val="21"/>
        </w:rPr>
        <w:t>수정. _PUNCT_RE = re.compile(r"[,.:;!?\"'“”‘’()\[\]\{\}·・…―—ㆍ]") 추가 → 정규화 단계에 반영.</w:t>
      </w:r>
    </w:p>
    <w:p>
      <w:pPr>
        <w:spacing w:lineRule="auto" w:line="480" w:after="0"/>
      </w:pPr>
      <w:r>
        <w:rPr>
          <w:rFonts w:ascii="바탕" w:hAnsi="바탕" w:eastAsia="바탕"/>
          <w:b w:val="0"/>
          <w:sz w:val="21"/>
        </w:rPr>
        <w:t>영향.</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F1&lt;sub&gt;strict&lt;/sub&gt; (수정 전)</w:t>
            </w:r>
          </w:p>
        </w:tc>
        <w:tc>
          <w:tcPr>
            <w:tcW w:type="dxa" w:w="2097"/>
          </w:tcPr>
          <w:p>
            <w:pPr>
              <w:spacing w:lineRule="auto" w:line="276" w:after="0"/>
            </w:pPr>
            <w:r/>
            <w:r>
              <w:rPr>
                <w:rFonts w:ascii="바탕" w:hAnsi="바탕" w:eastAsia="바탕"/>
                <w:b/>
                <w:sz w:val="19"/>
              </w:rPr>
              <w:t>F1&lt;sub&gt;strict&lt;/sub&gt; (수정 후)</w:t>
            </w:r>
          </w:p>
        </w:tc>
        <w:tc>
          <w:tcPr>
            <w:tcW w:type="dxa" w:w="2097"/>
          </w:tcPr>
          <w:p>
            <w:pPr>
              <w:spacing w:lineRule="auto" w:line="276" w:after="0"/>
            </w:pPr>
            <w:r/>
            <w:r>
              <w:rPr>
                <w:rFonts w:ascii="바탕" w:hAnsi="바탕" w:eastAsia="바탕"/>
                <w:b/>
                <w:sz w:val="19"/>
              </w:rPr>
              <w:t>상승</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0.072</w:t>
            </w:r>
          </w:p>
        </w:tc>
        <w:tc>
          <w:tcPr>
            <w:tcW w:type="dxa" w:w="2097"/>
          </w:tcPr>
          <w:p>
            <w:pPr>
              <w:spacing w:lineRule="auto" w:line="276" w:after="0"/>
            </w:pPr>
            <w:r/>
            <w:r>
              <w:rPr>
                <w:rFonts w:ascii="바탕" w:hAnsi="바탕" w:eastAsia="바탕"/>
                <w:b w:val="0"/>
                <w:sz w:val="19"/>
              </w:rPr>
              <w:t>0.137</w:t>
            </w:r>
          </w:p>
        </w:tc>
        <w:tc>
          <w:tcPr>
            <w:tcW w:type="dxa" w:w="2097"/>
          </w:tcPr>
          <w:p>
            <w:pPr>
              <w:spacing w:lineRule="auto" w:line="276" w:after="0"/>
            </w:pPr>
            <w:r/>
            <w:r>
              <w:rPr>
                <w:rFonts w:ascii="바탕" w:hAnsi="바탕" w:eastAsia="바탕"/>
                <w:b w:val="0"/>
                <w:sz w:val="19"/>
              </w:rPr>
              <w:t>+90%</w:t>
            </w:r>
          </w:p>
        </w:tc>
      </w:tr>
      <w:tr>
        <w:tc>
          <w:tcPr>
            <w:tcW w:type="dxa" w:w="2097"/>
          </w:tcPr>
          <w:p>
            <w:pPr>
              <w:spacing w:lineRule="auto" w:line="276" w:after="0"/>
            </w:pPr>
            <w:r/>
            <w:r>
              <w:rPr>
                <w:rFonts w:ascii="바탕" w:hAnsi="바탕" w:eastAsia="바탕"/>
                <w:b w:val="0"/>
                <w:sz w:val="19"/>
              </w:rPr>
              <w:t>L-DWA</w:t>
            </w:r>
          </w:p>
        </w:tc>
        <w:tc>
          <w:tcPr>
            <w:tcW w:type="dxa" w:w="2097"/>
          </w:tcPr>
          <w:p>
            <w:pPr>
              <w:spacing w:lineRule="auto" w:line="276" w:after="0"/>
            </w:pPr>
            <w:r/>
            <w:r>
              <w:rPr>
                <w:rFonts w:ascii="바탕" w:hAnsi="바탕" w:eastAsia="바탕"/>
                <w:b w:val="0"/>
                <w:sz w:val="19"/>
              </w:rPr>
              <w:t>0.087</w:t>
            </w:r>
          </w:p>
        </w:tc>
        <w:tc>
          <w:tcPr>
            <w:tcW w:type="dxa" w:w="2097"/>
          </w:tcPr>
          <w:p>
            <w:pPr>
              <w:spacing w:lineRule="auto" w:line="276" w:after="0"/>
            </w:pPr>
            <w:r/>
            <w:r>
              <w:rPr>
                <w:rFonts w:ascii="바탕" w:hAnsi="바탕" w:eastAsia="바탕"/>
                <w:b w:val="0"/>
                <w:sz w:val="19"/>
              </w:rPr>
              <w:t>0.167</w:t>
            </w:r>
          </w:p>
        </w:tc>
        <w:tc>
          <w:tcPr>
            <w:tcW w:type="dxa" w:w="2097"/>
          </w:tcPr>
          <w:p>
            <w:pPr>
              <w:spacing w:lineRule="auto" w:line="276" w:after="0"/>
            </w:pPr>
            <w:r/>
            <w:r>
              <w:rPr>
                <w:rFonts w:ascii="바탕" w:hAnsi="바탕" w:eastAsia="바탕"/>
                <w:b w:val="0"/>
                <w:sz w:val="19"/>
              </w:rPr>
              <w:t>+92%</w:t>
            </w:r>
          </w:p>
        </w:tc>
      </w:tr>
      <w:tr>
        <w:tc>
          <w:tcPr>
            <w:tcW w:type="dxa" w:w="2097"/>
          </w:tcPr>
          <w:p>
            <w:pPr>
              <w:spacing w:lineRule="auto" w:line="276" w:after="0"/>
            </w:pPr>
            <w:r/>
            <w:r>
              <w:rPr>
                <w:rFonts w:ascii="바탕" w:hAnsi="바탕" w:eastAsia="바탕"/>
                <w:b w:val="0"/>
                <w:sz w:val="19"/>
              </w:rPr>
              <w:t>Oracle</w:t>
            </w:r>
          </w:p>
        </w:tc>
        <w:tc>
          <w:tcPr>
            <w:tcW w:type="dxa" w:w="2097"/>
          </w:tcPr>
          <w:p>
            <w:pPr>
              <w:spacing w:lineRule="auto" w:line="276" w:after="0"/>
            </w:pPr>
            <w:r/>
            <w:r>
              <w:rPr>
                <w:rFonts w:ascii="바탕" w:hAnsi="바탕" w:eastAsia="바탕"/>
                <w:b w:val="0"/>
                <w:sz w:val="19"/>
              </w:rPr>
              <w:t>0.097</w:t>
            </w:r>
          </w:p>
        </w:tc>
        <w:tc>
          <w:tcPr>
            <w:tcW w:type="dxa" w:w="2097"/>
          </w:tcPr>
          <w:p>
            <w:pPr>
              <w:spacing w:lineRule="auto" w:line="276" w:after="0"/>
            </w:pPr>
            <w:r/>
            <w:r>
              <w:rPr>
                <w:rFonts w:ascii="바탕" w:hAnsi="바탕" w:eastAsia="바탕"/>
                <w:b w:val="0"/>
                <w:sz w:val="19"/>
              </w:rPr>
              <w:t>0.168</w:t>
            </w:r>
          </w:p>
        </w:tc>
        <w:tc>
          <w:tcPr>
            <w:tcW w:type="dxa" w:w="2097"/>
          </w:tcPr>
          <w:p>
            <w:pPr>
              <w:spacing w:lineRule="auto" w:line="276" w:after="0"/>
            </w:pPr>
            <w:r/>
            <w:r>
              <w:rPr>
                <w:rFonts w:ascii="바탕" w:hAnsi="바탕" w:eastAsia="바탕"/>
                <w:b w:val="0"/>
                <w:sz w:val="19"/>
              </w:rPr>
              <w:t>+73%</w:t>
            </w:r>
          </w:p>
        </w:tc>
      </w:tr>
    </w:tbl>
    <w:p>
      <w:pPr>
        <w:spacing w:lineRule="auto" w:line="360" w:after="160"/>
      </w:pPr>
      <w:r>
        <w:rPr>
          <w:rFonts w:ascii="바탕" w:hAnsi="바탕" w:eastAsia="바탕"/>
          <w:b/>
          <w:sz w:val="22"/>
        </w:rPr>
        <w:t>C.2 2-branch Faithfulness (4/22 신규 — 본 PR)</w:t>
      </w:r>
    </w:p>
    <w:p>
      <w:pPr>
        <w:spacing w:lineRule="auto" w:line="480" w:after="0"/>
      </w:pPr>
      <w:r>
        <w:rPr>
          <w:rFonts w:ascii="바탕" w:hAnsi="바탕" w:eastAsia="바탕"/>
          <w:b w:val="0"/>
          <w:sz w:val="21"/>
        </w:rPr>
        <w:t>배경. 원 faithfulness() 는 마침표로 문장을 나눈 뒤 "any-token in context" 로 지지 여부를 판정. 리스트형 응답 (쉼표만 포함, 마침표 없음) 은 전체가 하나의 문장으로 처리되어 all-or-nothing 평가가 발생.</w:t>
      </w:r>
    </w:p>
    <w:p>
      <w:pPr>
        <w:spacing w:lineRule="auto" w:line="480" w:after="0"/>
      </w:pPr>
      <w:r>
        <w:rPr>
          <w:rFonts w:ascii="바탕" w:hAnsi="바탕" w:eastAsia="바탕"/>
          <w:b w:val="0"/>
          <w:sz w:val="21"/>
        </w:rPr>
        <w:t>수정. _SENTENCE_SPLIT_RE 매치 여부에 따라 두 분기:</w:t>
      </w:r>
    </w:p>
    <w:p>
      <w:pPr>
        <w:pStyle w:val="ListBullet"/>
        <w:spacing w:lineRule="auto" w:line="360" w:after="0"/>
      </w:pPr>
      <w:r>
        <w:rPr>
          <w:rFonts w:ascii="바탕" w:hAnsi="바탕" w:eastAsia="바탕"/>
          <w:b w:val="0"/>
          <w:sz w:val="21"/>
        </w:rPr>
        <w:t>문장형: 기존 any-token (하위 호환).</w:t>
      </w:r>
    </w:p>
    <w:p>
      <w:pPr>
        <w:pStyle w:val="ListBullet"/>
        <w:spacing w:lineRule="auto" w:line="360" w:after="0"/>
      </w:pPr>
      <w:r>
        <w:rPr>
          <w:rFonts w:ascii="바탕" w:hAnsi="바탕" w:eastAsia="바탕"/>
          <w:b w:val="0"/>
          <w:sz w:val="21"/>
        </w:rPr>
        <w:t>리스트형: 각 콤마 항목을 개별 claim 으로 검증 (전체 부분문자열 또는 모든 다자 토큰 일치).</w:t>
      </w:r>
    </w:p>
    <w:p>
      <w:pPr>
        <w:spacing w:lineRule="auto" w:line="480" w:after="0"/>
      </w:pPr>
      <w:r>
        <w:rPr>
          <w:rFonts w:ascii="바탕" w:hAnsi="바탕" w:eastAsia="바탕"/>
          <w:b w:val="0"/>
          <w:sz w:val="21"/>
        </w:rPr>
        <w:t>영향 (5,000 QA, list prompt).</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Faith (sentence 분기)</w:t>
            </w:r>
          </w:p>
        </w:tc>
        <w:tc>
          <w:tcPr>
            <w:tcW w:type="dxa" w:w="2797"/>
          </w:tcPr>
          <w:p>
            <w:pPr>
              <w:spacing w:lineRule="auto" w:line="276" w:after="0"/>
            </w:pPr>
            <w:r/>
            <w:r>
              <w:rPr>
                <w:rFonts w:ascii="바탕" w:hAnsi="바탕" w:eastAsia="바탕"/>
                <w:b/>
                <w:sz w:val="19"/>
              </w:rPr>
              <w:t>Faith (list 분기, 엄격)</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0.835</w:t>
            </w:r>
          </w:p>
        </w:tc>
        <w:tc>
          <w:tcPr>
            <w:tcW w:type="dxa" w:w="2797"/>
          </w:tcPr>
          <w:p>
            <w:pPr>
              <w:spacing w:lineRule="auto" w:line="276" w:after="0"/>
            </w:pPr>
            <w:r/>
            <w:r>
              <w:rPr>
                <w:rFonts w:ascii="바탕" w:hAnsi="바탕" w:eastAsia="바탕"/>
                <w:b w:val="0"/>
                <w:sz w:val="19"/>
              </w:rPr>
              <w:t>0.544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0.888</w:t>
            </w:r>
          </w:p>
        </w:tc>
        <w:tc>
          <w:tcPr>
            <w:tcW w:type="dxa" w:w="2797"/>
          </w:tcPr>
          <w:p>
            <w:pPr>
              <w:spacing w:lineRule="auto" w:line="276" w:after="0"/>
            </w:pPr>
            <w:r/>
            <w:r>
              <w:rPr>
                <w:rFonts w:ascii="바탕" w:hAnsi="바탕" w:eastAsia="바탕"/>
                <w:b w:val="0"/>
                <w:sz w:val="19"/>
              </w:rPr>
              <w:t>0.570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0.866</w:t>
            </w:r>
          </w:p>
        </w:tc>
        <w:tc>
          <w:tcPr>
            <w:tcW w:type="dxa" w:w="2797"/>
          </w:tcPr>
          <w:p>
            <w:pPr>
              <w:spacing w:lineRule="auto" w:line="276" w:after="0"/>
            </w:pPr>
            <w:r/>
            <w:r>
              <w:rPr>
                <w:rFonts w:ascii="바탕" w:hAnsi="바탕" w:eastAsia="바탕"/>
                <w:b w:val="0"/>
                <w:sz w:val="19"/>
              </w:rPr>
              <w:t>0.585</w:t>
            </w:r>
          </w:p>
        </w:tc>
      </w:tr>
    </w:tbl>
    <w:p>
      <w:pPr>
        <w:spacing w:lineRule="auto" w:line="480" w:after="0"/>
      </w:pPr>
      <w:r>
        <w:rPr>
          <w:rFonts w:ascii="바탕" w:hAnsi="바탕" w:eastAsia="바탕"/>
          <w:b w:val="0"/>
          <w:sz w:val="21"/>
        </w:rPr>
        <w:t>Faith 의 ≈ −33% 감소는 품질 저하가 아닌 환각 탐지 해상도 향상 으로 해석 (Ch.Ⅵ §3.5, CS-7.2).</w:t>
      </w:r>
    </w:p>
    <w:p>
      <w:pPr>
        <w:spacing w:lineRule="auto" w:line="360" w:after="160"/>
      </w:pPr>
      <w:r>
        <w:rPr>
          <w:rFonts w:ascii="바탕" w:hAnsi="바탕" w:eastAsia="바탕"/>
          <w:b/>
          <w:sz w:val="22"/>
        </w:rPr>
        <w:t>C.3 F1&lt;sub&gt;char&lt;/sub&gt; (신규 — 본 PR)</w:t>
      </w:r>
    </w:p>
    <w:p>
      <w:pPr>
        <w:spacing w:lineRule="auto" w:line="480" w:after="0"/>
      </w:pPr>
      <w:r>
        <w:rPr>
          <w:rFonts w:ascii="바탕" w:hAnsi="바탕" w:eastAsia="바탕"/>
          <w:b w:val="0"/>
          <w:sz w:val="21"/>
        </w:rPr>
        <w:t>정의. 정규화 후 문자 3-gram 집합의 F1. 조사·어순·구두점에 강건한 형식 무관 지표.</w:t>
      </w:r>
    </w:p>
    <w:p>
      <w:pPr>
        <w:spacing w:lineRule="auto" w:line="480" w:after="0"/>
      </w:pPr>
      <w:r>
        <w:rPr>
          <w:rFonts w:ascii="바탕" w:hAnsi="바탕" w:eastAsia="바탕"/>
          <w:b w:val="0"/>
          <w:sz w:val="21"/>
        </w:rPr>
        <w:t>도입 동기. F1&lt;sub&gt;strict&lt;/sub&gt; 와 F1&lt;sub&gt;substring&lt;/sub&gt; 사이의 제3 관점. 리스트 응답에서 평균 0.494 (L-DWA 3-seed) 를 기록하여 strict (0.562) 와 substring (0.507) 의 중간 범위.</w:t>
      </w:r>
    </w:p>
    <w:p>
      <w:pPr>
        <w:spacing w:lineRule="auto" w:line="360" w:after="160"/>
      </w:pPr>
      <w:r>
        <w:rPr>
          <w:rFonts w:ascii="바탕" w:hAnsi="바탕" w:eastAsia="바탕"/>
          <w:b/>
          <w:sz w:val="24"/>
        </w:rPr>
        <w:t>부록 D. 실패 실험 기록 (Future Work 근거)</w:t>
      </w:r>
    </w:p>
    <w:p>
      <w:pPr>
        <w:spacing w:lineRule="auto" w:line="360" w:after="160"/>
      </w:pPr>
      <w:r>
        <w:rPr>
          <w:rFonts w:ascii="바탕" w:hAnsi="바탕" w:eastAsia="바탕"/>
          <w:b/>
          <w:sz w:val="22"/>
        </w:rPr>
        <w:t>D.1 HotpotQA 도메인 특화 L-DWA 학습 (2026-04-21)</w:t>
      </w:r>
    </w:p>
    <w:p>
      <w:pPr>
        <w:spacing w:lineRule="auto" w:line="480" w:after="0"/>
      </w:pPr>
      <w:r>
        <w:rPr>
          <w:rFonts w:ascii="바탕" w:hAnsi="바탕" w:eastAsia="바탕"/>
          <w:b w:val="0"/>
          <w:sz w:val="21"/>
        </w:rPr>
        <w:t>설계. HotpotQA Hard 300 로 도메인 특화 offline cache 를 구축하고 동일 PPO 설정으로 학습.</w:t>
      </w:r>
    </w:p>
    <w:p>
      <w:pPr>
        <w:spacing w:lineRule="auto" w:line="480" w:after="0"/>
      </w:pPr>
      <w:r>
        <w:rPr>
          <w:rFonts w:ascii="바탕" w:hAnsi="바탕" w:eastAsia="바탕"/>
          <w:b w:val="0"/>
          <w:sz w:val="21"/>
        </w:rPr>
        <w:t>결과.</w:t>
      </w:r>
    </w:p>
    <w:p>
      <w:pPr>
        <w:pStyle w:val="ListBullet"/>
        <w:spacing w:lineRule="auto" w:line="360" w:after="0"/>
      </w:pPr>
      <w:r>
        <w:rPr>
          <w:rFonts w:ascii="바탕" w:hAnsi="바탕" w:eastAsia="바탕"/>
          <w:b w:val="0"/>
          <w:sz w:val="21"/>
        </w:rPr>
        <w:t>학습 trajectory: mean_reward ≈ 0.20 → 0.20 (변화 없음, flat).</w:t>
      </w:r>
    </w:p>
    <w:p>
      <w:pPr>
        <w:pStyle w:val="ListBullet"/>
        <w:spacing w:lineRule="auto" w:line="360" w:after="0"/>
      </w:pPr>
      <w:r>
        <w:rPr>
          <w:rFonts w:ascii="바탕" w:hAnsi="바탕" w:eastAsia="바탕"/>
          <w:b w:val="0"/>
          <w:sz w:val="21"/>
        </w:rPr>
        <w:t>최종 F1 0.101 (Vector-only 0.102 수준).</w:t>
      </w:r>
    </w:p>
    <w:p>
      <w:pPr>
        <w:spacing w:lineRule="auto" w:line="480" w:after="0"/>
      </w:pPr>
      <w:r>
        <w:rPr>
          <w:rFonts w:ascii="바탕" w:hAnsi="바탕" w:eastAsia="바탕"/>
          <w:b w:val="0"/>
          <w:sz w:val="21"/>
        </w:rPr>
        <w:t>원인 분석.</w:t>
      </w:r>
    </w:p>
    <w:p>
      <w:pPr>
        <w:pStyle w:val="ListBullet"/>
        <w:spacing w:lineRule="auto" w:line="360" w:after="0"/>
      </w:pPr>
      <w:r>
        <w:rPr>
          <w:rFonts w:ascii="바탕" w:hAnsi="바탕" w:eastAsia="바탕"/>
          <w:b w:val="0"/>
          <w:sz w:val="21"/>
        </w:rPr>
        <w:t>HotpotQA 문단 단위에 Graph·Ontology 정보가 존재하지 않음.</w:t>
      </w:r>
    </w:p>
    <w:p>
      <w:pPr>
        <w:pStyle w:val="ListBullet"/>
        <w:spacing w:lineRule="auto" w:line="360" w:after="0"/>
      </w:pPr>
      <w:r>
        <w:rPr>
          <w:rFonts w:ascii="바탕" w:hAnsi="바탕" w:eastAsia="바탕"/>
          <w:b w:val="0"/>
          <w:sz w:val="21"/>
        </w:rPr>
        <w:t>Triple-Hybrid 의 본질 가치 (3개 지식원 상보성) 가 성립할 기반 부재.</w:t>
      </w:r>
    </w:p>
    <w:p>
      <w:pPr>
        <w:pStyle w:val="ListBullet"/>
        <w:spacing w:lineRule="auto" w:line="360" w:after="0"/>
      </w:pPr>
      <w:r>
        <w:rPr>
          <w:rFonts w:ascii="바탕" w:hAnsi="바탕" w:eastAsia="바탕"/>
          <w:b w:val="0"/>
          <w:sz w:val="21"/>
        </w:rPr>
        <w:t>L-DWA policy 가 β ≈ γ ≈ 0 으로 수렴 — "Graph/Ontology 슬롯을 쓰지 말자" 학습.</w:t>
      </w:r>
    </w:p>
    <w:p>
      <w:pPr>
        <w:spacing w:lineRule="auto" w:line="480" w:after="0"/>
      </w:pPr>
      <w:r>
        <w:rPr>
          <w:rFonts w:ascii="바탕" w:hAnsi="바탕" w:eastAsia="바탕"/>
          <w:b w:val="0"/>
          <w:sz w:val="21"/>
        </w:rPr>
        <w:t>시사점. Triple-Hybrid 철학은 지식 그래프·온톨로지가 잘 구조화된 도메인에서만 의미. 본 한계는 Ch.Ⅶ 결론에서 명시.</w:t>
      </w:r>
    </w:p>
    <w:p>
      <w:pPr>
        <w:spacing w:lineRule="auto" w:line="360" w:after="160"/>
      </w:pPr>
      <w:r>
        <w:rPr>
          <w:rFonts w:ascii="바탕" w:hAnsi="바탕" w:eastAsia="바탕"/>
          <w:b/>
          <w:sz w:val="22"/>
        </w:rPr>
        <w:t>D.2 Cross-domain naive transfer (4-benchmark, 4/20)</w:t>
      </w:r>
    </w:p>
    <w:p>
      <w:pPr>
        <w:spacing w:lineRule="auto" w:line="480" w:after="0"/>
      </w:pPr>
      <w:r>
        <w:rPr>
          <w:rFonts w:ascii="바탕" w:hAnsi="바탕" w:eastAsia="바탕"/>
          <w:b w:val="0"/>
          <w:sz w:val="21"/>
        </w:rPr>
        <w:t>설계. 합성 대학 코퍼스로 학습된 L-DWA (seed 42) 를 HotpotQA / MuSiQue / PubMedQA 에 재학습 없이 직접 적용.</w:t>
      </w:r>
    </w:p>
    <w:p>
      <w:pPr>
        <w:spacing w:lineRule="auto" w:line="480" w:after="0"/>
      </w:pPr>
      <w:r>
        <w:rPr>
          <w:rFonts w:ascii="바탕" w:hAnsi="바탕" w:eastAsia="바탕"/>
          <w:b w:val="0"/>
          <w:sz w:val="21"/>
        </w:rPr>
        <w:t>결과.</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벤치마크</w:t>
            </w:r>
          </w:p>
        </w:tc>
        <w:tc>
          <w:tcPr>
            <w:tcW w:type="dxa" w:w="2097"/>
          </w:tcPr>
          <w:p>
            <w:pPr>
              <w:spacing w:lineRule="auto" w:line="276" w:after="0"/>
            </w:pPr>
            <w:r/>
            <w:r>
              <w:rPr>
                <w:rFonts w:ascii="바탕" w:hAnsi="바탕" w:eastAsia="바탕"/>
                <w:b/>
                <w:sz w:val="19"/>
              </w:rPr>
              <w:t>L-DWA F1</w:t>
            </w:r>
          </w:p>
        </w:tc>
        <w:tc>
          <w:tcPr>
            <w:tcW w:type="dxa" w:w="2097"/>
          </w:tcPr>
          <w:p>
            <w:pPr>
              <w:spacing w:lineRule="auto" w:line="276" w:after="0"/>
            </w:pPr>
            <w:r/>
            <w:r>
              <w:rPr>
                <w:rFonts w:ascii="바탕" w:hAnsi="바탕" w:eastAsia="바탕"/>
                <w:b/>
                <w:sz w:val="19"/>
              </w:rPr>
              <w:t>Vector-only F1</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HotpotQA Hard 300</w:t>
            </w:r>
          </w:p>
        </w:tc>
        <w:tc>
          <w:tcPr>
            <w:tcW w:type="dxa" w:w="2097"/>
          </w:tcPr>
          <w:p>
            <w:pPr>
              <w:spacing w:lineRule="auto" w:line="276" w:after="0"/>
            </w:pPr>
            <w:r/>
            <w:r>
              <w:rPr>
                <w:rFonts w:ascii="바탕" w:hAnsi="바탕" w:eastAsia="바탕"/>
                <w:b w:val="0"/>
                <w:sz w:val="19"/>
              </w:rPr>
              <w:t>0.074</w:t>
            </w:r>
          </w:p>
        </w:tc>
        <w:tc>
          <w:tcPr>
            <w:tcW w:type="dxa" w:w="2097"/>
          </w:tcPr>
          <w:p>
            <w:pPr>
              <w:spacing w:lineRule="auto" w:line="276" w:after="0"/>
            </w:pPr>
            <w:r/>
            <w:r>
              <w:rPr>
                <w:rFonts w:ascii="바탕" w:hAnsi="바탕" w:eastAsia="바탕"/>
                <w:b w:val="0"/>
                <w:sz w:val="19"/>
              </w:rPr>
              <w:t>0.101</w:t>
            </w:r>
          </w:p>
        </w:tc>
        <w:tc>
          <w:tcPr>
            <w:tcW w:type="dxa" w:w="2097"/>
          </w:tcPr>
          <w:p>
            <w:pPr>
              <w:spacing w:lineRule="auto" w:line="276" w:after="0"/>
            </w:pPr>
            <w:r/>
            <w:r>
              <w:rPr>
                <w:rFonts w:ascii="바탕" w:hAnsi="바탕" w:eastAsia="바탕"/>
                <w:b w:val="0"/>
                <w:sz w:val="19"/>
              </w:rPr>
              <w:t>−27%</w:t>
            </w:r>
          </w:p>
        </w:tc>
      </w:tr>
      <w:tr>
        <w:tc>
          <w:tcPr>
            <w:tcW w:type="dxa" w:w="2097"/>
          </w:tcPr>
          <w:p>
            <w:pPr>
              <w:spacing w:lineRule="auto" w:line="276" w:after="0"/>
            </w:pPr>
            <w:r/>
            <w:r>
              <w:rPr>
                <w:rFonts w:ascii="바탕" w:hAnsi="바탕" w:eastAsia="바탕"/>
                <w:b w:val="0"/>
                <w:sz w:val="19"/>
              </w:rPr>
              <w:t>MuSiQue Dev 300</w:t>
            </w:r>
          </w:p>
        </w:tc>
        <w:tc>
          <w:tcPr>
            <w:tcW w:type="dxa" w:w="2097"/>
          </w:tcPr>
          <w:p>
            <w:pPr>
              <w:spacing w:lineRule="auto" w:line="276" w:after="0"/>
            </w:pPr>
            <w:r/>
            <w:r>
              <w:rPr>
                <w:rFonts w:ascii="바탕" w:hAnsi="바탕" w:eastAsia="바탕"/>
                <w:b w:val="0"/>
                <w:sz w:val="19"/>
              </w:rPr>
              <w:t>0.038</w:t>
            </w:r>
          </w:p>
        </w:tc>
        <w:tc>
          <w:tcPr>
            <w:tcW w:type="dxa" w:w="2097"/>
          </w:tcPr>
          <w:p>
            <w:pPr>
              <w:spacing w:lineRule="auto" w:line="276" w:after="0"/>
            </w:pPr>
            <w:r/>
            <w:r>
              <w:rPr>
                <w:rFonts w:ascii="바탕" w:hAnsi="바탕" w:eastAsia="바탕"/>
                <w:b w:val="0"/>
                <w:sz w:val="19"/>
              </w:rPr>
              <w:t>0.056</w:t>
            </w:r>
          </w:p>
        </w:tc>
        <w:tc>
          <w:tcPr>
            <w:tcW w:type="dxa" w:w="2097"/>
          </w:tcPr>
          <w:p>
            <w:pPr>
              <w:spacing w:lineRule="auto" w:line="276" w:after="0"/>
            </w:pPr>
            <w:r/>
            <w:r>
              <w:rPr>
                <w:rFonts w:ascii="바탕" w:hAnsi="바탕" w:eastAsia="바탕"/>
                <w:b w:val="0"/>
                <w:sz w:val="19"/>
              </w:rPr>
              <w:t>−32%</w:t>
            </w:r>
          </w:p>
        </w:tc>
      </w:tr>
      <w:tr>
        <w:tc>
          <w:tcPr>
            <w:tcW w:type="dxa" w:w="2097"/>
          </w:tcPr>
          <w:p>
            <w:pPr>
              <w:spacing w:lineRule="auto" w:line="276" w:after="0"/>
            </w:pPr>
            <w:r/>
            <w:r>
              <w:rPr>
                <w:rFonts w:ascii="바탕" w:hAnsi="바탕" w:eastAsia="바탕"/>
                <w:b w:val="0"/>
                <w:sz w:val="19"/>
              </w:rPr>
              <w:t>PubMedQA Pharma 300</w:t>
            </w:r>
          </w:p>
        </w:tc>
        <w:tc>
          <w:tcPr>
            <w:tcW w:type="dxa" w:w="2097"/>
          </w:tcPr>
          <w:p>
            <w:pPr>
              <w:spacing w:lineRule="auto" w:line="276" w:after="0"/>
            </w:pPr>
            <w:r/>
            <w:r>
              <w:rPr>
                <w:rFonts w:ascii="바탕" w:hAnsi="바탕" w:eastAsia="바탕"/>
                <w:b w:val="0"/>
                <w:sz w:val="19"/>
              </w:rPr>
              <w:t>0.149</w:t>
            </w:r>
          </w:p>
        </w:tc>
        <w:tc>
          <w:tcPr>
            <w:tcW w:type="dxa" w:w="2097"/>
          </w:tcPr>
          <w:p>
            <w:pPr>
              <w:spacing w:lineRule="auto" w:line="276" w:after="0"/>
            </w:pPr>
            <w:r/>
            <w:r>
              <w:rPr>
                <w:rFonts w:ascii="바탕" w:hAnsi="바탕" w:eastAsia="바탕"/>
                <w:b w:val="0"/>
                <w:sz w:val="19"/>
              </w:rPr>
              <w:t>0.231</w:t>
            </w:r>
          </w:p>
        </w:tc>
        <w:tc>
          <w:tcPr>
            <w:tcW w:type="dxa" w:w="2097"/>
          </w:tcPr>
          <w:p>
            <w:pPr>
              <w:spacing w:lineRule="auto" w:line="276" w:after="0"/>
            </w:pPr>
            <w:r/>
            <w:r>
              <w:rPr>
                <w:rFonts w:ascii="바탕" w:hAnsi="바탕" w:eastAsia="바탕"/>
                <w:b w:val="0"/>
                <w:sz w:val="19"/>
              </w:rPr>
              <w:t>−36%</w:t>
            </w:r>
          </w:p>
        </w:tc>
      </w:tr>
    </w:tbl>
    <w:p>
      <w:pPr>
        <w:spacing w:lineRule="auto" w:line="480" w:after="0"/>
      </w:pPr>
      <w:r>
        <w:rPr>
          <w:rFonts w:ascii="바탕" w:hAnsi="바탕" w:eastAsia="바탕"/>
          <w:b w:val="0"/>
          <w:sz w:val="21"/>
        </w:rPr>
        <w:t>원인. 한국어 규칙 기반 intent regex 가 영어 쿼리에서 실패 → density = (0, 0, 0). 초기 state 가 분포 바깥 (out-of-distribution) 에 위치하여 학습된 policy 가 의미 있는 결정 불가.</w:t>
      </w:r>
    </w:p>
    <w:p>
      <w:pPr>
        <w:spacing w:lineRule="auto" w:line="480" w:after="0"/>
      </w:pPr>
      <w:r>
        <w:rPr>
          <w:rFonts w:ascii="바탕" w:hAnsi="바탕" w:eastAsia="바탕"/>
          <w:b w:val="0"/>
          <w:sz w:val="21"/>
        </w:rPr>
        <w:t>시사점. Domain-specific 학습은 본 연구의 feature 이지 bug 가 아님. Future work 로 언어 중립 state 설계 (예: multilingual BERT intent classifier) 를 제안 (Ch.Ⅶ).</w:t>
      </w:r>
    </w:p>
    <w:p>
      <w:pPr>
        <w:spacing w:lineRule="auto" w:line="360" w:after="160"/>
      </w:pPr>
      <w:r>
        <w:rPr>
          <w:rFonts w:ascii="바탕" w:hAnsi="바탕" w:eastAsia="바탕"/>
          <w:b/>
          <w:sz w:val="22"/>
        </w:rPr>
        <w:t>D.3 Sentence 프롬프트 단독 (v4 초안)</w:t>
      </w:r>
    </w:p>
    <w:p>
      <w:pPr>
        <w:spacing w:lineRule="auto" w:line="480" w:after="0"/>
      </w:pPr>
      <w:r>
        <w:rPr>
          <w:rFonts w:ascii="바탕" w:hAnsi="바탕" w:eastAsia="바탕"/>
          <w:b w:val="0"/>
          <w:sz w:val="21"/>
        </w:rPr>
        <w:t>설계. JKSCI 와 동일 프롬프트 체계 (자연어 문장 출력) 로만 평가.</w:t>
      </w:r>
    </w:p>
    <w:p>
      <w:pPr>
        <w:spacing w:lineRule="auto" w:line="480" w:after="0"/>
      </w:pPr>
      <w:r>
        <w:rPr>
          <w:rFonts w:ascii="바탕" w:hAnsi="바탕" w:eastAsia="바탕"/>
          <w:b w:val="0"/>
          <w:sz w:val="21"/>
        </w:rPr>
        <w:t>결과. F1&lt;sub&gt;strict&lt;/sub&gt; 0.167 (L-DWA 3-seed). Journal 보고 0.86 대비 19% 재현.</w:t>
      </w:r>
    </w:p>
    <w:p>
      <w:pPr>
        <w:spacing w:lineRule="auto" w:line="480" w:after="0"/>
      </w:pPr>
      <w:r>
        <w:rPr>
          <w:rFonts w:ascii="바탕" w:hAnsi="바탕" w:eastAsia="바탕"/>
          <w:b w:val="0"/>
          <w:sz w:val="21"/>
        </w:rPr>
        <w:t>수정. PROMPT_TEMPLATE_LIST 도입으로 F1&lt;sub&gt;strict&lt;/sub&gt; 0.562 (JKSCI 대비 65% 재현, Simple-only 는 91% 재현).</w:t>
      </w:r>
    </w:p>
    <w:p>
      <w:pPr>
        <w:spacing w:lineRule="auto" w:line="360" w:after="160"/>
      </w:pPr>
      <w:r>
        <w:rPr>
          <w:rFonts w:ascii="바탕" w:hAnsi="바탕" w:eastAsia="바탕"/>
          <w:b/>
          <w:sz w:val="24"/>
        </w:rPr>
        <w:t>부록 E. 컴퓨팅 자원 사용 요약</w:t>
      </w:r>
    </w:p>
    <w:p>
      <w:pPr>
        <w:spacing w:lineRule="auto" w:line="360" w:after="160"/>
      </w:pPr>
      <w:r>
        <w:rPr>
          <w:rFonts w:ascii="바탕" w:hAnsi="바탕" w:eastAsia="바탕"/>
          <w:b/>
          <w:sz w:val="22"/>
        </w:rPr>
        <w:t>E.1 M1~M7 누적</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단계</w:t>
            </w:r>
          </w:p>
        </w:tc>
        <w:tc>
          <w:tcPr>
            <w:tcW w:type="dxa" w:w="2797"/>
          </w:tcPr>
          <w:p>
            <w:pPr>
              <w:spacing w:lineRule="auto" w:line="276" w:after="0"/>
            </w:pPr>
            <w:r/>
            <w:r>
              <w:rPr>
                <w:rFonts w:ascii="바탕" w:hAnsi="바탕" w:eastAsia="바탕"/>
                <w:b/>
                <w:sz w:val="19"/>
              </w:rPr>
              <w:t>Wall-clock</w:t>
            </w:r>
          </w:p>
        </w:tc>
        <w:tc>
          <w:tcPr>
            <w:tcW w:type="dxa" w:w="2797"/>
          </w:tcPr>
          <w:p>
            <w:pPr>
              <w:spacing w:lineRule="auto" w:line="276" w:after="0"/>
            </w:pPr>
            <w:r/>
            <w:r>
              <w:rPr>
                <w:rFonts w:ascii="바탕" w:hAnsi="바탕" w:eastAsia="바탕"/>
                <w:b/>
                <w:sz w:val="19"/>
              </w:rPr>
              <w:t>비용 (USD)</w:t>
            </w:r>
          </w:p>
        </w:tc>
      </w:tr>
      <w:tr>
        <w:tc>
          <w:tcPr>
            <w:tcW w:type="dxa" w:w="2797"/>
          </w:tcPr>
          <w:p>
            <w:pPr>
              <w:spacing w:lineRule="auto" w:line="276" w:after="0"/>
            </w:pPr>
            <w:r/>
            <w:r>
              <w:rPr>
                <w:rFonts w:ascii="바탕" w:hAnsi="바탕" w:eastAsia="바탕"/>
                <w:b w:val="0"/>
                <w:sz w:val="19"/>
              </w:rPr>
              <w:t>M1 환경 구축</w:t>
            </w:r>
          </w:p>
        </w:tc>
        <w:tc>
          <w:tcPr>
            <w:tcW w:type="dxa" w:w="2797"/>
          </w:tcPr>
          <w:p>
            <w:pPr>
              <w:spacing w:lineRule="auto" w:line="276" w:after="0"/>
            </w:pPr>
            <w:r/>
            <w:r>
              <w:rPr>
                <w:rFonts w:ascii="바탕" w:hAnsi="바탕" w:eastAsia="바탕"/>
                <w:b w:val="0"/>
                <w:sz w:val="19"/>
              </w:rPr>
              <w:t>—</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M2 코어 모듈 포팅</w:t>
            </w:r>
          </w:p>
        </w:tc>
        <w:tc>
          <w:tcPr>
            <w:tcW w:type="dxa" w:w="2797"/>
          </w:tcPr>
          <w:p>
            <w:pPr>
              <w:spacing w:lineRule="auto" w:line="276" w:after="0"/>
            </w:pPr>
            <w:r/>
            <w:r>
              <w:rPr>
                <w:rFonts w:ascii="바탕" w:hAnsi="바탕" w:eastAsia="바탕"/>
                <w:b w:val="0"/>
                <w:sz w:val="19"/>
              </w:rPr>
              <w:t>~8h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M3 BERT intent + 캐시 인프라</w:t>
            </w:r>
          </w:p>
        </w:tc>
        <w:tc>
          <w:tcPr>
            <w:tcW w:type="dxa" w:w="2797"/>
          </w:tcPr>
          <w:p>
            <w:pPr>
              <w:spacing w:lineRule="auto" w:line="276" w:after="0"/>
            </w:pPr>
            <w:r/>
            <w:r>
              <w:rPr>
                <w:rFonts w:ascii="바탕" w:hAnsi="바탕" w:eastAsia="바탕"/>
                <w:b w:val="0"/>
                <w:sz w:val="19"/>
              </w:rPr>
              <w:t>~4h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M4 PPO 인프라</w:t>
            </w:r>
          </w:p>
        </w:tc>
        <w:tc>
          <w:tcPr>
            <w:tcW w:type="dxa" w:w="2797"/>
          </w:tcPr>
          <w:p>
            <w:pPr>
              <w:spacing w:lineRule="auto" w:line="276" w:after="0"/>
            </w:pPr>
            <w:r/>
            <w:r>
              <w:rPr>
                <w:rFonts w:ascii="바탕" w:hAnsi="바탕" w:eastAsia="바탕"/>
                <w:b w:val="0"/>
                <w:sz w:val="19"/>
              </w:rPr>
              <w:t>~6h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M5 Offline cache 구축</w:t>
            </w:r>
          </w:p>
        </w:tc>
        <w:tc>
          <w:tcPr>
            <w:tcW w:type="dxa" w:w="2797"/>
          </w:tcPr>
          <w:p>
            <w:pPr>
              <w:spacing w:lineRule="auto" w:line="276" w:after="0"/>
            </w:pPr>
            <w:r/>
            <w:r>
              <w:rPr>
                <w:rFonts w:ascii="바탕" w:hAnsi="바탕" w:eastAsia="바탕"/>
                <w:b w:val="0"/>
                <w:sz w:val="19"/>
              </w:rPr>
              <w:t>14h (GPU)</w:t>
            </w:r>
          </w:p>
        </w:tc>
        <w:tc>
          <w:tcPr>
            <w:tcW w:type="dxa" w:w="2797"/>
          </w:tcPr>
          <w:p>
            <w:pPr>
              <w:spacing w:lineRule="auto" w:line="276" w:after="0"/>
            </w:pPr>
            <w:r/>
            <w:r>
              <w:rPr>
                <w:rFonts w:ascii="바탕" w:hAnsi="바탕" w:eastAsia="바탕"/>
                <w:b w:val="0"/>
                <w:sz w:val="19"/>
              </w:rPr>
              <w:t>$33</w:t>
            </w:r>
          </w:p>
        </w:tc>
      </w:tr>
      <w:tr>
        <w:tc>
          <w:tcPr>
            <w:tcW w:type="dxa" w:w="2797"/>
          </w:tcPr>
          <w:p>
            <w:pPr>
              <w:spacing w:lineRule="auto" w:line="276" w:after="0"/>
            </w:pPr>
            <w:r/>
            <w:r>
              <w:rPr>
                <w:rFonts w:ascii="바탕" w:hAnsi="바탕" w:eastAsia="바탕"/>
                <w:b w:val="0"/>
                <w:sz w:val="19"/>
              </w:rPr>
              <w:t>M6 PPO 학습 (3 seeds, GPU)</w:t>
            </w:r>
          </w:p>
        </w:tc>
        <w:tc>
          <w:tcPr>
            <w:tcW w:type="dxa" w:w="2797"/>
          </w:tcPr>
          <w:p>
            <w:pPr>
              <w:spacing w:lineRule="auto" w:line="276" w:after="0"/>
            </w:pPr>
            <w:r/>
            <w:r>
              <w:rPr>
                <w:rFonts w:ascii="바탕" w:hAnsi="바탕" w:eastAsia="바탕"/>
                <w:b w:val="0"/>
                <w:sz w:val="19"/>
              </w:rPr>
              <w:t>50 min</w:t>
            </w:r>
          </w:p>
        </w:tc>
        <w:tc>
          <w:tcPr>
            <w:tcW w:type="dxa" w:w="2797"/>
          </w:tcPr>
          <w:p>
            <w:pPr>
              <w:spacing w:lineRule="auto" w:line="276" w:after="0"/>
            </w:pPr>
            <w:r/>
            <w:r>
              <w:rPr>
                <w:rFonts w:ascii="바탕" w:hAnsi="바탕" w:eastAsia="바탕"/>
                <w:b w:val="0"/>
                <w:sz w:val="19"/>
              </w:rPr>
              <w:t>$0 (캐시 사용)</w:t>
            </w:r>
          </w:p>
        </w:tc>
      </w:tr>
      <w:tr>
        <w:tc>
          <w:tcPr>
            <w:tcW w:type="dxa" w:w="2797"/>
          </w:tcPr>
          <w:p>
            <w:pPr>
              <w:spacing w:lineRule="auto" w:line="276" w:after="0"/>
            </w:pPr>
            <w:r/>
            <w:r>
              <w:rPr>
                <w:rFonts w:ascii="바탕" w:hAnsi="바탕" w:eastAsia="바탕"/>
                <w:b w:val="0"/>
                <w:sz w:val="19"/>
              </w:rPr>
              <w:t>M6 evaluate_rerun × 3 정책</w:t>
            </w:r>
          </w:p>
        </w:tc>
        <w:tc>
          <w:tcPr>
            <w:tcW w:type="dxa" w:w="2797"/>
          </w:tcPr>
          <w:p>
            <w:pPr>
              <w:spacing w:lineRule="auto" w:line="276" w:after="0"/>
            </w:pPr>
            <w:r/>
            <w:r>
              <w:rPr>
                <w:rFonts w:ascii="바탕" w:hAnsi="바탕" w:eastAsia="바탕"/>
                <w:b w:val="0"/>
                <w:sz w:val="19"/>
              </w:rPr>
              <w:t>25 min</w:t>
            </w:r>
          </w:p>
        </w:tc>
        <w:tc>
          <w:tcPr>
            <w:tcW w:type="dxa" w:w="2797"/>
          </w:tcPr>
          <w:p>
            <w:pPr>
              <w:spacing w:lineRule="auto" w:line="276" w:after="0"/>
            </w:pPr>
            <w:r/>
            <w:r>
              <w:rPr>
                <w:rFonts w:ascii="바탕" w:hAnsi="바탕" w:eastAsia="바탕"/>
                <w:b w:val="0"/>
                <w:sz w:val="19"/>
              </w:rPr>
              <w:t>$3</w:t>
            </w:r>
          </w:p>
        </w:tc>
      </w:tr>
      <w:tr>
        <w:tc>
          <w:tcPr>
            <w:tcW w:type="dxa" w:w="2797"/>
          </w:tcPr>
          <w:p>
            <w:pPr>
              <w:spacing w:lineRule="auto" w:line="276" w:after="0"/>
            </w:pPr>
            <w:r/>
            <w:r>
              <w:rPr>
                <w:rFonts w:ascii="바탕" w:hAnsi="바탕" w:eastAsia="바탕"/>
                <w:b w:val="0"/>
                <w:sz w:val="19"/>
              </w:rPr>
              <w:t>M7 per-type + cross-benchmark</w:t>
            </w:r>
          </w:p>
        </w:tc>
        <w:tc>
          <w:tcPr>
            <w:tcW w:type="dxa" w:w="2797"/>
          </w:tcPr>
          <w:p>
            <w:pPr>
              <w:spacing w:lineRule="auto" w:line="276" w:after="0"/>
            </w:pPr>
            <w:r/>
            <w:r>
              <w:rPr>
                <w:rFonts w:ascii="바탕" w:hAnsi="바탕" w:eastAsia="바탕"/>
                <w:b w:val="0"/>
                <w:sz w:val="19"/>
              </w:rPr>
              <w:t>15 min</w:t>
            </w:r>
          </w:p>
        </w:tc>
        <w:tc>
          <w:tcPr>
            <w:tcW w:type="dxa" w:w="2797"/>
          </w:tcPr>
          <w:p>
            <w:pPr>
              <w:spacing w:lineRule="auto" w:line="276" w:after="0"/>
            </w:pPr>
            <w:r/>
            <w:r>
              <w:rPr>
                <w:rFonts w:ascii="바탕" w:hAnsi="바탕" w:eastAsia="바탕"/>
                <w:b w:val="0"/>
                <w:sz w:val="19"/>
              </w:rPr>
              <w:t>$1</w:t>
            </w:r>
          </w:p>
        </w:tc>
      </w:tr>
      <w:tr>
        <w:tc>
          <w:tcPr>
            <w:tcW w:type="dxa" w:w="2797"/>
          </w:tcPr>
          <w:p>
            <w:pPr>
              <w:spacing w:lineRule="auto" w:line="276" w:after="0"/>
            </w:pPr>
            <w:r/>
            <w:r>
              <w:rPr>
                <w:rFonts w:ascii="바탕" w:hAnsi="바탕" w:eastAsia="바탕"/>
                <w:b w:val="0"/>
                <w:sz w:val="19"/>
              </w:rPr>
              <w:t>M8 쉼표 버그 수정 + 재측정</w:t>
            </w:r>
          </w:p>
        </w:tc>
        <w:tc>
          <w:tcPr>
            <w:tcW w:type="dxa" w:w="2797"/>
          </w:tcPr>
          <w:p>
            <w:pPr>
              <w:spacing w:lineRule="auto" w:line="276" w:after="0"/>
            </w:pPr>
            <w:r/>
            <w:r>
              <w:rPr>
                <w:rFonts w:ascii="바탕" w:hAnsi="바탕" w:eastAsia="바탕"/>
                <w:b w:val="0"/>
                <w:sz w:val="19"/>
              </w:rPr>
              <w:t>25 min</w:t>
            </w:r>
          </w:p>
        </w:tc>
        <w:tc>
          <w:tcPr>
            <w:tcW w:type="dxa" w:w="2797"/>
          </w:tcPr>
          <w:p>
            <w:pPr>
              <w:spacing w:lineRule="auto" w:line="276" w:after="0"/>
            </w:pPr>
            <w:r/>
            <w:r>
              <w:rPr>
                <w:rFonts w:ascii="바탕" w:hAnsi="바탕" w:eastAsia="바탕"/>
                <w:b w:val="0"/>
                <w:sz w:val="19"/>
              </w:rPr>
              <w:t>$5</w:t>
            </w:r>
          </w:p>
        </w:tc>
      </w:tr>
      <w:tr>
        <w:tc>
          <w:tcPr>
            <w:tcW w:type="dxa" w:w="2797"/>
          </w:tcPr>
          <w:p>
            <w:pPr>
              <w:spacing w:lineRule="auto" w:line="276" w:after="0"/>
            </w:pPr>
            <w:r/>
            <w:r>
              <w:rPr>
                <w:rFonts w:ascii="바탕" w:hAnsi="바탕" w:eastAsia="바탕"/>
                <w:b w:val="0"/>
                <w:sz w:val="19"/>
              </w:rPr>
              <w:t>M8 list-prompt 전수 재측정</w:t>
            </w:r>
          </w:p>
        </w:tc>
        <w:tc>
          <w:tcPr>
            <w:tcW w:type="dxa" w:w="2797"/>
          </w:tcPr>
          <w:p>
            <w:pPr>
              <w:spacing w:lineRule="auto" w:line="276" w:after="0"/>
            </w:pPr>
            <w:r/>
            <w:r>
              <w:rPr>
                <w:rFonts w:ascii="바탕" w:hAnsi="바탕" w:eastAsia="바탕"/>
                <w:b w:val="0"/>
                <w:sz w:val="19"/>
              </w:rPr>
              <w:t>32 min</w:t>
            </w:r>
          </w:p>
        </w:tc>
        <w:tc>
          <w:tcPr>
            <w:tcW w:type="dxa" w:w="2797"/>
          </w:tcPr>
          <w:p>
            <w:pPr>
              <w:spacing w:lineRule="auto" w:line="276" w:after="0"/>
            </w:pPr>
            <w:r/>
            <w:r>
              <w:rPr>
                <w:rFonts w:ascii="바탕" w:hAnsi="바탕" w:eastAsia="바탕"/>
                <w:b w:val="0"/>
                <w:sz w:val="19"/>
              </w:rPr>
              <w:t>$7</w:t>
            </w:r>
          </w:p>
        </w:tc>
      </w:tr>
      <w:tr>
        <w:tc>
          <w:tcPr>
            <w:tcW w:type="dxa" w:w="2797"/>
          </w:tcPr>
          <w:p>
            <w:pPr>
              <w:spacing w:lineRule="auto" w:line="276" w:after="0"/>
            </w:pPr>
            <w:r/>
            <w:r>
              <w:rPr>
                <w:rFonts w:ascii="바탕" w:hAnsi="바탕" w:eastAsia="바탕"/>
                <w:b w:val="0"/>
                <w:sz w:val="19"/>
              </w:rPr>
              <w:t>합계 (실 비용)</w:t>
            </w:r>
          </w:p>
        </w:tc>
        <w:tc>
          <w:tcPr>
            <w:tcW w:type="dxa" w:w="2797"/>
          </w:tcPr>
          <w:p>
            <w:pPr>
              <w:spacing w:lineRule="auto" w:line="276" w:after="0"/>
            </w:pPr>
            <w:r/>
            <w:r>
              <w:rPr>
                <w:rFonts w:ascii="바탕" w:hAnsi="바탕" w:eastAsia="바탕"/>
                <w:b w:val="0"/>
                <w:sz w:val="19"/>
              </w:rPr>
              <w:t>~17h GPU + 30h 인적</w:t>
            </w:r>
          </w:p>
        </w:tc>
        <w:tc>
          <w:tcPr>
            <w:tcW w:type="dxa" w:w="2797"/>
          </w:tcPr>
          <w:p>
            <w:pPr>
              <w:spacing w:lineRule="auto" w:line="276" w:after="0"/>
            </w:pPr>
            <w:r/>
            <w:r>
              <w:rPr>
                <w:rFonts w:ascii="바탕" w:hAnsi="바탕" w:eastAsia="바탕"/>
                <w:b w:val="0"/>
                <w:sz w:val="19"/>
              </w:rPr>
              <w:t>~$49</w:t>
            </w:r>
          </w:p>
        </w:tc>
      </w:tr>
    </w:tbl>
    <w:p>
      <w:pPr>
        <w:spacing w:lineRule="auto" w:line="360" w:after="160"/>
      </w:pPr>
      <w:r>
        <w:rPr>
          <w:rFonts w:ascii="바탕" w:hAnsi="바탕" w:eastAsia="바탕"/>
          <w:b/>
          <w:sz w:val="22"/>
        </w:rPr>
        <w:t>E.2 비용 절감 기여</w:t>
      </w:r>
    </w:p>
    <w:p>
      <w:pPr>
        <w:spacing w:lineRule="auto" w:line="480" w:after="0"/>
      </w:pPr>
      <w:r>
        <w:rPr>
          <w:rFonts w:ascii="바탕" w:hAnsi="바탕" w:eastAsia="바탕"/>
          <w:b w:val="0"/>
          <w:sz w:val="21"/>
        </w:rPr>
        <w:t>Offline cache 가 없었다면:</w:t>
      </w:r>
    </w:p>
    <w:p>
      <w:pPr>
        <w:pStyle w:val="ListBullet"/>
        <w:spacing w:lineRule="auto" w:line="360" w:after="0"/>
      </w:pPr>
      <w:r>
        <w:rPr>
          <w:rFonts w:ascii="바탕" w:hAnsi="바탕" w:eastAsia="바탕"/>
          <w:b w:val="0"/>
          <w:sz w:val="21"/>
        </w:rPr>
        <w:t>PPO 학습 10,000 episodes × 32 rollouts × 3 seeds = 960,000 API calls</w:t>
      </w:r>
    </w:p>
    <w:p>
      <w:pPr>
        <w:pStyle w:val="ListBullet"/>
        <w:spacing w:lineRule="auto" w:line="360" w:after="0"/>
      </w:pPr>
      <w:r>
        <w:rPr>
          <w:rFonts w:ascii="바탕" w:hAnsi="바탕" w:eastAsia="바탕"/>
          <w:b w:val="0"/>
          <w:sz w:val="21"/>
        </w:rPr>
        <w:t>예상 비용 $288 (가중치 1개당 ~$0.0003)</w:t>
      </w:r>
    </w:p>
    <w:p>
      <w:pPr>
        <w:pStyle w:val="ListBullet"/>
        <w:spacing w:lineRule="auto" w:line="360" w:after="0"/>
      </w:pPr>
      <w:r>
        <w:rPr>
          <w:rFonts w:ascii="바탕" w:hAnsi="바탕" w:eastAsia="바탕"/>
          <w:b w:val="0"/>
          <w:sz w:val="21"/>
        </w:rPr>
        <w:t>본 연구 $33 (cache build) + $0 (PPO) = 85% 비용 절감 ($288 → $33)</w:t>
      </w:r>
    </w:p>
    <w:p>
      <w:pPr>
        <w:spacing w:lineRule="auto" w:line="360" w:after="160"/>
      </w:pPr>
      <w:r>
        <w:rPr>
          <w:rFonts w:ascii="바탕" w:hAnsi="바탕" w:eastAsia="바탕"/>
          <w:b/>
          <w:sz w:val="24"/>
        </w:rPr>
        <w:t>부록 F. 코드·데이터 공개</w:t>
      </w:r>
    </w:p>
    <w:p>
      <w:pPr>
        <w:pStyle w:val="ListBullet"/>
        <w:spacing w:lineRule="auto" w:line="360" w:after="0"/>
      </w:pPr>
      <w:r>
        <w:rPr>
          <w:rFonts w:ascii="바탕" w:hAnsi="바탕" w:eastAsia="바탕"/>
          <w:b w:val="0"/>
          <w:sz w:val="21"/>
        </w:rPr>
        <w:t>코드. GitHub sdw1621/triple-rag-phd (본 논문 저장소), MIT 라이선스. 메인 브랜치 최신 상태 기준.</w:t>
      </w:r>
    </w:p>
    <w:p>
      <w:pPr>
        <w:pStyle w:val="ListBullet"/>
        <w:spacing w:lineRule="auto" w:line="360" w:after="0"/>
      </w:pPr>
      <w:r>
        <w:rPr>
          <w:rFonts w:ascii="바탕" w:hAnsi="바탕" w:eastAsia="바탕"/>
          <w:b w:val="0"/>
          <w:sz w:val="21"/>
        </w:rPr>
        <w:t>PPO 체크포인트. cache/ppo_checkpoints/seed_{42,123,999}/final.pt (3개, 각 ~25KB).</w:t>
      </w:r>
    </w:p>
    <w:p>
      <w:pPr>
        <w:pStyle w:val="ListBullet"/>
        <w:spacing w:lineRule="auto" w:line="360" w:after="0"/>
      </w:pPr>
      <w:r>
        <w:rPr>
          <w:rFonts w:ascii="바탕" w:hAnsi="바탕" w:eastAsia="바탕"/>
          <w:b w:val="0"/>
          <w:sz w:val="21"/>
        </w:rPr>
        <w:t>330K 보상 캐시. cache/university.sqlite (16.8MB, git-ignored due to size). scripts/build_cache.py 로 재생성 가능.</w:t>
      </w:r>
    </w:p>
    <w:p>
      <w:pPr>
        <w:pStyle w:val="ListBullet"/>
        <w:spacing w:lineRule="auto" w:line="360" w:after="0"/>
      </w:pPr>
      <w:r>
        <w:rPr>
          <w:rFonts w:ascii="바탕" w:hAnsi="바탕" w:eastAsia="바탕"/>
          <w:b w:val="0"/>
          <w:sz w:val="21"/>
        </w:rPr>
        <w:t>그림 원본. docs/figures/fig*.png (thesis에 참조되는 모든 그림).</w:t>
      </w:r>
    </w:p>
    <w:p>
      <w:pPr>
        <w:pStyle w:val="ListBullet"/>
        <w:spacing w:lineRule="auto" w:line="360" w:after="0"/>
      </w:pPr>
      <w:r>
        <w:rPr>
          <w:rFonts w:ascii="바탕" w:hAnsi="바탕" w:eastAsia="바탕"/>
          <w:b w:val="0"/>
          <w:sz w:val="21"/>
        </w:rPr>
        <w:t>결과 JSON. results/rerun_*.json (5,000 QA 샘플 50개 포함, 전체 수치는 aggregate section).</w:t>
      </w:r>
    </w:p>
    <w:p>
      <w:pPr>
        <w:spacing w:lineRule="auto" w:line="480" w:after="0"/>
      </w:pPr>
      <w:r>
        <w:rPr>
          <w:rFonts w:ascii="바탕" w:hAnsi="바탕" w:eastAsia="바탕"/>
          <w:b w:val="0"/>
          <w:sz w:val="21"/>
        </w:rPr>
        <w:t>재현 명령 (컨테이너 내부).</w:t>
      </w:r>
    </w:p>
    <w:p>
      <w:pPr>
        <w:spacing w:lineRule="auto" w:line="276" w:after="0"/>
      </w:pPr>
      <w:r>
        <w:rPr>
          <w:rFonts w:ascii="D2Coding" w:hAnsi="D2Coding" w:eastAsia="D2Coding"/>
          <w:b w:val="0"/>
          <w:sz w:val="18"/>
        </w:rPr>
        <w:t>cd /workspace</w:t>
        <w:br/>
        <w:t>python scripts/train_ppo.py --seed 42         # ~16 min on RTX 4090</w:t>
        <w:br/>
        <w:t>python scripts/evaluate_rerun.py \\</w:t>
        <w:br/>
        <w:t xml:space="preserve">    --qa data/university/gold_qa_5000.json \\</w:t>
        <w:br/>
        <w:t xml:space="preserve">    --policy ldwa:cache/ppo_checkpoints/seed_42/final.pt \\</w:t>
        <w:br/>
        <w:t xml:space="preserve">    --output results/rerun_ldwa_seed42_list.json \\</w:t>
        <w:br/>
        <w:t xml:space="preserve">    --prompt-style list --workers 10 \\</w:t>
        <w:br/>
        <w:t xml:space="preserve">    --retrieval-cache cache/retrieval_cache.pkl</w:t>
        <w:br/>
        <w:t>python scripts/aggregate_list_prompt_results.py</w:t>
      </w:r>
    </w:p>
    <w:p>
      <w:pPr>
        <w:spacing w:lineRule="auto" w:line="480" w:after="0"/>
      </w:pPr>
      <w:r>
        <w:rPr>
          <w:rFonts w:ascii="바탕" w:hAnsi="바탕" w:eastAsia="바탕"/>
          <w:b w:val="0"/>
          <w:sz w:val="21"/>
        </w:rPr>
        <w:t>부록 끝</w:t>
      </w:r>
    </w:p>
    <w:sectPr w:rsidR="00FC693F" w:rsidRPr="0006063C" w:rsidSect="00034616">
      <w:pgSz w:w="10658" w:h="1457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