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E4DC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部署在瑞众保险公司内网</w:t>
      </w:r>
    </w:p>
    <w:p w14:paraId="437C4DA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项目布局</w:t>
      </w:r>
    </w:p>
    <w:p w14:paraId="0D76E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metersphere项目V2.10版本</w:t>
      </w:r>
    </w:p>
    <w:p w14:paraId="43C10085">
      <w:pPr>
        <w:rPr>
          <w:rFonts w:hint="default"/>
          <w:lang w:val="en-US" w:eastAsia="zh-CN"/>
        </w:rPr>
      </w:pPr>
    </w:p>
    <w:p w14:paraId="4F9EDC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项目布局-功能用例页面-用来新增/编辑 用例</w:t>
      </w:r>
    </w:p>
    <w:p w14:paraId="1597369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42460" cy="2087245"/>
            <wp:effectExtent l="0" t="0" r="2540" b="209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7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项目布局-测试计划页面-点击当前行进入关联用例页面-用来编辑 用例</w:t>
      </w:r>
    </w:p>
    <w:p w14:paraId="326D715A">
      <w:r>
        <w:drawing>
          <wp:inline distT="0" distB="0" distL="114300" distR="114300">
            <wp:extent cx="4437380" cy="2082165"/>
            <wp:effectExtent l="0" t="0" r="762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738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B8A1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关联用例页面</w:t>
      </w:r>
    </w:p>
    <w:p w14:paraId="4620A68F">
      <w:r>
        <w:drawing>
          <wp:inline distT="0" distB="0" distL="114300" distR="114300">
            <wp:extent cx="4403090" cy="2066925"/>
            <wp:effectExtent l="0" t="0" r="1651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668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痛点</w:t>
      </w:r>
    </w:p>
    <w:p w14:paraId="2E82B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1.原页面用例的显示不直观，无法通过列表显示用例的全部信息；</w:t>
      </w:r>
    </w:p>
    <w:p w14:paraId="4CC0C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2.用例和用例之间可能存在关联性，即测试完一条用例，相关的用例就可以全部测试完了， 原来的页面需要逐条点开查看内容，不然看不到具体内容。</w:t>
      </w:r>
    </w:p>
    <w:p w14:paraId="00627CAD">
      <w:pPr>
        <w:rPr>
          <w:rFonts w:hint="eastAsia"/>
          <w:lang w:val="en-US" w:eastAsia="zh-CN"/>
        </w:rPr>
      </w:pPr>
    </w:p>
    <w:p w14:paraId="3EEFAACA">
      <w:pPr>
        <w:rPr>
          <w:rFonts w:hint="eastAsia"/>
          <w:lang w:val="en-US" w:eastAsia="zh-CN"/>
        </w:rPr>
      </w:pPr>
    </w:p>
    <w:p w14:paraId="4A6EBF39"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现状</w:t>
      </w:r>
      <w:r>
        <w:rPr>
          <w:rFonts w:hint="eastAsia"/>
          <w:lang w:val="en-US" w:eastAsia="zh-CN"/>
        </w:rPr>
        <w:t>：我们测试人员平时在本地excel表格里工作，这样可以随时调整用例，用例之间的关联性清晰可见，也利于批量修改。</w:t>
      </w:r>
    </w:p>
    <w:p w14:paraId="15042EE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346960"/>
            <wp:effectExtent l="0" t="0" r="12065" b="1524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8E3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改造计划</w:t>
      </w:r>
    </w:p>
    <w:p w14:paraId="1E604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1.我们会新建左侧模块，新建一个一样的测试计划页面，新建数据库表结构，所有的一切和原来隔离。</w:t>
      </w:r>
    </w:p>
    <w:p w14:paraId="0ED528AC">
      <w:r>
        <w:drawing>
          <wp:inline distT="0" distB="0" distL="114300" distR="114300">
            <wp:extent cx="5255260" cy="1965960"/>
            <wp:effectExtent l="0" t="0" r="254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4D84"/>
    <w:p w14:paraId="52BFC9F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2.点击测试计划进入到关联用例页面，我们需要将这个页面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即用例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改造成excel表格的形式</w:t>
      </w:r>
    </w:p>
    <w:p w14:paraId="3565C10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2475230"/>
            <wp:effectExtent l="0" t="0" r="10160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66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3.改成下面模样</w:t>
      </w:r>
    </w:p>
    <w:p w14:paraId="0D1235C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346960"/>
            <wp:effectExtent l="0" t="0" r="12065" b="1524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2A4A"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</w:t>
      </w:r>
      <w:r>
        <w:rPr>
          <w:rFonts w:hint="eastAsia"/>
          <w:color w:val="0000FF"/>
          <w:lang w:val="en-US" w:eastAsia="zh-CN"/>
        </w:rPr>
        <w:t>用例数据</w:t>
      </w:r>
      <w:r>
        <w:rPr>
          <w:rFonts w:hint="eastAsia"/>
          <w:lang w:val="en-US" w:eastAsia="zh-CN"/>
        </w:rPr>
        <w:t>保存方式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云端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mysql数据库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。如果存储在云端，能否和</w:t>
      </w:r>
      <w:r>
        <w:rPr>
          <w:rFonts w:hint="eastAsia"/>
          <w:color w:val="0000FF"/>
          <w:lang w:val="en-US" w:eastAsia="zh-CN"/>
        </w:rPr>
        <w:t>测试计划</w:t>
      </w:r>
      <w:r>
        <w:rPr>
          <w:rFonts w:hint="eastAsia"/>
          <w:lang w:val="en-US" w:eastAsia="zh-CN"/>
        </w:rPr>
        <w:t>建立关联关系？这里需要考虑一下。</w:t>
      </w:r>
    </w:p>
    <w:p w14:paraId="7CC0264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1559DF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金山方案</w:t>
      </w:r>
      <w:bookmarkStart w:id="0" w:name="_GoBack"/>
      <w:bookmarkEnd w:id="0"/>
    </w:p>
    <w:p w14:paraId="595A5CD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EB7D1"/>
    <w:multiLevelType w:val="singleLevel"/>
    <w:tmpl w:val="FAFEB7D1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DD3866"/>
    <w:rsid w:val="2AFF4F50"/>
    <w:rsid w:val="34F3A680"/>
    <w:rsid w:val="44F337C3"/>
    <w:rsid w:val="49A8E584"/>
    <w:rsid w:val="53FF7F34"/>
    <w:rsid w:val="5636998A"/>
    <w:rsid w:val="5AB379E2"/>
    <w:rsid w:val="5EBF149F"/>
    <w:rsid w:val="5FEC80B2"/>
    <w:rsid w:val="6725C6C6"/>
    <w:rsid w:val="67ED0604"/>
    <w:rsid w:val="6A7B99FA"/>
    <w:rsid w:val="6ABF44AA"/>
    <w:rsid w:val="6B7FC766"/>
    <w:rsid w:val="6DBF6332"/>
    <w:rsid w:val="6EF97B39"/>
    <w:rsid w:val="6FFB3CB3"/>
    <w:rsid w:val="70F5CAE0"/>
    <w:rsid w:val="7AF686ED"/>
    <w:rsid w:val="7AFEF877"/>
    <w:rsid w:val="7CB7A182"/>
    <w:rsid w:val="7FBFBCEC"/>
    <w:rsid w:val="7FD76F4E"/>
    <w:rsid w:val="7FD90A6C"/>
    <w:rsid w:val="7FDFC3F9"/>
    <w:rsid w:val="9DBD3634"/>
    <w:rsid w:val="BDB59EF7"/>
    <w:rsid w:val="C7CD3B53"/>
    <w:rsid w:val="D2F9B1B0"/>
    <w:rsid w:val="D3FFD4C1"/>
    <w:rsid w:val="D7B7AA4C"/>
    <w:rsid w:val="D7FCC031"/>
    <w:rsid w:val="EB7F2194"/>
    <w:rsid w:val="EBEB9B4B"/>
    <w:rsid w:val="EF6F51AF"/>
    <w:rsid w:val="EFDD3866"/>
    <w:rsid w:val="F3BBBE77"/>
    <w:rsid w:val="FAFDADFD"/>
    <w:rsid w:val="FDBB9090"/>
    <w:rsid w:val="FDBFD986"/>
    <w:rsid w:val="FDD7B614"/>
    <w:rsid w:val="FE7E3F35"/>
    <w:rsid w:val="FEFFD627"/>
    <w:rsid w:val="FF3BD175"/>
    <w:rsid w:val="FF7FC92A"/>
    <w:rsid w:val="FF8701D7"/>
    <w:rsid w:val="FFBE8533"/>
    <w:rsid w:val="FFE65726"/>
    <w:rsid w:val="FFFF161F"/>
    <w:rsid w:val="FFFFC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2026-06-17T21:32:00Z</dcterms:created>
  <dc:creator>青春派</dc:creator>
  <cp:lastModifiedBy>青春派</cp:lastModifiedBy>
  <dcterms:modified xsi:type="dcterms:W3CDTF">2026-06-17T17:02:38Z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BA2815F17B5CA5516331326AB82C1AD5_41</vt:lpwstr>
  </property>
</Properties>
</file>