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400" w:line="240"/>
        <w:ind w:right="0" w:left="0" w:firstLine="0"/>
        <w:jc w:val="left"/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1D5FA6"/>
          <w:spacing w:val="0"/>
          <w:position w:val="0"/>
          <w:sz w:val="96"/>
          <w:shd w:fill="auto" w:val="clear"/>
        </w:rPr>
        <w:t xml:space="preserve">MCTP</w:t>
      </w:r>
    </w:p>
    <w:p>
      <w:pPr>
        <w:spacing w:before="0" w:after="0" w:line="240"/>
        <w:ind w:right="0" w:left="0" w:firstLine="0"/>
        <w:jc w:val="center"/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1A2332"/>
          <w:spacing w:val="0"/>
          <w:position w:val="0"/>
          <w:sz w:val="36"/>
          <w:shd w:fill="auto" w:val="clear"/>
        </w:rPr>
        <w:t xml:space="preserve">Модульная Крипто-Торговая Платформа</w:t>
      </w:r>
    </w:p>
    <w:p>
      <w:pPr>
        <w:spacing w:before="0" w:after="80" w:line="240"/>
        <w:ind w:right="0" w:left="0" w:firstLine="0"/>
        <w:jc w:val="left"/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5F5E5A"/>
          <w:spacing w:val="0"/>
          <w:position w:val="0"/>
          <w:sz w:val="28"/>
          <w:shd w:fill="auto" w:val="clear"/>
        </w:rPr>
        <w:t xml:space="preserve">Roadmap v4.0 </w:t>
      </w:r>
      <w:r>
        <w:rPr>
          <w:rFonts w:ascii="Arial" w:hAnsi="Arial" w:cs="Arial" w:eastAsia="Arial"/>
          <w:color w:val="5F5E5A"/>
          <w:spacing w:val="0"/>
          <w:position w:val="0"/>
          <w:sz w:val="28"/>
          <w:shd w:fill="auto" w:val="clear"/>
        </w:rPr>
        <w:t xml:space="preserve">—</w:t>
      </w:r>
      <w:r>
        <w:rPr>
          <w:rFonts w:ascii="Arial" w:hAnsi="Arial" w:cs="Arial" w:eastAsia="Arial"/>
          <w:color w:val="5F5E5A"/>
          <w:spacing w:val="0"/>
          <w:position w:val="0"/>
          <w:sz w:val="28"/>
          <w:shd w:fill="auto" w:val="clear"/>
        </w:rPr>
        <w:t xml:space="preserve"> </w:t>
      </w:r>
      <w:r>
        <w:rPr>
          <w:rFonts w:ascii="Arial" w:hAnsi="Arial" w:cs="Arial" w:eastAsia="Arial"/>
          <w:color w:val="5F5E5A"/>
          <w:spacing w:val="0"/>
          <w:position w:val="0"/>
          <w:sz w:val="28"/>
          <w:shd w:fill="auto" w:val="clear"/>
        </w:rPr>
        <w:t xml:space="preserve">Синтез</w:t>
      </w:r>
    </w:p>
    <w:p>
      <w:pPr>
        <w:spacing w:before="0" w:after="40" w:line="240"/>
        <w:ind w:right="0" w:left="0" w:firstLine="0"/>
        <w:jc w:val="left"/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5F5E5A"/>
          <w:spacing w:val="0"/>
          <w:position w:val="0"/>
          <w:sz w:val="22"/>
          <w:shd w:fill="auto" w:val="clear"/>
        </w:rPr>
        <w:t xml:space="preserve">Спот прежде всего </w:t>
      </w:r>
      <w:r>
        <w:rPr>
          <w:rFonts w:ascii="Arial" w:hAnsi="Arial" w:cs="Arial" w:eastAsia="Arial"/>
          <w:color w:val="5F5E5A"/>
          <w:spacing w:val="0"/>
          <w:position w:val="0"/>
          <w:sz w:val="22"/>
          <w:shd w:fill="auto" w:val="clear"/>
        </w:rPr>
        <w:t xml:space="preserve">· 67 </w:t>
      </w:r>
      <w:r>
        <w:rPr>
          <w:rFonts w:ascii="Arial" w:hAnsi="Arial" w:cs="Arial" w:eastAsia="Arial"/>
          <w:color w:val="5F5E5A"/>
          <w:spacing w:val="0"/>
          <w:position w:val="0"/>
          <w:sz w:val="22"/>
          <w:shd w:fill="auto" w:val="clear"/>
        </w:rPr>
        <w:t xml:space="preserve">архитектурных контрактов </w:t>
      </w:r>
      <w:r>
        <w:rPr>
          <w:rFonts w:ascii="Arial" w:hAnsi="Arial" w:cs="Arial" w:eastAsia="Arial"/>
          <w:color w:val="5F5E5A"/>
          <w:spacing w:val="0"/>
          <w:position w:val="0"/>
          <w:sz w:val="22"/>
          <w:shd w:fill="auto" w:val="clear"/>
        </w:rPr>
        <w:t xml:space="preserve">· 11 </w:t>
      </w:r>
      <w:r>
        <w:rPr>
          <w:rFonts w:ascii="Arial" w:hAnsi="Arial" w:cs="Arial" w:eastAsia="Arial"/>
          <w:color w:val="5F5E5A"/>
          <w:spacing w:val="0"/>
          <w:position w:val="0"/>
          <w:sz w:val="22"/>
          <w:shd w:fill="auto" w:val="clear"/>
        </w:rPr>
        <w:t xml:space="preserve">фаз </w:t>
      </w:r>
      <w:r>
        <w:rPr>
          <w:rFonts w:ascii="Arial" w:hAnsi="Arial" w:cs="Arial" w:eastAsia="Arial"/>
          <w:color w:val="5F5E5A"/>
          <w:spacing w:val="0"/>
          <w:position w:val="0"/>
          <w:sz w:val="22"/>
          <w:shd w:fill="auto" w:val="clear"/>
        </w:rPr>
        <w:t xml:space="preserve">· v0.0 </w:t>
      </w:r>
      <w:r>
        <w:rPr>
          <w:rFonts w:ascii="Cambria Math" w:hAnsi="Cambria Math" w:cs="Cambria Math" w:eastAsia="Cambria Math"/>
          <w:color w:val="5F5E5A"/>
          <w:spacing w:val="0"/>
          <w:position w:val="0"/>
          <w:sz w:val="22"/>
          <w:shd w:fill="auto" w:val="clear"/>
        </w:rPr>
        <w:t xml:space="preserve">→</w:t>
      </w:r>
      <w:r>
        <w:rPr>
          <w:rFonts w:ascii="Arial" w:hAnsi="Arial" w:cs="Arial" w:eastAsia="Arial"/>
          <w:color w:val="5F5E5A"/>
          <w:spacing w:val="0"/>
          <w:position w:val="0"/>
          <w:sz w:val="22"/>
          <w:shd w:fill="auto" w:val="clear"/>
        </w:rPr>
        <w:t xml:space="preserve"> v5.2+</w:t>
      </w:r>
    </w:p>
    <w:p>
      <w:pPr>
        <w:spacing w:before="0" w:after="80" w:line="240"/>
        <w:ind w:right="0" w:left="0" w:firstLine="0"/>
        <w:jc w:val="left"/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</w:pPr>
    </w:p>
    <w:tbl>
      <w:tblPr/>
      <w:tblGrid>
        <w:gridCol w:w="9360"/>
      </w:tblGrid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f1efe8" w:val="clear"/>
            <w:tcMar>
              <w:left w:w="280" w:type="dxa"/>
              <w:right w:w="28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Arial" w:hAnsi="Arial" w:cs="Arial" w:eastAsia="Arial"/>
                <w:color w:val="1A2332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1A2332"/>
                <w:spacing w:val="0"/>
                <w:position w:val="0"/>
                <w:sz w:val="23"/>
                <w:shd w:fill="auto" w:val="clear"/>
              </w:rPr>
              <w:t xml:space="preserve">Спот </w:t>
            </w:r>
            <w:r>
              <w:rPr>
                <w:rFonts w:ascii="Arial" w:hAnsi="Arial" w:cs="Arial" w:eastAsia="Arial"/>
                <w:b/>
                <w:color w:val="1A2332"/>
                <w:spacing w:val="0"/>
                <w:position w:val="0"/>
                <w:sz w:val="23"/>
                <w:shd w:fill="auto" w:val="clear"/>
              </w:rPr>
              <w:t xml:space="preserve">—</w:t>
            </w:r>
            <w:r>
              <w:rPr>
                <w:rFonts w:ascii="Arial" w:hAnsi="Arial" w:cs="Arial" w:eastAsia="Arial"/>
                <w:b/>
                <w:color w:val="1A2332"/>
                <w:spacing w:val="0"/>
                <w:position w:val="0"/>
                <w:sz w:val="23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b/>
                <w:color w:val="1A2332"/>
                <w:spacing w:val="0"/>
                <w:position w:val="0"/>
                <w:sz w:val="23"/>
                <w:shd w:fill="auto" w:val="clear"/>
              </w:rPr>
              <w:t xml:space="preserve">основная цель. Фьючерсы </w:t>
            </w:r>
            <w:r>
              <w:rPr>
                <w:rFonts w:ascii="Arial" w:hAnsi="Arial" w:cs="Arial" w:eastAsia="Arial"/>
                <w:b/>
                <w:color w:val="1A2332"/>
                <w:spacing w:val="0"/>
                <w:position w:val="0"/>
                <w:sz w:val="23"/>
                <w:shd w:fill="auto" w:val="clear"/>
              </w:rPr>
              <w:t xml:space="preserve">—</w:t>
            </w:r>
            <w:r>
              <w:rPr>
                <w:rFonts w:ascii="Arial" w:hAnsi="Arial" w:cs="Arial" w:eastAsia="Arial"/>
                <w:b/>
                <w:color w:val="1A2332"/>
                <w:spacing w:val="0"/>
                <w:position w:val="0"/>
                <w:sz w:val="23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b/>
                <w:color w:val="1A2332"/>
                <w:spacing w:val="0"/>
                <w:position w:val="0"/>
                <w:sz w:val="23"/>
                <w:shd w:fill="auto" w:val="clear"/>
              </w:rPr>
              <w:t xml:space="preserve">заработанное расширение после доказанной прибыльности.</w:t>
            </w:r>
          </w:p>
          <w:p>
            <w:pPr>
              <w:spacing w:before="0" w:after="60" w:line="240"/>
              <w:ind w:right="0" w:left="0" w:firstLine="0"/>
              <w:jc w:val="left"/>
              <w:rPr>
                <w:rFonts w:ascii="Arial" w:hAnsi="Arial" w:cs="Arial" w:eastAsia="Arial"/>
                <w:color w:val="1A2332"/>
                <w:spacing w:val="0"/>
                <w:position w:val="0"/>
                <w:sz w:val="22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i/>
                <w:color w:val="5F5E5A"/>
                <w:spacing w:val="0"/>
                <w:position w:val="0"/>
                <w:sz w:val="22"/>
                <w:shd w:fill="auto" w:val="clear"/>
              </w:rPr>
              <w:t xml:space="preserve">Система, которую ты понимаешь, ценнее системы, которая делает всё.</w:t>
            </w:r>
          </w:p>
        </w:tc>
      </w:tr>
    </w:tbl>
    <w:p>
      <w:pPr>
        <w:spacing w:before="0" w:after="600" w:line="240"/>
        <w:ind w:right="0" w:left="0" w:firstLine="0"/>
        <w:jc w:val="left"/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</w:pPr>
    </w:p>
    <w:p>
      <w:pPr>
        <w:spacing w:before="360" w:after="200" w:line="240"/>
        <w:ind w:right="0" w:left="0" w:firstLine="0"/>
        <w:jc w:val="left"/>
        <w:rPr>
          <w:rFonts w:ascii="Arial" w:hAnsi="Arial" w:cs="Arial" w:eastAsia="Arial"/>
          <w:b/>
          <w:color w:val="1A2332"/>
          <w:spacing w:val="0"/>
          <w:position w:val="0"/>
          <w:sz w:val="36"/>
          <w:shd w:fill="auto" w:val="clear"/>
        </w:rPr>
      </w:pPr>
      <w:r>
        <w:rPr>
          <w:rFonts w:ascii="Arial" w:hAnsi="Arial" w:cs="Arial" w:eastAsia="Arial"/>
          <w:b/>
          <w:color w:val="1A2332"/>
          <w:spacing w:val="0"/>
          <w:position w:val="0"/>
          <w:sz w:val="36"/>
          <w:shd w:fill="auto" w:val="clear"/>
        </w:rPr>
        <w:t xml:space="preserve">Основные принципы</w:t>
      </w:r>
    </w:p>
    <w:p>
      <w:pPr>
        <w:spacing w:before="0" w:after="140" w:line="240"/>
        <w:ind w:right="0" w:left="0" w:firstLine="0"/>
        <w:jc w:val="left"/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1A2332"/>
          <w:spacing w:val="0"/>
          <w:position w:val="0"/>
          <w:sz w:val="24"/>
          <w:shd w:fill="auto" w:val="clear"/>
        </w:rPr>
        <w:t xml:space="preserve">Архитектурные инварианты. </w:t>
      </w:r>
      <w:r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  <w:t xml:space="preserve">Нарушение любого инварианта недопустимо ни при каких обстоятельствах.</w:t>
      </w:r>
    </w:p>
    <w:p>
      <w:pPr>
        <w:numPr>
          <w:ilvl w:val="0"/>
          <w:numId w:val="17"/>
        </w:numPr>
        <w:spacing w:before="0" w:after="60" w:line="240"/>
        <w:ind w:right="0" w:left="560" w:hanging="280"/>
        <w:jc w:val="left"/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  <w:t xml:space="preserve">Спот </w:t>
      </w:r>
      <w:r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  <w:t xml:space="preserve">—</w:t>
      </w:r>
      <w:r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  <w:t xml:space="preserve">основная цель. Фьючерсы </w:t>
      </w:r>
      <w:r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  <w:t xml:space="preserve">—</w:t>
      </w:r>
      <w:r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  <w:t xml:space="preserve">заработанное расширение после доказанной прибыльности.</w:t>
      </w:r>
    </w:p>
    <w:p>
      <w:pPr>
        <w:numPr>
          <w:ilvl w:val="0"/>
          <w:numId w:val="17"/>
        </w:numPr>
        <w:spacing w:before="0" w:after="60" w:line="240"/>
        <w:ind w:right="0" w:left="560" w:hanging="280"/>
        <w:jc w:val="left"/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  <w:t xml:space="preserve">Одна пара сначала. Мультипары </w:t>
      </w:r>
      <w:r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  <w:t xml:space="preserve">—</w:t>
      </w:r>
      <w:r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  <w:t xml:space="preserve">после стабильного live на одной паре.</w:t>
      </w:r>
    </w:p>
    <w:p>
      <w:pPr>
        <w:numPr>
          <w:ilvl w:val="0"/>
          <w:numId w:val="17"/>
        </w:numPr>
        <w:spacing w:before="0" w:after="60" w:line="240"/>
        <w:ind w:right="0" w:left="560" w:hanging="280"/>
        <w:jc w:val="left"/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  <w:t xml:space="preserve">Архитектура готова к расширению с первого дня. Реализация </w:t>
      </w:r>
      <w:r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  <w:t xml:space="preserve">—</w:t>
      </w:r>
      <w:r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  <w:t xml:space="preserve">последовательная.</w:t>
      </w:r>
    </w:p>
    <w:p>
      <w:pPr>
        <w:numPr>
          <w:ilvl w:val="0"/>
          <w:numId w:val="17"/>
        </w:numPr>
        <w:spacing w:before="0" w:after="60" w:line="240"/>
        <w:ind w:right="0" w:left="560" w:hanging="280"/>
        <w:jc w:val="left"/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  <w:t xml:space="preserve">Каждый новый уровень сложности заработан результатами предыдущего.</w:t>
      </w:r>
    </w:p>
    <w:p>
      <w:pPr>
        <w:numPr>
          <w:ilvl w:val="0"/>
          <w:numId w:val="17"/>
        </w:numPr>
        <w:spacing w:before="0" w:after="60" w:line="240"/>
        <w:ind w:right="0" w:left="560" w:hanging="280"/>
        <w:jc w:val="left"/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  <w:t xml:space="preserve">Контракты фиксируются до кода. Новые идеи </w:t>
      </w:r>
      <w:r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  <w:t xml:space="preserve">—</w:t>
      </w:r>
      <w:r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  <w:t xml:space="preserve">в backlog, не в текущую версию.</w:t>
      </w:r>
    </w:p>
    <w:p>
      <w:pPr>
        <w:numPr>
          <w:ilvl w:val="0"/>
          <w:numId w:val="17"/>
        </w:numPr>
        <w:spacing w:before="0" w:after="60" w:line="240"/>
        <w:ind w:right="0" w:left="560" w:hanging="280"/>
        <w:jc w:val="left"/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  <w:t xml:space="preserve">Одно торговое ядро (TradingCore). Режимы исполнения </w:t>
      </w:r>
      <w:r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  <w:t xml:space="preserve">—</w:t>
      </w:r>
      <w:r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  <w:t xml:space="preserve">сменные адаптеры.</w:t>
      </w:r>
    </w:p>
    <w:p>
      <w:pPr>
        <w:numPr>
          <w:ilvl w:val="0"/>
          <w:numId w:val="17"/>
        </w:numPr>
        <w:spacing w:before="0" w:after="60" w:line="240"/>
        <w:ind w:right="0" w:left="560" w:hanging="280"/>
        <w:jc w:val="left"/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  <w:t xml:space="preserve">Новая функциональность </w:t>
      </w:r>
      <w:r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  <w:t xml:space="preserve">—</w:t>
      </w:r>
      <w:r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  <w:t xml:space="preserve">только через отдельный компонент с чистым интерфейсом.</w:t>
      </w:r>
    </w:p>
    <w:p>
      <w:pPr>
        <w:numPr>
          <w:ilvl w:val="0"/>
          <w:numId w:val="17"/>
        </w:numPr>
        <w:spacing w:before="0" w:after="60" w:line="240"/>
        <w:ind w:right="0" w:left="560" w:hanging="280"/>
        <w:jc w:val="left"/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  <w:t xml:space="preserve">Добавлять логику напрямую в runtime запрещено </w:t>
      </w:r>
      <w:r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  <w:t xml:space="preserve">—</w:t>
      </w:r>
      <w:r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  <w:t xml:space="preserve">только facade-level wiring.</w:t>
      </w:r>
    </w:p>
    <w:p>
      <w:pPr>
        <w:numPr>
          <w:ilvl w:val="0"/>
          <w:numId w:val="17"/>
        </w:numPr>
        <w:spacing w:before="0" w:after="60" w:line="240"/>
        <w:ind w:right="0" w:left="560" w:hanging="280"/>
        <w:jc w:val="left"/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  <w:t xml:space="preserve">Только Decimal для всей финансовой логики. Float запрещён.</w:t>
      </w:r>
    </w:p>
    <w:p>
      <w:pPr>
        <w:numPr>
          <w:ilvl w:val="0"/>
          <w:numId w:val="17"/>
        </w:numPr>
        <w:spacing w:before="0" w:after="60" w:line="240"/>
        <w:ind w:right="0" w:left="560" w:hanging="280"/>
        <w:jc w:val="left"/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  <w:t xml:space="preserve">Только UTC-aware timestamps. Без исключений.</w:t>
      </w:r>
    </w:p>
    <w:p>
      <w:pPr>
        <w:numPr>
          <w:ilvl w:val="0"/>
          <w:numId w:val="17"/>
        </w:numPr>
        <w:spacing w:before="0" w:after="60" w:line="240"/>
        <w:ind w:right="0" w:left="560" w:hanging="280"/>
        <w:jc w:val="left"/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  <w:t xml:space="preserve">Symbol </w:t>
      </w:r>
      <w:r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  <w:t xml:space="preserve">—</w:t>
      </w:r>
      <w:r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  <w:t xml:space="preserve">только типизированный объект, не plain string.</w:t>
      </w:r>
    </w:p>
    <w:p>
      <w:pPr>
        <w:numPr>
          <w:ilvl w:val="0"/>
          <w:numId w:val="17"/>
        </w:numPr>
        <w:spacing w:before="0" w:after="60" w:line="240"/>
        <w:ind w:right="0" w:left="560" w:hanging="280"/>
        <w:jc w:val="left"/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  <w:t xml:space="preserve">Backtest </w:t>
      </w:r>
      <w:r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  <w:t xml:space="preserve">использует только закрытые свечи. Look-ahead bias структурно невозможен.</w:t>
      </w:r>
    </w:p>
    <w:p>
      <w:pPr>
        <w:numPr>
          <w:ilvl w:val="0"/>
          <w:numId w:val="17"/>
        </w:numPr>
        <w:spacing w:before="0" w:after="60" w:line="240"/>
        <w:ind w:right="0" w:left="560" w:hanging="280"/>
        <w:jc w:val="left"/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  <w:t xml:space="preserve">Fill idempotency: </w:t>
      </w:r>
      <w:r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  <w:t xml:space="preserve">один trade_id применяется в accounting ровно один раз.</w:t>
      </w:r>
    </w:p>
    <w:p>
      <w:pPr>
        <w:numPr>
          <w:ilvl w:val="0"/>
          <w:numId w:val="17"/>
        </w:numPr>
        <w:spacing w:before="0" w:after="60" w:line="240"/>
        <w:ind w:right="0" w:left="560" w:hanging="280"/>
        <w:jc w:val="left"/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  <w:t xml:space="preserve">Exchange-specific </w:t>
      </w:r>
      <w:r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  <w:t xml:space="preserve">логика остаётся внутри adapter/runtime boundary.</w:t>
      </w:r>
    </w:p>
    <w:p>
      <w:pPr>
        <w:numPr>
          <w:ilvl w:val="0"/>
          <w:numId w:val="17"/>
        </w:numPr>
        <w:spacing w:before="0" w:after="60" w:line="240"/>
        <w:ind w:right="0" w:left="560" w:hanging="280"/>
        <w:jc w:val="left"/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  <w:t xml:space="preserve">Paper mode </w:t>
      </w:r>
      <w:r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  <w:t xml:space="preserve">и testnet mode остаются разделёнными.</w:t>
      </w:r>
    </w:p>
    <w:p>
      <w:pPr>
        <w:numPr>
          <w:ilvl w:val="0"/>
          <w:numId w:val="17"/>
        </w:numPr>
        <w:spacing w:before="0" w:after="60" w:line="240"/>
        <w:ind w:right="0" w:left="560" w:hanging="280"/>
        <w:jc w:val="left"/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  <w:t xml:space="preserve">Strategy layer </w:t>
      </w:r>
      <w:r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  <w:t xml:space="preserve">остаётся read-only. Стратегия не модифицирует портфель.</w:t>
      </w:r>
    </w:p>
    <w:p>
      <w:pPr>
        <w:numPr>
          <w:ilvl w:val="0"/>
          <w:numId w:val="17"/>
        </w:numPr>
        <w:spacing w:before="0" w:after="60" w:line="240"/>
        <w:ind w:right="0" w:left="560" w:hanging="280"/>
        <w:jc w:val="left"/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  <w:t xml:space="preserve">Константы только из mctp/core/constants.py </w:t>
      </w:r>
      <w:r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  <w:t xml:space="preserve">—</w:t>
      </w:r>
      <w:r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  <w:t xml:space="preserve">никаких анонимных магических чисел.</w:t>
      </w:r>
    </w:p>
    <w:p>
      <w:pPr>
        <w:spacing w:before="0" w:after="80" w:line="240"/>
        <w:ind w:right="0" w:left="0" w:firstLine="0"/>
        <w:jc w:val="left"/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</w:pPr>
    </w:p>
    <w:p>
      <w:pPr>
        <w:spacing w:before="280" w:after="140" w:line="240"/>
        <w:ind w:right="0" w:left="0" w:firstLine="0"/>
        <w:jc w:val="left"/>
        <w:rPr>
          <w:rFonts w:ascii="Arial" w:hAnsi="Arial" w:cs="Arial" w:eastAsia="Arial"/>
          <w:b/>
          <w:color w:val="1D5FA6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b/>
          <w:color w:val="1D5FA6"/>
          <w:spacing w:val="0"/>
          <w:position w:val="0"/>
          <w:sz w:val="28"/>
          <w:shd w:fill="auto" w:val="clear"/>
        </w:rPr>
        <w:t xml:space="preserve">Целевой конвейер</w:t>
      </w:r>
    </w:p>
    <w:tbl>
      <w:tblPr/>
      <w:tblGrid>
        <w:gridCol w:w="9360"/>
      </w:tblGrid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d3d1c7" w:sz="1"/>
              <w:left w:val="single" w:color="836967" w:sz="12"/>
              <w:bottom w:val="single" w:color="d3d1c7" w:sz="1"/>
              <w:right w:val="single" w:color="d3d1c7" w:sz="1"/>
            </w:tcBorders>
            <w:shd w:color="000000" w:fill="f1efe8" w:val="clear"/>
            <w:tcMar>
              <w:left w:w="200" w:type="dxa"/>
              <w:right w:w="2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Arial" w:hAnsi="Arial" w:cs="Arial" w:eastAsia="Arial"/>
                <w:color w:val="1A2332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0F6E56"/>
                <w:spacing w:val="0"/>
                <w:position w:val="0"/>
                <w:sz w:val="21"/>
                <w:shd w:fill="auto" w:val="clear"/>
              </w:rPr>
              <w:t xml:space="preserve">Рыночные данные (закрытая свеча)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Arial" w:hAnsi="Arial" w:cs="Arial" w:eastAsia="Arial"/>
                <w:color w:val="1A2332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1A2332"/>
                <w:spacing w:val="0"/>
                <w:position w:val="0"/>
                <w:sz w:val="21"/>
                <w:shd w:fill="auto" w:val="clear"/>
              </w:rPr>
              <w:t xml:space="preserve">  </w:t>
            </w:r>
            <w:r>
              <w:rPr>
                <w:rFonts w:ascii="Cambria Math" w:hAnsi="Cambria Math" w:cs="Cambria Math" w:eastAsia="Cambria Math"/>
                <w:color w:val="1A2332"/>
                <w:spacing w:val="0"/>
                <w:position w:val="0"/>
                <w:sz w:val="21"/>
                <w:shd w:fill="auto" w:val="clear"/>
              </w:rPr>
              <w:t xml:space="preserve">→</w:t>
            </w:r>
            <w:r>
              <w:rPr>
                <w:rFonts w:ascii="Arial" w:hAnsi="Arial" w:cs="Arial" w:eastAsia="Arial"/>
                <w:color w:val="1A2332"/>
                <w:spacing w:val="0"/>
                <w:position w:val="0"/>
                <w:sz w:val="21"/>
                <w:shd w:fill="auto" w:val="clear"/>
              </w:rPr>
              <w:t xml:space="preserve">  </w:t>
            </w:r>
            <w:r>
              <w:rPr>
                <w:rFonts w:ascii="Arial" w:hAnsi="Arial" w:cs="Arial" w:eastAsia="Arial"/>
                <w:color w:val="1A2332"/>
                <w:spacing w:val="0"/>
                <w:position w:val="0"/>
                <w:sz w:val="21"/>
                <w:shd w:fill="auto" w:val="clear"/>
              </w:rPr>
              <w:t xml:space="preserve">Стратегия (read-only, получает StrategyInput)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Arial" w:hAnsi="Arial" w:cs="Arial" w:eastAsia="Arial"/>
                <w:color w:val="1A2332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1A2332"/>
                <w:spacing w:val="0"/>
                <w:position w:val="0"/>
                <w:sz w:val="21"/>
                <w:shd w:fill="auto" w:val="clear"/>
              </w:rPr>
              <w:t xml:space="preserve">  </w:t>
            </w:r>
            <w:r>
              <w:rPr>
                <w:rFonts w:ascii="Cambria Math" w:hAnsi="Cambria Math" w:cs="Cambria Math" w:eastAsia="Cambria Math"/>
                <w:color w:val="1A2332"/>
                <w:spacing w:val="0"/>
                <w:position w:val="0"/>
                <w:sz w:val="21"/>
                <w:shd w:fill="auto" w:val="clear"/>
              </w:rPr>
              <w:t xml:space="preserve">→</w:t>
            </w:r>
            <w:r>
              <w:rPr>
                <w:rFonts w:ascii="Arial" w:hAnsi="Arial" w:cs="Arial" w:eastAsia="Arial"/>
                <w:color w:val="1A2332"/>
                <w:spacing w:val="0"/>
                <w:position w:val="0"/>
                <w:sz w:val="21"/>
                <w:shd w:fill="auto" w:val="clear"/>
              </w:rPr>
              <w:t xml:space="preserve">  Intent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Arial" w:hAnsi="Arial" w:cs="Arial" w:eastAsia="Arial"/>
                <w:color w:val="1A2332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1A2332"/>
                <w:spacing w:val="0"/>
                <w:position w:val="0"/>
                <w:sz w:val="21"/>
                <w:shd w:fill="auto" w:val="clear"/>
              </w:rPr>
              <w:t xml:space="preserve">  </w:t>
            </w:r>
            <w:r>
              <w:rPr>
                <w:rFonts w:ascii="Cambria Math" w:hAnsi="Cambria Math" w:cs="Cambria Math" w:eastAsia="Cambria Math"/>
                <w:color w:val="1A2332"/>
                <w:spacing w:val="0"/>
                <w:position w:val="0"/>
                <w:sz w:val="21"/>
                <w:shd w:fill="auto" w:val="clear"/>
              </w:rPr>
              <w:t xml:space="preserve">→</w:t>
            </w:r>
            <w:r>
              <w:rPr>
                <w:rFonts w:ascii="Arial" w:hAnsi="Arial" w:cs="Arial" w:eastAsia="Arial"/>
                <w:color w:val="1A2332"/>
                <w:spacing w:val="0"/>
                <w:position w:val="0"/>
                <w:sz w:val="21"/>
                <w:shd w:fill="auto" w:val="clear"/>
              </w:rPr>
              <w:t xml:space="preserve">  RiskStack (10 </w:t>
            </w:r>
            <w:r>
              <w:rPr>
                <w:rFonts w:ascii="Arial" w:hAnsi="Arial" w:cs="Arial" w:eastAsia="Arial"/>
                <w:color w:val="1A2332"/>
                <w:spacing w:val="0"/>
                <w:position w:val="0"/>
                <w:sz w:val="21"/>
                <w:shd w:fill="auto" w:val="clear"/>
              </w:rPr>
              <w:t xml:space="preserve">уровней: validate </w:t>
            </w:r>
            <w:r>
              <w:rPr>
                <w:rFonts w:ascii="Cambria Math" w:hAnsi="Cambria Math" w:cs="Cambria Math" w:eastAsia="Cambria Math"/>
                <w:color w:val="1A2332"/>
                <w:spacing w:val="0"/>
                <w:position w:val="0"/>
                <w:sz w:val="21"/>
                <w:shd w:fill="auto" w:val="clear"/>
              </w:rPr>
              <w:t xml:space="preserve">→</w:t>
            </w:r>
            <w:r>
              <w:rPr>
                <w:rFonts w:ascii="Arial" w:hAnsi="Arial" w:cs="Arial" w:eastAsia="Arial"/>
                <w:color w:val="1A2332"/>
                <w:spacing w:val="0"/>
                <w:position w:val="0"/>
                <w:sz w:val="21"/>
                <w:shd w:fill="auto" w:val="clear"/>
              </w:rPr>
              <w:t xml:space="preserve"> eligibility </w:t>
            </w:r>
            <w:r>
              <w:rPr>
                <w:rFonts w:ascii="Cambria Math" w:hAnsi="Cambria Math" w:cs="Cambria Math" w:eastAsia="Cambria Math"/>
                <w:color w:val="1A2332"/>
                <w:spacing w:val="0"/>
                <w:position w:val="0"/>
                <w:sz w:val="21"/>
                <w:shd w:fill="auto" w:val="clear"/>
              </w:rPr>
              <w:t xml:space="preserve">→</w:t>
            </w:r>
            <w:r>
              <w:rPr>
                <w:rFonts w:ascii="Arial" w:hAnsi="Arial" w:cs="Arial" w:eastAsia="Arial"/>
                <w:color w:val="1A2332"/>
                <w:spacing w:val="0"/>
                <w:position w:val="0"/>
                <w:sz w:val="21"/>
                <w:shd w:fill="auto" w:val="clear"/>
              </w:rPr>
              <w:t xml:space="preserve"> constraints </w:t>
            </w:r>
            <w:r>
              <w:rPr>
                <w:rFonts w:ascii="Cambria Math" w:hAnsi="Cambria Math" w:cs="Cambria Math" w:eastAsia="Cambria Math"/>
                <w:color w:val="1A2332"/>
                <w:spacing w:val="0"/>
                <w:position w:val="0"/>
                <w:sz w:val="21"/>
                <w:shd w:fill="auto" w:val="clear"/>
              </w:rPr>
              <w:t xml:space="preserve">→</w:t>
            </w:r>
            <w:r>
              <w:rPr>
                <w:rFonts w:ascii="Arial" w:hAnsi="Arial" w:cs="Arial" w:eastAsia="Arial"/>
                <w:color w:val="1A2332"/>
                <w:spacing w:val="0"/>
                <w:position w:val="0"/>
                <w:sz w:val="21"/>
                <w:shd w:fill="auto" w:val="clear"/>
              </w:rPr>
              <w:t xml:space="preserve"> position </w:t>
            </w:r>
            <w:r>
              <w:rPr>
                <w:rFonts w:ascii="Cambria Math" w:hAnsi="Cambria Math" w:cs="Cambria Math" w:eastAsia="Cambria Math"/>
                <w:color w:val="1A2332"/>
                <w:spacing w:val="0"/>
                <w:position w:val="0"/>
                <w:sz w:val="21"/>
                <w:shd w:fill="auto" w:val="clear"/>
              </w:rPr>
              <w:t xml:space="preserve">→</w:t>
            </w:r>
            <w:r>
              <w:rPr>
                <w:rFonts w:ascii="Arial" w:hAnsi="Arial" w:cs="Arial" w:eastAsia="Arial"/>
                <w:color w:val="1A2332"/>
                <w:spacing w:val="0"/>
                <w:position w:val="0"/>
                <w:sz w:val="21"/>
                <w:shd w:fill="auto" w:val="clear"/>
              </w:rPr>
              <w:t xml:space="preserve"> protection </w:t>
            </w:r>
            <w:r>
              <w:rPr>
                <w:rFonts w:ascii="Cambria Math" w:hAnsi="Cambria Math" w:cs="Cambria Math" w:eastAsia="Cambria Math"/>
                <w:color w:val="1A2332"/>
                <w:spacing w:val="0"/>
                <w:position w:val="0"/>
                <w:sz w:val="21"/>
                <w:shd w:fill="auto" w:val="clear"/>
              </w:rPr>
              <w:t xml:space="preserve">→</w:t>
            </w:r>
            <w:r>
              <w:rPr>
                <w:rFonts w:ascii="Arial" w:hAnsi="Arial" w:cs="Arial" w:eastAsia="Arial"/>
                <w:color w:val="1A2332"/>
                <w:spacing w:val="0"/>
                <w:position w:val="0"/>
                <w:sz w:val="21"/>
                <w:shd w:fill="auto" w:val="clear"/>
              </w:rPr>
              <w:t xml:space="preserve"> sizing </w:t>
            </w:r>
            <w:r>
              <w:rPr>
                <w:rFonts w:ascii="Cambria Math" w:hAnsi="Cambria Math" w:cs="Cambria Math" w:eastAsia="Cambria Math"/>
                <w:color w:val="1A2332"/>
                <w:spacing w:val="0"/>
                <w:position w:val="0"/>
                <w:sz w:val="21"/>
                <w:shd w:fill="auto" w:val="clear"/>
              </w:rPr>
              <w:t xml:space="preserve">→</w:t>
            </w:r>
            <w:r>
              <w:rPr>
                <w:rFonts w:ascii="Arial" w:hAnsi="Arial" w:cs="Arial" w:eastAsia="Arial"/>
                <w:color w:val="1A2332"/>
                <w:spacing w:val="0"/>
                <w:position w:val="0"/>
                <w:sz w:val="21"/>
                <w:shd w:fill="auto" w:val="clear"/>
              </w:rPr>
              <w:t xml:space="preserve"> regime </w:t>
            </w:r>
            <w:r>
              <w:rPr>
                <w:rFonts w:ascii="Cambria Math" w:hAnsi="Cambria Math" w:cs="Cambria Math" w:eastAsia="Cambria Math"/>
                <w:color w:val="1A2332"/>
                <w:spacing w:val="0"/>
                <w:position w:val="0"/>
                <w:sz w:val="21"/>
                <w:shd w:fill="auto" w:val="clear"/>
              </w:rPr>
              <w:t xml:space="preserve">→</w:t>
            </w:r>
            <w:r>
              <w:rPr>
                <w:rFonts w:ascii="Arial" w:hAnsi="Arial" w:cs="Arial" w:eastAsia="Arial"/>
                <w:color w:val="1A2332"/>
                <w:spacing w:val="0"/>
                <w:position w:val="0"/>
                <w:sz w:val="21"/>
                <w:shd w:fill="auto" w:val="clear"/>
              </w:rPr>
              <w:t xml:space="preserve"> multipliers </w:t>
            </w:r>
            <w:r>
              <w:rPr>
                <w:rFonts w:ascii="Cambria Math" w:hAnsi="Cambria Math" w:cs="Cambria Math" w:eastAsia="Cambria Math"/>
                <w:color w:val="1A2332"/>
                <w:spacing w:val="0"/>
                <w:position w:val="0"/>
                <w:sz w:val="21"/>
                <w:shd w:fill="auto" w:val="clear"/>
              </w:rPr>
              <w:t xml:space="preserve">→</w:t>
            </w:r>
            <w:r>
              <w:rPr>
                <w:rFonts w:ascii="Arial" w:hAnsi="Arial" w:cs="Arial" w:eastAsia="Arial"/>
                <w:color w:val="1A2332"/>
                <w:spacing w:val="0"/>
                <w:position w:val="0"/>
                <w:sz w:val="21"/>
                <w:shd w:fill="auto" w:val="clear"/>
              </w:rPr>
              <w:t xml:space="preserve"> execution safety </w:t>
            </w:r>
            <w:r>
              <w:rPr>
                <w:rFonts w:ascii="Cambria Math" w:hAnsi="Cambria Math" w:cs="Cambria Math" w:eastAsia="Cambria Math"/>
                <w:color w:val="1A2332"/>
                <w:spacing w:val="0"/>
                <w:position w:val="0"/>
                <w:sz w:val="21"/>
                <w:shd w:fill="auto" w:val="clear"/>
              </w:rPr>
              <w:t xml:space="preserve">→</w:t>
            </w:r>
            <w:r>
              <w:rPr>
                <w:rFonts w:ascii="Arial" w:hAnsi="Arial" w:cs="Arial" w:eastAsia="Arial"/>
                <w:color w:val="1A2332"/>
                <w:spacing w:val="0"/>
                <w:position w:val="0"/>
                <w:sz w:val="21"/>
                <w:shd w:fill="auto" w:val="clear"/>
              </w:rPr>
              <w:t xml:space="preserve"> post-trade)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Arial" w:hAnsi="Arial" w:cs="Arial" w:eastAsia="Arial"/>
                <w:color w:val="1A2332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BA7517"/>
                <w:spacing w:val="0"/>
                <w:position w:val="0"/>
                <w:sz w:val="21"/>
                <w:shd w:fill="auto" w:val="clear"/>
              </w:rPr>
              <w:t xml:space="preserve">  </w:t>
            </w:r>
            <w:r>
              <w:rPr>
                <w:rFonts w:ascii="Cambria Math" w:hAnsi="Cambria Math" w:cs="Cambria Math" w:eastAsia="Cambria Math"/>
                <w:b/>
                <w:color w:val="BA7517"/>
                <w:spacing w:val="0"/>
                <w:position w:val="0"/>
                <w:sz w:val="21"/>
                <w:shd w:fill="auto" w:val="clear"/>
              </w:rPr>
              <w:t xml:space="preserve">→</w:t>
            </w:r>
            <w:r>
              <w:rPr>
                <w:rFonts w:ascii="Arial" w:hAnsi="Arial" w:cs="Arial" w:eastAsia="Arial"/>
                <w:b/>
                <w:color w:val="BA7517"/>
                <w:spacing w:val="0"/>
                <w:position w:val="0"/>
                <w:sz w:val="21"/>
                <w:shd w:fill="auto" w:val="clear"/>
              </w:rPr>
              <w:t xml:space="preserve">  RiskDecision (APPROVE / DEGRADE / REJECT / PAUSE)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Arial" w:hAnsi="Arial" w:cs="Arial" w:eastAsia="Arial"/>
                <w:color w:val="1A2332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1A2332"/>
                <w:spacing w:val="0"/>
                <w:position w:val="0"/>
                <w:sz w:val="21"/>
                <w:shd w:fill="auto" w:val="clear"/>
              </w:rPr>
              <w:t xml:space="preserve">  </w:t>
            </w:r>
            <w:r>
              <w:rPr>
                <w:rFonts w:ascii="Cambria Math" w:hAnsi="Cambria Math" w:cs="Cambria Math" w:eastAsia="Cambria Math"/>
                <w:color w:val="1A2332"/>
                <w:spacing w:val="0"/>
                <w:position w:val="0"/>
                <w:sz w:val="21"/>
                <w:shd w:fill="auto" w:val="clear"/>
              </w:rPr>
              <w:t xml:space="preserve">→</w:t>
            </w:r>
            <w:r>
              <w:rPr>
                <w:rFonts w:ascii="Arial" w:hAnsi="Arial" w:cs="Arial" w:eastAsia="Arial"/>
                <w:color w:val="1A2332"/>
                <w:spacing w:val="0"/>
                <w:position w:val="0"/>
                <w:sz w:val="21"/>
                <w:shd w:fill="auto" w:val="clear"/>
              </w:rPr>
              <w:t xml:space="preserve">  ExecutionPlan + ProtectivePlan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Arial" w:hAnsi="Arial" w:cs="Arial" w:eastAsia="Arial"/>
                <w:color w:val="1A2332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1A2332"/>
                <w:spacing w:val="0"/>
                <w:position w:val="0"/>
                <w:sz w:val="21"/>
                <w:shd w:fill="auto" w:val="clear"/>
              </w:rPr>
              <w:t xml:space="preserve">  </w:t>
            </w:r>
            <w:r>
              <w:rPr>
                <w:rFonts w:ascii="Cambria Math" w:hAnsi="Cambria Math" w:cs="Cambria Math" w:eastAsia="Cambria Math"/>
                <w:color w:val="1A2332"/>
                <w:spacing w:val="0"/>
                <w:position w:val="0"/>
                <w:sz w:val="21"/>
                <w:shd w:fill="auto" w:val="clear"/>
              </w:rPr>
              <w:t xml:space="preserve">→</w:t>
            </w:r>
            <w:r>
              <w:rPr>
                <w:rFonts w:ascii="Arial" w:hAnsi="Arial" w:cs="Arial" w:eastAsia="Arial"/>
                <w:color w:val="1A2332"/>
                <w:spacing w:val="0"/>
                <w:position w:val="0"/>
                <w:sz w:val="21"/>
                <w:shd w:fill="auto" w:val="clear"/>
              </w:rPr>
              <w:t xml:space="preserve">  ExecutionAdapter (spot/testnet/live/futures)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Arial" w:hAnsi="Arial" w:cs="Arial" w:eastAsia="Arial"/>
                <w:color w:val="1A2332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1A2332"/>
                <w:spacing w:val="0"/>
                <w:position w:val="0"/>
                <w:sz w:val="21"/>
                <w:shd w:fill="auto" w:val="clear"/>
              </w:rPr>
              <w:t xml:space="preserve">  </w:t>
            </w:r>
            <w:r>
              <w:rPr>
                <w:rFonts w:ascii="Cambria Math" w:hAnsi="Cambria Math" w:cs="Cambria Math" w:eastAsia="Cambria Math"/>
                <w:color w:val="1A2332"/>
                <w:spacing w:val="0"/>
                <w:position w:val="0"/>
                <w:sz w:val="21"/>
                <w:shd w:fill="auto" w:val="clear"/>
              </w:rPr>
              <w:t xml:space="preserve">→</w:t>
            </w:r>
            <w:r>
              <w:rPr>
                <w:rFonts w:ascii="Arial" w:hAnsi="Arial" w:cs="Arial" w:eastAsia="Arial"/>
                <w:color w:val="1A2332"/>
                <w:spacing w:val="0"/>
                <w:position w:val="0"/>
                <w:sz w:val="21"/>
                <w:shd w:fill="auto" w:val="clear"/>
              </w:rPr>
              <w:t xml:space="preserve">  Fill (idempotent, trade_id)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Arial" w:hAnsi="Arial" w:cs="Arial" w:eastAsia="Arial"/>
                <w:color w:val="1A2332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1A2332"/>
                <w:spacing w:val="0"/>
                <w:position w:val="0"/>
                <w:sz w:val="21"/>
                <w:shd w:fill="auto" w:val="clear"/>
              </w:rPr>
              <w:t xml:space="preserve">  </w:t>
            </w:r>
            <w:r>
              <w:rPr>
                <w:rFonts w:ascii="Cambria Math" w:hAnsi="Cambria Math" w:cs="Cambria Math" w:eastAsia="Cambria Math"/>
                <w:color w:val="1A2332"/>
                <w:spacing w:val="0"/>
                <w:position w:val="0"/>
                <w:sz w:val="21"/>
                <w:shd w:fill="auto" w:val="clear"/>
              </w:rPr>
              <w:t xml:space="preserve">→</w:t>
            </w:r>
            <w:r>
              <w:rPr>
                <w:rFonts w:ascii="Arial" w:hAnsi="Arial" w:cs="Arial" w:eastAsia="Arial"/>
                <w:color w:val="1A2332"/>
                <w:spacing w:val="0"/>
                <w:position w:val="0"/>
                <w:sz w:val="21"/>
                <w:shd w:fill="auto" w:val="clear"/>
              </w:rPr>
              <w:t xml:space="preserve">  Portfolio / Accounting (fill-driven truth)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Arial" w:hAnsi="Arial" w:cs="Arial" w:eastAsia="Arial"/>
                <w:color w:val="1A2332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1A2332"/>
                <w:spacing w:val="0"/>
                <w:position w:val="0"/>
                <w:sz w:val="21"/>
                <w:shd w:fill="auto" w:val="clear"/>
              </w:rPr>
              <w:t xml:space="preserve">  </w:t>
            </w:r>
            <w:r>
              <w:rPr>
                <w:rFonts w:ascii="Cambria Math" w:hAnsi="Cambria Math" w:cs="Cambria Math" w:eastAsia="Cambria Math"/>
                <w:color w:val="1A2332"/>
                <w:spacing w:val="0"/>
                <w:position w:val="0"/>
                <w:sz w:val="21"/>
                <w:shd w:fill="auto" w:val="clear"/>
              </w:rPr>
              <w:t xml:space="preserve">→</w:t>
            </w:r>
            <w:r>
              <w:rPr>
                <w:rFonts w:ascii="Arial" w:hAnsi="Arial" w:cs="Arial" w:eastAsia="Arial"/>
                <w:color w:val="1A2332"/>
                <w:spacing w:val="0"/>
                <w:position w:val="0"/>
                <w:sz w:val="21"/>
                <w:shd w:fill="auto" w:val="clear"/>
              </w:rPr>
              <w:t xml:space="preserve">  SnapshotStore + AuditLog (hash-chain SHA-256)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1A2332"/>
                <w:spacing w:val="0"/>
                <w:position w:val="0"/>
                <w:sz w:val="21"/>
                <w:shd w:fill="auto" w:val="clear"/>
              </w:rPr>
              <w:t xml:space="preserve">  </w:t>
            </w:r>
            <w:r>
              <w:rPr>
                <w:rFonts w:ascii="Cambria Math" w:hAnsi="Cambria Math" w:cs="Cambria Math" w:eastAsia="Cambria Math"/>
                <w:color w:val="1A2332"/>
                <w:spacing w:val="0"/>
                <w:position w:val="0"/>
                <w:sz w:val="21"/>
                <w:shd w:fill="auto" w:val="clear"/>
              </w:rPr>
              <w:t xml:space="preserve">→</w:t>
            </w:r>
            <w:r>
              <w:rPr>
                <w:rFonts w:ascii="Arial" w:hAnsi="Arial" w:cs="Arial" w:eastAsia="Arial"/>
                <w:color w:val="1A2332"/>
                <w:spacing w:val="0"/>
                <w:position w:val="0"/>
                <w:sz w:val="21"/>
                <w:shd w:fill="auto" w:val="clear"/>
              </w:rPr>
              <w:t xml:space="preserve">  Analytics / Monitoring / Alerts</w:t>
            </w:r>
          </w:p>
        </w:tc>
      </w:tr>
    </w:tbl>
    <w:p>
      <w:pPr>
        <w:spacing w:before="0" w:after="80" w:line="240"/>
        <w:ind w:right="0" w:left="0" w:firstLine="0"/>
        <w:jc w:val="left"/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</w:pPr>
    </w:p>
    <w:p>
      <w:pPr>
        <w:spacing w:before="360" w:after="200" w:line="240"/>
        <w:ind w:right="0" w:left="0" w:firstLine="0"/>
        <w:jc w:val="left"/>
        <w:rPr>
          <w:rFonts w:ascii="Arial" w:hAnsi="Arial" w:cs="Arial" w:eastAsia="Arial"/>
          <w:b/>
          <w:color w:val="1A2332"/>
          <w:spacing w:val="0"/>
          <w:position w:val="0"/>
          <w:sz w:val="36"/>
          <w:shd w:fill="auto" w:val="clear"/>
        </w:rPr>
      </w:pPr>
      <w:r>
        <w:rPr>
          <w:rFonts w:ascii="Arial" w:hAnsi="Arial" w:cs="Arial" w:eastAsia="Arial"/>
          <w:b/>
          <w:color w:val="1A2332"/>
          <w:spacing w:val="0"/>
          <w:position w:val="0"/>
          <w:sz w:val="36"/>
          <w:shd w:fill="auto" w:val="clear"/>
        </w:rPr>
        <w:t xml:space="preserve">Общий путь: от кода до адаптивной платформы</w:t>
      </w:r>
    </w:p>
    <w:tbl>
      <w:tblPr/>
      <w:tblGrid>
        <w:gridCol w:w="3000"/>
        <w:gridCol w:w="1560"/>
        <w:gridCol w:w="4800"/>
      </w:tblGrid>
      <w:tr>
        <w:trPr>
          <w:trHeight w:val="1" w:hRule="atLeast"/>
          <w:jc w:val="left"/>
        </w:trPr>
        <w:tc>
          <w:tcPr>
            <w:tcW w:w="30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1a2332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Фаза</w:t>
            </w:r>
          </w:p>
        </w:tc>
        <w:tc>
          <w:tcPr>
            <w:tcW w:w="156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1a2332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Версии</w:t>
            </w:r>
          </w:p>
        </w:tc>
        <w:tc>
          <w:tcPr>
            <w:tcW w:w="48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Результат</w:t>
            </w:r>
          </w:p>
        </w:tc>
      </w:tr>
      <w:tr>
        <w:trPr>
          <w:trHeight w:val="1" w:hRule="atLeast"/>
          <w:jc w:val="left"/>
        </w:trPr>
        <w:tc>
          <w:tcPr>
            <w:tcW w:w="30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1d5fa6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Фаза 0 </w:t>
            </w: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—</w:t>
            </w: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Контракты</w:t>
            </w:r>
          </w:p>
        </w:tc>
        <w:tc>
          <w:tcPr>
            <w:tcW w:w="156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auto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5F5E5A"/>
                <w:spacing w:val="0"/>
                <w:position w:val="0"/>
                <w:sz w:val="20"/>
                <w:shd w:fill="auto" w:val="clear"/>
              </w:rPr>
              <w:t xml:space="preserve">v0.0</w:t>
            </w:r>
          </w:p>
        </w:tc>
        <w:tc>
          <w:tcPr>
            <w:tcW w:w="48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1A2332"/>
                <w:spacing w:val="0"/>
                <w:position w:val="0"/>
                <w:sz w:val="20"/>
                <w:shd w:fill="auto" w:val="clear"/>
              </w:rPr>
              <w:t xml:space="preserve">6</w:t>
            </w:r>
            <w:r>
              <w:rPr>
                <w:rFonts w:ascii="Arial" w:hAnsi="Arial" w:cs="Arial" w:eastAsia="Arial"/>
                <w:color w:val="1A2332"/>
                <w:spacing w:val="0"/>
                <w:position w:val="0"/>
                <w:sz w:val="20"/>
                <w:shd w:fill="auto" w:val="clear"/>
              </w:rPr>
              <w:t xml:space="preserve">7</w:t>
            </w:r>
            <w:r>
              <w:rPr>
                <w:rFonts w:ascii="Arial" w:hAnsi="Arial" w:cs="Arial" w:eastAsia="Arial"/>
                <w:color w:val="1A2332"/>
                <w:spacing w:val="0"/>
                <w:position w:val="0"/>
                <w:sz w:val="20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color w:val="1A2332"/>
                <w:spacing w:val="0"/>
                <w:position w:val="0"/>
                <w:sz w:val="20"/>
                <w:shd w:fill="auto" w:val="clear"/>
              </w:rPr>
              <w:t xml:space="preserve">архитектурных решений до первой строки кода</w:t>
            </w:r>
          </w:p>
        </w:tc>
      </w:tr>
      <w:tr>
        <w:trPr>
          <w:trHeight w:val="1" w:hRule="atLeast"/>
          <w:jc w:val="left"/>
        </w:trPr>
        <w:tc>
          <w:tcPr>
            <w:tcW w:w="30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1d5fa6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Фаза 1 </w:t>
            </w: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—</w:t>
            </w: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Базовая архитектура</w:t>
            </w:r>
          </w:p>
        </w:tc>
        <w:tc>
          <w:tcPr>
            <w:tcW w:w="156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auto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5F5E5A"/>
                <w:spacing w:val="0"/>
                <w:position w:val="0"/>
                <w:sz w:val="20"/>
                <w:shd w:fill="auto" w:val="clear"/>
              </w:rPr>
              <w:t xml:space="preserve">v0.1</w:t>
            </w:r>
            <w:r>
              <w:rPr>
                <w:rFonts w:ascii="Arial" w:hAnsi="Arial" w:cs="Arial" w:eastAsia="Arial"/>
                <w:color w:val="5F5E5A"/>
                <w:spacing w:val="0"/>
                <w:position w:val="0"/>
                <w:sz w:val="20"/>
                <w:shd w:fill="auto" w:val="clear"/>
              </w:rPr>
              <w:t xml:space="preserve">–</w:t>
            </w:r>
            <w:r>
              <w:rPr>
                <w:rFonts w:ascii="Arial" w:hAnsi="Arial" w:cs="Arial" w:eastAsia="Arial"/>
                <w:color w:val="5F5E5A"/>
                <w:spacing w:val="0"/>
                <w:position w:val="0"/>
                <w:sz w:val="20"/>
                <w:shd w:fill="auto" w:val="clear"/>
              </w:rPr>
              <w:t xml:space="preserve">v0.3</w:t>
            </w:r>
          </w:p>
        </w:tc>
        <w:tc>
          <w:tcPr>
            <w:tcW w:w="48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1A2332"/>
                <w:spacing w:val="0"/>
                <w:position w:val="0"/>
                <w:sz w:val="20"/>
                <w:shd w:fill="auto" w:val="clear"/>
              </w:rPr>
              <w:t xml:space="preserve">Execution interface, Intent layer, Order model, 4 WS </w:t>
            </w:r>
            <w:r>
              <w:rPr>
                <w:rFonts w:ascii="Arial" w:hAnsi="Arial" w:cs="Arial" w:eastAsia="Arial"/>
                <w:color w:val="1A2332"/>
                <w:spacing w:val="0"/>
                <w:position w:val="0"/>
                <w:sz w:val="20"/>
                <w:shd w:fill="auto" w:val="clear"/>
              </w:rPr>
              <w:t xml:space="preserve">потока</w:t>
            </w:r>
          </w:p>
        </w:tc>
      </w:tr>
      <w:tr>
        <w:trPr>
          <w:trHeight w:val="1" w:hRule="atLeast"/>
          <w:jc w:val="left"/>
        </w:trPr>
        <w:tc>
          <w:tcPr>
            <w:tcW w:w="30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0f6e56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Фаза 2 </w:t>
            </w: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—</w:t>
            </w: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 Fill-driven </w:t>
            </w: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торговая база</w:t>
            </w:r>
          </w:p>
        </w:tc>
        <w:tc>
          <w:tcPr>
            <w:tcW w:w="156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auto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5F5E5A"/>
                <w:spacing w:val="0"/>
                <w:position w:val="0"/>
                <w:sz w:val="20"/>
                <w:shd w:fill="auto" w:val="clear"/>
              </w:rPr>
              <w:t xml:space="preserve">v0.4</w:t>
            </w:r>
            <w:r>
              <w:rPr>
                <w:rFonts w:ascii="Arial" w:hAnsi="Arial" w:cs="Arial" w:eastAsia="Arial"/>
                <w:color w:val="5F5E5A"/>
                <w:spacing w:val="0"/>
                <w:position w:val="0"/>
                <w:sz w:val="20"/>
                <w:shd w:fill="auto" w:val="clear"/>
              </w:rPr>
              <w:t xml:space="preserve">–</w:t>
            </w:r>
            <w:r>
              <w:rPr>
                <w:rFonts w:ascii="Arial" w:hAnsi="Arial" w:cs="Arial" w:eastAsia="Arial"/>
                <w:color w:val="5F5E5A"/>
                <w:spacing w:val="0"/>
                <w:position w:val="0"/>
                <w:sz w:val="20"/>
                <w:shd w:fill="auto" w:val="clear"/>
              </w:rPr>
              <w:t xml:space="preserve">v0.6</w:t>
            </w:r>
          </w:p>
        </w:tc>
        <w:tc>
          <w:tcPr>
            <w:tcW w:w="48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1A2332"/>
                <w:spacing w:val="0"/>
                <w:position w:val="0"/>
                <w:sz w:val="20"/>
                <w:shd w:fill="auto" w:val="clear"/>
              </w:rPr>
              <w:t xml:space="preserve">Lifecycle </w:t>
            </w:r>
            <w:r>
              <w:rPr>
                <w:rFonts w:ascii="Arial" w:hAnsi="Arial" w:cs="Arial" w:eastAsia="Arial"/>
                <w:color w:val="1A2332"/>
                <w:spacing w:val="0"/>
                <w:position w:val="0"/>
                <w:sz w:val="20"/>
                <w:shd w:fill="auto" w:val="clear"/>
              </w:rPr>
              <w:t xml:space="preserve">ордера, Fills как истина, Fill-driven портфель</w:t>
            </w:r>
          </w:p>
        </w:tc>
      </w:tr>
      <w:tr>
        <w:trPr>
          <w:trHeight w:val="1" w:hRule="atLeast"/>
          <w:jc w:val="left"/>
        </w:trPr>
        <w:tc>
          <w:tcPr>
            <w:tcW w:w="30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0f6e56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Фаза 3 </w:t>
            </w: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—</w:t>
            </w: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Симуляция</w:t>
            </w:r>
          </w:p>
        </w:tc>
        <w:tc>
          <w:tcPr>
            <w:tcW w:w="156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auto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5F5E5A"/>
                <w:spacing w:val="0"/>
                <w:position w:val="0"/>
                <w:sz w:val="20"/>
                <w:shd w:fill="auto" w:val="clear"/>
              </w:rPr>
              <w:t xml:space="preserve">v0.7</w:t>
            </w:r>
            <w:r>
              <w:rPr>
                <w:rFonts w:ascii="Arial" w:hAnsi="Arial" w:cs="Arial" w:eastAsia="Arial"/>
                <w:color w:val="5F5E5A"/>
                <w:spacing w:val="0"/>
                <w:position w:val="0"/>
                <w:sz w:val="20"/>
                <w:shd w:fill="auto" w:val="clear"/>
              </w:rPr>
              <w:t xml:space="preserve">–</w:t>
            </w:r>
            <w:r>
              <w:rPr>
                <w:rFonts w:ascii="Arial" w:hAnsi="Arial" w:cs="Arial" w:eastAsia="Arial"/>
                <w:color w:val="5F5E5A"/>
                <w:spacing w:val="0"/>
                <w:position w:val="0"/>
                <w:sz w:val="20"/>
                <w:shd w:fill="auto" w:val="clear"/>
              </w:rPr>
              <w:t xml:space="preserve">v0.12</w:t>
            </w:r>
          </w:p>
        </w:tc>
        <w:tc>
          <w:tcPr>
            <w:tcW w:w="48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1A2332"/>
                <w:spacing w:val="0"/>
                <w:position w:val="0"/>
                <w:sz w:val="20"/>
                <w:shd w:fill="auto" w:val="clear"/>
              </w:rPr>
              <w:t xml:space="preserve">Честный бэктест, Indicator Engine v1, Paper runtime</w:t>
            </w:r>
          </w:p>
        </w:tc>
      </w:tr>
      <w:tr>
        <w:trPr>
          <w:trHeight w:val="1" w:hRule="atLeast"/>
          <w:jc w:val="left"/>
        </w:trPr>
        <w:tc>
          <w:tcPr>
            <w:tcW w:w="30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3c3489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Фаза 4 </w:t>
            </w: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—</w:t>
            </w: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Биржа</w:t>
            </w:r>
          </w:p>
        </w:tc>
        <w:tc>
          <w:tcPr>
            <w:tcW w:w="156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auto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5F5E5A"/>
                <w:spacing w:val="0"/>
                <w:position w:val="0"/>
                <w:sz w:val="20"/>
                <w:shd w:fill="auto" w:val="clear"/>
              </w:rPr>
              <w:t xml:space="preserve">v1.0</w:t>
            </w:r>
            <w:r>
              <w:rPr>
                <w:rFonts w:ascii="Arial" w:hAnsi="Arial" w:cs="Arial" w:eastAsia="Arial"/>
                <w:color w:val="5F5E5A"/>
                <w:spacing w:val="0"/>
                <w:position w:val="0"/>
                <w:sz w:val="20"/>
                <w:shd w:fill="auto" w:val="clear"/>
              </w:rPr>
              <w:t xml:space="preserve">–</w:t>
            </w:r>
            <w:r>
              <w:rPr>
                <w:rFonts w:ascii="Arial" w:hAnsi="Arial" w:cs="Arial" w:eastAsia="Arial"/>
                <w:color w:val="5F5E5A"/>
                <w:spacing w:val="0"/>
                <w:position w:val="0"/>
                <w:sz w:val="20"/>
                <w:shd w:fill="auto" w:val="clear"/>
              </w:rPr>
              <w:t xml:space="preserve">v1.3</w:t>
            </w:r>
          </w:p>
        </w:tc>
        <w:tc>
          <w:tcPr>
            <w:tcW w:w="48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1A2332"/>
                <w:spacing w:val="0"/>
                <w:position w:val="0"/>
                <w:sz w:val="20"/>
                <w:shd w:fill="auto" w:val="clear"/>
              </w:rPr>
              <w:t xml:space="preserve">Testnet </w:t>
            </w:r>
            <w:r>
              <w:rPr>
                <w:rFonts w:ascii="Arial" w:hAnsi="Arial" w:cs="Arial" w:eastAsia="Arial"/>
                <w:color w:val="1A2332"/>
                <w:spacing w:val="0"/>
                <w:position w:val="0"/>
                <w:sz w:val="20"/>
                <w:shd w:fill="auto" w:val="clear"/>
              </w:rPr>
              <w:t xml:space="preserve">адаптер, Синхронизация, Восстановление</w:t>
            </w:r>
          </w:p>
        </w:tc>
      </w:tr>
      <w:tr>
        <w:trPr>
          <w:trHeight w:val="1" w:hRule="atLeast"/>
          <w:jc w:val="left"/>
        </w:trPr>
        <w:tc>
          <w:tcPr>
            <w:tcW w:w="30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3c3489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Фаза 5 </w:t>
            </w: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—</w:t>
            </w: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Безопасность</w:t>
            </w:r>
          </w:p>
        </w:tc>
        <w:tc>
          <w:tcPr>
            <w:tcW w:w="156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auto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5F5E5A"/>
                <w:spacing w:val="0"/>
                <w:position w:val="0"/>
                <w:sz w:val="20"/>
                <w:shd w:fill="auto" w:val="clear"/>
              </w:rPr>
              <w:t xml:space="preserve">v1.4</w:t>
            </w:r>
            <w:r>
              <w:rPr>
                <w:rFonts w:ascii="Arial" w:hAnsi="Arial" w:cs="Arial" w:eastAsia="Arial"/>
                <w:color w:val="5F5E5A"/>
                <w:spacing w:val="0"/>
                <w:position w:val="0"/>
                <w:sz w:val="20"/>
                <w:shd w:fill="auto" w:val="clear"/>
              </w:rPr>
              <w:t xml:space="preserve">–</w:t>
            </w:r>
            <w:r>
              <w:rPr>
                <w:rFonts w:ascii="Arial" w:hAnsi="Arial" w:cs="Arial" w:eastAsia="Arial"/>
                <w:color w:val="5F5E5A"/>
                <w:spacing w:val="0"/>
                <w:position w:val="0"/>
                <w:sz w:val="20"/>
                <w:shd w:fill="auto" w:val="clear"/>
              </w:rPr>
              <w:t xml:space="preserve">v1.7</w:t>
            </w:r>
          </w:p>
        </w:tc>
        <w:tc>
          <w:tcPr>
            <w:tcW w:w="48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1A2332"/>
                <w:spacing w:val="0"/>
                <w:position w:val="0"/>
                <w:sz w:val="20"/>
                <w:shd w:fill="auto" w:val="clear"/>
              </w:rPr>
              <w:t xml:space="preserve">Наблюдаемость, Алертинг, Safety controls, Live готовность</w:t>
            </w:r>
          </w:p>
        </w:tc>
      </w:tr>
      <w:tr>
        <w:trPr>
          <w:trHeight w:val="1" w:hRule="atLeast"/>
          <w:jc w:val="left"/>
        </w:trPr>
        <w:tc>
          <w:tcPr>
            <w:tcW w:w="30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ba7517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Фаза 6 </w:t>
            </w: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—</w:t>
            </w: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Первый Live</w:t>
            </w:r>
          </w:p>
        </w:tc>
        <w:tc>
          <w:tcPr>
            <w:tcW w:w="156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auto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5F5E5A"/>
                <w:spacing w:val="0"/>
                <w:position w:val="0"/>
                <w:sz w:val="20"/>
                <w:shd w:fill="auto" w:val="clear"/>
              </w:rPr>
              <w:t xml:space="preserve">v2.0</w:t>
            </w:r>
            <w:r>
              <w:rPr>
                <w:rFonts w:ascii="Arial" w:hAnsi="Arial" w:cs="Arial" w:eastAsia="Arial"/>
                <w:color w:val="5F5E5A"/>
                <w:spacing w:val="0"/>
                <w:position w:val="0"/>
                <w:sz w:val="20"/>
                <w:shd w:fill="auto" w:val="clear"/>
              </w:rPr>
              <w:t xml:space="preserve">–</w:t>
            </w:r>
            <w:r>
              <w:rPr>
                <w:rFonts w:ascii="Arial" w:hAnsi="Arial" w:cs="Arial" w:eastAsia="Arial"/>
                <w:color w:val="5F5E5A"/>
                <w:spacing w:val="0"/>
                <w:position w:val="0"/>
                <w:sz w:val="20"/>
                <w:shd w:fill="auto" w:val="clear"/>
              </w:rPr>
              <w:t xml:space="preserve">v2.2</w:t>
            </w:r>
          </w:p>
        </w:tc>
        <w:tc>
          <w:tcPr>
            <w:tcW w:w="48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1A2332"/>
                <w:spacing w:val="0"/>
                <w:position w:val="0"/>
                <w:sz w:val="20"/>
                <w:shd w:fill="auto" w:val="clear"/>
              </w:rPr>
              <w:t xml:space="preserve">Limited live </w:t>
            </w:r>
            <w:r>
              <w:rPr>
                <w:rFonts w:ascii="Arial" w:hAnsi="Arial" w:cs="Arial" w:eastAsia="Arial"/>
                <w:color w:val="1A2332"/>
                <w:spacing w:val="0"/>
                <w:position w:val="0"/>
                <w:sz w:val="20"/>
                <w:shd w:fill="auto" w:val="clear"/>
              </w:rPr>
              <w:t xml:space="preserve">на legacy runtime </w:t>
            </w:r>
            <w:r>
              <w:rPr>
                <w:rFonts w:ascii="Cambria Math" w:hAnsi="Cambria Math" w:cs="Cambria Math" w:eastAsia="Cambria Math"/>
                <w:color w:val="1A2332"/>
                <w:spacing w:val="0"/>
                <w:position w:val="0"/>
                <w:sz w:val="20"/>
                <w:shd w:fill="auto" w:val="clear"/>
              </w:rPr>
              <w:t xml:space="preserve">→</w:t>
            </w:r>
            <w:r>
              <w:rPr>
                <w:rFonts w:ascii="Arial" w:hAnsi="Arial" w:cs="Arial" w:eastAsia="Arial"/>
                <w:color w:val="1A2332"/>
                <w:spacing w:val="0"/>
                <w:position w:val="0"/>
                <w:sz w:val="20"/>
                <w:shd w:fill="auto" w:val="clear"/>
              </w:rPr>
              <w:t xml:space="preserve"> TradingCore + production LiveRuntime</w:t>
            </w:r>
          </w:p>
        </w:tc>
      </w:tr>
      <w:tr>
        <w:trPr>
          <w:trHeight w:val="1" w:hRule="atLeast"/>
          <w:jc w:val="left"/>
        </w:trPr>
        <w:tc>
          <w:tcPr>
            <w:tcW w:w="30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ba7517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Фаза 7 </w:t>
            </w: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—</w:t>
            </w: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Мультипары</w:t>
            </w:r>
          </w:p>
        </w:tc>
        <w:tc>
          <w:tcPr>
            <w:tcW w:w="156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auto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5F5E5A"/>
                <w:spacing w:val="0"/>
                <w:position w:val="0"/>
                <w:sz w:val="20"/>
                <w:shd w:fill="auto" w:val="clear"/>
              </w:rPr>
              <w:t xml:space="preserve">v2.3</w:t>
            </w:r>
            <w:r>
              <w:rPr>
                <w:rFonts w:ascii="Arial" w:hAnsi="Arial" w:cs="Arial" w:eastAsia="Arial"/>
                <w:color w:val="5F5E5A"/>
                <w:spacing w:val="0"/>
                <w:position w:val="0"/>
                <w:sz w:val="20"/>
                <w:shd w:fill="auto" w:val="clear"/>
              </w:rPr>
              <w:t xml:space="preserve">–</w:t>
            </w:r>
            <w:r>
              <w:rPr>
                <w:rFonts w:ascii="Arial" w:hAnsi="Arial" w:cs="Arial" w:eastAsia="Arial"/>
                <w:color w:val="5F5E5A"/>
                <w:spacing w:val="0"/>
                <w:position w:val="0"/>
                <w:sz w:val="20"/>
                <w:shd w:fill="auto" w:val="clear"/>
              </w:rPr>
              <w:t xml:space="preserve">v2.5</w:t>
            </w:r>
          </w:p>
        </w:tc>
        <w:tc>
          <w:tcPr>
            <w:tcW w:w="48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1A2332"/>
                <w:spacing w:val="0"/>
                <w:position w:val="0"/>
                <w:sz w:val="20"/>
                <w:shd w:fill="auto" w:val="clear"/>
              </w:rPr>
              <w:t xml:space="preserve">3</w:t>
            </w:r>
            <w:r>
              <w:rPr>
                <w:rFonts w:ascii="Arial" w:hAnsi="Arial" w:cs="Arial" w:eastAsia="Arial"/>
                <w:color w:val="1A2332"/>
                <w:spacing w:val="0"/>
                <w:position w:val="0"/>
                <w:sz w:val="20"/>
                <w:shd w:fill="auto" w:val="clear"/>
              </w:rPr>
              <w:t xml:space="preserve">–</w:t>
            </w:r>
            <w:r>
              <w:rPr>
                <w:rFonts w:ascii="Arial" w:hAnsi="Arial" w:cs="Arial" w:eastAsia="Arial"/>
                <w:color w:val="1A2332"/>
                <w:spacing w:val="0"/>
                <w:position w:val="0"/>
                <w:sz w:val="20"/>
                <w:shd w:fill="auto" w:val="clear"/>
              </w:rPr>
              <w:t xml:space="preserve">5 </w:t>
            </w:r>
            <w:r>
              <w:rPr>
                <w:rFonts w:ascii="Arial" w:hAnsi="Arial" w:cs="Arial" w:eastAsia="Arial"/>
                <w:color w:val="1A2332"/>
                <w:spacing w:val="0"/>
                <w:position w:val="0"/>
                <w:sz w:val="20"/>
                <w:shd w:fill="auto" w:val="clear"/>
              </w:rPr>
              <w:t xml:space="preserve">пар, ротация, корреляция, Allocation Engine</w:t>
            </w:r>
          </w:p>
        </w:tc>
      </w:tr>
      <w:tr>
        <w:trPr>
          <w:trHeight w:val="1" w:hRule="atLeast"/>
          <w:jc w:val="left"/>
        </w:trPr>
        <w:tc>
          <w:tcPr>
            <w:tcW w:w="30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993c1d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Фаза 8 </w:t>
            </w: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—</w:t>
            </w: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Интеллект</w:t>
            </w:r>
          </w:p>
        </w:tc>
        <w:tc>
          <w:tcPr>
            <w:tcW w:w="156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auto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5F5E5A"/>
                <w:spacing w:val="0"/>
                <w:position w:val="0"/>
                <w:sz w:val="20"/>
                <w:shd w:fill="auto" w:val="clear"/>
              </w:rPr>
              <w:t xml:space="preserve">v3.0</w:t>
            </w:r>
            <w:r>
              <w:rPr>
                <w:rFonts w:ascii="Arial" w:hAnsi="Arial" w:cs="Arial" w:eastAsia="Arial"/>
                <w:color w:val="5F5E5A"/>
                <w:spacing w:val="0"/>
                <w:position w:val="0"/>
                <w:sz w:val="20"/>
                <w:shd w:fill="auto" w:val="clear"/>
              </w:rPr>
              <w:t xml:space="preserve">–</w:t>
            </w:r>
            <w:r>
              <w:rPr>
                <w:rFonts w:ascii="Arial" w:hAnsi="Arial" w:cs="Arial" w:eastAsia="Arial"/>
                <w:color w:val="5F5E5A"/>
                <w:spacing w:val="0"/>
                <w:position w:val="0"/>
                <w:sz w:val="20"/>
                <w:shd w:fill="auto" w:val="clear"/>
              </w:rPr>
              <w:t xml:space="preserve">v3.3</w:t>
            </w:r>
          </w:p>
        </w:tc>
        <w:tc>
          <w:tcPr>
            <w:tcW w:w="48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1A2332"/>
                <w:spacing w:val="0"/>
                <w:position w:val="0"/>
                <w:sz w:val="20"/>
                <w:shd w:fill="auto" w:val="clear"/>
              </w:rPr>
              <w:t xml:space="preserve">Аномалии, On-chain, Режим рынка, полный Allocation Engine</w:t>
            </w:r>
          </w:p>
        </w:tc>
      </w:tr>
      <w:tr>
        <w:trPr>
          <w:trHeight w:val="1" w:hRule="atLeast"/>
          <w:jc w:val="left"/>
        </w:trPr>
        <w:tc>
          <w:tcPr>
            <w:tcW w:w="30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993c1d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Фаза 9 </w:t>
            </w: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—</w:t>
            </w: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 Research Layer</w:t>
            </w:r>
          </w:p>
        </w:tc>
        <w:tc>
          <w:tcPr>
            <w:tcW w:w="156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auto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5F5E5A"/>
                <w:spacing w:val="0"/>
                <w:position w:val="0"/>
                <w:sz w:val="20"/>
                <w:shd w:fill="auto" w:val="clear"/>
              </w:rPr>
              <w:t xml:space="preserve">v3.4</w:t>
            </w:r>
            <w:r>
              <w:rPr>
                <w:rFonts w:ascii="Arial" w:hAnsi="Arial" w:cs="Arial" w:eastAsia="Arial"/>
                <w:color w:val="5F5E5A"/>
                <w:spacing w:val="0"/>
                <w:position w:val="0"/>
                <w:sz w:val="20"/>
                <w:shd w:fill="auto" w:val="clear"/>
              </w:rPr>
              <w:t xml:space="preserve">–</w:t>
            </w:r>
            <w:r>
              <w:rPr>
                <w:rFonts w:ascii="Arial" w:hAnsi="Arial" w:cs="Arial" w:eastAsia="Arial"/>
                <w:color w:val="5F5E5A"/>
                <w:spacing w:val="0"/>
                <w:position w:val="0"/>
                <w:sz w:val="20"/>
                <w:shd w:fill="auto" w:val="clear"/>
              </w:rPr>
              <w:t xml:space="preserve">v3.6</w:t>
            </w:r>
          </w:p>
        </w:tc>
        <w:tc>
          <w:tcPr>
            <w:tcW w:w="48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1A2332"/>
                <w:spacing w:val="0"/>
                <w:position w:val="0"/>
                <w:sz w:val="20"/>
                <w:shd w:fill="auto" w:val="clear"/>
              </w:rPr>
              <w:t xml:space="preserve">Walk-Forward, Monte Carlo, Portfolio Analysis</w:t>
            </w:r>
          </w:p>
        </w:tc>
      </w:tr>
      <w:tr>
        <w:trPr>
          <w:trHeight w:val="1" w:hRule="atLeast"/>
          <w:jc w:val="left"/>
        </w:trPr>
        <w:tc>
          <w:tcPr>
            <w:tcW w:w="30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5f5e5a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Фаза 10 </w:t>
            </w: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—</w:t>
            </w: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Фьючерсы</w:t>
            </w:r>
          </w:p>
        </w:tc>
        <w:tc>
          <w:tcPr>
            <w:tcW w:w="156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auto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5F5E5A"/>
                <w:spacing w:val="0"/>
                <w:position w:val="0"/>
                <w:sz w:val="20"/>
                <w:shd w:fill="auto" w:val="clear"/>
              </w:rPr>
              <w:t xml:space="preserve">v4.0</w:t>
            </w:r>
            <w:r>
              <w:rPr>
                <w:rFonts w:ascii="Arial" w:hAnsi="Arial" w:cs="Arial" w:eastAsia="Arial"/>
                <w:color w:val="5F5E5A"/>
                <w:spacing w:val="0"/>
                <w:position w:val="0"/>
                <w:sz w:val="20"/>
                <w:shd w:fill="auto" w:val="clear"/>
              </w:rPr>
              <w:t xml:space="preserve">–</w:t>
            </w:r>
            <w:r>
              <w:rPr>
                <w:rFonts w:ascii="Arial" w:hAnsi="Arial" w:cs="Arial" w:eastAsia="Arial"/>
                <w:color w:val="5F5E5A"/>
                <w:spacing w:val="0"/>
                <w:position w:val="0"/>
                <w:sz w:val="20"/>
                <w:shd w:fill="auto" w:val="clear"/>
              </w:rPr>
              <w:t xml:space="preserve">v4.2</w:t>
            </w:r>
          </w:p>
        </w:tc>
        <w:tc>
          <w:tcPr>
            <w:tcW w:w="48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1A2332"/>
                <w:spacing w:val="0"/>
                <w:position w:val="0"/>
                <w:sz w:val="20"/>
                <w:shd w:fill="auto" w:val="clear"/>
              </w:rPr>
              <w:t xml:space="preserve">Только после критериев контракта 44. FuturesExecutor.</w:t>
            </w:r>
          </w:p>
        </w:tc>
      </w:tr>
      <w:tr>
        <w:trPr>
          <w:trHeight w:val="1" w:hRule="atLeast"/>
          <w:jc w:val="left"/>
        </w:trPr>
        <w:tc>
          <w:tcPr>
            <w:tcW w:w="30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5f5e5a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Фаза 11 </w:t>
            </w: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—</w:t>
            </w: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 ML</w:t>
            </w:r>
          </w:p>
        </w:tc>
        <w:tc>
          <w:tcPr>
            <w:tcW w:w="156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auto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5F5E5A"/>
                <w:spacing w:val="0"/>
                <w:position w:val="0"/>
                <w:sz w:val="20"/>
                <w:shd w:fill="auto" w:val="clear"/>
              </w:rPr>
              <w:t xml:space="preserve">v5.0+</w:t>
            </w:r>
          </w:p>
        </w:tc>
        <w:tc>
          <w:tcPr>
            <w:tcW w:w="48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1A2332"/>
                <w:spacing w:val="0"/>
                <w:position w:val="0"/>
                <w:sz w:val="20"/>
                <w:shd w:fill="auto" w:val="clear"/>
              </w:rPr>
              <w:t xml:space="preserve">ML </w:t>
            </w:r>
            <w:r>
              <w:rPr>
                <w:rFonts w:ascii="Arial" w:hAnsi="Arial" w:cs="Arial" w:eastAsia="Arial"/>
                <w:color w:val="1A2332"/>
                <w:spacing w:val="0"/>
                <w:position w:val="0"/>
                <w:sz w:val="20"/>
                <w:shd w:fill="auto" w:val="clear"/>
              </w:rPr>
              <w:t xml:space="preserve">стратегии, Портфельная оптимизация, Автоадаптация</w:t>
            </w:r>
          </w:p>
        </w:tc>
      </w:tr>
    </w:tbl>
    <w:p>
      <w:pPr>
        <w:spacing w:before="0" w:after="80" w:line="240"/>
        <w:ind w:right="0" w:left="0" w:firstLine="0"/>
        <w:jc w:val="left"/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</w:pPr>
    </w:p>
    <w:p>
      <w:pPr>
        <w:spacing w:before="280" w:after="140" w:line="240"/>
        <w:ind w:right="0" w:left="0" w:firstLine="0"/>
        <w:jc w:val="left"/>
        <w:rPr>
          <w:rFonts w:ascii="Arial" w:hAnsi="Arial" w:cs="Arial" w:eastAsia="Arial"/>
          <w:b/>
          <w:color w:val="1D5FA6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b/>
          <w:color w:val="1D5FA6"/>
          <w:spacing w:val="0"/>
          <w:position w:val="0"/>
          <w:sz w:val="28"/>
          <w:shd w:fill="auto" w:val="clear"/>
        </w:rPr>
        <w:t xml:space="preserve">Архитектура таймфреймов</w:t>
      </w:r>
    </w:p>
    <w:p>
      <w:pPr>
        <w:spacing w:before="0" w:after="100" w:line="240"/>
        <w:ind w:right="0" w:left="0" w:firstLine="0"/>
        <w:jc w:val="left"/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5F5E5A"/>
          <w:spacing w:val="0"/>
          <w:position w:val="0"/>
          <w:sz w:val="22"/>
          <w:shd w:fill="auto" w:val="clear"/>
        </w:rPr>
        <w:t xml:space="preserve">7 </w:t>
      </w:r>
      <w:r>
        <w:rPr>
          <w:rFonts w:ascii="Arial" w:hAnsi="Arial" w:cs="Arial" w:eastAsia="Arial"/>
          <w:color w:val="5F5E5A"/>
          <w:spacing w:val="0"/>
          <w:position w:val="0"/>
          <w:sz w:val="22"/>
          <w:shd w:fill="auto" w:val="clear"/>
        </w:rPr>
        <w:t xml:space="preserve">таймфреймов. Принцип top-down анализа зафиксирован в контракте 07.</w:t>
      </w:r>
    </w:p>
    <w:tbl>
      <w:tblPr/>
      <w:tblGrid>
        <w:gridCol w:w="1800"/>
        <w:gridCol w:w="1800"/>
        <w:gridCol w:w="5760"/>
      </w:tblGrid>
      <w:tr>
        <w:trPr>
          <w:trHeight w:val="1" w:hRule="atLeast"/>
          <w:jc w:val="left"/>
        </w:trPr>
        <w:tc>
          <w:tcPr>
            <w:tcW w:w="18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1a2332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Таймфрейм</w:t>
            </w:r>
          </w:p>
        </w:tc>
        <w:tc>
          <w:tcPr>
            <w:tcW w:w="18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1a2332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Тип</w:t>
            </w:r>
          </w:p>
        </w:tc>
        <w:tc>
          <w:tcPr>
            <w:tcW w:w="576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1a2332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Назначение</w:t>
            </w:r>
          </w:p>
        </w:tc>
      </w:tr>
      <w:tr>
        <w:trPr>
          <w:trHeight w:val="1" w:hRule="atLeast"/>
          <w:jc w:val="left"/>
        </w:trPr>
        <w:tc>
          <w:tcPr>
            <w:tcW w:w="18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1efe8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color w:val="1D5FA6"/>
                <w:spacing w:val="0"/>
                <w:position w:val="0"/>
                <w:sz w:val="20"/>
                <w:shd w:fill="auto" w:val="clear"/>
              </w:rPr>
              <w:t xml:space="preserve">1M </w:t>
            </w:r>
            <w:r>
              <w:rPr>
                <w:rFonts w:ascii="Arial" w:hAnsi="Arial" w:cs="Arial" w:eastAsia="Arial"/>
                <w:b/>
                <w:color w:val="1D5FA6"/>
                <w:spacing w:val="0"/>
                <w:position w:val="0"/>
                <w:sz w:val="20"/>
                <w:shd w:fill="auto" w:val="clear"/>
              </w:rPr>
              <w:t xml:space="preserve">—</w:t>
            </w:r>
            <w:r>
              <w:rPr>
                <w:rFonts w:ascii="Arial" w:hAnsi="Arial" w:cs="Arial" w:eastAsia="Arial"/>
                <w:b/>
                <w:color w:val="1D5FA6"/>
                <w:spacing w:val="0"/>
                <w:position w:val="0"/>
                <w:sz w:val="20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b/>
                <w:color w:val="1D5FA6"/>
                <w:spacing w:val="0"/>
                <w:position w:val="0"/>
                <w:sz w:val="20"/>
                <w:shd w:fill="auto" w:val="clear"/>
              </w:rPr>
              <w:t xml:space="preserve">Месячный</w:t>
            </w:r>
          </w:p>
        </w:tc>
        <w:tc>
          <w:tcPr>
            <w:tcW w:w="18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5F5E5A"/>
                <w:spacing w:val="0"/>
                <w:position w:val="0"/>
                <w:sz w:val="20"/>
                <w:shd w:fill="auto" w:val="clear"/>
              </w:rPr>
              <w:t xml:space="preserve">Макроконтекст</w:t>
            </w:r>
          </w:p>
        </w:tc>
        <w:tc>
          <w:tcPr>
            <w:tcW w:w="576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1A2332"/>
                <w:spacing w:val="0"/>
                <w:position w:val="0"/>
                <w:sz w:val="20"/>
                <w:shd w:fill="auto" w:val="clear"/>
              </w:rPr>
              <w:t xml:space="preserve">Глобальный тренд, исторические уровни. Только для чтения.</w:t>
            </w:r>
          </w:p>
        </w:tc>
      </w:tr>
      <w:tr>
        <w:trPr>
          <w:trHeight w:val="1" w:hRule="atLeast"/>
          <w:jc w:val="left"/>
        </w:trPr>
        <w:tc>
          <w:tcPr>
            <w:tcW w:w="18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1efe8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color w:val="1D5FA6"/>
                <w:spacing w:val="0"/>
                <w:position w:val="0"/>
                <w:sz w:val="20"/>
                <w:shd w:fill="auto" w:val="clear"/>
              </w:rPr>
              <w:t xml:space="preserve">1W </w:t>
            </w:r>
            <w:r>
              <w:rPr>
                <w:rFonts w:ascii="Arial" w:hAnsi="Arial" w:cs="Arial" w:eastAsia="Arial"/>
                <w:b/>
                <w:color w:val="1D5FA6"/>
                <w:spacing w:val="0"/>
                <w:position w:val="0"/>
                <w:sz w:val="20"/>
                <w:shd w:fill="auto" w:val="clear"/>
              </w:rPr>
              <w:t xml:space="preserve">—</w:t>
            </w:r>
            <w:r>
              <w:rPr>
                <w:rFonts w:ascii="Arial" w:hAnsi="Arial" w:cs="Arial" w:eastAsia="Arial"/>
                <w:b/>
                <w:color w:val="1D5FA6"/>
                <w:spacing w:val="0"/>
                <w:position w:val="0"/>
                <w:sz w:val="20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b/>
                <w:color w:val="1D5FA6"/>
                <w:spacing w:val="0"/>
                <w:position w:val="0"/>
                <w:sz w:val="20"/>
                <w:shd w:fill="auto" w:val="clear"/>
              </w:rPr>
              <w:t xml:space="preserve">Недельный</w:t>
            </w:r>
          </w:p>
        </w:tc>
        <w:tc>
          <w:tcPr>
            <w:tcW w:w="18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5F5E5A"/>
                <w:spacing w:val="0"/>
                <w:position w:val="0"/>
                <w:sz w:val="20"/>
                <w:shd w:fill="auto" w:val="clear"/>
              </w:rPr>
              <w:t xml:space="preserve">Макроконтекст</w:t>
            </w:r>
          </w:p>
        </w:tc>
        <w:tc>
          <w:tcPr>
            <w:tcW w:w="576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1A2332"/>
                <w:spacing w:val="0"/>
                <w:position w:val="0"/>
                <w:sz w:val="20"/>
                <w:shd w:fill="auto" w:val="clear"/>
              </w:rPr>
              <w:t xml:space="preserve">Долгосрочная структура рынка, ключевые зоны. Только для чтения.</w:t>
            </w:r>
          </w:p>
        </w:tc>
      </w:tr>
      <w:tr>
        <w:trPr>
          <w:trHeight w:val="1" w:hRule="atLeast"/>
          <w:jc w:val="left"/>
        </w:trPr>
        <w:tc>
          <w:tcPr>
            <w:tcW w:w="18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1efe8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color w:val="1D5FA6"/>
                <w:spacing w:val="0"/>
                <w:position w:val="0"/>
                <w:sz w:val="20"/>
                <w:shd w:fill="auto" w:val="clear"/>
              </w:rPr>
              <w:t xml:space="preserve">1D </w:t>
            </w:r>
            <w:r>
              <w:rPr>
                <w:rFonts w:ascii="Arial" w:hAnsi="Arial" w:cs="Arial" w:eastAsia="Arial"/>
                <w:b/>
                <w:color w:val="1D5FA6"/>
                <w:spacing w:val="0"/>
                <w:position w:val="0"/>
                <w:sz w:val="20"/>
                <w:shd w:fill="auto" w:val="clear"/>
              </w:rPr>
              <w:t xml:space="preserve">—</w:t>
            </w:r>
            <w:r>
              <w:rPr>
                <w:rFonts w:ascii="Arial" w:hAnsi="Arial" w:cs="Arial" w:eastAsia="Arial"/>
                <w:b/>
                <w:color w:val="1D5FA6"/>
                <w:spacing w:val="0"/>
                <w:position w:val="0"/>
                <w:sz w:val="20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b/>
                <w:color w:val="1D5FA6"/>
                <w:spacing w:val="0"/>
                <w:position w:val="0"/>
                <w:sz w:val="20"/>
                <w:shd w:fill="auto" w:val="clear"/>
              </w:rPr>
              <w:t xml:space="preserve">Дневной</w:t>
            </w:r>
          </w:p>
        </w:tc>
        <w:tc>
          <w:tcPr>
            <w:tcW w:w="18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5F5E5A"/>
                <w:spacing w:val="0"/>
                <w:position w:val="0"/>
                <w:sz w:val="20"/>
                <w:shd w:fill="auto" w:val="clear"/>
              </w:rPr>
              <w:t xml:space="preserve">Торговый</w:t>
            </w:r>
          </w:p>
        </w:tc>
        <w:tc>
          <w:tcPr>
            <w:tcW w:w="576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1A2332"/>
                <w:spacing w:val="0"/>
                <w:position w:val="0"/>
                <w:sz w:val="20"/>
                <w:shd w:fill="auto" w:val="clear"/>
              </w:rPr>
              <w:t xml:space="preserve">Основное направление, EMA200, структура. Фильтр тренда.</w:t>
            </w:r>
          </w:p>
        </w:tc>
      </w:tr>
      <w:tr>
        <w:trPr>
          <w:trHeight w:val="1" w:hRule="atLeast"/>
          <w:jc w:val="left"/>
        </w:trPr>
        <w:tc>
          <w:tcPr>
            <w:tcW w:w="18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1efe8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color w:val="1D5FA6"/>
                <w:spacing w:val="0"/>
                <w:position w:val="0"/>
                <w:sz w:val="20"/>
                <w:shd w:fill="auto" w:val="clear"/>
              </w:rPr>
              <w:t xml:space="preserve">4H </w:t>
            </w:r>
            <w:r>
              <w:rPr>
                <w:rFonts w:ascii="Arial" w:hAnsi="Arial" w:cs="Arial" w:eastAsia="Arial"/>
                <w:b/>
                <w:color w:val="1D5FA6"/>
                <w:spacing w:val="0"/>
                <w:position w:val="0"/>
                <w:sz w:val="20"/>
                <w:shd w:fill="auto" w:val="clear"/>
              </w:rPr>
              <w:t xml:space="preserve">—</w:t>
            </w:r>
            <w:r>
              <w:rPr>
                <w:rFonts w:ascii="Arial" w:hAnsi="Arial" w:cs="Arial" w:eastAsia="Arial"/>
                <w:b/>
                <w:color w:val="1D5FA6"/>
                <w:spacing w:val="0"/>
                <w:position w:val="0"/>
                <w:sz w:val="20"/>
                <w:shd w:fill="auto" w:val="clear"/>
              </w:rPr>
              <w:t xml:space="preserve"> 4 </w:t>
            </w:r>
            <w:r>
              <w:rPr>
                <w:rFonts w:ascii="Arial" w:hAnsi="Arial" w:cs="Arial" w:eastAsia="Arial"/>
                <w:b/>
                <w:color w:val="1D5FA6"/>
                <w:spacing w:val="0"/>
                <w:position w:val="0"/>
                <w:sz w:val="20"/>
                <w:shd w:fill="auto" w:val="clear"/>
              </w:rPr>
              <w:t xml:space="preserve">часа</w:t>
            </w:r>
          </w:p>
        </w:tc>
        <w:tc>
          <w:tcPr>
            <w:tcW w:w="18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5F5E5A"/>
                <w:spacing w:val="0"/>
                <w:position w:val="0"/>
                <w:sz w:val="20"/>
                <w:shd w:fill="auto" w:val="clear"/>
              </w:rPr>
              <w:t xml:space="preserve">Торговый</w:t>
            </w:r>
          </w:p>
        </w:tc>
        <w:tc>
          <w:tcPr>
            <w:tcW w:w="576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1A2332"/>
                <w:spacing w:val="0"/>
                <w:position w:val="0"/>
                <w:sz w:val="20"/>
                <w:shd w:fill="auto" w:val="clear"/>
              </w:rPr>
              <w:t xml:space="preserve">Уточнение контекста, ближайшие уровни, локальный импульс.</w:t>
            </w:r>
          </w:p>
        </w:tc>
      </w:tr>
      <w:tr>
        <w:trPr>
          <w:trHeight w:val="1" w:hRule="atLeast"/>
          <w:jc w:val="left"/>
        </w:trPr>
        <w:tc>
          <w:tcPr>
            <w:tcW w:w="18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1efe8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color w:val="1D5FA6"/>
                <w:spacing w:val="0"/>
                <w:position w:val="0"/>
                <w:sz w:val="20"/>
                <w:shd w:fill="auto" w:val="clear"/>
              </w:rPr>
              <w:t xml:space="preserve">1H </w:t>
            </w:r>
            <w:r>
              <w:rPr>
                <w:rFonts w:ascii="Arial" w:hAnsi="Arial" w:cs="Arial" w:eastAsia="Arial"/>
                <w:b/>
                <w:color w:val="1D5FA6"/>
                <w:spacing w:val="0"/>
                <w:position w:val="0"/>
                <w:sz w:val="20"/>
                <w:shd w:fill="auto" w:val="clear"/>
              </w:rPr>
              <w:t xml:space="preserve">—</w:t>
            </w:r>
            <w:r>
              <w:rPr>
                <w:rFonts w:ascii="Arial" w:hAnsi="Arial" w:cs="Arial" w:eastAsia="Arial"/>
                <w:b/>
                <w:color w:val="1D5FA6"/>
                <w:spacing w:val="0"/>
                <w:position w:val="0"/>
                <w:sz w:val="20"/>
                <w:shd w:fill="auto" w:val="clear"/>
              </w:rPr>
              <w:t xml:space="preserve"> 1 </w:t>
            </w:r>
            <w:r>
              <w:rPr>
                <w:rFonts w:ascii="Arial" w:hAnsi="Arial" w:cs="Arial" w:eastAsia="Arial"/>
                <w:b/>
                <w:color w:val="1D5FA6"/>
                <w:spacing w:val="0"/>
                <w:position w:val="0"/>
                <w:sz w:val="20"/>
                <w:shd w:fill="auto" w:val="clear"/>
              </w:rPr>
              <w:t xml:space="preserve">час</w:t>
            </w:r>
          </w:p>
        </w:tc>
        <w:tc>
          <w:tcPr>
            <w:tcW w:w="18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5F5E5A"/>
                <w:spacing w:val="0"/>
                <w:position w:val="0"/>
                <w:sz w:val="20"/>
                <w:shd w:fill="auto" w:val="clear"/>
              </w:rPr>
              <w:t xml:space="preserve">Торговый</w:t>
            </w:r>
          </w:p>
        </w:tc>
        <w:tc>
          <w:tcPr>
            <w:tcW w:w="576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1A2332"/>
                <w:spacing w:val="0"/>
                <w:position w:val="0"/>
                <w:sz w:val="20"/>
                <w:shd w:fill="auto" w:val="clear"/>
              </w:rPr>
              <w:t xml:space="preserve">Подготовка входа, формирование паттерна, сужение к точке.</w:t>
            </w:r>
          </w:p>
        </w:tc>
      </w:tr>
      <w:tr>
        <w:trPr>
          <w:trHeight w:val="1" w:hRule="atLeast"/>
          <w:jc w:val="left"/>
        </w:trPr>
        <w:tc>
          <w:tcPr>
            <w:tcW w:w="18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1efe8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color w:val="1D5FA6"/>
                <w:spacing w:val="0"/>
                <w:position w:val="0"/>
                <w:sz w:val="20"/>
                <w:shd w:fill="auto" w:val="clear"/>
              </w:rPr>
              <w:t xml:space="preserve">15M </w:t>
            </w:r>
            <w:r>
              <w:rPr>
                <w:rFonts w:ascii="Arial" w:hAnsi="Arial" w:cs="Arial" w:eastAsia="Arial"/>
                <w:b/>
                <w:color w:val="1D5FA6"/>
                <w:spacing w:val="0"/>
                <w:position w:val="0"/>
                <w:sz w:val="20"/>
                <w:shd w:fill="auto" w:val="clear"/>
              </w:rPr>
              <w:t xml:space="preserve">—</w:t>
            </w:r>
            <w:r>
              <w:rPr>
                <w:rFonts w:ascii="Arial" w:hAnsi="Arial" w:cs="Arial" w:eastAsia="Arial"/>
                <w:b/>
                <w:color w:val="1D5FA6"/>
                <w:spacing w:val="0"/>
                <w:position w:val="0"/>
                <w:sz w:val="20"/>
                <w:shd w:fill="auto" w:val="clear"/>
              </w:rPr>
              <w:t xml:space="preserve"> 15 </w:t>
            </w:r>
            <w:r>
              <w:rPr>
                <w:rFonts w:ascii="Arial" w:hAnsi="Arial" w:cs="Arial" w:eastAsia="Arial"/>
                <w:b/>
                <w:color w:val="1D5FA6"/>
                <w:spacing w:val="0"/>
                <w:position w:val="0"/>
                <w:sz w:val="20"/>
                <w:shd w:fill="auto" w:val="clear"/>
              </w:rPr>
              <w:t xml:space="preserve">минут</w:t>
            </w:r>
          </w:p>
        </w:tc>
        <w:tc>
          <w:tcPr>
            <w:tcW w:w="18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5F5E5A"/>
                <w:spacing w:val="0"/>
                <w:position w:val="0"/>
                <w:sz w:val="20"/>
                <w:shd w:fill="auto" w:val="clear"/>
              </w:rPr>
              <w:t xml:space="preserve">Торговый</w:t>
            </w:r>
          </w:p>
        </w:tc>
        <w:tc>
          <w:tcPr>
            <w:tcW w:w="576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1A2332"/>
                <w:spacing w:val="0"/>
                <w:position w:val="0"/>
                <w:sz w:val="20"/>
                <w:shd w:fill="auto" w:val="clear"/>
              </w:rPr>
              <w:t xml:space="preserve">Триггер входа, точный стоп, расчёт размера позиции.</w:t>
            </w:r>
          </w:p>
        </w:tc>
      </w:tr>
      <w:tr>
        <w:trPr>
          <w:trHeight w:val="1" w:hRule="atLeast"/>
          <w:jc w:val="left"/>
        </w:trPr>
        <w:tc>
          <w:tcPr>
            <w:tcW w:w="18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1efe8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color w:val="1D5FA6"/>
                <w:spacing w:val="0"/>
                <w:position w:val="0"/>
                <w:sz w:val="20"/>
                <w:shd w:fill="auto" w:val="clear"/>
              </w:rPr>
              <w:t xml:space="preserve">5M </w:t>
            </w:r>
            <w:r>
              <w:rPr>
                <w:rFonts w:ascii="Arial" w:hAnsi="Arial" w:cs="Arial" w:eastAsia="Arial"/>
                <w:b/>
                <w:color w:val="1D5FA6"/>
                <w:spacing w:val="0"/>
                <w:position w:val="0"/>
                <w:sz w:val="20"/>
                <w:shd w:fill="auto" w:val="clear"/>
              </w:rPr>
              <w:t xml:space="preserve">—</w:t>
            </w:r>
            <w:r>
              <w:rPr>
                <w:rFonts w:ascii="Arial" w:hAnsi="Arial" w:cs="Arial" w:eastAsia="Arial"/>
                <w:b/>
                <w:color w:val="1D5FA6"/>
                <w:spacing w:val="0"/>
                <w:position w:val="0"/>
                <w:sz w:val="20"/>
                <w:shd w:fill="auto" w:val="clear"/>
              </w:rPr>
              <w:t xml:space="preserve"> 5 </w:t>
            </w:r>
            <w:r>
              <w:rPr>
                <w:rFonts w:ascii="Arial" w:hAnsi="Arial" w:cs="Arial" w:eastAsia="Arial"/>
                <w:b/>
                <w:color w:val="1D5FA6"/>
                <w:spacing w:val="0"/>
                <w:position w:val="0"/>
                <w:sz w:val="20"/>
                <w:shd w:fill="auto" w:val="clear"/>
              </w:rPr>
              <w:t xml:space="preserve">минут</w:t>
            </w:r>
          </w:p>
        </w:tc>
        <w:tc>
          <w:tcPr>
            <w:tcW w:w="18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5F5E5A"/>
                <w:spacing w:val="0"/>
                <w:position w:val="0"/>
                <w:sz w:val="20"/>
                <w:shd w:fill="auto" w:val="clear"/>
              </w:rPr>
              <w:t xml:space="preserve">Опциональный</w:t>
            </w:r>
          </w:p>
        </w:tc>
        <w:tc>
          <w:tcPr>
            <w:tcW w:w="576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1A2332"/>
                <w:spacing w:val="0"/>
                <w:position w:val="0"/>
                <w:sz w:val="20"/>
                <w:shd w:fill="auto" w:val="clear"/>
              </w:rPr>
              <w:t xml:space="preserve">Для точного входа в высоковолатильные моменты.</w:t>
            </w:r>
          </w:p>
        </w:tc>
      </w:tr>
    </w:tbl>
    <w:p>
      <w:pPr>
        <w:spacing w:before="0" w:after="100" w:line="240"/>
        <w:ind w:right="0" w:left="0" w:firstLine="0"/>
        <w:jc w:val="left"/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</w:pPr>
    </w:p>
    <w:p>
      <w:pPr>
        <w:spacing w:before="360" w:after="200" w:line="240"/>
        <w:ind w:right="0" w:left="0" w:firstLine="0"/>
        <w:jc w:val="left"/>
        <w:rPr>
          <w:rFonts w:ascii="Arial" w:hAnsi="Arial" w:cs="Arial" w:eastAsia="Arial"/>
          <w:b/>
          <w:color w:val="1A2332"/>
          <w:spacing w:val="0"/>
          <w:position w:val="0"/>
          <w:sz w:val="36"/>
          <w:shd w:fill="auto" w:val="clear"/>
        </w:rPr>
      </w:pPr>
      <w:r>
        <w:rPr>
          <w:rFonts w:ascii="Arial" w:hAnsi="Arial" w:cs="Arial" w:eastAsia="Arial"/>
          <w:b/>
          <w:color w:val="1A2332"/>
          <w:spacing w:val="0"/>
          <w:position w:val="0"/>
          <w:sz w:val="36"/>
          <w:shd w:fill="auto" w:val="clear"/>
        </w:rPr>
        <w:t xml:space="preserve">67 </w:t>
      </w:r>
      <w:r>
        <w:rPr>
          <w:rFonts w:ascii="Arial" w:hAnsi="Arial" w:cs="Arial" w:eastAsia="Arial"/>
          <w:b/>
          <w:color w:val="1A2332"/>
          <w:spacing w:val="0"/>
          <w:position w:val="0"/>
          <w:sz w:val="36"/>
          <w:shd w:fill="auto" w:val="clear"/>
        </w:rPr>
        <w:t xml:space="preserve">Архитектурных контрактов</w:t>
      </w:r>
    </w:p>
    <w:p>
      <w:pPr>
        <w:spacing w:before="0" w:after="140" w:line="240"/>
        <w:ind w:right="0" w:left="0" w:firstLine="0"/>
        <w:jc w:val="left"/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5F5E5A"/>
          <w:spacing w:val="0"/>
          <w:position w:val="0"/>
          <w:sz w:val="22"/>
          <w:shd w:fill="auto" w:val="clear"/>
        </w:rPr>
        <w:t xml:space="preserve">Все решения принимаются и фиксируются до написания первой строки торговой логики. Контракт </w:t>
      </w:r>
      <w:r>
        <w:rPr>
          <w:rFonts w:ascii="Arial" w:hAnsi="Arial" w:cs="Arial" w:eastAsia="Arial"/>
          <w:color w:val="5F5E5A"/>
          <w:spacing w:val="0"/>
          <w:position w:val="0"/>
          <w:sz w:val="22"/>
          <w:shd w:fill="auto" w:val="clear"/>
        </w:rPr>
        <w:t xml:space="preserve">—</w:t>
      </w:r>
      <w:r>
        <w:rPr>
          <w:rFonts w:ascii="Arial" w:hAnsi="Arial" w:cs="Arial" w:eastAsia="Arial"/>
          <w:color w:val="5F5E5A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5F5E5A"/>
          <w:spacing w:val="0"/>
          <w:position w:val="0"/>
          <w:sz w:val="22"/>
          <w:shd w:fill="auto" w:val="clear"/>
        </w:rPr>
        <w:t xml:space="preserve">это обязательство, которое нельзя нарушать.</w:t>
      </w:r>
    </w:p>
    <w:p>
      <w:pPr>
        <w:spacing w:before="280" w:after="140" w:line="240"/>
        <w:ind w:right="0" w:left="0" w:firstLine="0"/>
        <w:jc w:val="left"/>
        <w:rPr>
          <w:rFonts w:ascii="Arial" w:hAnsi="Arial" w:cs="Arial" w:eastAsia="Arial"/>
          <w:b/>
          <w:color w:val="1D5FA6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b/>
          <w:color w:val="0F6E56"/>
          <w:spacing w:val="0"/>
          <w:position w:val="0"/>
          <w:sz w:val="28"/>
          <w:shd w:fill="auto" w:val="clear"/>
        </w:rPr>
        <w:t xml:space="preserve">Контракты 01</w:t>
      </w:r>
      <w:r>
        <w:rPr>
          <w:rFonts w:ascii="Arial" w:hAnsi="Arial" w:cs="Arial" w:eastAsia="Arial"/>
          <w:b/>
          <w:color w:val="0F6E56"/>
          <w:spacing w:val="0"/>
          <w:position w:val="0"/>
          <w:sz w:val="28"/>
          <w:shd w:fill="auto" w:val="clear"/>
        </w:rPr>
        <w:t xml:space="preserve">–</w:t>
      </w:r>
      <w:r>
        <w:rPr>
          <w:rFonts w:ascii="Arial" w:hAnsi="Arial" w:cs="Arial" w:eastAsia="Arial"/>
          <w:b/>
          <w:color w:val="0F6E56"/>
          <w:spacing w:val="0"/>
          <w:position w:val="0"/>
          <w:sz w:val="28"/>
          <w:shd w:fill="auto" w:val="clear"/>
        </w:rPr>
        <w:t xml:space="preserve">44 </w:t>
      </w:r>
      <w:r>
        <w:rPr>
          <w:rFonts w:ascii="Arial" w:hAnsi="Arial" w:cs="Arial" w:eastAsia="Arial"/>
          <w:b/>
          <w:color w:val="0F6E56"/>
          <w:spacing w:val="0"/>
          <w:position w:val="0"/>
          <w:sz w:val="28"/>
          <w:shd w:fill="auto" w:val="clear"/>
        </w:rPr>
        <w:t xml:space="preserve">—</w:t>
      </w:r>
      <w:r>
        <w:rPr>
          <w:rFonts w:ascii="Arial" w:hAnsi="Arial" w:cs="Arial" w:eastAsia="Arial"/>
          <w:b/>
          <w:color w:val="0F6E56"/>
          <w:spacing w:val="0"/>
          <w:position w:val="0"/>
          <w:sz w:val="28"/>
          <w:shd w:fill="auto" w:val="clear"/>
        </w:rPr>
        <w:t xml:space="preserve"> SpotFirst Layer</w:t>
      </w:r>
    </w:p>
    <w:p>
      <w:pPr>
        <w:spacing w:before="0" w:after="120" w:line="240"/>
        <w:ind w:right="0" w:left="0" w:firstLine="0"/>
        <w:jc w:val="left"/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i/>
          <w:color w:val="5F5E5A"/>
          <w:spacing w:val="0"/>
          <w:position w:val="0"/>
          <w:sz w:val="21"/>
          <w:shd w:fill="auto" w:val="clear"/>
        </w:rPr>
        <w:t xml:space="preserve">Нормативная основа Spot-First слоя. Действуют в полном объёме. Источник: MCTP_SpotFirst_v5.</w:t>
      </w:r>
    </w:p>
    <w:tbl>
      <w:tblPr/>
      <w:tblGrid>
        <w:gridCol w:w="900"/>
        <w:gridCol w:w="8460"/>
      </w:tblGrid>
      <w:tr>
        <w:trPr>
          <w:trHeight w:val="1" w:hRule="atLeast"/>
          <w:jc w:val="left"/>
        </w:trPr>
        <w:tc>
          <w:tcPr>
            <w:tcW w:w="9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1a2332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Segoe UI Symbol" w:hAnsi="Segoe UI Symbol" w:cs="Segoe UI Symbol" w:eastAsia="Segoe UI Symbo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№</w:t>
            </w:r>
          </w:p>
        </w:tc>
        <w:tc>
          <w:tcPr>
            <w:tcW w:w="846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1a2332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Контракт</w:t>
            </w:r>
          </w:p>
        </w:tc>
      </w:tr>
      <w:tr>
        <w:trPr>
          <w:trHeight w:val="1" w:hRule="atLeast"/>
          <w:jc w:val="left"/>
        </w:trPr>
        <w:tc>
          <w:tcPr>
            <w:tcW w:w="9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1efe8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color w:val="1D5FA6"/>
                <w:spacing w:val="0"/>
                <w:position w:val="0"/>
                <w:sz w:val="20"/>
                <w:shd w:fill="auto" w:val="clear"/>
              </w:rPr>
              <w:t xml:space="preserve">01</w:t>
            </w:r>
          </w:p>
        </w:tc>
        <w:tc>
          <w:tcPr>
            <w:tcW w:w="846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1A2332"/>
                <w:spacing w:val="0"/>
                <w:position w:val="0"/>
                <w:sz w:val="20"/>
                <w:shd w:fill="auto" w:val="clear"/>
              </w:rPr>
              <w:t xml:space="preserve">Модель конкурентности: asyncio event loop.</w:t>
            </w:r>
          </w:p>
        </w:tc>
      </w:tr>
      <w:tr>
        <w:trPr>
          <w:trHeight w:val="1" w:hRule="atLeast"/>
          <w:jc w:val="left"/>
        </w:trPr>
        <w:tc>
          <w:tcPr>
            <w:tcW w:w="9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1efe8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color w:val="1D5FA6"/>
                <w:spacing w:val="0"/>
                <w:position w:val="0"/>
                <w:sz w:val="20"/>
                <w:shd w:fill="auto" w:val="clear"/>
              </w:rPr>
              <w:t xml:space="preserve">02</w:t>
            </w:r>
          </w:p>
        </w:tc>
        <w:tc>
          <w:tcPr>
            <w:tcW w:w="846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1A2332"/>
                <w:spacing w:val="0"/>
                <w:position w:val="0"/>
                <w:sz w:val="20"/>
                <w:shd w:fill="auto" w:val="clear"/>
              </w:rPr>
              <w:t xml:space="preserve">Хранилище и стратегия миграции схемы. Политика graceful degradation при недоступности.</w:t>
            </w:r>
          </w:p>
        </w:tc>
      </w:tr>
      <w:tr>
        <w:trPr>
          <w:trHeight w:val="1" w:hRule="atLeast"/>
          <w:jc w:val="left"/>
        </w:trPr>
        <w:tc>
          <w:tcPr>
            <w:tcW w:w="9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1efe8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color w:val="1D5FA6"/>
                <w:spacing w:val="0"/>
                <w:position w:val="0"/>
                <w:sz w:val="20"/>
                <w:shd w:fill="auto" w:val="clear"/>
              </w:rPr>
              <w:t xml:space="preserve">03</w:t>
            </w:r>
          </w:p>
        </w:tc>
        <w:tc>
          <w:tcPr>
            <w:tcW w:w="846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1A2332"/>
                <w:spacing w:val="0"/>
                <w:position w:val="0"/>
                <w:sz w:val="20"/>
                <w:shd w:fill="auto" w:val="clear"/>
              </w:rPr>
              <w:t xml:space="preserve">Интервал снапшотов N_SNAP (рекомендуется 5</w:t>
            </w:r>
            <w:r>
              <w:rPr>
                <w:rFonts w:ascii="Arial" w:hAnsi="Arial" w:cs="Arial" w:eastAsia="Arial"/>
                <w:color w:val="1A2332"/>
                <w:spacing w:val="0"/>
                <w:position w:val="0"/>
                <w:sz w:val="20"/>
                <w:shd w:fill="auto" w:val="clear"/>
              </w:rPr>
              <w:t xml:space="preserve">–</w:t>
            </w:r>
            <w:r>
              <w:rPr>
                <w:rFonts w:ascii="Arial" w:hAnsi="Arial" w:cs="Arial" w:eastAsia="Arial"/>
                <w:color w:val="1A2332"/>
                <w:spacing w:val="0"/>
                <w:position w:val="0"/>
                <w:sz w:val="20"/>
                <w:shd w:fill="auto" w:val="clear"/>
              </w:rPr>
              <w:t xml:space="preserve">15 </w:t>
            </w:r>
            <w:r>
              <w:rPr>
                <w:rFonts w:ascii="Arial" w:hAnsi="Arial" w:cs="Arial" w:eastAsia="Arial"/>
                <w:color w:val="1A2332"/>
                <w:spacing w:val="0"/>
                <w:position w:val="0"/>
                <w:sz w:val="20"/>
                <w:shd w:fill="auto" w:val="clear"/>
              </w:rPr>
              <w:t xml:space="preserve">мин). Хранится как именованная константа.</w:t>
            </w:r>
          </w:p>
        </w:tc>
      </w:tr>
      <w:tr>
        <w:trPr>
          <w:trHeight w:val="1" w:hRule="atLeast"/>
          <w:jc w:val="left"/>
        </w:trPr>
        <w:tc>
          <w:tcPr>
            <w:tcW w:w="9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1efe8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color w:val="1D5FA6"/>
                <w:spacing w:val="0"/>
                <w:position w:val="0"/>
                <w:sz w:val="20"/>
                <w:shd w:fill="auto" w:val="clear"/>
              </w:rPr>
              <w:t xml:space="preserve">04</w:t>
            </w:r>
          </w:p>
        </w:tc>
        <w:tc>
          <w:tcPr>
            <w:tcW w:w="846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1A2332"/>
                <w:spacing w:val="0"/>
                <w:position w:val="0"/>
                <w:sz w:val="20"/>
                <w:shd w:fill="auto" w:val="clear"/>
              </w:rPr>
              <w:t xml:space="preserve">4 </w:t>
            </w:r>
            <w:r>
              <w:rPr>
                <w:rFonts w:ascii="Arial" w:hAnsi="Arial" w:cs="Arial" w:eastAsia="Arial"/>
                <w:color w:val="1A2332"/>
                <w:spacing w:val="0"/>
                <w:position w:val="0"/>
                <w:sz w:val="20"/>
                <w:shd w:fill="auto" w:val="clear"/>
              </w:rPr>
              <w:t xml:space="preserve">независимых WS потока: (a) kline; (b) book ticker символа; (c) book ticker BNBUSDT; (d) user data stream. Пороги устаревания: M_BOOK=5с, M_BNB=10с.</w:t>
            </w:r>
          </w:p>
        </w:tc>
      </w:tr>
      <w:tr>
        <w:trPr>
          <w:trHeight w:val="1" w:hRule="atLeast"/>
          <w:jc w:val="left"/>
        </w:trPr>
        <w:tc>
          <w:tcPr>
            <w:tcW w:w="9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1efe8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color w:val="1D5FA6"/>
                <w:spacing w:val="0"/>
                <w:position w:val="0"/>
                <w:sz w:val="20"/>
                <w:shd w:fill="auto" w:val="clear"/>
              </w:rPr>
              <w:t xml:space="preserve">05</w:t>
            </w:r>
          </w:p>
        </w:tc>
        <w:tc>
          <w:tcPr>
            <w:tcW w:w="846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1A2332"/>
                <w:spacing w:val="0"/>
                <w:position w:val="0"/>
                <w:sz w:val="20"/>
                <w:shd w:fill="auto" w:val="clear"/>
              </w:rPr>
              <w:t xml:space="preserve">WS-</w:t>
            </w:r>
            <w:r>
              <w:rPr>
                <w:rFonts w:ascii="Arial" w:hAnsi="Arial" w:cs="Arial" w:eastAsia="Arial"/>
                <w:color w:val="1A2332"/>
                <w:spacing w:val="0"/>
                <w:position w:val="0"/>
                <w:sz w:val="20"/>
                <w:shd w:fill="auto" w:val="clear"/>
              </w:rPr>
              <w:t xml:space="preserve">кеш баланса: cached_free_quote из outboundAccountPosition. REST только при запуске, reconnect, age &gt; BALANCE_CACHE_TTL. Пессимистичный локальный резерв при отправке ордера.</w:t>
            </w:r>
          </w:p>
        </w:tc>
      </w:tr>
      <w:tr>
        <w:trPr>
          <w:trHeight w:val="1" w:hRule="atLeast"/>
          <w:jc w:val="left"/>
        </w:trPr>
        <w:tc>
          <w:tcPr>
            <w:tcW w:w="9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1efe8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color w:val="1D5FA6"/>
                <w:spacing w:val="0"/>
                <w:position w:val="0"/>
                <w:sz w:val="20"/>
                <w:shd w:fill="auto" w:val="clear"/>
              </w:rPr>
              <w:t xml:space="preserve">06</w:t>
            </w:r>
          </w:p>
        </w:tc>
        <w:tc>
          <w:tcPr>
            <w:tcW w:w="846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1A2332"/>
                <w:spacing w:val="0"/>
                <w:position w:val="0"/>
                <w:sz w:val="20"/>
                <w:shd w:fill="auto" w:val="clear"/>
              </w:rPr>
              <w:t xml:space="preserve">Курс BNB-to-quote из кеша book ticker BNBUSDT. Если stale </w:t>
            </w:r>
            <w:r>
              <w:rPr>
                <w:rFonts w:ascii="Arial" w:hAnsi="Arial" w:cs="Arial" w:eastAsia="Arial"/>
                <w:color w:val="1A2332"/>
                <w:spacing w:val="0"/>
                <w:position w:val="0"/>
                <w:sz w:val="20"/>
                <w:shd w:fill="auto" w:val="clear"/>
              </w:rPr>
              <w:t xml:space="preserve">—</w:t>
            </w:r>
            <w:r>
              <w:rPr>
                <w:rFonts w:ascii="Arial" w:hAnsi="Arial" w:cs="Arial" w:eastAsia="Arial"/>
                <w:color w:val="1A2332"/>
                <w:spacing w:val="0"/>
                <w:position w:val="0"/>
                <w:sz w:val="20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color w:val="1A2332"/>
                <w:spacing w:val="0"/>
                <w:position w:val="0"/>
                <w:sz w:val="20"/>
                <w:shd w:fill="auto" w:val="clear"/>
              </w:rPr>
              <w:t xml:space="preserve">последний известный с WARNING. Никогда не блокировать обработку филла.</w:t>
            </w:r>
          </w:p>
        </w:tc>
      </w:tr>
      <w:tr>
        <w:trPr>
          <w:trHeight w:val="1" w:hRule="atLeast"/>
          <w:jc w:val="left"/>
        </w:trPr>
        <w:tc>
          <w:tcPr>
            <w:tcW w:w="9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1efe8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color w:val="1D5FA6"/>
                <w:spacing w:val="0"/>
                <w:position w:val="0"/>
                <w:sz w:val="20"/>
                <w:shd w:fill="auto" w:val="clear"/>
              </w:rPr>
              <w:t xml:space="preserve">07</w:t>
            </w:r>
          </w:p>
        </w:tc>
        <w:tc>
          <w:tcPr>
            <w:tcW w:w="846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1A2332"/>
                <w:spacing w:val="0"/>
                <w:position w:val="0"/>
                <w:sz w:val="20"/>
                <w:shd w:fill="auto" w:val="clear"/>
              </w:rPr>
              <w:t xml:space="preserve">ОБНОВЛЁН: Стратегия получает StrategyInput = {snapshot, indicators, candles (до 7 TF), onchain (optional)}. 5M </w:t>
            </w:r>
            <w:r>
              <w:rPr>
                <w:rFonts w:ascii="Arial" w:hAnsi="Arial" w:cs="Arial" w:eastAsia="Arial"/>
                <w:color w:val="1A2332"/>
                <w:spacing w:val="0"/>
                <w:position w:val="0"/>
                <w:sz w:val="20"/>
                <w:shd w:fill="auto" w:val="clear"/>
              </w:rPr>
              <w:t xml:space="preserve">—</w:t>
            </w:r>
            <w:r>
              <w:rPr>
                <w:rFonts w:ascii="Arial" w:hAnsi="Arial" w:cs="Arial" w:eastAsia="Arial"/>
                <w:color w:val="1A2332"/>
                <w:spacing w:val="0"/>
                <w:position w:val="0"/>
                <w:sz w:val="20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color w:val="1A2332"/>
                <w:spacing w:val="0"/>
                <w:position w:val="0"/>
                <w:sz w:val="20"/>
                <w:shd w:fill="auto" w:val="clear"/>
              </w:rPr>
              <w:t xml:space="preserve">опциональный. UTC alignment сохранён (4H: 00/04/08/12/16/20 UTC).</w:t>
            </w:r>
          </w:p>
        </w:tc>
      </w:tr>
      <w:tr>
        <w:trPr>
          <w:trHeight w:val="1" w:hRule="atLeast"/>
          <w:jc w:val="left"/>
        </w:trPr>
        <w:tc>
          <w:tcPr>
            <w:tcW w:w="9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1efe8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color w:val="1D5FA6"/>
                <w:spacing w:val="0"/>
                <w:position w:val="0"/>
                <w:sz w:val="20"/>
                <w:shd w:fill="auto" w:val="clear"/>
              </w:rPr>
              <w:t xml:space="preserve">08</w:t>
            </w:r>
          </w:p>
        </w:tc>
        <w:tc>
          <w:tcPr>
            <w:tcW w:w="846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1A2332"/>
                <w:spacing w:val="0"/>
                <w:position w:val="0"/>
                <w:sz w:val="20"/>
                <w:shd w:fill="auto" w:val="clear"/>
              </w:rPr>
              <w:t xml:space="preserve">ОБНОВЛЁН: PortfolioSnapshot поддерживает несколько символов. v2.3: MultiPortfolioSnapshot = Dict[Symbol, PortfolioSnapshot] без изменения single-symbol ядра.</w:t>
            </w:r>
          </w:p>
        </w:tc>
      </w:tr>
      <w:tr>
        <w:trPr>
          <w:trHeight w:val="1" w:hRule="atLeast"/>
          <w:jc w:val="left"/>
        </w:trPr>
        <w:tc>
          <w:tcPr>
            <w:tcW w:w="9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1efe8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color w:val="1D5FA6"/>
                <w:spacing w:val="0"/>
                <w:position w:val="0"/>
                <w:sz w:val="20"/>
                <w:shd w:fill="auto" w:val="clear"/>
              </w:rPr>
              <w:t xml:space="preserve">09</w:t>
            </w:r>
          </w:p>
        </w:tc>
        <w:tc>
          <w:tcPr>
            <w:tcW w:w="846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1A2332"/>
                <w:spacing w:val="0"/>
                <w:position w:val="0"/>
                <w:sz w:val="20"/>
                <w:shd w:fill="auto" w:val="clear"/>
              </w:rPr>
              <w:t xml:space="preserve">ОБНОВЛЁН: Все именованные константы: T_CANCEL=10с, BALANCE_CACHE_TTL=30с, M_BOOK=5с, M_BNB=10с, N_SNAP=10мин, SL_EXECUTION_BUFFER=0.3%, max_slippage_pct=1.5%, N_DELIST=3 дня, min_meaningful_position_size=3</w:t>
            </w:r>
            <w:r>
              <w:rPr>
                <w:rFonts w:ascii="Arial" w:hAnsi="Arial" w:cs="Arial" w:eastAsia="Arial"/>
                <w:color w:val="1A2332"/>
                <w:spacing w:val="0"/>
                <w:position w:val="0"/>
                <w:sz w:val="20"/>
                <w:shd w:fill="auto" w:val="clear"/>
              </w:rPr>
              <w:t xml:space="preserve">×lot_size, trailing_atr_multiplier=2.0, NIGHT_SESSION_START_HOUR=0, NIGHT_SESSION_END_HOUR=6, EXECUTION_SLIPPAGE_BUFFER=0.2%.</w:t>
            </w:r>
          </w:p>
        </w:tc>
      </w:tr>
      <w:tr>
        <w:trPr>
          <w:trHeight w:val="1" w:hRule="atLeast"/>
          <w:jc w:val="left"/>
        </w:trPr>
        <w:tc>
          <w:tcPr>
            <w:tcW w:w="9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1efe8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color w:val="1D5FA6"/>
                <w:spacing w:val="0"/>
                <w:position w:val="0"/>
                <w:sz w:val="20"/>
                <w:shd w:fill="auto" w:val="clear"/>
              </w:rPr>
              <w:t xml:space="preserve">10</w:t>
            </w:r>
          </w:p>
        </w:tc>
        <w:tc>
          <w:tcPr>
            <w:tcW w:w="846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1A2332"/>
                <w:spacing w:val="0"/>
                <w:position w:val="0"/>
                <w:sz w:val="20"/>
                <w:shd w:fill="auto" w:val="clear"/>
              </w:rPr>
              <w:t xml:space="preserve">Только закрытые свечи. Look-ahead bias структурно невозможен.</w:t>
            </w:r>
          </w:p>
        </w:tc>
      </w:tr>
      <w:tr>
        <w:trPr>
          <w:trHeight w:val="1" w:hRule="atLeast"/>
          <w:jc w:val="left"/>
        </w:trPr>
        <w:tc>
          <w:tcPr>
            <w:tcW w:w="9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1efe8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color w:val="1D5FA6"/>
                <w:spacing w:val="0"/>
                <w:position w:val="0"/>
                <w:sz w:val="20"/>
                <w:shd w:fill="auto" w:val="clear"/>
              </w:rPr>
              <w:t xml:space="preserve">11</w:t>
            </w:r>
          </w:p>
        </w:tc>
        <w:tc>
          <w:tcPr>
            <w:tcW w:w="846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1A2332"/>
                <w:spacing w:val="0"/>
                <w:position w:val="0"/>
                <w:sz w:val="20"/>
                <w:shd w:fill="auto" w:val="clear"/>
              </w:rPr>
              <w:t xml:space="preserve">Выравнивание времени закрытия свечей по UTC-точкам привязки биржи.</w:t>
            </w:r>
          </w:p>
        </w:tc>
      </w:tr>
      <w:tr>
        <w:trPr>
          <w:trHeight w:val="1" w:hRule="atLeast"/>
          <w:jc w:val="left"/>
        </w:trPr>
        <w:tc>
          <w:tcPr>
            <w:tcW w:w="9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1efe8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color w:val="1D5FA6"/>
                <w:spacing w:val="0"/>
                <w:position w:val="0"/>
                <w:sz w:val="20"/>
                <w:shd w:fill="auto" w:val="clear"/>
              </w:rPr>
              <w:t xml:space="preserve">12</w:t>
            </w:r>
          </w:p>
        </w:tc>
        <w:tc>
          <w:tcPr>
            <w:tcW w:w="846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1A2332"/>
                <w:spacing w:val="0"/>
                <w:position w:val="0"/>
                <w:sz w:val="20"/>
                <w:shd w:fill="auto" w:val="clear"/>
              </w:rPr>
              <w:t xml:space="preserve">Валидация качества свечей: дублирующиеся timestamp, high &lt; low, нулевой объём при движении, flash-crash порог.</w:t>
            </w:r>
          </w:p>
        </w:tc>
      </w:tr>
      <w:tr>
        <w:trPr>
          <w:trHeight w:val="1" w:hRule="atLeast"/>
          <w:jc w:val="left"/>
        </w:trPr>
        <w:tc>
          <w:tcPr>
            <w:tcW w:w="9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1efe8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color w:val="1D5FA6"/>
                <w:spacing w:val="0"/>
                <w:position w:val="0"/>
                <w:sz w:val="20"/>
                <w:shd w:fill="auto" w:val="clear"/>
              </w:rPr>
              <w:t xml:space="preserve">13</w:t>
            </w:r>
          </w:p>
        </w:tc>
        <w:tc>
          <w:tcPr>
            <w:tcW w:w="846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1A2332"/>
                <w:spacing w:val="0"/>
                <w:position w:val="0"/>
                <w:sz w:val="20"/>
                <w:shd w:fill="auto" w:val="clear"/>
              </w:rPr>
              <w:t xml:space="preserve">Symbol(base, quote, market=SPOT). Plain strings </w:t>
            </w:r>
            <w:r>
              <w:rPr>
                <w:rFonts w:ascii="Arial" w:hAnsi="Arial" w:cs="Arial" w:eastAsia="Arial"/>
                <w:color w:val="1A2332"/>
                <w:spacing w:val="0"/>
                <w:position w:val="0"/>
                <w:sz w:val="20"/>
                <w:shd w:fill="auto" w:val="clear"/>
              </w:rPr>
              <w:t xml:space="preserve">запрещены. BNBUSDT запрещён как торгуемый символ при активной скидке BNB (bnb_discount_active). Проверяется в RiskStack Level 2.</w:t>
            </w:r>
          </w:p>
        </w:tc>
      </w:tr>
      <w:tr>
        <w:trPr>
          <w:trHeight w:val="1" w:hRule="atLeast"/>
          <w:jc w:val="left"/>
        </w:trPr>
        <w:tc>
          <w:tcPr>
            <w:tcW w:w="9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1efe8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color w:val="1D5FA6"/>
                <w:spacing w:val="0"/>
                <w:position w:val="0"/>
                <w:sz w:val="20"/>
                <w:shd w:fill="auto" w:val="clear"/>
              </w:rPr>
              <w:t xml:space="preserve">14</w:t>
            </w:r>
          </w:p>
        </w:tc>
        <w:tc>
          <w:tcPr>
            <w:tcW w:w="846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1A2332"/>
                <w:spacing w:val="0"/>
                <w:position w:val="0"/>
                <w:sz w:val="20"/>
                <w:shd w:fill="auto" w:val="clear"/>
              </w:rPr>
              <w:t xml:space="preserve">Порог значимой позиции: min_meaningful_position_size в базовом активе. meaningful_position = held_qty &gt;= min_meaningful_position_size.</w:t>
            </w:r>
          </w:p>
        </w:tc>
      </w:tr>
      <w:tr>
        <w:trPr>
          <w:trHeight w:val="1" w:hRule="atLeast"/>
          <w:jc w:val="left"/>
        </w:trPr>
        <w:tc>
          <w:tcPr>
            <w:tcW w:w="9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1efe8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color w:val="1D5FA6"/>
                <w:spacing w:val="0"/>
                <w:position w:val="0"/>
                <w:sz w:val="20"/>
                <w:shd w:fill="auto" w:val="clear"/>
              </w:rPr>
              <w:t xml:space="preserve">15</w:t>
            </w:r>
          </w:p>
        </w:tc>
        <w:tc>
          <w:tcPr>
            <w:tcW w:w="846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1A2332"/>
                <w:spacing w:val="0"/>
                <w:position w:val="0"/>
                <w:sz w:val="20"/>
                <w:shd w:fill="auto" w:val="clear"/>
              </w:rPr>
              <w:t xml:space="preserve">Политика количества при SELL: quantity_mode = FULL или PARTIAL(доля). quote_quantity только для BUY </w:t>
            </w:r>
            <w:r>
              <w:rPr>
                <w:rFonts w:ascii="Arial" w:hAnsi="Arial" w:cs="Arial" w:eastAsia="Arial"/>
                <w:color w:val="1A2332"/>
                <w:spacing w:val="0"/>
                <w:position w:val="0"/>
                <w:sz w:val="20"/>
                <w:shd w:fill="auto" w:val="clear"/>
              </w:rPr>
              <w:t xml:space="preserve">—</w:t>
            </w:r>
            <w:r>
              <w:rPr>
                <w:rFonts w:ascii="Arial" w:hAnsi="Arial" w:cs="Arial" w:eastAsia="Arial"/>
                <w:color w:val="1A2332"/>
                <w:spacing w:val="0"/>
                <w:position w:val="0"/>
                <w:sz w:val="20"/>
                <w:shd w:fill="auto" w:val="clear"/>
              </w:rPr>
              <w:t xml:space="preserve"> SELL </w:t>
            </w:r>
            <w:r>
              <w:rPr>
                <w:rFonts w:ascii="Arial" w:hAnsi="Arial" w:cs="Arial" w:eastAsia="Arial"/>
                <w:color w:val="1A2332"/>
                <w:spacing w:val="0"/>
                <w:position w:val="0"/>
                <w:sz w:val="20"/>
                <w:shd w:fill="auto" w:val="clear"/>
              </w:rPr>
              <w:t xml:space="preserve">с quote_quantity запрещён.</w:t>
            </w:r>
          </w:p>
        </w:tc>
      </w:tr>
      <w:tr>
        <w:trPr>
          <w:trHeight w:val="1" w:hRule="atLeast"/>
          <w:jc w:val="left"/>
        </w:trPr>
        <w:tc>
          <w:tcPr>
            <w:tcW w:w="9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1efe8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color w:val="1D5FA6"/>
                <w:spacing w:val="0"/>
                <w:position w:val="0"/>
                <w:sz w:val="20"/>
                <w:shd w:fill="auto" w:val="clear"/>
              </w:rPr>
              <w:t xml:space="preserve">16</w:t>
            </w:r>
          </w:p>
        </w:tc>
        <w:tc>
          <w:tcPr>
            <w:tcW w:w="846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1A2332"/>
                <w:spacing w:val="0"/>
                <w:position w:val="0"/>
                <w:sz w:val="20"/>
                <w:shd w:fill="auto" w:val="clear"/>
              </w:rPr>
              <w:t xml:space="preserve">Политика scale-in: РАЗРЕШЁН или ЗАПРЕЩЁН. Если РАЗРЕШЁН: max_scale_in_count, влияние на срез, метод пересчёта avg_cost_basis с численным примером.</w:t>
            </w:r>
          </w:p>
        </w:tc>
      </w:tr>
      <w:tr>
        <w:trPr>
          <w:trHeight w:val="1" w:hRule="atLeast"/>
          <w:jc w:val="left"/>
        </w:trPr>
        <w:tc>
          <w:tcPr>
            <w:tcW w:w="9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1efe8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color w:val="1D5FA6"/>
                <w:spacing w:val="0"/>
                <w:position w:val="0"/>
                <w:sz w:val="20"/>
                <w:shd w:fill="auto" w:val="clear"/>
              </w:rPr>
              <w:t xml:space="preserve">17</w:t>
            </w:r>
          </w:p>
        </w:tc>
        <w:tc>
          <w:tcPr>
            <w:tcW w:w="846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1A2332"/>
                <w:spacing w:val="0"/>
                <w:position w:val="0"/>
                <w:sz w:val="20"/>
                <w:shd w:fill="auto" w:val="clear"/>
              </w:rPr>
              <w:t xml:space="preserve">ОБНОВЛЁН: Управление стопом исключительно </w:t>
            </w:r>
            <w:r>
              <w:rPr>
                <w:rFonts w:ascii="Arial" w:hAnsi="Arial" w:cs="Arial" w:eastAsia="Arial"/>
                <w:color w:val="1A2332"/>
                <w:spacing w:val="0"/>
                <w:position w:val="0"/>
                <w:sz w:val="20"/>
                <w:shd w:fill="auto" w:val="clear"/>
              </w:rPr>
              <w:t xml:space="preserve">—</w:t>
            </w:r>
            <w:r>
              <w:rPr>
                <w:rFonts w:ascii="Arial" w:hAnsi="Arial" w:cs="Arial" w:eastAsia="Arial"/>
                <w:color w:val="1A2332"/>
                <w:spacing w:val="0"/>
                <w:position w:val="0"/>
                <w:sz w:val="20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color w:val="1A2332"/>
                <w:spacing w:val="0"/>
                <w:position w:val="0"/>
                <w:sz w:val="20"/>
                <w:shd w:fill="auto" w:val="clear"/>
              </w:rPr>
              <w:t xml:space="preserve">программный ИЛИ OCO, никогда оба. OCO TP = LIMIT (не LIMIT_MAKER). Любая открытая позиция обязана иметь активный protective plan.</w:t>
            </w:r>
          </w:p>
        </w:tc>
      </w:tr>
      <w:tr>
        <w:trPr>
          <w:trHeight w:val="1" w:hRule="atLeast"/>
          <w:jc w:val="left"/>
        </w:trPr>
        <w:tc>
          <w:tcPr>
            <w:tcW w:w="9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1efe8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color w:val="1D5FA6"/>
                <w:spacing w:val="0"/>
                <w:position w:val="0"/>
                <w:sz w:val="20"/>
                <w:shd w:fill="auto" w:val="clear"/>
              </w:rPr>
              <w:t xml:space="preserve">18</w:t>
            </w:r>
          </w:p>
        </w:tc>
        <w:tc>
          <w:tcPr>
            <w:tcW w:w="846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1A2332"/>
                <w:spacing w:val="0"/>
                <w:position w:val="0"/>
                <w:sz w:val="20"/>
                <w:shd w:fill="auto" w:val="clear"/>
              </w:rPr>
              <w:t xml:space="preserve">ОБНОВЛЁН: Пред-валидация OCO: tp_price &gt; current_ask, sl_price &lt; current_bid, price SL = stopPrice </w:t>
            </w:r>
            <w:r>
              <w:rPr>
                <w:rFonts w:ascii="Arial" w:hAnsi="Arial" w:cs="Arial" w:eastAsia="Arial"/>
                <w:color w:val="1A2332"/>
                <w:spacing w:val="0"/>
                <w:position w:val="0"/>
                <w:sz w:val="20"/>
                <w:shd w:fill="auto" w:val="clear"/>
              </w:rPr>
              <w:t xml:space="preserve">× (1 </w:t>
            </w:r>
            <w:r>
              <w:rPr>
                <w:rFonts w:ascii="Cambria Math" w:hAnsi="Cambria Math" w:cs="Cambria Math" w:eastAsia="Cambria Math"/>
                <w:color w:val="1A2332"/>
                <w:spacing w:val="0"/>
                <w:position w:val="0"/>
                <w:sz w:val="20"/>
                <w:shd w:fill="auto" w:val="clear"/>
              </w:rPr>
              <w:t xml:space="preserve">−</w:t>
            </w:r>
            <w:r>
              <w:rPr>
                <w:rFonts w:ascii="Arial" w:hAnsi="Arial" w:cs="Arial" w:eastAsia="Arial"/>
                <w:color w:val="1A2332"/>
                <w:spacing w:val="0"/>
                <w:position w:val="0"/>
                <w:sz w:val="20"/>
                <w:shd w:fill="auto" w:val="clear"/>
              </w:rPr>
              <w:t xml:space="preserve"> SL_EXECUTION_BUFFER). </w:t>
            </w:r>
            <w:r>
              <w:rPr>
                <w:rFonts w:ascii="Arial" w:hAnsi="Arial" w:cs="Arial" w:eastAsia="Arial"/>
                <w:color w:val="1A2332"/>
                <w:spacing w:val="0"/>
                <w:position w:val="0"/>
                <w:sz w:val="20"/>
                <w:shd w:fill="auto" w:val="clear"/>
              </w:rPr>
              <w:t xml:space="preserve">Если book ticker STALE </w:t>
            </w:r>
            <w:r>
              <w:rPr>
                <w:rFonts w:ascii="Arial" w:hAnsi="Arial" w:cs="Arial" w:eastAsia="Arial"/>
                <w:color w:val="1A2332"/>
                <w:spacing w:val="0"/>
                <w:position w:val="0"/>
                <w:sz w:val="20"/>
                <w:shd w:fill="auto" w:val="clear"/>
              </w:rPr>
              <w:t xml:space="preserve">—</w:t>
            </w:r>
            <w:r>
              <w:rPr>
                <w:rFonts w:ascii="Arial" w:hAnsi="Arial" w:cs="Arial" w:eastAsia="Arial"/>
                <w:color w:val="1A2332"/>
                <w:spacing w:val="0"/>
                <w:position w:val="0"/>
                <w:sz w:val="20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color w:val="1A2332"/>
                <w:spacing w:val="0"/>
                <w:position w:val="0"/>
                <w:sz w:val="20"/>
                <w:shd w:fill="auto" w:val="clear"/>
              </w:rPr>
              <w:t xml:space="preserve">не отправлять OCO.</w:t>
            </w:r>
          </w:p>
        </w:tc>
      </w:tr>
      <w:tr>
        <w:trPr>
          <w:trHeight w:val="1" w:hRule="atLeast"/>
          <w:jc w:val="left"/>
        </w:trPr>
        <w:tc>
          <w:tcPr>
            <w:tcW w:w="9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1efe8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color w:val="1D5FA6"/>
                <w:spacing w:val="0"/>
                <w:position w:val="0"/>
                <w:sz w:val="20"/>
                <w:shd w:fill="auto" w:val="clear"/>
              </w:rPr>
              <w:t xml:space="preserve">19</w:t>
            </w:r>
          </w:p>
        </w:tc>
        <w:tc>
          <w:tcPr>
            <w:tcW w:w="846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1A2332"/>
                <w:spacing w:val="0"/>
                <w:position w:val="0"/>
                <w:sz w:val="20"/>
                <w:shd w:fill="auto" w:val="clear"/>
              </w:rPr>
              <w:t xml:space="preserve">Gap-</w:t>
            </w:r>
            <w:r>
              <w:rPr>
                <w:rFonts w:ascii="Arial" w:hAnsi="Arial" w:cs="Arial" w:eastAsia="Arial"/>
                <w:color w:val="1A2332"/>
                <w:spacing w:val="0"/>
                <w:position w:val="0"/>
                <w:sz w:val="20"/>
                <w:shd w:fill="auto" w:val="clear"/>
              </w:rPr>
              <w:t xml:space="preserve">риск при рестарте: best_bid &gt;= stop </w:t>
            </w:r>
            <w:r>
              <w:rPr>
                <w:rFonts w:ascii="Arial" w:hAnsi="Arial" w:cs="Arial" w:eastAsia="Arial"/>
                <w:color w:val="1A2332"/>
                <w:spacing w:val="0"/>
                <w:position w:val="0"/>
                <w:sz w:val="20"/>
                <w:shd w:fill="auto" w:val="clear"/>
              </w:rPr>
              <w:t xml:space="preserve">× (1 </w:t>
            </w:r>
            <w:r>
              <w:rPr>
                <w:rFonts w:ascii="Cambria Math" w:hAnsi="Cambria Math" w:cs="Cambria Math" w:eastAsia="Cambria Math"/>
                <w:color w:val="1A2332"/>
                <w:spacing w:val="0"/>
                <w:position w:val="0"/>
                <w:sz w:val="20"/>
                <w:shd w:fill="auto" w:val="clear"/>
              </w:rPr>
              <w:t xml:space="preserve">−</w:t>
            </w:r>
            <w:r>
              <w:rPr>
                <w:rFonts w:ascii="Arial" w:hAnsi="Arial" w:cs="Arial" w:eastAsia="Arial"/>
                <w:color w:val="1A2332"/>
                <w:spacing w:val="0"/>
                <w:position w:val="0"/>
                <w:sz w:val="20"/>
                <w:shd w:fill="auto" w:val="clear"/>
              </w:rPr>
              <w:t xml:space="preserve"> max_slippage_pct) </w:t>
            </w:r>
            <w:r>
              <w:rPr>
                <w:rFonts w:ascii="Cambria Math" w:hAnsi="Cambria Math" w:cs="Cambria Math" w:eastAsia="Cambria Math"/>
                <w:color w:val="1A2332"/>
                <w:spacing w:val="0"/>
                <w:position w:val="0"/>
                <w:sz w:val="20"/>
                <w:shd w:fill="auto" w:val="clear"/>
              </w:rPr>
              <w:t xml:space="preserve">→</w:t>
            </w:r>
            <w:r>
              <w:rPr>
                <w:rFonts w:ascii="Arial" w:hAnsi="Arial" w:cs="Arial" w:eastAsia="Arial"/>
                <w:color w:val="1A2332"/>
                <w:spacing w:val="0"/>
                <w:position w:val="0"/>
                <w:sz w:val="20"/>
                <w:shd w:fill="auto" w:val="clear"/>
              </w:rPr>
              <w:t xml:space="preserve"> MARKET SELL </w:t>
            </w:r>
            <w:r>
              <w:rPr>
                <w:rFonts w:ascii="Arial" w:hAnsi="Arial" w:cs="Arial" w:eastAsia="Arial"/>
                <w:color w:val="1A2332"/>
                <w:spacing w:val="0"/>
                <w:position w:val="0"/>
                <w:sz w:val="20"/>
                <w:shd w:fill="auto" w:val="clear"/>
              </w:rPr>
              <w:t xml:space="preserve">немедленно; иначе LIMIT SELL по stop_price.</w:t>
            </w:r>
          </w:p>
        </w:tc>
      </w:tr>
      <w:tr>
        <w:trPr>
          <w:trHeight w:val="1" w:hRule="atLeast"/>
          <w:jc w:val="left"/>
        </w:trPr>
        <w:tc>
          <w:tcPr>
            <w:tcW w:w="9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1efe8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color w:val="1D5FA6"/>
                <w:spacing w:val="0"/>
                <w:position w:val="0"/>
                <w:sz w:val="20"/>
                <w:shd w:fill="auto" w:val="clear"/>
              </w:rPr>
              <w:t xml:space="preserve">20</w:t>
            </w:r>
          </w:p>
        </w:tc>
        <w:tc>
          <w:tcPr>
            <w:tcW w:w="846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1A2332"/>
                <w:spacing w:val="0"/>
                <w:position w:val="0"/>
                <w:sz w:val="20"/>
                <w:shd w:fill="auto" w:val="clear"/>
              </w:rPr>
              <w:t xml:space="preserve">Метод базиса стоимости: средняя стоимость. avg_cost_basis не изменяется при SELL. Численный пример полного цикла обязателен.</w:t>
            </w:r>
          </w:p>
        </w:tc>
      </w:tr>
      <w:tr>
        <w:trPr>
          <w:trHeight w:val="1" w:hRule="atLeast"/>
          <w:jc w:val="left"/>
        </w:trPr>
        <w:tc>
          <w:tcPr>
            <w:tcW w:w="9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1efe8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color w:val="1D5FA6"/>
                <w:spacing w:val="0"/>
                <w:position w:val="0"/>
                <w:sz w:val="20"/>
                <w:shd w:fill="auto" w:val="clear"/>
              </w:rPr>
              <w:t xml:space="preserve">21</w:t>
            </w:r>
          </w:p>
        </w:tc>
        <w:tc>
          <w:tcPr>
            <w:tcW w:w="846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1A2332"/>
                <w:spacing w:val="0"/>
                <w:position w:val="0"/>
                <w:sz w:val="20"/>
                <w:shd w:fill="auto" w:val="clear"/>
              </w:rPr>
              <w:t xml:space="preserve">Восстановление базиса при потере: ОСТАНОВИТЬ. Варианты: ввести вручную / объявить ноль с WARNING / закрыть позицию. Никакого молчаливого fallback.</w:t>
            </w:r>
          </w:p>
        </w:tc>
      </w:tr>
      <w:tr>
        <w:trPr>
          <w:trHeight w:val="1" w:hRule="atLeast"/>
          <w:jc w:val="left"/>
        </w:trPr>
        <w:tc>
          <w:tcPr>
            <w:tcW w:w="9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1efe8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color w:val="1D5FA6"/>
                <w:spacing w:val="0"/>
                <w:position w:val="0"/>
                <w:sz w:val="20"/>
                <w:shd w:fill="auto" w:val="clear"/>
              </w:rPr>
              <w:t xml:space="preserve">22</w:t>
            </w:r>
          </w:p>
        </w:tc>
        <w:tc>
          <w:tcPr>
            <w:tcW w:w="846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1A2332"/>
                <w:spacing w:val="0"/>
                <w:position w:val="0"/>
                <w:sz w:val="20"/>
                <w:shd w:fill="auto" w:val="clear"/>
              </w:rPr>
              <w:t xml:space="preserve">quoteOrderQty: avg_cost_basis </w:t>
            </w:r>
            <w:r>
              <w:rPr>
                <w:rFonts w:ascii="Arial" w:hAnsi="Arial" w:cs="Arial" w:eastAsia="Arial"/>
                <w:color w:val="1A2332"/>
                <w:spacing w:val="0"/>
                <w:position w:val="0"/>
                <w:sz w:val="20"/>
                <w:shd w:fill="auto" w:val="clear"/>
              </w:rPr>
              <w:t xml:space="preserve">ТОЛЬКО из данных филла. Предварительная оценка запрещена.</w:t>
            </w:r>
          </w:p>
        </w:tc>
      </w:tr>
      <w:tr>
        <w:trPr>
          <w:trHeight w:val="1" w:hRule="atLeast"/>
          <w:jc w:val="left"/>
        </w:trPr>
        <w:tc>
          <w:tcPr>
            <w:tcW w:w="9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1efe8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color w:val="1D5FA6"/>
                <w:spacing w:val="0"/>
                <w:position w:val="0"/>
                <w:sz w:val="20"/>
                <w:shd w:fill="auto" w:val="clear"/>
              </w:rPr>
              <w:t xml:space="preserve">23</w:t>
            </w:r>
          </w:p>
        </w:tc>
        <w:tc>
          <w:tcPr>
            <w:tcW w:w="846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1A2332"/>
                <w:spacing w:val="0"/>
                <w:position w:val="0"/>
                <w:sz w:val="20"/>
                <w:shd w:fill="auto" w:val="clear"/>
              </w:rPr>
              <w:t xml:space="preserve">Реализованный PnL </w:t>
            </w:r>
            <w:r>
              <w:rPr>
                <w:rFonts w:ascii="Arial" w:hAnsi="Arial" w:cs="Arial" w:eastAsia="Arial"/>
                <w:color w:val="1A2332"/>
                <w:spacing w:val="0"/>
                <w:position w:val="0"/>
                <w:sz w:val="20"/>
                <w:shd w:fill="auto" w:val="clear"/>
              </w:rPr>
              <w:t xml:space="preserve">—</w:t>
            </w:r>
            <w:r>
              <w:rPr>
                <w:rFonts w:ascii="Arial" w:hAnsi="Arial" w:cs="Arial" w:eastAsia="Arial"/>
                <w:color w:val="1A2332"/>
                <w:spacing w:val="0"/>
                <w:position w:val="0"/>
                <w:sz w:val="20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color w:val="1A2332"/>
                <w:spacing w:val="0"/>
                <w:position w:val="0"/>
                <w:sz w:val="20"/>
                <w:shd w:fill="auto" w:val="clear"/>
              </w:rPr>
              <w:t xml:space="preserve">три случая: BNB (курс на момент филла), BASE (net_sold), QUOTE (base </w:t>
            </w:r>
            <w:r>
              <w:rPr>
                <w:rFonts w:ascii="Cambria Math" w:hAnsi="Cambria Math" w:cs="Cambria Math" w:eastAsia="Cambria Math"/>
                <w:color w:val="1A2332"/>
                <w:spacing w:val="0"/>
                <w:position w:val="0"/>
                <w:sz w:val="20"/>
                <w:shd w:fill="auto" w:val="clear"/>
              </w:rPr>
              <w:t xml:space="preserve">−</w:t>
            </w:r>
            <w:r>
              <w:rPr>
                <w:rFonts w:ascii="Arial" w:hAnsi="Arial" w:cs="Arial" w:eastAsia="Arial"/>
                <w:color w:val="1A2332"/>
                <w:spacing w:val="0"/>
                <w:position w:val="0"/>
                <w:sz w:val="20"/>
                <w:shd w:fill="auto" w:val="clear"/>
              </w:rPr>
              <w:t xml:space="preserve"> commission). </w:t>
            </w:r>
            <w:r>
              <w:rPr>
                <w:rFonts w:ascii="Arial" w:hAnsi="Arial" w:cs="Arial" w:eastAsia="Arial"/>
                <w:color w:val="1A2332"/>
                <w:spacing w:val="0"/>
                <w:position w:val="0"/>
                <w:sz w:val="20"/>
                <w:shd w:fill="auto" w:val="clear"/>
              </w:rPr>
              <w:t xml:space="preserve">Все три покрыты unit-тестами.</w:t>
            </w:r>
          </w:p>
        </w:tc>
      </w:tr>
      <w:tr>
        <w:trPr>
          <w:trHeight w:val="1" w:hRule="atLeast"/>
          <w:jc w:val="left"/>
        </w:trPr>
        <w:tc>
          <w:tcPr>
            <w:tcW w:w="9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1efe8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color w:val="1D5FA6"/>
                <w:spacing w:val="0"/>
                <w:position w:val="0"/>
                <w:sz w:val="20"/>
                <w:shd w:fill="auto" w:val="clear"/>
              </w:rPr>
              <w:t xml:space="preserve">24</w:t>
            </w:r>
          </w:p>
        </w:tc>
        <w:tc>
          <w:tcPr>
            <w:tcW w:w="846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1A2332"/>
                <w:spacing w:val="0"/>
                <w:position w:val="0"/>
                <w:sz w:val="20"/>
                <w:shd w:fill="auto" w:val="clear"/>
              </w:rPr>
              <w:t xml:space="preserve">BNB-</w:t>
            </w:r>
            <w:r>
              <w:rPr>
                <w:rFonts w:ascii="Arial" w:hAnsi="Arial" w:cs="Arial" w:eastAsia="Arial"/>
                <w:color w:val="1A2332"/>
                <w:spacing w:val="0"/>
                <w:position w:val="0"/>
                <w:sz w:val="20"/>
                <w:shd w:fill="auto" w:val="clear"/>
              </w:rPr>
              <w:t xml:space="preserve">списания исключены из обнаружения внешних изменений. outboundAccountPosition </w:t>
            </w:r>
            <w:r>
              <w:rPr>
                <w:rFonts w:ascii="Arial" w:hAnsi="Arial" w:cs="Arial" w:eastAsia="Arial"/>
                <w:color w:val="1A2332"/>
                <w:spacing w:val="0"/>
                <w:position w:val="0"/>
                <w:sz w:val="20"/>
                <w:shd w:fill="auto" w:val="clear"/>
              </w:rPr>
              <w:t xml:space="preserve">—</w:t>
            </w:r>
            <w:r>
              <w:rPr>
                <w:rFonts w:ascii="Arial" w:hAnsi="Arial" w:cs="Arial" w:eastAsia="Arial"/>
                <w:color w:val="1A2332"/>
                <w:spacing w:val="0"/>
                <w:position w:val="0"/>
                <w:sz w:val="20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color w:val="1A2332"/>
                <w:spacing w:val="0"/>
                <w:position w:val="0"/>
                <w:sz w:val="20"/>
                <w:shd w:fill="auto" w:val="clear"/>
              </w:rPr>
              <w:t xml:space="preserve">основной источник балансов.</w:t>
            </w:r>
          </w:p>
        </w:tc>
      </w:tr>
      <w:tr>
        <w:trPr>
          <w:trHeight w:val="1" w:hRule="atLeast"/>
          <w:jc w:val="left"/>
        </w:trPr>
        <w:tc>
          <w:tcPr>
            <w:tcW w:w="9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1efe8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color w:val="1D5FA6"/>
                <w:spacing w:val="0"/>
                <w:position w:val="0"/>
                <w:sz w:val="20"/>
                <w:shd w:fill="auto" w:val="clear"/>
              </w:rPr>
              <w:t xml:space="preserve">25</w:t>
            </w:r>
          </w:p>
        </w:tc>
        <w:tc>
          <w:tcPr>
            <w:tcW w:w="846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1A2332"/>
                <w:spacing w:val="0"/>
                <w:position w:val="0"/>
                <w:sz w:val="20"/>
                <w:shd w:fill="auto" w:val="clear"/>
              </w:rPr>
              <w:t xml:space="preserve">Общая стоимость портфеля: held_qty</w:t>
            </w:r>
            <w:r>
              <w:rPr>
                <w:rFonts w:ascii="Arial" w:hAnsi="Arial" w:cs="Arial" w:eastAsia="Arial"/>
                <w:color w:val="1A2332"/>
                <w:spacing w:val="0"/>
                <w:position w:val="0"/>
                <w:sz w:val="20"/>
                <w:shd w:fill="auto" w:val="clear"/>
              </w:rPr>
              <w:t xml:space="preserve">×best_bid + free_quote + bnb_balance×bnb_rate_cache + </w:t>
            </w:r>
            <w:r>
              <w:rPr>
                <w:rFonts w:ascii="Arial" w:hAnsi="Arial" w:cs="Arial" w:eastAsia="Arial"/>
                <w:color w:val="1A2332"/>
                <w:spacing w:val="0"/>
                <w:position w:val="0"/>
                <w:sz w:val="20"/>
                <w:shd w:fill="auto" w:val="clear"/>
              </w:rPr>
              <w:t xml:space="preserve">другие. Всё в quote_asset.</w:t>
            </w:r>
          </w:p>
        </w:tc>
      </w:tr>
      <w:tr>
        <w:trPr>
          <w:trHeight w:val="1" w:hRule="atLeast"/>
          <w:jc w:val="left"/>
        </w:trPr>
        <w:tc>
          <w:tcPr>
            <w:tcW w:w="9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1efe8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color w:val="1D5FA6"/>
                <w:spacing w:val="0"/>
                <w:position w:val="0"/>
                <w:sz w:val="20"/>
                <w:shd w:fill="auto" w:val="clear"/>
              </w:rPr>
              <w:t xml:space="preserve">26</w:t>
            </w:r>
          </w:p>
        </w:tc>
        <w:tc>
          <w:tcPr>
            <w:tcW w:w="846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1A2332"/>
                <w:spacing w:val="0"/>
                <w:position w:val="0"/>
                <w:sz w:val="20"/>
                <w:shd w:fill="auto" w:val="clear"/>
              </w:rPr>
              <w:t xml:space="preserve">Нереализованный PnL: best_bid из book ticker. Если stale (age &gt; M_BOOK): kline close fallback, пометить STALE. Торговля продолжается.</w:t>
            </w:r>
          </w:p>
        </w:tc>
      </w:tr>
      <w:tr>
        <w:trPr>
          <w:trHeight w:val="1" w:hRule="atLeast"/>
          <w:jc w:val="left"/>
        </w:trPr>
        <w:tc>
          <w:tcPr>
            <w:tcW w:w="9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1efe8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color w:val="1D5FA6"/>
                <w:spacing w:val="0"/>
                <w:position w:val="0"/>
                <w:sz w:val="20"/>
                <w:shd w:fill="auto" w:val="clear"/>
              </w:rPr>
              <w:t xml:space="preserve">27</w:t>
            </w:r>
          </w:p>
        </w:tc>
        <w:tc>
          <w:tcPr>
            <w:tcW w:w="846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1A2332"/>
                <w:spacing w:val="0"/>
                <w:position w:val="0"/>
                <w:sz w:val="20"/>
                <w:shd w:fill="auto" w:val="clear"/>
              </w:rPr>
              <w:t xml:space="preserve">Снапшоты эквити за период удержания каждые N_SNAP минут.</w:t>
            </w:r>
          </w:p>
        </w:tc>
      </w:tr>
      <w:tr>
        <w:trPr>
          <w:trHeight w:val="1" w:hRule="atLeast"/>
          <w:jc w:val="left"/>
        </w:trPr>
        <w:tc>
          <w:tcPr>
            <w:tcW w:w="9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1efe8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color w:val="1D5FA6"/>
                <w:spacing w:val="0"/>
                <w:position w:val="0"/>
                <w:sz w:val="20"/>
                <w:shd w:fill="auto" w:val="clear"/>
              </w:rPr>
              <w:t xml:space="preserve">28</w:t>
            </w:r>
          </w:p>
        </w:tc>
        <w:tc>
          <w:tcPr>
            <w:tcW w:w="846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1A2332"/>
                <w:spacing w:val="0"/>
                <w:position w:val="0"/>
                <w:sz w:val="20"/>
                <w:shd w:fill="auto" w:val="clear"/>
              </w:rPr>
              <w:t xml:space="preserve">Процедура смены символа: SELL в ноль </w:t>
            </w:r>
            <w:r>
              <w:rPr>
                <w:rFonts w:ascii="Cambria Math" w:hAnsi="Cambria Math" w:cs="Cambria Math" w:eastAsia="Cambria Math"/>
                <w:color w:val="1A2332"/>
                <w:spacing w:val="0"/>
                <w:position w:val="0"/>
                <w:sz w:val="20"/>
                <w:shd w:fill="auto" w:val="clear"/>
              </w:rPr>
              <w:t xml:space="preserve">→</w:t>
            </w:r>
            <w:r>
              <w:rPr>
                <w:rFonts w:ascii="Arial" w:hAnsi="Arial" w:cs="Arial" w:eastAsia="Arial"/>
                <w:color w:val="1A2332"/>
                <w:spacing w:val="0"/>
                <w:position w:val="0"/>
                <w:sz w:val="20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color w:val="1A2332"/>
                <w:spacing w:val="0"/>
                <w:position w:val="0"/>
                <w:sz w:val="20"/>
                <w:shd w:fill="auto" w:val="clear"/>
              </w:rPr>
              <w:t xml:space="preserve">подтвердить </w:t>
            </w:r>
            <w:r>
              <w:rPr>
                <w:rFonts w:ascii="Cambria Math" w:hAnsi="Cambria Math" w:cs="Cambria Math" w:eastAsia="Cambria Math"/>
                <w:color w:val="1A2332"/>
                <w:spacing w:val="0"/>
                <w:position w:val="0"/>
                <w:sz w:val="20"/>
                <w:shd w:fill="auto" w:val="clear"/>
              </w:rPr>
              <w:t xml:space="preserve">→</w:t>
            </w:r>
            <w:r>
              <w:rPr>
                <w:rFonts w:ascii="Arial" w:hAnsi="Arial" w:cs="Arial" w:eastAsia="Arial"/>
                <w:color w:val="1A2332"/>
                <w:spacing w:val="0"/>
                <w:position w:val="0"/>
                <w:sz w:val="20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color w:val="1A2332"/>
                <w:spacing w:val="0"/>
                <w:position w:val="0"/>
                <w:sz w:val="20"/>
                <w:shd w:fill="auto" w:val="clear"/>
              </w:rPr>
              <w:t xml:space="preserve">остановить </w:t>
            </w:r>
            <w:r>
              <w:rPr>
                <w:rFonts w:ascii="Cambria Math" w:hAnsi="Cambria Math" w:cs="Cambria Math" w:eastAsia="Cambria Math"/>
                <w:color w:val="1A2332"/>
                <w:spacing w:val="0"/>
                <w:position w:val="0"/>
                <w:sz w:val="20"/>
                <w:shd w:fill="auto" w:val="clear"/>
              </w:rPr>
              <w:t xml:space="preserve">→</w:t>
            </w:r>
            <w:r>
              <w:rPr>
                <w:rFonts w:ascii="Arial" w:hAnsi="Arial" w:cs="Arial" w:eastAsia="Arial"/>
                <w:color w:val="1A2332"/>
                <w:spacing w:val="0"/>
                <w:position w:val="0"/>
                <w:sz w:val="20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color w:val="1A2332"/>
                <w:spacing w:val="0"/>
                <w:position w:val="0"/>
                <w:sz w:val="20"/>
                <w:shd w:fill="auto" w:val="clear"/>
              </w:rPr>
              <w:t xml:space="preserve">обновить конфиг </w:t>
            </w:r>
            <w:r>
              <w:rPr>
                <w:rFonts w:ascii="Cambria Math" w:hAnsi="Cambria Math" w:cs="Cambria Math" w:eastAsia="Cambria Math"/>
                <w:color w:val="1A2332"/>
                <w:spacing w:val="0"/>
                <w:position w:val="0"/>
                <w:sz w:val="20"/>
                <w:shd w:fill="auto" w:val="clear"/>
              </w:rPr>
              <w:t xml:space="preserve">→</w:t>
            </w:r>
            <w:r>
              <w:rPr>
                <w:rFonts w:ascii="Arial" w:hAnsi="Arial" w:cs="Arial" w:eastAsia="Arial"/>
                <w:color w:val="1A2332"/>
                <w:spacing w:val="0"/>
                <w:position w:val="0"/>
                <w:sz w:val="20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color w:val="1A2332"/>
                <w:spacing w:val="0"/>
                <w:position w:val="0"/>
                <w:sz w:val="20"/>
                <w:shd w:fill="auto" w:val="clear"/>
              </w:rPr>
              <w:t xml:space="preserve">перезапустить.</w:t>
            </w:r>
          </w:p>
        </w:tc>
      </w:tr>
      <w:tr>
        <w:trPr>
          <w:trHeight w:val="1" w:hRule="atLeast"/>
          <w:jc w:val="left"/>
        </w:trPr>
        <w:tc>
          <w:tcPr>
            <w:tcW w:w="9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1efe8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color w:val="1D5FA6"/>
                <w:spacing w:val="0"/>
                <w:position w:val="0"/>
                <w:sz w:val="20"/>
                <w:shd w:fill="auto" w:val="clear"/>
              </w:rPr>
              <w:t xml:space="preserve">29</w:t>
            </w:r>
          </w:p>
        </w:tc>
        <w:tc>
          <w:tcPr>
            <w:tcW w:w="846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1A2332"/>
                <w:spacing w:val="0"/>
                <w:position w:val="0"/>
                <w:sz w:val="20"/>
                <w:shd w:fill="auto" w:val="clear"/>
              </w:rPr>
              <w:t xml:space="preserve">Обнаружение делистинга: API-статус + мониторинг внешних объявлений Binance (RSS/announcements). API в одиночку недостаточен.</w:t>
            </w:r>
          </w:p>
        </w:tc>
      </w:tr>
      <w:tr>
        <w:trPr>
          <w:trHeight w:val="1" w:hRule="atLeast"/>
          <w:jc w:val="left"/>
        </w:trPr>
        <w:tc>
          <w:tcPr>
            <w:tcW w:w="9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1efe8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color w:val="1D5FA6"/>
                <w:spacing w:val="0"/>
                <w:position w:val="0"/>
                <w:sz w:val="20"/>
                <w:shd w:fill="auto" w:val="clear"/>
              </w:rPr>
              <w:t xml:space="preserve">30</w:t>
            </w:r>
          </w:p>
        </w:tc>
        <w:tc>
          <w:tcPr>
            <w:tcW w:w="846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1A2332"/>
                <w:spacing w:val="0"/>
                <w:position w:val="0"/>
                <w:sz w:val="20"/>
                <w:shd w:fill="auto" w:val="clear"/>
              </w:rPr>
              <w:t xml:space="preserve">Политика делистинга: закрыть позицию за N_DELIST дней до даты делистинга.</w:t>
            </w:r>
          </w:p>
        </w:tc>
      </w:tr>
      <w:tr>
        <w:trPr>
          <w:trHeight w:val="1" w:hRule="atLeast"/>
          <w:jc w:val="left"/>
        </w:trPr>
        <w:tc>
          <w:tcPr>
            <w:tcW w:w="9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1efe8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color w:val="1D5FA6"/>
                <w:spacing w:val="0"/>
                <w:position w:val="0"/>
                <w:sz w:val="20"/>
                <w:shd w:fill="auto" w:val="clear"/>
              </w:rPr>
              <w:t xml:space="preserve">31</w:t>
            </w:r>
          </w:p>
        </w:tc>
        <w:tc>
          <w:tcPr>
            <w:tcW w:w="846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1A2332"/>
                <w:spacing w:val="0"/>
                <w:position w:val="0"/>
                <w:sz w:val="20"/>
                <w:shd w:fill="auto" w:val="clear"/>
              </w:rPr>
              <w:t xml:space="preserve">Модель комиссий: maker/taker. BNB-баланс от комиссий исключён из обнаружения внешних изменений.</w:t>
            </w:r>
          </w:p>
        </w:tc>
      </w:tr>
      <w:tr>
        <w:trPr>
          <w:trHeight w:val="1" w:hRule="atLeast"/>
          <w:jc w:val="left"/>
        </w:trPr>
        <w:tc>
          <w:tcPr>
            <w:tcW w:w="9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1efe8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color w:val="1D5FA6"/>
                <w:spacing w:val="0"/>
                <w:position w:val="0"/>
                <w:sz w:val="20"/>
                <w:shd w:fill="auto" w:val="clear"/>
              </w:rPr>
              <w:t xml:space="preserve">32</w:t>
            </w:r>
          </w:p>
        </w:tc>
        <w:tc>
          <w:tcPr>
            <w:tcW w:w="846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1A2332"/>
                <w:spacing w:val="0"/>
                <w:position w:val="0"/>
                <w:sz w:val="20"/>
                <w:shd w:fill="auto" w:val="clear"/>
              </w:rPr>
              <w:t xml:space="preserve">Модель окружений: paper / testnet / live </w:t>
            </w:r>
            <w:r>
              <w:rPr>
                <w:rFonts w:ascii="Arial" w:hAnsi="Arial" w:cs="Arial" w:eastAsia="Arial"/>
                <w:color w:val="1A2332"/>
                <w:spacing w:val="0"/>
                <w:position w:val="0"/>
                <w:sz w:val="20"/>
                <w:shd w:fill="auto" w:val="clear"/>
              </w:rPr>
              <w:t xml:space="preserve">—</w:t>
            </w:r>
            <w:r>
              <w:rPr>
                <w:rFonts w:ascii="Arial" w:hAnsi="Arial" w:cs="Arial" w:eastAsia="Arial"/>
                <w:color w:val="1A2332"/>
                <w:spacing w:val="0"/>
                <w:position w:val="0"/>
                <w:sz w:val="20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color w:val="1A2332"/>
                <w:spacing w:val="0"/>
                <w:position w:val="0"/>
                <w:sz w:val="20"/>
                <w:shd w:fill="auto" w:val="clear"/>
              </w:rPr>
              <w:t xml:space="preserve">изолированные конфиг, ключи, лимиты.</w:t>
            </w:r>
          </w:p>
        </w:tc>
      </w:tr>
      <w:tr>
        <w:trPr>
          <w:trHeight w:val="1" w:hRule="atLeast"/>
          <w:jc w:val="left"/>
        </w:trPr>
        <w:tc>
          <w:tcPr>
            <w:tcW w:w="9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1efe8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color w:val="1D5FA6"/>
                <w:spacing w:val="0"/>
                <w:position w:val="0"/>
                <w:sz w:val="20"/>
                <w:shd w:fill="auto" w:val="clear"/>
              </w:rPr>
              <w:t xml:space="preserve">33</w:t>
            </w:r>
          </w:p>
        </w:tc>
        <w:tc>
          <w:tcPr>
            <w:tcW w:w="846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1A2332"/>
                <w:spacing w:val="0"/>
                <w:position w:val="0"/>
                <w:sz w:val="20"/>
                <w:shd w:fill="auto" w:val="clear"/>
              </w:rPr>
              <w:t xml:space="preserve">Версионирование конфига: файлы содержат версию схемы. Старт отказывает при несоответствии.</w:t>
            </w:r>
          </w:p>
        </w:tc>
      </w:tr>
      <w:tr>
        <w:trPr>
          <w:trHeight w:val="1" w:hRule="atLeast"/>
          <w:jc w:val="left"/>
        </w:trPr>
        <w:tc>
          <w:tcPr>
            <w:tcW w:w="9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1efe8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color w:val="1D5FA6"/>
                <w:spacing w:val="0"/>
                <w:position w:val="0"/>
                <w:sz w:val="20"/>
                <w:shd w:fill="auto" w:val="clear"/>
              </w:rPr>
              <w:t xml:space="preserve">34</w:t>
            </w:r>
          </w:p>
        </w:tc>
        <w:tc>
          <w:tcPr>
            <w:tcW w:w="846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1A2332"/>
                <w:spacing w:val="0"/>
                <w:position w:val="0"/>
                <w:sz w:val="20"/>
                <w:shd w:fill="auto" w:val="clear"/>
              </w:rPr>
              <w:t xml:space="preserve">Изоляция капитала: выделенный срез. Сайзер использует min(slice, cached_free_quote_balance).</w:t>
            </w:r>
          </w:p>
        </w:tc>
      </w:tr>
      <w:tr>
        <w:trPr>
          <w:trHeight w:val="1" w:hRule="atLeast"/>
          <w:jc w:val="left"/>
        </w:trPr>
        <w:tc>
          <w:tcPr>
            <w:tcW w:w="9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1efe8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color w:val="1D5FA6"/>
                <w:spacing w:val="0"/>
                <w:position w:val="0"/>
                <w:sz w:val="20"/>
                <w:shd w:fill="auto" w:val="clear"/>
              </w:rPr>
              <w:t xml:space="preserve">35</w:t>
            </w:r>
          </w:p>
        </w:tc>
        <w:tc>
          <w:tcPr>
            <w:tcW w:w="846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1A2332"/>
                <w:spacing w:val="0"/>
                <w:position w:val="0"/>
                <w:sz w:val="20"/>
                <w:shd w:fill="auto" w:val="clear"/>
              </w:rPr>
              <w:t xml:space="preserve">ОБНОВЛЁН: Trade viability </w:t>
            </w:r>
            <w:r>
              <w:rPr>
                <w:rFonts w:ascii="Arial" w:hAnsi="Arial" w:cs="Arial" w:eastAsia="Arial"/>
                <w:color w:val="1A2332"/>
                <w:spacing w:val="0"/>
                <w:position w:val="0"/>
                <w:sz w:val="20"/>
                <w:shd w:fill="auto" w:val="clear"/>
              </w:rPr>
              <w:t xml:space="preserve">—</w:t>
            </w:r>
            <w:r>
              <w:rPr>
                <w:rFonts w:ascii="Arial" w:hAnsi="Arial" w:cs="Arial" w:eastAsia="Arial"/>
                <w:color w:val="1A2332"/>
                <w:spacing w:val="0"/>
                <w:position w:val="0"/>
                <w:sz w:val="20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color w:val="1A2332"/>
                <w:spacing w:val="0"/>
                <w:position w:val="0"/>
                <w:sz w:val="20"/>
                <w:shd w:fill="auto" w:val="clear"/>
              </w:rPr>
              <w:t xml:space="preserve">опциональная политика risk layer (не универсальный закон). По умолчанию включена. Настраивается per strategy type.</w:t>
            </w:r>
          </w:p>
        </w:tc>
      </w:tr>
      <w:tr>
        <w:trPr>
          <w:trHeight w:val="1" w:hRule="atLeast"/>
          <w:jc w:val="left"/>
        </w:trPr>
        <w:tc>
          <w:tcPr>
            <w:tcW w:w="9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1efe8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color w:val="1D5FA6"/>
                <w:spacing w:val="0"/>
                <w:position w:val="0"/>
                <w:sz w:val="20"/>
                <w:shd w:fill="auto" w:val="clear"/>
              </w:rPr>
              <w:t xml:space="preserve">36</w:t>
            </w:r>
          </w:p>
        </w:tc>
        <w:tc>
          <w:tcPr>
            <w:tcW w:w="846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1A2332"/>
                <w:spacing w:val="0"/>
                <w:position w:val="0"/>
                <w:sz w:val="20"/>
                <w:shd w:fill="auto" w:val="clear"/>
              </w:rPr>
              <w:t xml:space="preserve">Decimal </w:t>
            </w:r>
            <w:r>
              <w:rPr>
                <w:rFonts w:ascii="Arial" w:hAnsi="Arial" w:cs="Arial" w:eastAsia="Arial"/>
                <w:color w:val="1A2332"/>
                <w:spacing w:val="0"/>
                <w:position w:val="0"/>
                <w:sz w:val="20"/>
                <w:shd w:fill="auto" w:val="clear"/>
              </w:rPr>
              <w:t xml:space="preserve">везде. Float запрещён для всех финансовых значений.</w:t>
            </w:r>
          </w:p>
        </w:tc>
      </w:tr>
      <w:tr>
        <w:trPr>
          <w:trHeight w:val="1" w:hRule="atLeast"/>
          <w:jc w:val="left"/>
        </w:trPr>
        <w:tc>
          <w:tcPr>
            <w:tcW w:w="9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1efe8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color w:val="1D5FA6"/>
                <w:spacing w:val="0"/>
                <w:position w:val="0"/>
                <w:sz w:val="20"/>
                <w:shd w:fill="auto" w:val="clear"/>
              </w:rPr>
              <w:t xml:space="preserve">37</w:t>
            </w:r>
          </w:p>
        </w:tc>
        <w:tc>
          <w:tcPr>
            <w:tcW w:w="846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1A2332"/>
                <w:spacing w:val="0"/>
                <w:position w:val="0"/>
                <w:sz w:val="20"/>
                <w:shd w:fill="auto" w:val="clear"/>
              </w:rPr>
              <w:t xml:space="preserve">UTC </w:t>
            </w:r>
            <w:r>
              <w:rPr>
                <w:rFonts w:ascii="Arial" w:hAnsi="Arial" w:cs="Arial" w:eastAsia="Arial"/>
                <w:color w:val="1A2332"/>
                <w:spacing w:val="0"/>
                <w:position w:val="0"/>
                <w:sz w:val="20"/>
                <w:shd w:fill="auto" w:val="clear"/>
              </w:rPr>
              <w:t xml:space="preserve">везде без исключений.</w:t>
            </w:r>
          </w:p>
        </w:tc>
      </w:tr>
      <w:tr>
        <w:trPr>
          <w:trHeight w:val="1" w:hRule="atLeast"/>
          <w:jc w:val="left"/>
        </w:trPr>
        <w:tc>
          <w:tcPr>
            <w:tcW w:w="9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1efe8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color w:val="1D5FA6"/>
                <w:spacing w:val="0"/>
                <w:position w:val="0"/>
                <w:sz w:val="20"/>
                <w:shd w:fill="auto" w:val="clear"/>
              </w:rPr>
              <w:t xml:space="preserve">38</w:t>
            </w:r>
          </w:p>
        </w:tc>
        <w:tc>
          <w:tcPr>
            <w:tcW w:w="846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1A2332"/>
                <w:spacing w:val="0"/>
                <w:position w:val="0"/>
                <w:sz w:val="20"/>
                <w:shd w:fill="auto" w:val="clear"/>
              </w:rPr>
              <w:t xml:space="preserve">clientOrderId: </w:t>
            </w:r>
            <w:r>
              <w:rPr>
                <w:rFonts w:ascii="Arial" w:hAnsi="Arial" w:cs="Arial" w:eastAsia="Arial"/>
                <w:color w:val="1A2332"/>
                <w:spacing w:val="0"/>
                <w:position w:val="0"/>
                <w:sz w:val="20"/>
                <w:shd w:fill="auto" w:val="clear"/>
              </w:rPr>
              <w:t xml:space="preserve">полный UUID4, персистируется. Коллизии невозможны.</w:t>
            </w:r>
          </w:p>
        </w:tc>
      </w:tr>
      <w:tr>
        <w:trPr>
          <w:trHeight w:val="1" w:hRule="atLeast"/>
          <w:jc w:val="left"/>
        </w:trPr>
        <w:tc>
          <w:tcPr>
            <w:tcW w:w="9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1efe8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color w:val="1D5FA6"/>
                <w:spacing w:val="0"/>
                <w:position w:val="0"/>
                <w:sz w:val="20"/>
                <w:shd w:fill="auto" w:val="clear"/>
              </w:rPr>
              <w:t xml:space="preserve">39</w:t>
            </w:r>
          </w:p>
        </w:tc>
        <w:tc>
          <w:tcPr>
            <w:tcW w:w="846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1A2332"/>
                <w:spacing w:val="0"/>
                <w:position w:val="0"/>
                <w:sz w:val="20"/>
                <w:shd w:fill="auto" w:val="clear"/>
              </w:rPr>
              <w:t xml:space="preserve">Политика отклонения post_only: явное действие при немедленном совпадении.</w:t>
            </w:r>
          </w:p>
        </w:tc>
      </w:tr>
      <w:tr>
        <w:trPr>
          <w:trHeight w:val="1" w:hRule="atLeast"/>
          <w:jc w:val="left"/>
        </w:trPr>
        <w:tc>
          <w:tcPr>
            <w:tcW w:w="9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1efe8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color w:val="1D5FA6"/>
                <w:spacing w:val="0"/>
                <w:position w:val="0"/>
                <w:sz w:val="20"/>
                <w:shd w:fill="auto" w:val="clear"/>
              </w:rPr>
              <w:t xml:space="preserve">40</w:t>
            </w:r>
          </w:p>
        </w:tc>
        <w:tc>
          <w:tcPr>
            <w:tcW w:w="846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1A2332"/>
                <w:spacing w:val="0"/>
                <w:position w:val="0"/>
                <w:sz w:val="20"/>
                <w:shd w:fill="auto" w:val="clear"/>
              </w:rPr>
              <w:t xml:space="preserve">Пиннинг зависимостей: все версии зафиксированы в requirements.txt; обновления </w:t>
            </w:r>
            <w:r>
              <w:rPr>
                <w:rFonts w:ascii="Arial" w:hAnsi="Arial" w:cs="Arial" w:eastAsia="Arial"/>
                <w:color w:val="1A2332"/>
                <w:spacing w:val="0"/>
                <w:position w:val="0"/>
                <w:sz w:val="20"/>
                <w:shd w:fill="auto" w:val="clear"/>
              </w:rPr>
              <w:t xml:space="preserve">—</w:t>
            </w:r>
            <w:r>
              <w:rPr>
                <w:rFonts w:ascii="Arial" w:hAnsi="Arial" w:cs="Arial" w:eastAsia="Arial"/>
                <w:color w:val="1A2332"/>
                <w:spacing w:val="0"/>
                <w:position w:val="0"/>
                <w:sz w:val="20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color w:val="1A2332"/>
                <w:spacing w:val="0"/>
                <w:position w:val="0"/>
                <w:sz w:val="20"/>
                <w:shd w:fill="auto" w:val="clear"/>
              </w:rPr>
              <w:t xml:space="preserve">явная процедура.</w:t>
            </w:r>
          </w:p>
        </w:tc>
      </w:tr>
      <w:tr>
        <w:trPr>
          <w:trHeight w:val="1" w:hRule="atLeast"/>
          <w:jc w:val="left"/>
        </w:trPr>
        <w:tc>
          <w:tcPr>
            <w:tcW w:w="9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1efe8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color w:val="1D5FA6"/>
                <w:spacing w:val="0"/>
                <w:position w:val="0"/>
                <w:sz w:val="20"/>
                <w:shd w:fill="auto" w:val="clear"/>
              </w:rPr>
              <w:t xml:space="preserve">41</w:t>
            </w:r>
          </w:p>
        </w:tc>
        <w:tc>
          <w:tcPr>
            <w:tcW w:w="846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1A2332"/>
                <w:spacing w:val="0"/>
                <w:position w:val="0"/>
                <w:sz w:val="20"/>
                <w:shd w:fill="auto" w:val="clear"/>
              </w:rPr>
              <w:t xml:space="preserve">Владение rate limit: бюджет по IP. Стратегия шаринга совместно расположенных процессов определена.</w:t>
            </w:r>
          </w:p>
        </w:tc>
      </w:tr>
      <w:tr>
        <w:trPr>
          <w:trHeight w:val="1" w:hRule="atLeast"/>
          <w:jc w:val="left"/>
        </w:trPr>
        <w:tc>
          <w:tcPr>
            <w:tcW w:w="9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1efe8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color w:val="1D5FA6"/>
                <w:spacing w:val="0"/>
                <w:position w:val="0"/>
                <w:sz w:val="20"/>
                <w:shd w:fill="auto" w:val="clear"/>
              </w:rPr>
              <w:t xml:space="preserve">42</w:t>
            </w:r>
          </w:p>
        </w:tc>
        <w:tc>
          <w:tcPr>
            <w:tcW w:w="846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1A2332"/>
                <w:spacing w:val="0"/>
                <w:position w:val="0"/>
                <w:sz w:val="20"/>
                <w:shd w:fill="auto" w:val="clear"/>
              </w:rPr>
              <w:t xml:space="preserve">Резервирование алертов: основной канал + минимум один резервный. Оба протестированы.</w:t>
            </w:r>
          </w:p>
        </w:tc>
      </w:tr>
      <w:tr>
        <w:trPr>
          <w:trHeight w:val="1" w:hRule="atLeast"/>
          <w:jc w:val="left"/>
        </w:trPr>
        <w:tc>
          <w:tcPr>
            <w:tcW w:w="9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1efe8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color w:val="1D5FA6"/>
                <w:spacing w:val="0"/>
                <w:position w:val="0"/>
                <w:sz w:val="20"/>
                <w:shd w:fill="auto" w:val="clear"/>
              </w:rPr>
              <w:t xml:space="preserve">43</w:t>
            </w:r>
          </w:p>
        </w:tc>
        <w:tc>
          <w:tcPr>
            <w:tcW w:w="846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1A2332"/>
                <w:spacing w:val="0"/>
                <w:position w:val="0"/>
                <w:sz w:val="20"/>
                <w:shd w:fill="auto" w:val="clear"/>
              </w:rPr>
              <w:t xml:space="preserve">Тирирование чек-листа: [К] Критический = каждый деплой (</w:t>
            </w:r>
            <w:r>
              <w:rPr>
                <w:rFonts w:ascii="Cambria Math" w:hAnsi="Cambria Math" w:cs="Cambria Math" w:eastAsia="Cambria Math"/>
                <w:color w:val="1A2332"/>
                <w:spacing w:val="0"/>
                <w:position w:val="0"/>
                <w:sz w:val="20"/>
                <w:shd w:fill="auto" w:val="clear"/>
              </w:rPr>
              <w:t xml:space="preserve">≤</w:t>
            </w:r>
            <w:r>
              <w:rPr>
                <w:rFonts w:ascii="Arial" w:hAnsi="Arial" w:cs="Arial" w:eastAsia="Arial"/>
                <w:color w:val="1A2332"/>
                <w:spacing w:val="0"/>
                <w:position w:val="0"/>
                <w:sz w:val="20"/>
                <w:shd w:fill="auto" w:val="clear"/>
              </w:rPr>
              <w:t xml:space="preserve">20 </w:t>
            </w:r>
            <w:r>
              <w:rPr>
                <w:rFonts w:ascii="Arial" w:hAnsi="Arial" w:cs="Arial" w:eastAsia="Arial"/>
                <w:color w:val="1A2332"/>
                <w:spacing w:val="0"/>
                <w:position w:val="0"/>
                <w:sz w:val="20"/>
                <w:shd w:fill="auto" w:val="clear"/>
              </w:rPr>
              <w:t xml:space="preserve">пунктов), [А] Автоматический = каждый запуск, [П] Периодический = ежемесячно.</w:t>
            </w:r>
          </w:p>
        </w:tc>
      </w:tr>
      <w:tr>
        <w:trPr>
          <w:trHeight w:val="1" w:hRule="atLeast"/>
          <w:jc w:val="left"/>
        </w:trPr>
        <w:tc>
          <w:tcPr>
            <w:tcW w:w="9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1efe8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color w:val="1D5FA6"/>
                <w:spacing w:val="0"/>
                <w:position w:val="0"/>
                <w:sz w:val="20"/>
                <w:shd w:fill="auto" w:val="clear"/>
              </w:rPr>
              <w:t xml:space="preserve">44</w:t>
            </w:r>
          </w:p>
        </w:tc>
        <w:tc>
          <w:tcPr>
            <w:tcW w:w="846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1A2332"/>
                <w:spacing w:val="0"/>
                <w:position w:val="0"/>
                <w:sz w:val="20"/>
                <w:shd w:fill="auto" w:val="clear"/>
              </w:rPr>
              <w:t xml:space="preserve">Критерии перехода на фьючерсы: явный список, оценивается при v2.2. (см. раздел </w:t>
            </w:r>
            <w:r>
              <w:rPr>
                <w:rFonts w:ascii="Arial" w:hAnsi="Arial" w:cs="Arial" w:eastAsia="Arial"/>
                <w:color w:val="1A2332"/>
                <w:spacing w:val="0"/>
                <w:position w:val="0"/>
                <w:sz w:val="20"/>
                <w:shd w:fill="auto" w:val="clear"/>
              </w:rPr>
              <w:t xml:space="preserve">«</w:t>
            </w:r>
            <w:r>
              <w:rPr>
                <w:rFonts w:ascii="Arial" w:hAnsi="Arial" w:cs="Arial" w:eastAsia="Arial"/>
                <w:color w:val="1A2332"/>
                <w:spacing w:val="0"/>
                <w:position w:val="0"/>
                <w:sz w:val="20"/>
                <w:shd w:fill="auto" w:val="clear"/>
              </w:rPr>
              <w:t xml:space="preserve">Критерии перехода на фьючерсы</w:t>
            </w:r>
            <w:r>
              <w:rPr>
                <w:rFonts w:ascii="Arial" w:hAnsi="Arial" w:cs="Arial" w:eastAsia="Arial"/>
                <w:color w:val="1A2332"/>
                <w:spacing w:val="0"/>
                <w:position w:val="0"/>
                <w:sz w:val="20"/>
                <w:shd w:fill="auto" w:val="clear"/>
              </w:rPr>
              <w:t xml:space="preserve">»)</w:t>
            </w:r>
          </w:p>
        </w:tc>
      </w:tr>
    </w:tbl>
    <w:p>
      <w:pPr>
        <w:spacing w:before="0" w:after="100" w:line="240"/>
        <w:ind w:right="0" w:left="0" w:firstLine="0"/>
        <w:jc w:val="left"/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</w:pPr>
    </w:p>
    <w:p>
      <w:pPr>
        <w:spacing w:before="280" w:after="140" w:line="240"/>
        <w:ind w:right="0" w:left="0" w:firstLine="0"/>
        <w:jc w:val="left"/>
        <w:rPr>
          <w:rFonts w:ascii="Arial" w:hAnsi="Arial" w:cs="Arial" w:eastAsia="Arial"/>
          <w:b/>
          <w:color w:val="1D5FA6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b/>
          <w:color w:val="1D5FA6"/>
          <w:spacing w:val="0"/>
          <w:position w:val="0"/>
          <w:sz w:val="28"/>
          <w:shd w:fill="auto" w:val="clear"/>
        </w:rPr>
        <w:t xml:space="preserve">Контракты 45</w:t>
      </w:r>
      <w:r>
        <w:rPr>
          <w:rFonts w:ascii="Arial" w:hAnsi="Arial" w:cs="Arial" w:eastAsia="Arial"/>
          <w:b/>
          <w:color w:val="1D5FA6"/>
          <w:spacing w:val="0"/>
          <w:position w:val="0"/>
          <w:sz w:val="28"/>
          <w:shd w:fill="auto" w:val="clear"/>
        </w:rPr>
        <w:t xml:space="preserve">–</w:t>
      </w:r>
      <w:r>
        <w:rPr>
          <w:rFonts w:ascii="Arial" w:hAnsi="Arial" w:cs="Arial" w:eastAsia="Arial"/>
          <w:b/>
          <w:color w:val="1D5FA6"/>
          <w:spacing w:val="0"/>
          <w:position w:val="0"/>
          <w:sz w:val="28"/>
          <w:shd w:fill="auto" w:val="clear"/>
        </w:rPr>
        <w:t xml:space="preserve">67 </w:t>
      </w:r>
      <w:r>
        <w:rPr>
          <w:rFonts w:ascii="Arial" w:hAnsi="Arial" w:cs="Arial" w:eastAsia="Arial"/>
          <w:b/>
          <w:color w:val="1D5FA6"/>
          <w:spacing w:val="0"/>
          <w:position w:val="0"/>
          <w:sz w:val="28"/>
          <w:shd w:fill="auto" w:val="clear"/>
        </w:rPr>
        <w:t xml:space="preserve">—</w:t>
      </w:r>
      <w:r>
        <w:rPr>
          <w:rFonts w:ascii="Arial" w:hAnsi="Arial" w:cs="Arial" w:eastAsia="Arial"/>
          <w:b/>
          <w:color w:val="1D5FA6"/>
          <w:spacing w:val="0"/>
          <w:position w:val="0"/>
          <w:sz w:val="28"/>
          <w:shd w:fill="auto" w:val="clear"/>
        </w:rPr>
        <w:t xml:space="preserve"> Master Edition Layer</w:t>
      </w:r>
    </w:p>
    <w:p>
      <w:pPr>
        <w:spacing w:before="0" w:after="120" w:line="240"/>
        <w:ind w:right="0" w:left="0" w:firstLine="0"/>
        <w:jc w:val="left"/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i/>
          <w:color w:val="5F5E5A"/>
          <w:spacing w:val="0"/>
          <w:position w:val="0"/>
          <w:sz w:val="21"/>
          <w:shd w:fill="auto" w:val="clear"/>
        </w:rPr>
        <w:t xml:space="preserve">Расширения архитектуры: мультипары, интеллект, Research, TradingCore, операционная зрелость. Источник: MCTP_Roadmap_v3.1_master_edition.</w:t>
      </w:r>
    </w:p>
    <w:tbl>
      <w:tblPr/>
      <w:tblGrid>
        <w:gridCol w:w="900"/>
        <w:gridCol w:w="8460"/>
      </w:tblGrid>
      <w:tr>
        <w:trPr>
          <w:trHeight w:val="1" w:hRule="atLeast"/>
          <w:jc w:val="left"/>
        </w:trPr>
        <w:tc>
          <w:tcPr>
            <w:tcW w:w="9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1a2332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Segoe UI Symbol" w:hAnsi="Segoe UI Symbol" w:cs="Segoe UI Symbol" w:eastAsia="Segoe UI Symbo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№</w:t>
            </w:r>
          </w:p>
        </w:tc>
        <w:tc>
          <w:tcPr>
            <w:tcW w:w="846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1a2332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Контракт</w:t>
            </w:r>
          </w:p>
        </w:tc>
      </w:tr>
      <w:tr>
        <w:trPr>
          <w:trHeight w:val="1" w:hRule="atLeast"/>
          <w:jc w:val="left"/>
        </w:trPr>
        <w:tc>
          <w:tcPr>
            <w:tcW w:w="9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1efe8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color w:val="1D5FA6"/>
                <w:spacing w:val="0"/>
                <w:position w:val="0"/>
                <w:sz w:val="20"/>
                <w:shd w:fill="auto" w:val="clear"/>
              </w:rPr>
              <w:t xml:space="preserve">45</w:t>
            </w:r>
          </w:p>
        </w:tc>
        <w:tc>
          <w:tcPr>
            <w:tcW w:w="846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1A2332"/>
                <w:spacing w:val="0"/>
                <w:position w:val="0"/>
                <w:sz w:val="20"/>
                <w:shd w:fill="auto" w:val="clear"/>
              </w:rPr>
              <w:t xml:space="preserve">Мультипары: максимум 3</w:t>
            </w:r>
            <w:r>
              <w:rPr>
                <w:rFonts w:ascii="Arial" w:hAnsi="Arial" w:cs="Arial" w:eastAsia="Arial"/>
                <w:color w:val="1A2332"/>
                <w:spacing w:val="0"/>
                <w:position w:val="0"/>
                <w:sz w:val="20"/>
                <w:shd w:fill="auto" w:val="clear"/>
              </w:rPr>
              <w:t xml:space="preserve">–</w:t>
            </w:r>
            <w:r>
              <w:rPr>
                <w:rFonts w:ascii="Arial" w:hAnsi="Arial" w:cs="Arial" w:eastAsia="Arial"/>
                <w:color w:val="1A2332"/>
                <w:spacing w:val="0"/>
                <w:position w:val="0"/>
                <w:sz w:val="20"/>
                <w:shd w:fill="auto" w:val="clear"/>
              </w:rPr>
              <w:t xml:space="preserve">5. MIN_PAIR_VOLUME_24H = 10</w:t>
            </w:r>
            <w:r>
              <w:rPr>
                <w:rFonts w:ascii="Arial" w:hAnsi="Arial" w:cs="Arial" w:eastAsia="Arial"/>
                <w:color w:val="1A2332"/>
                <w:spacing w:val="0"/>
                <w:position w:val="0"/>
                <w:sz w:val="20"/>
                <w:shd w:fill="auto" w:val="clear"/>
              </w:rPr>
              <w:t xml:space="preserve">×</w:t>
            </w:r>
            <w:r>
              <w:rPr>
                <w:rFonts w:ascii="Arial" w:hAnsi="Arial" w:cs="Arial" w:eastAsia="Arial"/>
                <w:color w:val="1A2332"/>
                <w:spacing w:val="0"/>
                <w:position w:val="0"/>
                <w:sz w:val="20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color w:val="1A2332"/>
                <w:spacing w:val="0"/>
                <w:position w:val="0"/>
                <w:sz w:val="20"/>
                <w:shd w:fill="auto" w:val="clear"/>
              </w:rPr>
              <w:t xml:space="preserve">макс. позиции. correlation_threshold=0.7 (structural, 30</w:t>
            </w:r>
            <w:r>
              <w:rPr>
                <w:rFonts w:ascii="Arial" w:hAnsi="Arial" w:cs="Arial" w:eastAsia="Arial"/>
                <w:color w:val="1A2332"/>
                <w:spacing w:val="0"/>
                <w:position w:val="0"/>
                <w:sz w:val="20"/>
                <w:shd w:fill="auto" w:val="clear"/>
              </w:rPr>
              <w:t xml:space="preserve">–</w:t>
            </w:r>
            <w:r>
              <w:rPr>
                <w:rFonts w:ascii="Arial" w:hAnsi="Arial" w:cs="Arial" w:eastAsia="Arial"/>
                <w:color w:val="1A2332"/>
                <w:spacing w:val="0"/>
                <w:position w:val="0"/>
                <w:sz w:val="20"/>
                <w:shd w:fill="auto" w:val="clear"/>
              </w:rPr>
              <w:t xml:space="preserve">90 </w:t>
            </w:r>
            <w:r>
              <w:rPr>
                <w:rFonts w:ascii="Arial" w:hAnsi="Arial" w:cs="Arial" w:eastAsia="Arial"/>
                <w:color w:val="1A2332"/>
                <w:spacing w:val="0"/>
                <w:position w:val="0"/>
                <w:sz w:val="20"/>
                <w:shd w:fill="auto" w:val="clear"/>
              </w:rPr>
              <w:t xml:space="preserve">дней на 1D, пересчитывается еженедельно) + быстрый rolling-correlation alert overlay. Capital isolation per pair; совокупный риск по коррелирующим парам ограничен через портфельное агрегирование.</w:t>
            </w:r>
          </w:p>
        </w:tc>
      </w:tr>
      <w:tr>
        <w:trPr>
          <w:trHeight w:val="1" w:hRule="atLeast"/>
          <w:jc w:val="left"/>
        </w:trPr>
        <w:tc>
          <w:tcPr>
            <w:tcW w:w="9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1efe8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color w:val="1D5FA6"/>
                <w:spacing w:val="0"/>
                <w:position w:val="0"/>
                <w:sz w:val="20"/>
                <w:shd w:fill="auto" w:val="clear"/>
              </w:rPr>
              <w:t xml:space="preserve">46</w:t>
            </w:r>
          </w:p>
        </w:tc>
        <w:tc>
          <w:tcPr>
            <w:tcW w:w="846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1A2332"/>
                <w:spacing w:val="0"/>
                <w:position w:val="0"/>
                <w:sz w:val="20"/>
                <w:shd w:fill="auto" w:val="clear"/>
              </w:rPr>
              <w:t xml:space="preserve">Indicator Engine: 6 </w:t>
            </w:r>
            <w:r>
              <w:rPr>
                <w:rFonts w:ascii="Arial" w:hAnsi="Arial" w:cs="Arial" w:eastAsia="Arial"/>
                <w:color w:val="1A2332"/>
                <w:spacing w:val="0"/>
                <w:position w:val="0"/>
                <w:sz w:val="20"/>
                <w:shd w:fill="auto" w:val="clear"/>
              </w:rPr>
              <w:t xml:space="preserve">типов инструментов (трендовые, осцилляторы, волатильность, объёмные, импульс, уровни), свечные паттерны с весами по таймфреймам.</w:t>
            </w:r>
          </w:p>
        </w:tc>
      </w:tr>
      <w:tr>
        <w:trPr>
          <w:trHeight w:val="1" w:hRule="atLeast"/>
          <w:jc w:val="left"/>
        </w:trPr>
        <w:tc>
          <w:tcPr>
            <w:tcW w:w="9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1efe8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color w:val="1D5FA6"/>
                <w:spacing w:val="0"/>
                <w:position w:val="0"/>
                <w:sz w:val="20"/>
                <w:shd w:fill="auto" w:val="clear"/>
              </w:rPr>
              <w:t xml:space="preserve">47</w:t>
            </w:r>
          </w:p>
        </w:tc>
        <w:tc>
          <w:tcPr>
            <w:tcW w:w="846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1A2332"/>
                <w:spacing w:val="0"/>
                <w:position w:val="0"/>
                <w:sz w:val="20"/>
                <w:shd w:fill="auto" w:val="clear"/>
              </w:rPr>
              <w:t xml:space="preserve">Strategy Allocation Engine: </w:t>
            </w:r>
            <w:r>
              <w:rPr>
                <w:rFonts w:ascii="Arial" w:hAnsi="Arial" w:cs="Arial" w:eastAsia="Arial"/>
                <w:color w:val="1A2332"/>
                <w:spacing w:val="0"/>
                <w:position w:val="0"/>
                <w:sz w:val="20"/>
                <w:shd w:fill="auto" w:val="clear"/>
              </w:rPr>
              <w:t xml:space="preserve">ЧТО торговать </w:t>
            </w:r>
            <w:r>
              <w:rPr>
                <w:rFonts w:ascii="Arial" w:hAnsi="Arial" w:cs="Arial" w:eastAsia="Arial"/>
                <w:color w:val="1A2332"/>
                <w:spacing w:val="0"/>
                <w:position w:val="0"/>
                <w:sz w:val="20"/>
                <w:shd w:fill="auto" w:val="clear"/>
              </w:rPr>
              <w:t xml:space="preserve">—</w:t>
            </w:r>
            <w:r>
              <w:rPr>
                <w:rFonts w:ascii="Arial" w:hAnsi="Arial" w:cs="Arial" w:eastAsia="Arial"/>
                <w:color w:val="1A2332"/>
                <w:spacing w:val="0"/>
                <w:position w:val="0"/>
                <w:sz w:val="20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color w:val="1A2332"/>
                <w:spacing w:val="0"/>
                <w:position w:val="0"/>
                <w:sz w:val="20"/>
                <w:shd w:fill="auto" w:val="clear"/>
              </w:rPr>
              <w:t xml:space="preserve">выбор стратегии и символа по режиму рынка. Режим правил (v2.3): тренд </w:t>
            </w:r>
            <w:r>
              <w:rPr>
                <w:rFonts w:ascii="Cambria Math" w:hAnsi="Cambria Math" w:cs="Cambria Math" w:eastAsia="Cambria Math"/>
                <w:color w:val="1A2332"/>
                <w:spacing w:val="0"/>
                <w:position w:val="0"/>
                <w:sz w:val="20"/>
                <w:shd w:fill="auto" w:val="clear"/>
              </w:rPr>
              <w:t xml:space="preserve">→</w:t>
            </w:r>
            <w:r>
              <w:rPr>
                <w:rFonts w:ascii="Arial" w:hAnsi="Arial" w:cs="Arial" w:eastAsia="Arial"/>
                <w:color w:val="1A2332"/>
                <w:spacing w:val="0"/>
                <w:position w:val="0"/>
                <w:sz w:val="20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color w:val="1A2332"/>
                <w:spacing w:val="0"/>
                <w:position w:val="0"/>
                <w:sz w:val="20"/>
                <w:shd w:fill="auto" w:val="clear"/>
              </w:rPr>
              <w:t xml:space="preserve">трендовая, боковик </w:t>
            </w:r>
            <w:r>
              <w:rPr>
                <w:rFonts w:ascii="Cambria Math" w:hAnsi="Cambria Math" w:cs="Cambria Math" w:eastAsia="Cambria Math"/>
                <w:color w:val="1A2332"/>
                <w:spacing w:val="0"/>
                <w:position w:val="0"/>
                <w:sz w:val="20"/>
                <w:shd w:fill="auto" w:val="clear"/>
              </w:rPr>
              <w:t xml:space="preserve">→</w:t>
            </w:r>
            <w:r>
              <w:rPr>
                <w:rFonts w:ascii="Arial" w:hAnsi="Arial" w:cs="Arial" w:eastAsia="Arial"/>
                <w:color w:val="1A2332"/>
                <w:spacing w:val="0"/>
                <w:position w:val="0"/>
                <w:sz w:val="20"/>
                <w:shd w:fill="auto" w:val="clear"/>
              </w:rPr>
              <w:t xml:space="preserve"> mean-reversion. </w:t>
            </w:r>
            <w:r>
              <w:rPr>
                <w:rFonts w:ascii="Arial" w:hAnsi="Arial" w:cs="Arial" w:eastAsia="Arial"/>
                <w:color w:val="1A2332"/>
                <w:spacing w:val="0"/>
                <w:position w:val="0"/>
                <w:sz w:val="20"/>
                <w:shd w:fill="auto" w:val="clear"/>
              </w:rPr>
              <w:t xml:space="preserve">Режим оптимизации (v5.0): математический пересчёт.</w:t>
            </w:r>
          </w:p>
        </w:tc>
      </w:tr>
      <w:tr>
        <w:trPr>
          <w:trHeight w:val="1" w:hRule="atLeast"/>
          <w:jc w:val="left"/>
        </w:trPr>
        <w:tc>
          <w:tcPr>
            <w:tcW w:w="9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1efe8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color w:val="1D5FA6"/>
                <w:spacing w:val="0"/>
                <w:position w:val="0"/>
                <w:sz w:val="20"/>
                <w:shd w:fill="auto" w:val="clear"/>
              </w:rPr>
              <w:t xml:space="preserve">48</w:t>
            </w:r>
          </w:p>
        </w:tc>
        <w:tc>
          <w:tcPr>
            <w:tcW w:w="846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1A2332"/>
                <w:spacing w:val="0"/>
                <w:position w:val="0"/>
                <w:sz w:val="20"/>
                <w:shd w:fill="auto" w:val="clear"/>
              </w:rPr>
              <w:t xml:space="preserve">Режим рынка: структурный анализ на старших TF. 6 режимов: бычий тренд, медвежий тренд, боковик, накопление, распределение, высокая волатильность.</w:t>
            </w:r>
          </w:p>
        </w:tc>
      </w:tr>
      <w:tr>
        <w:trPr>
          <w:trHeight w:val="1" w:hRule="atLeast"/>
          <w:jc w:val="left"/>
        </w:trPr>
        <w:tc>
          <w:tcPr>
            <w:tcW w:w="9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1efe8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color w:val="1D5FA6"/>
                <w:spacing w:val="0"/>
                <w:position w:val="0"/>
                <w:sz w:val="20"/>
                <w:shd w:fill="auto" w:val="clear"/>
              </w:rPr>
              <w:t xml:space="preserve">49</w:t>
            </w:r>
          </w:p>
        </w:tc>
        <w:tc>
          <w:tcPr>
            <w:tcW w:w="846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1A2332"/>
                <w:spacing w:val="0"/>
                <w:position w:val="0"/>
                <w:sz w:val="20"/>
                <w:shd w:fill="auto" w:val="clear"/>
              </w:rPr>
              <w:t xml:space="preserve">On-chain DataProvider: </w:t>
            </w:r>
            <w:r>
              <w:rPr>
                <w:rFonts w:ascii="Arial" w:hAnsi="Arial" w:cs="Arial" w:eastAsia="Arial"/>
                <w:color w:val="1A2332"/>
                <w:spacing w:val="0"/>
                <w:position w:val="0"/>
                <w:sz w:val="20"/>
                <w:shd w:fill="auto" w:val="clear"/>
              </w:rPr>
              <w:t xml:space="preserve">независимый интерфейс, опциональный вход в стратегию. При недоступности API </w:t>
            </w:r>
            <w:r>
              <w:rPr>
                <w:rFonts w:ascii="Cambria Math" w:hAnsi="Cambria Math" w:cs="Cambria Math" w:eastAsia="Cambria Math"/>
                <w:color w:val="1A2332"/>
                <w:spacing w:val="0"/>
                <w:position w:val="0"/>
                <w:sz w:val="20"/>
                <w:shd w:fill="auto" w:val="clear"/>
              </w:rPr>
              <w:t xml:space="preserve">→</w:t>
            </w:r>
            <w:r>
              <w:rPr>
                <w:rFonts w:ascii="Arial" w:hAnsi="Arial" w:cs="Arial" w:eastAsia="Arial"/>
                <w:color w:val="1A2332"/>
                <w:spacing w:val="0"/>
                <w:position w:val="0"/>
                <w:sz w:val="20"/>
                <w:shd w:fill="auto" w:val="clear"/>
              </w:rPr>
              <w:t xml:space="preserve"> None, </w:t>
            </w:r>
            <w:r>
              <w:rPr>
                <w:rFonts w:ascii="Arial" w:hAnsi="Arial" w:cs="Arial" w:eastAsia="Arial"/>
                <w:color w:val="1A2332"/>
                <w:spacing w:val="0"/>
                <w:position w:val="0"/>
                <w:sz w:val="20"/>
                <w:shd w:fill="auto" w:val="clear"/>
              </w:rPr>
              <w:t xml:space="preserve">не исключение. Freshness policy: данные старше 60с = STALE, не усиливают риск.</w:t>
            </w:r>
          </w:p>
        </w:tc>
      </w:tr>
      <w:tr>
        <w:trPr>
          <w:trHeight w:val="1" w:hRule="atLeast"/>
          <w:jc w:val="left"/>
        </w:trPr>
        <w:tc>
          <w:tcPr>
            <w:tcW w:w="9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1efe8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color w:val="1D5FA6"/>
                <w:spacing w:val="0"/>
                <w:position w:val="0"/>
                <w:sz w:val="20"/>
                <w:shd w:fill="auto" w:val="clear"/>
              </w:rPr>
              <w:t xml:space="preserve">50</w:t>
            </w:r>
          </w:p>
        </w:tc>
        <w:tc>
          <w:tcPr>
            <w:tcW w:w="846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1A2332"/>
                <w:spacing w:val="0"/>
                <w:position w:val="0"/>
                <w:sz w:val="20"/>
                <w:shd w:fill="auto" w:val="clear"/>
              </w:rPr>
              <w:t xml:space="preserve">ML </w:t>
            </w:r>
            <w:r>
              <w:rPr>
                <w:rFonts w:ascii="Arial" w:hAnsi="Arial" w:cs="Arial" w:eastAsia="Arial"/>
                <w:color w:val="1A2332"/>
                <w:spacing w:val="0"/>
                <w:position w:val="0"/>
                <w:sz w:val="20"/>
                <w:shd w:fill="auto" w:val="clear"/>
              </w:rPr>
              <w:t xml:space="preserve">стратегии: версионирование моделей, мониторинг деградации, изоляция обучения, откат на предыдущую версию. Обучение </w:t>
            </w:r>
            <w:r>
              <w:rPr>
                <w:rFonts w:ascii="Arial" w:hAnsi="Arial" w:cs="Arial" w:eastAsia="Arial"/>
                <w:color w:val="1A2332"/>
                <w:spacing w:val="0"/>
                <w:position w:val="0"/>
                <w:sz w:val="20"/>
                <w:shd w:fill="auto" w:val="clear"/>
              </w:rPr>
              <w:t xml:space="preserve">—</w:t>
            </w:r>
            <w:r>
              <w:rPr>
                <w:rFonts w:ascii="Arial" w:hAnsi="Arial" w:cs="Arial" w:eastAsia="Arial"/>
                <w:color w:val="1A2332"/>
                <w:spacing w:val="0"/>
                <w:position w:val="0"/>
                <w:sz w:val="20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color w:val="1A2332"/>
                <w:spacing w:val="0"/>
                <w:position w:val="0"/>
                <w:sz w:val="20"/>
                <w:shd w:fill="auto" w:val="clear"/>
              </w:rPr>
              <w:t xml:space="preserve">на отдельном сервисе/процессе, не в asyncio event loop. Минимум 1 год реальных данных. В production </w:t>
            </w:r>
            <w:r>
              <w:rPr>
                <w:rFonts w:ascii="Arial" w:hAnsi="Arial" w:cs="Arial" w:eastAsia="Arial"/>
                <w:color w:val="1A2332"/>
                <w:spacing w:val="0"/>
                <w:position w:val="0"/>
                <w:sz w:val="20"/>
                <w:shd w:fill="auto" w:val="clear"/>
              </w:rPr>
              <w:t xml:space="preserve">—</w:t>
            </w:r>
            <w:r>
              <w:rPr>
                <w:rFonts w:ascii="Arial" w:hAnsi="Arial" w:cs="Arial" w:eastAsia="Arial"/>
                <w:color w:val="1A2332"/>
                <w:spacing w:val="0"/>
                <w:position w:val="0"/>
                <w:sz w:val="20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color w:val="1A2332"/>
                <w:spacing w:val="0"/>
                <w:position w:val="0"/>
                <w:sz w:val="20"/>
                <w:shd w:fill="auto" w:val="clear"/>
              </w:rPr>
              <w:t xml:space="preserve">только approved model version.</w:t>
            </w:r>
          </w:p>
        </w:tc>
      </w:tr>
      <w:tr>
        <w:trPr>
          <w:trHeight w:val="1" w:hRule="atLeast"/>
          <w:jc w:val="left"/>
        </w:trPr>
        <w:tc>
          <w:tcPr>
            <w:tcW w:w="9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1efe8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color w:val="1D5FA6"/>
                <w:spacing w:val="0"/>
                <w:position w:val="0"/>
                <w:sz w:val="20"/>
                <w:shd w:fill="auto" w:val="clear"/>
              </w:rPr>
              <w:t xml:space="preserve">51</w:t>
            </w:r>
          </w:p>
        </w:tc>
        <w:tc>
          <w:tcPr>
            <w:tcW w:w="846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1A2332"/>
                <w:spacing w:val="0"/>
                <w:position w:val="0"/>
                <w:sz w:val="20"/>
                <w:shd w:fill="auto" w:val="clear"/>
              </w:rPr>
              <w:t xml:space="preserve">Портфельная оптимизация: СКОЛЬКО капитала на каждую стратегию/пару </w:t>
            </w:r>
            <w:r>
              <w:rPr>
                <w:rFonts w:ascii="Arial" w:hAnsi="Arial" w:cs="Arial" w:eastAsia="Arial"/>
                <w:color w:val="1A2332"/>
                <w:spacing w:val="0"/>
                <w:position w:val="0"/>
                <w:sz w:val="20"/>
                <w:shd w:fill="auto" w:val="clear"/>
              </w:rPr>
              <w:t xml:space="preserve">—</w:t>
            </w:r>
            <w:r>
              <w:rPr>
                <w:rFonts w:ascii="Arial" w:hAnsi="Arial" w:cs="Arial" w:eastAsia="Arial"/>
                <w:color w:val="1A2332"/>
                <w:spacing w:val="0"/>
                <w:position w:val="0"/>
                <w:sz w:val="20"/>
                <w:shd w:fill="auto" w:val="clear"/>
              </w:rPr>
              <w:t xml:space="preserve"> Kelly Criterion </w:t>
            </w:r>
            <w:r>
              <w:rPr>
                <w:rFonts w:ascii="Arial" w:hAnsi="Arial" w:cs="Arial" w:eastAsia="Arial"/>
                <w:color w:val="1A2332"/>
                <w:spacing w:val="0"/>
                <w:position w:val="0"/>
                <w:sz w:val="20"/>
                <w:shd w:fill="auto" w:val="clear"/>
              </w:rPr>
              <w:t xml:space="preserve">или risk parity. Два режима: правила (v2.3), оптимизация (v5.0). Минимум 6 мес. данных.</w:t>
            </w:r>
          </w:p>
        </w:tc>
      </w:tr>
      <w:tr>
        <w:trPr>
          <w:trHeight w:val="1" w:hRule="atLeast"/>
          <w:jc w:val="left"/>
        </w:trPr>
        <w:tc>
          <w:tcPr>
            <w:tcW w:w="9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1efe8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color w:val="1D5FA6"/>
                <w:spacing w:val="0"/>
                <w:position w:val="0"/>
                <w:sz w:val="20"/>
                <w:shd w:fill="auto" w:val="clear"/>
              </w:rPr>
              <w:t xml:space="preserve">52</w:t>
            </w:r>
          </w:p>
        </w:tc>
        <w:tc>
          <w:tcPr>
            <w:tcW w:w="846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1A2332"/>
                <w:spacing w:val="0"/>
                <w:position w:val="0"/>
                <w:sz w:val="20"/>
                <w:shd w:fill="auto" w:val="clear"/>
              </w:rPr>
              <w:t xml:space="preserve">Research Layer: Walk-Forward (</w:t>
            </w:r>
            <w:r>
              <w:rPr>
                <w:rFonts w:ascii="Arial" w:hAnsi="Arial" w:cs="Arial" w:eastAsia="Arial"/>
                <w:color w:val="1A2332"/>
                <w:spacing w:val="0"/>
                <w:position w:val="0"/>
                <w:sz w:val="20"/>
                <w:shd w:fill="auto" w:val="clear"/>
              </w:rPr>
              <w:t xml:space="preserve">скользящее + анкерное окно), Monte Carlo, Strategy Comparison, Portfolio Analysis, Regime Allocation.</w:t>
            </w:r>
          </w:p>
        </w:tc>
      </w:tr>
      <w:tr>
        <w:trPr>
          <w:trHeight w:val="1" w:hRule="atLeast"/>
          <w:jc w:val="left"/>
        </w:trPr>
        <w:tc>
          <w:tcPr>
            <w:tcW w:w="9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1efe8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color w:val="1D5FA6"/>
                <w:spacing w:val="0"/>
                <w:position w:val="0"/>
                <w:sz w:val="20"/>
                <w:shd w:fill="auto" w:val="clear"/>
              </w:rPr>
              <w:t xml:space="preserve">53</w:t>
            </w:r>
          </w:p>
        </w:tc>
        <w:tc>
          <w:tcPr>
            <w:tcW w:w="846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1A2332"/>
                <w:spacing w:val="0"/>
                <w:position w:val="0"/>
                <w:sz w:val="20"/>
                <w:shd w:fill="auto" w:val="clear"/>
              </w:rPr>
              <w:t xml:space="preserve">Anomaly Detection Engine: 6 </w:t>
            </w:r>
            <w:r>
              <w:rPr>
                <w:rFonts w:ascii="Arial" w:hAnsi="Arial" w:cs="Arial" w:eastAsia="Arial"/>
                <w:color w:val="1A2332"/>
                <w:spacing w:val="0"/>
                <w:position w:val="0"/>
                <w:sz w:val="20"/>
                <w:shd w:fill="auto" w:val="clear"/>
              </w:rPr>
              <w:t xml:space="preserve">типов </w:t>
            </w:r>
            <w:r>
              <w:rPr>
                <w:rFonts w:ascii="Arial" w:hAnsi="Arial" w:cs="Arial" w:eastAsia="Arial"/>
                <w:color w:val="1A2332"/>
                <w:spacing w:val="0"/>
                <w:position w:val="0"/>
                <w:sz w:val="20"/>
                <w:shd w:fill="auto" w:val="clear"/>
              </w:rPr>
              <w:t xml:space="preserve">—</w:t>
            </w:r>
            <w:r>
              <w:rPr>
                <w:rFonts w:ascii="Arial" w:hAnsi="Arial" w:cs="Arial" w:eastAsia="Arial"/>
                <w:color w:val="1A2332"/>
                <w:spacing w:val="0"/>
                <w:position w:val="0"/>
                <w:sz w:val="20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color w:val="1A2332"/>
                <w:spacing w:val="0"/>
                <w:position w:val="0"/>
                <w:sz w:val="20"/>
                <w:shd w:fill="auto" w:val="clear"/>
              </w:rPr>
              <w:t xml:space="preserve">объём, волатильность, ликвидность, межрыночная, on-chain, временные. Временные включают: night-session, volatility-window, weekend, pre/post-event, календарные. Funding rate </w:t>
            </w:r>
            <w:r>
              <w:rPr>
                <w:rFonts w:ascii="Arial" w:hAnsi="Arial" w:cs="Arial" w:eastAsia="Arial"/>
                <w:color w:val="1A2332"/>
                <w:spacing w:val="0"/>
                <w:position w:val="0"/>
                <w:sz w:val="20"/>
                <w:shd w:fill="auto" w:val="clear"/>
              </w:rPr>
              <w:t xml:space="preserve">—</w:t>
            </w:r>
            <w:r>
              <w:rPr>
                <w:rFonts w:ascii="Arial" w:hAnsi="Arial" w:cs="Arial" w:eastAsia="Arial"/>
                <w:color w:val="1A2332"/>
                <w:spacing w:val="0"/>
                <w:position w:val="0"/>
                <w:sz w:val="20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color w:val="1A2332"/>
                <w:spacing w:val="0"/>
                <w:position w:val="0"/>
                <w:sz w:val="20"/>
                <w:shd w:fill="auto" w:val="clear"/>
              </w:rPr>
              <w:t xml:space="preserve">только после v4.0.</w:t>
            </w:r>
          </w:p>
        </w:tc>
      </w:tr>
      <w:tr>
        <w:trPr>
          <w:trHeight w:val="1" w:hRule="atLeast"/>
          <w:jc w:val="left"/>
        </w:trPr>
        <w:tc>
          <w:tcPr>
            <w:tcW w:w="9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1efe8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color w:val="1D5FA6"/>
                <w:spacing w:val="0"/>
                <w:position w:val="0"/>
                <w:sz w:val="20"/>
                <w:shd w:fill="auto" w:val="clear"/>
              </w:rPr>
              <w:t xml:space="preserve">54</w:t>
            </w:r>
          </w:p>
        </w:tc>
        <w:tc>
          <w:tcPr>
            <w:tcW w:w="846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1A2332"/>
                <w:spacing w:val="0"/>
                <w:position w:val="0"/>
                <w:sz w:val="20"/>
                <w:shd w:fill="auto" w:val="clear"/>
              </w:rPr>
              <w:t xml:space="preserve">Adaptive Risk Management: 10 </w:t>
            </w:r>
            <w:r>
              <w:rPr>
                <w:rFonts w:ascii="Arial" w:hAnsi="Arial" w:cs="Arial" w:eastAsia="Arial"/>
                <w:color w:val="1A2332"/>
                <w:spacing w:val="0"/>
                <w:position w:val="0"/>
                <w:sz w:val="20"/>
                <w:shd w:fill="auto" w:val="clear"/>
              </w:rPr>
              <w:t xml:space="preserve">уровней защиты. RiskStack как упорядоченный стек политик. Каждый уровень возвращает APPROVE / DEGRADE / REJECT / PAUSE. (см. раздел </w:t>
            </w:r>
            <w:r>
              <w:rPr>
                <w:rFonts w:ascii="Arial" w:hAnsi="Arial" w:cs="Arial" w:eastAsia="Arial"/>
                <w:color w:val="1A2332"/>
                <w:spacing w:val="0"/>
                <w:position w:val="0"/>
                <w:sz w:val="20"/>
                <w:shd w:fill="auto" w:val="clear"/>
              </w:rPr>
              <w:t xml:space="preserve">«RiskStack»)</w:t>
            </w:r>
          </w:p>
        </w:tc>
      </w:tr>
      <w:tr>
        <w:trPr>
          <w:trHeight w:val="1" w:hRule="atLeast"/>
          <w:jc w:val="left"/>
        </w:trPr>
        <w:tc>
          <w:tcPr>
            <w:tcW w:w="9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1efe8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color w:val="1D5FA6"/>
                <w:spacing w:val="0"/>
                <w:position w:val="0"/>
                <w:sz w:val="20"/>
                <w:shd w:fill="auto" w:val="clear"/>
              </w:rPr>
              <w:t xml:space="preserve">55</w:t>
            </w:r>
          </w:p>
        </w:tc>
        <w:tc>
          <w:tcPr>
            <w:tcW w:w="846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1A2332"/>
                <w:spacing w:val="0"/>
                <w:position w:val="0"/>
                <w:sz w:val="20"/>
                <w:shd w:fill="auto" w:val="clear"/>
              </w:rPr>
              <w:t xml:space="preserve">Data &amp; Persistence Layer: JSON + </w:t>
            </w:r>
            <w:r>
              <w:rPr>
                <w:rFonts w:ascii="Arial" w:hAnsi="Arial" w:cs="Arial" w:eastAsia="Arial"/>
                <w:color w:val="1A2332"/>
                <w:spacing w:val="0"/>
                <w:position w:val="0"/>
                <w:sz w:val="20"/>
                <w:shd w:fill="auto" w:val="clear"/>
              </w:rPr>
              <w:t xml:space="preserve">атомарная запись (write to .tmp </w:t>
            </w:r>
            <w:r>
              <w:rPr>
                <w:rFonts w:ascii="Cambria Math" w:hAnsi="Cambria Math" w:cs="Cambria Math" w:eastAsia="Cambria Math"/>
                <w:color w:val="1A2332"/>
                <w:spacing w:val="0"/>
                <w:position w:val="0"/>
                <w:sz w:val="20"/>
                <w:shd w:fill="auto" w:val="clear"/>
              </w:rPr>
              <w:t xml:space="preserve">→</w:t>
            </w:r>
            <w:r>
              <w:rPr>
                <w:rFonts w:ascii="Arial" w:hAnsi="Arial" w:cs="Arial" w:eastAsia="Arial"/>
                <w:color w:val="1A2332"/>
                <w:spacing w:val="0"/>
                <w:position w:val="0"/>
                <w:sz w:val="20"/>
                <w:shd w:fill="auto" w:val="clear"/>
              </w:rPr>
              <w:t xml:space="preserve"> os.replace()). SnapshotStore: schema_version + timestamp UTC </w:t>
            </w:r>
            <w:r>
              <w:rPr>
                <w:rFonts w:ascii="Arial" w:hAnsi="Arial" w:cs="Arial" w:eastAsia="Arial"/>
                <w:color w:val="1A2332"/>
                <w:spacing w:val="0"/>
                <w:position w:val="0"/>
                <w:sz w:val="20"/>
                <w:shd w:fill="auto" w:val="clear"/>
              </w:rPr>
              <w:t xml:space="preserve">при каждом филле. BalanceCacheStore. Недоступность хранилища = PAUSE + retry + CRITICAL alert. Backtest: in-memory по умолчанию.</w:t>
            </w:r>
          </w:p>
        </w:tc>
      </w:tr>
      <w:tr>
        <w:trPr>
          <w:trHeight w:val="1" w:hRule="atLeast"/>
          <w:jc w:val="left"/>
        </w:trPr>
        <w:tc>
          <w:tcPr>
            <w:tcW w:w="9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1efe8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color w:val="1D5FA6"/>
                <w:spacing w:val="0"/>
                <w:position w:val="0"/>
                <w:sz w:val="20"/>
                <w:shd w:fill="auto" w:val="clear"/>
              </w:rPr>
              <w:t xml:space="preserve">56</w:t>
            </w:r>
          </w:p>
        </w:tc>
        <w:tc>
          <w:tcPr>
            <w:tcW w:w="846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1A2332"/>
                <w:spacing w:val="0"/>
                <w:position w:val="0"/>
                <w:sz w:val="20"/>
                <w:shd w:fill="auto" w:val="clear"/>
              </w:rPr>
              <w:t xml:space="preserve">Strategy Interface: StrategyBase ABC, on_candle(input: StrategyInput) </w:t>
            </w:r>
            <w:r>
              <w:rPr>
                <w:rFonts w:ascii="Cambria Math" w:hAnsi="Cambria Math" w:cs="Cambria Math" w:eastAsia="Cambria Math"/>
                <w:color w:val="1A2332"/>
                <w:spacing w:val="0"/>
                <w:position w:val="0"/>
                <w:sz w:val="20"/>
                <w:shd w:fill="auto" w:val="clear"/>
              </w:rPr>
              <w:t xml:space="preserve">→</w:t>
            </w:r>
            <w:r>
              <w:rPr>
                <w:rFonts w:ascii="Arial" w:hAnsi="Arial" w:cs="Arial" w:eastAsia="Arial"/>
                <w:color w:val="1A2332"/>
                <w:spacing w:val="0"/>
                <w:position w:val="0"/>
                <w:sz w:val="20"/>
                <w:shd w:fill="auto" w:val="clear"/>
              </w:rPr>
              <w:t xml:space="preserve"> Intent. READ-ONLY. StrategyInput = {snapshot, indicators, candles, onchain}.</w:t>
            </w:r>
          </w:p>
        </w:tc>
      </w:tr>
      <w:tr>
        <w:trPr>
          <w:trHeight w:val="1" w:hRule="atLeast"/>
          <w:jc w:val="left"/>
        </w:trPr>
        <w:tc>
          <w:tcPr>
            <w:tcW w:w="9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1efe8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color w:val="1D5FA6"/>
                <w:spacing w:val="0"/>
                <w:position w:val="0"/>
                <w:sz w:val="20"/>
                <w:shd w:fill="auto" w:val="clear"/>
              </w:rPr>
              <w:t xml:space="preserve">57</w:t>
            </w:r>
          </w:p>
        </w:tc>
        <w:tc>
          <w:tcPr>
            <w:tcW w:w="846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1A2332"/>
                <w:spacing w:val="0"/>
                <w:position w:val="0"/>
                <w:sz w:val="20"/>
                <w:shd w:fill="auto" w:val="clear"/>
              </w:rPr>
              <w:t xml:space="preserve">Logging &amp; Audit Trail: JSON structured logs. </w:t>
            </w:r>
            <w:r>
              <w:rPr>
                <w:rFonts w:ascii="Arial" w:hAnsi="Arial" w:cs="Arial" w:eastAsia="Arial"/>
                <w:color w:val="1A2332"/>
                <w:spacing w:val="0"/>
                <w:position w:val="0"/>
                <w:sz w:val="20"/>
                <w:shd w:fill="auto" w:val="clear"/>
              </w:rPr>
              <w:t xml:space="preserve">Поля: timestamp UTC, event_type, symbol, intent, risk_result, sizer_result, execution_result, core_version, riskstack_version. Hash-chain SHA-256. Checkpoints для инкрементальной верификации.</w:t>
            </w:r>
          </w:p>
        </w:tc>
      </w:tr>
      <w:tr>
        <w:trPr>
          <w:trHeight w:val="1" w:hRule="atLeast"/>
          <w:jc w:val="left"/>
        </w:trPr>
        <w:tc>
          <w:tcPr>
            <w:tcW w:w="9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1efe8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color w:val="1D5FA6"/>
                <w:spacing w:val="0"/>
                <w:position w:val="0"/>
                <w:sz w:val="20"/>
                <w:shd w:fill="auto" w:val="clear"/>
              </w:rPr>
              <w:t xml:space="preserve">58</w:t>
            </w:r>
          </w:p>
        </w:tc>
        <w:tc>
          <w:tcPr>
            <w:tcW w:w="846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1A2332"/>
                <w:spacing w:val="0"/>
                <w:position w:val="0"/>
                <w:sz w:val="20"/>
                <w:shd w:fill="auto" w:val="clear"/>
              </w:rPr>
              <w:t xml:space="preserve">TradingCore Architecture: </w:t>
            </w:r>
            <w:r>
              <w:rPr>
                <w:rFonts w:ascii="Arial" w:hAnsi="Arial" w:cs="Arial" w:eastAsia="Arial"/>
                <w:color w:val="1A2332"/>
                <w:spacing w:val="0"/>
                <w:position w:val="0"/>
                <w:sz w:val="20"/>
                <w:shd w:fill="auto" w:val="clear"/>
              </w:rPr>
              <w:t xml:space="preserve">единое ядро для backtest/paper/testnet/live/futures. Сменные адаптеры снаружи. Ядро содержит: доменные контракты, decision pipeline, RiskStack, Sizing, Fill lifecycle, Portfolio/accounting, Product rules, StrategyDispatcher per-symbol, MultiplierProvider. (см. раздел </w:t>
            </w:r>
            <w:r>
              <w:rPr>
                <w:rFonts w:ascii="Arial" w:hAnsi="Arial" w:cs="Arial" w:eastAsia="Arial"/>
                <w:color w:val="1A2332"/>
                <w:spacing w:val="0"/>
                <w:position w:val="0"/>
                <w:sz w:val="20"/>
                <w:shd w:fill="auto" w:val="clear"/>
              </w:rPr>
              <w:t xml:space="preserve">«TradingCore»)</w:t>
            </w:r>
          </w:p>
        </w:tc>
      </w:tr>
      <w:tr>
        <w:trPr>
          <w:trHeight w:val="1" w:hRule="atLeast"/>
          <w:jc w:val="left"/>
        </w:trPr>
        <w:tc>
          <w:tcPr>
            <w:tcW w:w="9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1efe8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color w:val="1D5FA6"/>
                <w:spacing w:val="0"/>
                <w:position w:val="0"/>
                <w:sz w:val="20"/>
                <w:shd w:fill="auto" w:val="clear"/>
              </w:rPr>
              <w:t xml:space="preserve">59</w:t>
            </w:r>
          </w:p>
        </w:tc>
        <w:tc>
          <w:tcPr>
            <w:tcW w:w="846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1A2332"/>
                <w:spacing w:val="0"/>
                <w:position w:val="0"/>
                <w:sz w:val="20"/>
                <w:shd w:fill="auto" w:val="clear"/>
              </w:rPr>
              <w:t xml:space="preserve">Restart Protection Gate: pre-flight gate </w:t>
            </w:r>
            <w:r>
              <w:rPr>
                <w:rFonts w:ascii="Arial" w:hAnsi="Arial" w:cs="Arial" w:eastAsia="Arial"/>
                <w:color w:val="1A2332"/>
                <w:spacing w:val="0"/>
                <w:position w:val="0"/>
                <w:sz w:val="20"/>
                <w:shd w:fill="auto" w:val="clear"/>
              </w:rPr>
              <w:t xml:space="preserve">до RiskStack Level 1. Если есть открытая позиция и нет активной биржевой защиты </w:t>
            </w:r>
            <w:r>
              <w:rPr>
                <w:rFonts w:ascii="Arial" w:hAnsi="Arial" w:cs="Arial" w:eastAsia="Arial"/>
                <w:color w:val="1A2332"/>
                <w:spacing w:val="0"/>
                <w:position w:val="0"/>
                <w:sz w:val="20"/>
                <w:shd w:fill="auto" w:val="clear"/>
              </w:rPr>
              <w:t xml:space="preserve">—</w:t>
            </w:r>
            <w:r>
              <w:rPr>
                <w:rFonts w:ascii="Arial" w:hAnsi="Arial" w:cs="Arial" w:eastAsia="Arial"/>
                <w:color w:val="1A2332"/>
                <w:spacing w:val="0"/>
                <w:position w:val="0"/>
                <w:sz w:val="20"/>
                <w:shd w:fill="auto" w:val="clear"/>
              </w:rPr>
              <w:t xml:space="preserve"> StrategyInput </w:t>
            </w:r>
            <w:r>
              <w:rPr>
                <w:rFonts w:ascii="Arial" w:hAnsi="Arial" w:cs="Arial" w:eastAsia="Arial"/>
                <w:color w:val="1A2332"/>
                <w:spacing w:val="0"/>
                <w:position w:val="0"/>
                <w:sz w:val="20"/>
                <w:shd w:fill="auto" w:val="clear"/>
              </w:rPr>
              <w:t xml:space="preserve">не запрашивается. Система восстанавливает protective state или переходит в PAUSE/HALT.</w:t>
            </w:r>
          </w:p>
        </w:tc>
      </w:tr>
      <w:tr>
        <w:trPr>
          <w:trHeight w:val="1" w:hRule="atLeast"/>
          <w:jc w:val="left"/>
        </w:trPr>
        <w:tc>
          <w:tcPr>
            <w:tcW w:w="9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1efe8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color w:val="1D5FA6"/>
                <w:spacing w:val="0"/>
                <w:position w:val="0"/>
                <w:sz w:val="20"/>
                <w:shd w:fill="auto" w:val="clear"/>
              </w:rPr>
              <w:t xml:space="preserve">60</w:t>
            </w:r>
          </w:p>
        </w:tc>
        <w:tc>
          <w:tcPr>
            <w:tcW w:w="846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1A2332"/>
                <w:spacing w:val="0"/>
                <w:position w:val="0"/>
                <w:sz w:val="20"/>
                <w:shd w:fill="auto" w:val="clear"/>
              </w:rPr>
              <w:t xml:space="preserve">ExecutionAdapter Interface: </w:t>
            </w:r>
            <w:r>
              <w:rPr>
                <w:rFonts w:ascii="Arial" w:hAnsi="Arial" w:cs="Arial" w:eastAsia="Arial"/>
                <w:color w:val="1A2332"/>
                <w:spacing w:val="0"/>
                <w:position w:val="0"/>
                <w:sz w:val="20"/>
                <w:shd w:fill="auto" w:val="clear"/>
              </w:rPr>
              <w:t xml:space="preserve">единый async-контракт для submit/cancel/open-orders/fills/balances/user-stream callbacks. Backtest/paper/testnet/live/futures используют одну и ту же семантику.</w:t>
            </w:r>
          </w:p>
        </w:tc>
      </w:tr>
      <w:tr>
        <w:trPr>
          <w:trHeight w:val="1" w:hRule="atLeast"/>
          <w:jc w:val="left"/>
        </w:trPr>
        <w:tc>
          <w:tcPr>
            <w:tcW w:w="9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1efe8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color w:val="1D5FA6"/>
                <w:spacing w:val="0"/>
                <w:position w:val="0"/>
                <w:sz w:val="20"/>
                <w:shd w:fill="auto" w:val="clear"/>
              </w:rPr>
              <w:t xml:space="preserve">61</w:t>
            </w:r>
          </w:p>
        </w:tc>
        <w:tc>
          <w:tcPr>
            <w:tcW w:w="846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1A2332"/>
                <w:spacing w:val="0"/>
                <w:position w:val="0"/>
                <w:sz w:val="20"/>
                <w:shd w:fill="auto" w:val="clear"/>
              </w:rPr>
              <w:t xml:space="preserve">Execution Truth Matrix: </w:t>
            </w:r>
            <w:r>
              <w:rPr>
                <w:rFonts w:ascii="Arial" w:hAnsi="Arial" w:cs="Arial" w:eastAsia="Arial"/>
                <w:color w:val="1A2332"/>
                <w:spacing w:val="0"/>
                <w:position w:val="0"/>
                <w:sz w:val="20"/>
                <w:shd w:fill="auto" w:val="clear"/>
              </w:rPr>
              <w:t xml:space="preserve">единая матрица истины для order state, fills, balances, protective state, startup/reconnect semantics, WS-vs-REST precedence и ambiguous-state escalation.</w:t>
            </w:r>
          </w:p>
        </w:tc>
      </w:tr>
      <w:tr>
        <w:trPr>
          <w:trHeight w:val="1" w:hRule="atLeast"/>
          <w:jc w:val="left"/>
        </w:trPr>
        <w:tc>
          <w:tcPr>
            <w:tcW w:w="9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1efe8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color w:val="1D5FA6"/>
                <w:spacing w:val="0"/>
                <w:position w:val="0"/>
                <w:sz w:val="20"/>
                <w:shd w:fill="auto" w:val="clear"/>
              </w:rPr>
              <w:t xml:space="preserve">62</w:t>
            </w:r>
          </w:p>
        </w:tc>
        <w:tc>
          <w:tcPr>
            <w:tcW w:w="846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1A2332"/>
                <w:spacing w:val="0"/>
                <w:position w:val="0"/>
                <w:sz w:val="20"/>
                <w:shd w:fill="auto" w:val="clear"/>
              </w:rPr>
              <w:t xml:space="preserve">Runbook &amp; Incident Recovery Contracts: </w:t>
            </w:r>
            <w:r>
              <w:rPr>
                <w:rFonts w:ascii="Arial" w:hAnsi="Arial" w:cs="Arial" w:eastAsia="Arial"/>
                <w:color w:val="1A2332"/>
                <w:spacing w:val="0"/>
                <w:position w:val="0"/>
                <w:sz w:val="20"/>
                <w:shd w:fill="auto" w:val="clear"/>
              </w:rPr>
              <w:t xml:space="preserve">формальные incident classes, автоматические действия системы, действия оператора, evidence/log fields, recovery steps. Покрывает: startup desync, stale stream, missing fill, duplicate fill, orphan order, protective mismatch, ambiguous balance.</w:t>
            </w:r>
          </w:p>
        </w:tc>
      </w:tr>
      <w:tr>
        <w:trPr>
          <w:trHeight w:val="1" w:hRule="atLeast"/>
          <w:jc w:val="left"/>
        </w:trPr>
        <w:tc>
          <w:tcPr>
            <w:tcW w:w="9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1efe8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color w:val="1D5FA6"/>
                <w:spacing w:val="0"/>
                <w:position w:val="0"/>
                <w:sz w:val="20"/>
                <w:shd w:fill="auto" w:val="clear"/>
              </w:rPr>
              <w:t xml:space="preserve">63</w:t>
            </w:r>
          </w:p>
        </w:tc>
        <w:tc>
          <w:tcPr>
            <w:tcW w:w="846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1A2332"/>
                <w:spacing w:val="0"/>
                <w:position w:val="0"/>
                <w:sz w:val="20"/>
                <w:shd w:fill="auto" w:val="clear"/>
              </w:rPr>
              <w:t xml:space="preserve">Alert Severity Model &amp; Operational SLOs: WARNING / ERROR / CRITICAL / HALT. </w:t>
            </w:r>
            <w:r>
              <w:rPr>
                <w:rFonts w:ascii="Arial" w:hAnsi="Arial" w:cs="Arial" w:eastAsia="Arial"/>
                <w:color w:val="1A2332"/>
                <w:spacing w:val="0"/>
                <w:position w:val="0"/>
                <w:sz w:val="20"/>
                <w:shd w:fill="auto" w:val="clear"/>
              </w:rPr>
              <w:t xml:space="preserve">Каналы доставки, dedup/suppression, heartbeat thresholds, escalation windows. Критичный инцидент обнаруживается системой до ручной проверки оператором.</w:t>
            </w:r>
          </w:p>
        </w:tc>
      </w:tr>
      <w:tr>
        <w:trPr>
          <w:trHeight w:val="1" w:hRule="atLeast"/>
          <w:jc w:val="left"/>
        </w:trPr>
        <w:tc>
          <w:tcPr>
            <w:tcW w:w="9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1efe8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color w:val="1D5FA6"/>
                <w:spacing w:val="0"/>
                <w:position w:val="0"/>
                <w:sz w:val="20"/>
                <w:shd w:fill="auto" w:val="clear"/>
              </w:rPr>
              <w:t xml:space="preserve">64</w:t>
            </w:r>
          </w:p>
        </w:tc>
        <w:tc>
          <w:tcPr>
            <w:tcW w:w="846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1A2332"/>
                <w:spacing w:val="0"/>
                <w:position w:val="0"/>
                <w:sz w:val="20"/>
                <w:shd w:fill="auto" w:val="clear"/>
              </w:rPr>
              <w:t xml:space="preserve">Data Quality &amp; MTF Integrity: closed-candle completeness, UTC alignment, missing/stale kline policy, resync after disconnect, cross-TF alignment checks. </w:t>
            </w:r>
            <w:r>
              <w:rPr>
                <w:rFonts w:ascii="Arial" w:hAnsi="Arial" w:cs="Arial" w:eastAsia="Arial"/>
                <w:color w:val="1A2332"/>
                <w:spacing w:val="0"/>
                <w:position w:val="0"/>
                <w:sz w:val="20"/>
                <w:shd w:fill="auto" w:val="clear"/>
              </w:rPr>
              <w:t xml:space="preserve">Обязательный HOLD на невалидном контексте.</w:t>
            </w:r>
          </w:p>
        </w:tc>
      </w:tr>
      <w:tr>
        <w:trPr>
          <w:trHeight w:val="1" w:hRule="atLeast"/>
          <w:jc w:val="left"/>
        </w:trPr>
        <w:tc>
          <w:tcPr>
            <w:tcW w:w="9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1efe8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color w:val="1D5FA6"/>
                <w:spacing w:val="0"/>
                <w:position w:val="0"/>
                <w:sz w:val="20"/>
                <w:shd w:fill="auto" w:val="clear"/>
              </w:rPr>
              <w:t xml:space="preserve">65</w:t>
            </w:r>
          </w:p>
        </w:tc>
        <w:tc>
          <w:tcPr>
            <w:tcW w:w="846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1A2332"/>
                <w:spacing w:val="0"/>
                <w:position w:val="0"/>
                <w:sz w:val="20"/>
                <w:shd w:fill="auto" w:val="clear"/>
              </w:rPr>
              <w:t xml:space="preserve">Persistence Evolution &amp; Audit Continuity: schema migration policy, versioned migrators, checkpoints, snapshot evolution. </w:t>
            </w:r>
            <w:r>
              <w:rPr>
                <w:rFonts w:ascii="Arial" w:hAnsi="Arial" w:cs="Arial" w:eastAsia="Arial"/>
                <w:color w:val="1A2332"/>
                <w:spacing w:val="0"/>
                <w:position w:val="0"/>
                <w:sz w:val="20"/>
                <w:shd w:fill="auto" w:val="clear"/>
              </w:rPr>
              <w:t xml:space="preserve">Единая реакция на storage failure: PAUSE + retry + CRITICAL alert.</w:t>
            </w:r>
          </w:p>
        </w:tc>
      </w:tr>
      <w:tr>
        <w:trPr>
          <w:trHeight w:val="1" w:hRule="atLeast"/>
          <w:jc w:val="left"/>
        </w:trPr>
        <w:tc>
          <w:tcPr>
            <w:tcW w:w="9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1efe8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color w:val="1D5FA6"/>
                <w:spacing w:val="0"/>
                <w:position w:val="0"/>
                <w:sz w:val="20"/>
                <w:shd w:fill="auto" w:val="clear"/>
              </w:rPr>
              <w:t xml:space="preserve">66</w:t>
            </w:r>
          </w:p>
        </w:tc>
        <w:tc>
          <w:tcPr>
            <w:tcW w:w="846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1A2332"/>
                <w:spacing w:val="0"/>
                <w:position w:val="0"/>
                <w:sz w:val="20"/>
                <w:shd w:fill="auto" w:val="clear"/>
              </w:rPr>
              <w:t xml:space="preserve">NEW </w:t>
            </w:r>
            <w:r>
              <w:rPr>
                <w:rFonts w:ascii="Arial" w:hAnsi="Arial" w:cs="Arial" w:eastAsia="Arial"/>
                <w:color w:val="1A2332"/>
                <w:spacing w:val="0"/>
                <w:position w:val="0"/>
                <w:sz w:val="20"/>
                <w:shd w:fill="auto" w:val="clear"/>
              </w:rPr>
              <w:t xml:space="preserve">—</w:t>
            </w:r>
            <w:r>
              <w:rPr>
                <w:rFonts w:ascii="Arial" w:hAnsi="Arial" w:cs="Arial" w:eastAsia="Arial"/>
                <w:color w:val="1A2332"/>
                <w:spacing w:val="0"/>
                <w:position w:val="0"/>
                <w:sz w:val="20"/>
                <w:shd w:fill="auto" w:val="clear"/>
              </w:rPr>
              <w:t xml:space="preserve"> Secrets Management: API-</w:t>
            </w:r>
            <w:r>
              <w:rPr>
                <w:rFonts w:ascii="Arial" w:hAnsi="Arial" w:cs="Arial" w:eastAsia="Arial"/>
                <w:color w:val="1A2332"/>
                <w:spacing w:val="0"/>
                <w:position w:val="0"/>
                <w:sz w:val="20"/>
                <w:shd w:fill="auto" w:val="clear"/>
              </w:rPr>
              <w:t xml:space="preserve">ключи только через env/secrets manager, не в репозитории. IP-whitelist обязателен для trading ключа. Readonly monitoring ключ отделён от trading ключа. Rotation policy: минимум раз в квартал. Emergency revoke protocol задокументирован. chmod 600 на файлах ключей.</w:t>
            </w:r>
          </w:p>
        </w:tc>
      </w:tr>
      <w:tr>
        <w:trPr>
          <w:trHeight w:val="1" w:hRule="atLeast"/>
          <w:jc w:val="left"/>
        </w:trPr>
        <w:tc>
          <w:tcPr>
            <w:tcW w:w="9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1efe8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color w:val="1D5FA6"/>
                <w:spacing w:val="0"/>
                <w:position w:val="0"/>
                <w:sz w:val="20"/>
                <w:shd w:fill="auto" w:val="clear"/>
              </w:rPr>
              <w:t xml:space="preserve">67</w:t>
            </w:r>
          </w:p>
        </w:tc>
        <w:tc>
          <w:tcPr>
            <w:tcW w:w="846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1A2332"/>
                <w:spacing w:val="0"/>
                <w:position w:val="0"/>
                <w:sz w:val="20"/>
                <w:shd w:fill="auto" w:val="clear"/>
              </w:rPr>
              <w:t xml:space="preserve">NEW </w:t>
            </w:r>
            <w:r>
              <w:rPr>
                <w:rFonts w:ascii="Arial" w:hAnsi="Arial" w:cs="Arial" w:eastAsia="Arial"/>
                <w:color w:val="1A2332"/>
                <w:spacing w:val="0"/>
                <w:position w:val="0"/>
                <w:sz w:val="20"/>
                <w:shd w:fill="auto" w:val="clear"/>
              </w:rPr>
              <w:t xml:space="preserve">—</w:t>
            </w:r>
            <w:r>
              <w:rPr>
                <w:rFonts w:ascii="Arial" w:hAnsi="Arial" w:cs="Arial" w:eastAsia="Arial"/>
                <w:color w:val="1A2332"/>
                <w:spacing w:val="0"/>
                <w:position w:val="0"/>
                <w:sz w:val="20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color w:val="1A2332"/>
                <w:spacing w:val="0"/>
                <w:position w:val="0"/>
                <w:sz w:val="20"/>
                <w:shd w:fill="auto" w:val="clear"/>
              </w:rPr>
              <w:t xml:space="preserve">Критерии перехода paper </w:t>
            </w:r>
            <w:r>
              <w:rPr>
                <w:rFonts w:ascii="Cambria Math" w:hAnsi="Cambria Math" w:cs="Cambria Math" w:eastAsia="Cambria Math"/>
                <w:color w:val="1A2332"/>
                <w:spacing w:val="0"/>
                <w:position w:val="0"/>
                <w:sz w:val="20"/>
                <w:shd w:fill="auto" w:val="clear"/>
              </w:rPr>
              <w:t xml:space="preserve">→</w:t>
            </w:r>
            <w:r>
              <w:rPr>
                <w:rFonts w:ascii="Arial" w:hAnsi="Arial" w:cs="Arial" w:eastAsia="Arial"/>
                <w:color w:val="1A2332"/>
                <w:spacing w:val="0"/>
                <w:position w:val="0"/>
                <w:sz w:val="20"/>
                <w:shd w:fill="auto" w:val="clear"/>
              </w:rPr>
              <w:t xml:space="preserve"> spot live: </w:t>
            </w:r>
            <w:r>
              <w:rPr>
                <w:rFonts w:ascii="Arial" w:hAnsi="Arial" w:cs="Arial" w:eastAsia="Arial"/>
                <w:color w:val="1A2332"/>
                <w:spacing w:val="0"/>
                <w:position w:val="0"/>
                <w:sz w:val="20"/>
                <w:shd w:fill="auto" w:val="clear"/>
              </w:rPr>
              <w:t xml:space="preserve">минимум 200 paper-сделок со стратегией; базовый Walk-Forward на исторических данных (out-of-sample Sharpe &gt; 0.8); максимальная просадка в paper &lt; 15%; win rate &gt; 40% на paper; результат воспроизводим на двух непересекающихся периодах.</w:t>
            </w:r>
          </w:p>
        </w:tc>
      </w:tr>
    </w:tbl>
    <w:p>
      <w:pPr>
        <w:spacing w:before="0" w:after="100" w:line="240"/>
        <w:ind w:right="0" w:left="0" w:firstLine="0"/>
        <w:jc w:val="left"/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</w:pPr>
    </w:p>
    <w:p>
      <w:pPr>
        <w:spacing w:before="360" w:after="200" w:line="240"/>
        <w:ind w:right="0" w:left="0" w:firstLine="0"/>
        <w:jc w:val="left"/>
        <w:rPr>
          <w:rFonts w:ascii="Arial" w:hAnsi="Arial" w:cs="Arial" w:eastAsia="Arial"/>
          <w:b/>
          <w:color w:val="1A2332"/>
          <w:spacing w:val="0"/>
          <w:position w:val="0"/>
          <w:sz w:val="36"/>
          <w:shd w:fill="auto" w:val="clear"/>
        </w:rPr>
      </w:pPr>
      <w:r>
        <w:rPr>
          <w:rFonts w:ascii="Arial" w:hAnsi="Arial" w:cs="Arial" w:eastAsia="Arial"/>
          <w:b/>
          <w:color w:val="1A2332"/>
          <w:spacing w:val="0"/>
          <w:position w:val="0"/>
          <w:sz w:val="36"/>
          <w:shd w:fill="auto" w:val="clear"/>
        </w:rPr>
        <w:t xml:space="preserve">RiskStack </w:t>
      </w:r>
      <w:r>
        <w:rPr>
          <w:rFonts w:ascii="Arial" w:hAnsi="Arial" w:cs="Arial" w:eastAsia="Arial"/>
          <w:b/>
          <w:color w:val="1A2332"/>
          <w:spacing w:val="0"/>
          <w:position w:val="0"/>
          <w:sz w:val="36"/>
          <w:shd w:fill="auto" w:val="clear"/>
        </w:rPr>
        <w:t xml:space="preserve">—</w:t>
      </w:r>
      <w:r>
        <w:rPr>
          <w:rFonts w:ascii="Arial" w:hAnsi="Arial" w:cs="Arial" w:eastAsia="Arial"/>
          <w:b/>
          <w:color w:val="1A2332"/>
          <w:spacing w:val="0"/>
          <w:position w:val="0"/>
          <w:sz w:val="36"/>
          <w:shd w:fill="auto" w:val="clear"/>
        </w:rPr>
        <w:t xml:space="preserve"> 10 </w:t>
      </w:r>
      <w:r>
        <w:rPr>
          <w:rFonts w:ascii="Arial" w:hAnsi="Arial" w:cs="Arial" w:eastAsia="Arial"/>
          <w:b/>
          <w:color w:val="1A2332"/>
          <w:spacing w:val="0"/>
          <w:position w:val="0"/>
          <w:sz w:val="36"/>
          <w:shd w:fill="auto" w:val="clear"/>
        </w:rPr>
        <w:t xml:space="preserve">уровней защиты</w:t>
      </w:r>
    </w:p>
    <w:p>
      <w:pPr>
        <w:spacing w:before="0" w:after="100" w:line="240"/>
        <w:ind w:right="0" w:left="0" w:firstLine="0"/>
        <w:jc w:val="left"/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1A2332"/>
          <w:spacing w:val="0"/>
          <w:position w:val="0"/>
          <w:sz w:val="24"/>
          <w:shd w:fill="auto" w:val="clear"/>
        </w:rPr>
        <w:t xml:space="preserve">Главный принцип: </w:t>
      </w:r>
      <w:r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  <w:t xml:space="preserve">посредственная стратегия с жёстким риск-менеджментом переживёт любую просадку. Отличная стратегия без риск-менеджмента уничтожит депозит на первой серии убытков.</w:t>
      </w:r>
    </w:p>
    <w:p>
      <w:pPr>
        <w:spacing w:before="0" w:after="140" w:line="240"/>
        <w:ind w:right="0" w:left="0" w:firstLine="0"/>
        <w:jc w:val="left"/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1A2332"/>
          <w:spacing w:val="0"/>
          <w:position w:val="0"/>
          <w:sz w:val="24"/>
          <w:shd w:fill="auto" w:val="clear"/>
        </w:rPr>
        <w:t xml:space="preserve">Норма: </w:t>
      </w:r>
      <w:r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  <w:t xml:space="preserve">не все уровни являются veto. REJECT только когда сделка невозможна или опасна по определению. DEGRADE </w:t>
      </w:r>
      <w:r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  <w:t xml:space="preserve">—</w:t>
      </w:r>
      <w:r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  <w:t xml:space="preserve">когда можно, но осторожнее. PAUSE </w:t>
      </w:r>
      <w:r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  <w:t xml:space="preserve">—</w:t>
      </w:r>
      <w:r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  <w:t xml:space="preserve">когда нельзя из-за состояния системы.</w:t>
      </w:r>
    </w:p>
    <w:tbl>
      <w:tblPr/>
      <w:tblGrid>
        <w:gridCol w:w="700"/>
        <w:gridCol w:w="2200"/>
        <w:gridCol w:w="1100"/>
        <w:gridCol w:w="5360"/>
      </w:tblGrid>
      <w:tr>
        <w:trPr>
          <w:trHeight w:val="1" w:hRule="atLeast"/>
          <w:jc w:val="left"/>
        </w:trPr>
        <w:tc>
          <w:tcPr>
            <w:tcW w:w="7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1a2332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19"/>
                <w:shd w:fill="auto" w:val="clear"/>
              </w:rPr>
              <w:t xml:space="preserve">Level</w:t>
            </w:r>
          </w:p>
        </w:tc>
        <w:tc>
          <w:tcPr>
            <w:tcW w:w="22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1a2332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19"/>
                <w:shd w:fill="auto" w:val="clear"/>
              </w:rPr>
              <w:t xml:space="preserve">Название</w:t>
            </w:r>
          </w:p>
        </w:tc>
        <w:tc>
          <w:tcPr>
            <w:tcW w:w="11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1a2332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18"/>
                <w:shd w:fill="auto" w:val="clear"/>
              </w:rPr>
              <w:t xml:space="preserve">Тип</w:t>
            </w:r>
          </w:p>
        </w:tc>
        <w:tc>
          <w:tcPr>
            <w:tcW w:w="536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19"/>
                <w:shd w:fill="auto" w:val="clear"/>
              </w:rPr>
              <w:t xml:space="preserve">Смысл уровня</w:t>
            </w:r>
          </w:p>
        </w:tc>
      </w:tr>
      <w:tr>
        <w:trPr>
          <w:trHeight w:val="1" w:hRule="atLeast"/>
          <w:jc w:val="left"/>
        </w:trPr>
        <w:tc>
          <w:tcPr>
            <w:tcW w:w="7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993c1d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19"/>
                <w:shd w:fill="auto" w:val="clear"/>
              </w:rPr>
              <w:t xml:space="preserve">1</w:t>
            </w:r>
          </w:p>
        </w:tc>
        <w:tc>
          <w:tcPr>
            <w:tcW w:w="22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color w:val="1A2332"/>
                <w:spacing w:val="0"/>
                <w:position w:val="0"/>
                <w:sz w:val="19"/>
                <w:shd w:fill="auto" w:val="clear"/>
              </w:rPr>
              <w:t xml:space="preserve">Intent Contract Validation</w:t>
            </w:r>
          </w:p>
        </w:tc>
        <w:tc>
          <w:tcPr>
            <w:tcW w:w="11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5F5E5A"/>
                <w:spacing w:val="0"/>
                <w:position w:val="0"/>
                <w:sz w:val="18"/>
                <w:shd w:fill="auto" w:val="clear"/>
              </w:rPr>
              <w:t xml:space="preserve">REJECT</w:t>
            </w:r>
          </w:p>
        </w:tc>
        <w:tc>
          <w:tcPr>
            <w:tcW w:w="536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1A2332"/>
                <w:spacing w:val="0"/>
                <w:position w:val="0"/>
                <w:sz w:val="19"/>
                <w:shd w:fill="auto" w:val="clear"/>
              </w:rPr>
              <w:t xml:space="preserve">Корректность Intent: тип, Symbol, quantity_mode, обязательные поля. Сломанный контракт </w:t>
            </w:r>
            <w:r>
              <w:rPr>
                <w:rFonts w:ascii="Cambria Math" w:hAnsi="Cambria Math" w:cs="Cambria Math" w:eastAsia="Cambria Math"/>
                <w:color w:val="1A2332"/>
                <w:spacing w:val="0"/>
                <w:position w:val="0"/>
                <w:sz w:val="19"/>
                <w:shd w:fill="auto" w:val="clear"/>
              </w:rPr>
              <w:t xml:space="preserve">→</w:t>
            </w:r>
            <w:r>
              <w:rPr>
                <w:rFonts w:ascii="Arial" w:hAnsi="Arial" w:cs="Arial" w:eastAsia="Arial"/>
                <w:color w:val="1A2332"/>
                <w:spacing w:val="0"/>
                <w:position w:val="0"/>
                <w:sz w:val="19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color w:val="1A2332"/>
                <w:spacing w:val="0"/>
                <w:position w:val="0"/>
                <w:sz w:val="19"/>
                <w:shd w:fill="auto" w:val="clear"/>
              </w:rPr>
              <w:t xml:space="preserve">дальше идти нельзя.</w:t>
            </w:r>
          </w:p>
        </w:tc>
      </w:tr>
      <w:tr>
        <w:trPr>
          <w:trHeight w:val="1" w:hRule="atLeast"/>
          <w:jc w:val="left"/>
        </w:trPr>
        <w:tc>
          <w:tcPr>
            <w:tcW w:w="7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993c1d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19"/>
                <w:shd w:fill="auto" w:val="clear"/>
              </w:rPr>
              <w:t xml:space="preserve">2</w:t>
            </w:r>
          </w:p>
        </w:tc>
        <w:tc>
          <w:tcPr>
            <w:tcW w:w="22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color w:val="1A2332"/>
                <w:spacing w:val="0"/>
                <w:position w:val="0"/>
                <w:sz w:val="19"/>
                <w:shd w:fill="auto" w:val="clear"/>
              </w:rPr>
              <w:t xml:space="preserve">Product Eligibility Gate</w:t>
            </w:r>
          </w:p>
        </w:tc>
        <w:tc>
          <w:tcPr>
            <w:tcW w:w="11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5F5E5A"/>
                <w:spacing w:val="0"/>
                <w:position w:val="0"/>
                <w:sz w:val="18"/>
                <w:shd w:fill="auto" w:val="clear"/>
              </w:rPr>
              <w:t xml:space="preserve">REJECT/PAUSE</w:t>
            </w:r>
          </w:p>
        </w:tc>
        <w:tc>
          <w:tcPr>
            <w:tcW w:w="536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1A2332"/>
                <w:spacing w:val="0"/>
                <w:position w:val="0"/>
                <w:sz w:val="19"/>
                <w:shd w:fill="auto" w:val="clear"/>
              </w:rPr>
              <w:t xml:space="preserve">spot/futures eligibility, long/short, phase gating, </w:t>
            </w:r>
            <w:r>
              <w:rPr>
                <w:rFonts w:ascii="Arial" w:hAnsi="Arial" w:cs="Arial" w:eastAsia="Arial"/>
                <w:color w:val="1A2332"/>
                <w:spacing w:val="0"/>
                <w:position w:val="0"/>
                <w:sz w:val="19"/>
                <w:shd w:fill="auto" w:val="clear"/>
              </w:rPr>
              <w:t xml:space="preserve">допустимость режима. BNBUSDT при bnb_discount_active </w:t>
            </w:r>
            <w:r>
              <w:rPr>
                <w:rFonts w:ascii="Cambria Math" w:hAnsi="Cambria Math" w:cs="Cambria Math" w:eastAsia="Cambria Math"/>
                <w:color w:val="1A2332"/>
                <w:spacing w:val="0"/>
                <w:position w:val="0"/>
                <w:sz w:val="19"/>
                <w:shd w:fill="auto" w:val="clear"/>
              </w:rPr>
              <w:t xml:space="preserve">→</w:t>
            </w:r>
            <w:r>
              <w:rPr>
                <w:rFonts w:ascii="Arial" w:hAnsi="Arial" w:cs="Arial" w:eastAsia="Arial"/>
                <w:color w:val="1A2332"/>
                <w:spacing w:val="0"/>
                <w:position w:val="0"/>
                <w:sz w:val="19"/>
                <w:shd w:fill="auto" w:val="clear"/>
              </w:rPr>
              <w:t xml:space="preserve"> REJECT.</w:t>
            </w:r>
          </w:p>
        </w:tc>
      </w:tr>
      <w:tr>
        <w:trPr>
          <w:trHeight w:val="1" w:hRule="atLeast"/>
          <w:jc w:val="left"/>
        </w:trPr>
        <w:tc>
          <w:tcPr>
            <w:tcW w:w="7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993c1d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19"/>
                <w:shd w:fill="auto" w:val="clear"/>
              </w:rPr>
              <w:t xml:space="preserve">3</w:t>
            </w:r>
          </w:p>
        </w:tc>
        <w:tc>
          <w:tcPr>
            <w:tcW w:w="22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color w:val="1A2332"/>
                <w:spacing w:val="0"/>
                <w:position w:val="0"/>
                <w:sz w:val="19"/>
                <w:shd w:fill="auto" w:val="clear"/>
              </w:rPr>
              <w:t xml:space="preserve">Instrument Constraints Gate</w:t>
            </w:r>
          </w:p>
        </w:tc>
        <w:tc>
          <w:tcPr>
            <w:tcW w:w="11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5F5E5A"/>
                <w:spacing w:val="0"/>
                <w:position w:val="0"/>
                <w:sz w:val="18"/>
                <w:shd w:fill="auto" w:val="clear"/>
              </w:rPr>
              <w:t xml:space="preserve">REJECT</w:t>
            </w:r>
          </w:p>
        </w:tc>
        <w:tc>
          <w:tcPr>
            <w:tcW w:w="536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1A2332"/>
                <w:spacing w:val="0"/>
                <w:position w:val="0"/>
                <w:sz w:val="19"/>
                <w:shd w:fill="auto" w:val="clear"/>
              </w:rPr>
              <w:t xml:space="preserve">min_qty, max_qty, lot_size, step_size, min_notional, precision. </w:t>
            </w:r>
            <w:r>
              <w:rPr>
                <w:rFonts w:ascii="Arial" w:hAnsi="Arial" w:cs="Arial" w:eastAsia="Arial"/>
                <w:color w:val="1A2332"/>
                <w:spacing w:val="0"/>
                <w:position w:val="0"/>
                <w:sz w:val="19"/>
                <w:shd w:fill="auto" w:val="clear"/>
              </w:rPr>
              <w:t xml:space="preserve">Технически неисполнимая сделка </w:t>
            </w:r>
            <w:r>
              <w:rPr>
                <w:rFonts w:ascii="Arial" w:hAnsi="Arial" w:cs="Arial" w:eastAsia="Arial"/>
                <w:color w:val="1A2332"/>
                <w:spacing w:val="0"/>
                <w:position w:val="0"/>
                <w:sz w:val="19"/>
                <w:shd w:fill="auto" w:val="clear"/>
              </w:rPr>
              <w:t xml:space="preserve">—</w:t>
            </w:r>
            <w:r>
              <w:rPr>
                <w:rFonts w:ascii="Arial" w:hAnsi="Arial" w:cs="Arial" w:eastAsia="Arial"/>
                <w:color w:val="1A2332"/>
                <w:spacing w:val="0"/>
                <w:position w:val="0"/>
                <w:sz w:val="19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color w:val="1A2332"/>
                <w:spacing w:val="0"/>
                <w:position w:val="0"/>
                <w:sz w:val="19"/>
                <w:shd w:fill="auto" w:val="clear"/>
              </w:rPr>
              <w:t xml:space="preserve">всегда REJECT.</w:t>
            </w:r>
          </w:p>
        </w:tc>
      </w:tr>
      <w:tr>
        <w:trPr>
          <w:trHeight w:val="1" w:hRule="atLeast"/>
          <w:jc w:val="left"/>
        </w:trPr>
        <w:tc>
          <w:tcPr>
            <w:tcW w:w="7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993c1d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19"/>
                <w:shd w:fill="auto" w:val="clear"/>
              </w:rPr>
              <w:t xml:space="preserve">4</w:t>
            </w:r>
          </w:p>
        </w:tc>
        <w:tc>
          <w:tcPr>
            <w:tcW w:w="22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color w:val="1A2332"/>
                <w:spacing w:val="0"/>
                <w:position w:val="0"/>
                <w:sz w:val="19"/>
                <w:shd w:fill="auto" w:val="clear"/>
              </w:rPr>
              <w:t xml:space="preserve">Position / Reduce-Only / Flip</w:t>
            </w:r>
          </w:p>
        </w:tc>
        <w:tc>
          <w:tcPr>
            <w:tcW w:w="11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5F5E5A"/>
                <w:spacing w:val="0"/>
                <w:position w:val="0"/>
                <w:sz w:val="18"/>
                <w:shd w:fill="auto" w:val="clear"/>
              </w:rPr>
              <w:t xml:space="preserve">REJECT</w:t>
            </w:r>
          </w:p>
        </w:tc>
        <w:tc>
          <w:tcPr>
            <w:tcW w:w="536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1A2332"/>
                <w:spacing w:val="0"/>
                <w:position w:val="0"/>
                <w:sz w:val="19"/>
                <w:shd w:fill="auto" w:val="clear"/>
              </w:rPr>
              <w:t xml:space="preserve">Допустимость reduce_only, запрет несанкционированного flip, close-only / protect-only режимы.</w:t>
            </w:r>
          </w:p>
        </w:tc>
      </w:tr>
      <w:tr>
        <w:trPr>
          <w:trHeight w:val="1" w:hRule="atLeast"/>
          <w:jc w:val="left"/>
        </w:trPr>
        <w:tc>
          <w:tcPr>
            <w:tcW w:w="7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993c1d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19"/>
                <w:shd w:fill="auto" w:val="clear"/>
              </w:rPr>
              <w:t xml:space="preserve">5</w:t>
            </w:r>
          </w:p>
        </w:tc>
        <w:tc>
          <w:tcPr>
            <w:tcW w:w="22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color w:val="1A2332"/>
                <w:spacing w:val="0"/>
                <w:position w:val="0"/>
                <w:sz w:val="19"/>
                <w:shd w:fill="auto" w:val="clear"/>
              </w:rPr>
              <w:t xml:space="preserve">Protective Requirements Gate</w:t>
            </w:r>
          </w:p>
        </w:tc>
        <w:tc>
          <w:tcPr>
            <w:tcW w:w="11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5F5E5A"/>
                <w:spacing w:val="0"/>
                <w:position w:val="0"/>
                <w:sz w:val="18"/>
                <w:shd w:fill="auto" w:val="clear"/>
              </w:rPr>
              <w:t xml:space="preserve">REJECT/PAUSE</w:t>
            </w:r>
          </w:p>
        </w:tc>
        <w:tc>
          <w:tcPr>
            <w:tcW w:w="536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1A2332"/>
                <w:spacing w:val="0"/>
                <w:position w:val="0"/>
                <w:sz w:val="19"/>
                <w:shd w:fill="auto" w:val="clear"/>
              </w:rPr>
              <w:t xml:space="preserve">Наличие ProtectivePlan до расчёта размера. Позиция без защиты </w:t>
            </w:r>
            <w:r>
              <w:rPr>
                <w:rFonts w:ascii="Arial" w:hAnsi="Arial" w:cs="Arial" w:eastAsia="Arial"/>
                <w:color w:val="1A2332"/>
                <w:spacing w:val="0"/>
                <w:position w:val="0"/>
                <w:sz w:val="19"/>
                <w:shd w:fill="auto" w:val="clear"/>
              </w:rPr>
              <w:t xml:space="preserve">—</w:t>
            </w:r>
            <w:r>
              <w:rPr>
                <w:rFonts w:ascii="Arial" w:hAnsi="Arial" w:cs="Arial" w:eastAsia="Arial"/>
                <w:color w:val="1A2332"/>
                <w:spacing w:val="0"/>
                <w:position w:val="0"/>
                <w:sz w:val="19"/>
                <w:shd w:fill="auto" w:val="clear"/>
              </w:rPr>
              <w:t xml:space="preserve"> REJECT </w:t>
            </w:r>
            <w:r>
              <w:rPr>
                <w:rFonts w:ascii="Arial" w:hAnsi="Arial" w:cs="Arial" w:eastAsia="Arial"/>
                <w:color w:val="1A2332"/>
                <w:spacing w:val="0"/>
                <w:position w:val="0"/>
                <w:sz w:val="19"/>
                <w:shd w:fill="auto" w:val="clear"/>
              </w:rPr>
              <w:t xml:space="preserve">по определению. Стоит до Degrade-уровней.</w:t>
            </w:r>
          </w:p>
        </w:tc>
      </w:tr>
      <w:tr>
        <w:trPr>
          <w:trHeight w:val="1" w:hRule="atLeast"/>
          <w:jc w:val="left"/>
        </w:trPr>
        <w:tc>
          <w:tcPr>
            <w:tcW w:w="7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ba7517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19"/>
                <w:shd w:fill="auto" w:val="clear"/>
              </w:rPr>
              <w:t xml:space="preserve">6</w:t>
            </w:r>
          </w:p>
        </w:tc>
        <w:tc>
          <w:tcPr>
            <w:tcW w:w="22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color w:val="1A2332"/>
                <w:spacing w:val="0"/>
                <w:position w:val="0"/>
                <w:sz w:val="19"/>
                <w:shd w:fill="auto" w:val="clear"/>
              </w:rPr>
              <w:t xml:space="preserve">Base Risk Sizing Layer</w:t>
            </w:r>
          </w:p>
        </w:tc>
        <w:tc>
          <w:tcPr>
            <w:tcW w:w="11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5F5E5A"/>
                <w:spacing w:val="0"/>
                <w:position w:val="0"/>
                <w:sz w:val="18"/>
                <w:shd w:fill="auto" w:val="clear"/>
              </w:rPr>
              <w:t xml:space="preserve">DEGRADE</w:t>
            </w:r>
          </w:p>
        </w:tc>
        <w:tc>
          <w:tcPr>
            <w:tcW w:w="536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1A2332"/>
                <w:spacing w:val="0"/>
                <w:position w:val="0"/>
                <w:sz w:val="19"/>
                <w:shd w:fill="auto" w:val="clear"/>
              </w:rPr>
              <w:t xml:space="preserve">Базовый риск: risk_pct=1.5%, max=2.0%, min=0.25%. max exposure per symbol, max portfolio exposure. DEGRADE-first.</w:t>
            </w:r>
          </w:p>
        </w:tc>
      </w:tr>
      <w:tr>
        <w:trPr>
          <w:trHeight w:val="1" w:hRule="atLeast"/>
          <w:jc w:val="left"/>
        </w:trPr>
        <w:tc>
          <w:tcPr>
            <w:tcW w:w="7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ba7517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19"/>
                <w:shd w:fill="auto" w:val="clear"/>
              </w:rPr>
              <w:t xml:space="preserve">7</w:t>
            </w:r>
          </w:p>
        </w:tc>
        <w:tc>
          <w:tcPr>
            <w:tcW w:w="22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color w:val="1A2332"/>
                <w:spacing w:val="0"/>
                <w:position w:val="0"/>
                <w:sz w:val="19"/>
                <w:shd w:fill="auto" w:val="clear"/>
              </w:rPr>
              <w:t xml:space="preserve">Affordability / Margin</w:t>
            </w:r>
          </w:p>
        </w:tc>
        <w:tc>
          <w:tcPr>
            <w:tcW w:w="11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5F5E5A"/>
                <w:spacing w:val="0"/>
                <w:position w:val="0"/>
                <w:sz w:val="18"/>
                <w:shd w:fill="auto" w:val="clear"/>
              </w:rPr>
              <w:t xml:space="preserve">DEGRADE</w:t>
            </w:r>
          </w:p>
        </w:tc>
        <w:tc>
          <w:tcPr>
            <w:tcW w:w="536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1A2332"/>
                <w:spacing w:val="0"/>
                <w:position w:val="0"/>
                <w:sz w:val="19"/>
                <w:shd w:fill="auto" w:val="clear"/>
              </w:rPr>
              <w:t xml:space="preserve">Свободный баланс, margin sufficiency, fee buffer. Сначала сжать размер </w:t>
            </w:r>
            <w:r>
              <w:rPr>
                <w:rFonts w:ascii="Arial" w:hAnsi="Arial" w:cs="Arial" w:eastAsia="Arial"/>
                <w:color w:val="1A2332"/>
                <w:spacing w:val="0"/>
                <w:position w:val="0"/>
                <w:sz w:val="19"/>
                <w:shd w:fill="auto" w:val="clear"/>
              </w:rPr>
              <w:t xml:space="preserve">—</w:t>
            </w:r>
            <w:r>
              <w:rPr>
                <w:rFonts w:ascii="Arial" w:hAnsi="Arial" w:cs="Arial" w:eastAsia="Arial"/>
                <w:color w:val="1A2332"/>
                <w:spacing w:val="0"/>
                <w:position w:val="0"/>
                <w:sz w:val="19"/>
                <w:shd w:fill="auto" w:val="clear"/>
              </w:rPr>
              <w:t xml:space="preserve"> REJECT </w:t>
            </w:r>
            <w:r>
              <w:rPr>
                <w:rFonts w:ascii="Arial" w:hAnsi="Arial" w:cs="Arial" w:eastAsia="Arial"/>
                <w:color w:val="1A2332"/>
                <w:spacing w:val="0"/>
                <w:position w:val="0"/>
                <w:sz w:val="19"/>
                <w:shd w:fill="auto" w:val="clear"/>
              </w:rPr>
              <w:t xml:space="preserve">только если даже min_notional не проходит.</w:t>
            </w:r>
          </w:p>
        </w:tc>
      </w:tr>
      <w:tr>
        <w:trPr>
          <w:trHeight w:val="1" w:hRule="atLeast"/>
          <w:jc w:val="left"/>
        </w:trPr>
        <w:tc>
          <w:tcPr>
            <w:tcW w:w="7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ba7517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19"/>
                <w:shd w:fill="auto" w:val="clear"/>
              </w:rPr>
              <w:t xml:space="preserve">8</w:t>
            </w:r>
          </w:p>
        </w:tc>
        <w:tc>
          <w:tcPr>
            <w:tcW w:w="22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color w:val="1A2332"/>
                <w:spacing w:val="0"/>
                <w:position w:val="0"/>
                <w:sz w:val="19"/>
                <w:shd w:fill="auto" w:val="clear"/>
              </w:rPr>
              <w:t xml:space="preserve">Market Condition Multipliers</w:t>
            </w:r>
          </w:p>
        </w:tc>
        <w:tc>
          <w:tcPr>
            <w:tcW w:w="11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5F5E5A"/>
                <w:spacing w:val="0"/>
                <w:position w:val="0"/>
                <w:sz w:val="18"/>
                <w:shd w:fill="auto" w:val="clear"/>
              </w:rPr>
              <w:t xml:space="preserve">DEGRADE</w:t>
            </w:r>
          </w:p>
        </w:tc>
        <w:tc>
          <w:tcPr>
            <w:tcW w:w="536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1A2332"/>
                <w:spacing w:val="0"/>
                <w:position w:val="0"/>
                <w:sz w:val="19"/>
                <w:shd w:fill="auto" w:val="clear"/>
              </w:rPr>
              <w:t xml:space="preserve">Внешние (через MultiplierProvider): regime_mult, anomaly_mult, funding_mult (v4.0+). Внутренние: atr_mult, night_mult (</w:t>
            </w:r>
            <w:r>
              <w:rPr>
                <w:rFonts w:ascii="Arial" w:hAnsi="Arial" w:cs="Arial" w:eastAsia="Arial"/>
                <w:color w:val="1A2332"/>
                <w:spacing w:val="0"/>
                <w:position w:val="0"/>
                <w:sz w:val="19"/>
                <w:shd w:fill="auto" w:val="clear"/>
              </w:rPr>
              <w:t xml:space="preserve">×0.5 </w:t>
            </w:r>
            <w:r>
              <w:rPr>
                <w:rFonts w:ascii="Arial" w:hAnsi="Arial" w:cs="Arial" w:eastAsia="Arial"/>
                <w:color w:val="1A2332"/>
                <w:spacing w:val="0"/>
                <w:position w:val="0"/>
                <w:sz w:val="19"/>
                <w:shd w:fill="auto" w:val="clear"/>
              </w:rPr>
              <w:t xml:space="preserve">в 00:00</w:t>
            </w:r>
            <w:r>
              <w:rPr>
                <w:rFonts w:ascii="Arial" w:hAnsi="Arial" w:cs="Arial" w:eastAsia="Arial"/>
                <w:color w:val="1A2332"/>
                <w:spacing w:val="0"/>
                <w:position w:val="0"/>
                <w:sz w:val="19"/>
                <w:shd w:fill="auto" w:val="clear"/>
              </w:rPr>
              <w:t xml:space="preserve">–</w:t>
            </w:r>
            <w:r>
              <w:rPr>
                <w:rFonts w:ascii="Arial" w:hAnsi="Arial" w:cs="Arial" w:eastAsia="Arial"/>
                <w:color w:val="1A2332"/>
                <w:spacing w:val="0"/>
                <w:position w:val="0"/>
                <w:sz w:val="19"/>
                <w:shd w:fill="auto" w:val="clear"/>
              </w:rPr>
              <w:t xml:space="preserve">05:59 UTC). regime_mult=0.0 </w:t>
            </w:r>
            <w:r>
              <w:rPr>
                <w:rFonts w:ascii="Cambria Math" w:hAnsi="Cambria Math" w:cs="Cambria Math" w:eastAsia="Cambria Math"/>
                <w:color w:val="1A2332"/>
                <w:spacing w:val="0"/>
                <w:position w:val="0"/>
                <w:sz w:val="19"/>
                <w:shd w:fill="auto" w:val="clear"/>
              </w:rPr>
              <w:t xml:space="preserve">→</w:t>
            </w:r>
            <w:r>
              <w:rPr>
                <w:rFonts w:ascii="Arial" w:hAnsi="Arial" w:cs="Arial" w:eastAsia="Arial"/>
                <w:color w:val="1A2332"/>
                <w:spacing w:val="0"/>
                <w:position w:val="0"/>
                <w:sz w:val="19"/>
                <w:shd w:fill="auto" w:val="clear"/>
              </w:rPr>
              <w:t xml:space="preserve"> PAUSE.</w:t>
            </w:r>
          </w:p>
        </w:tc>
      </w:tr>
      <w:tr>
        <w:trPr>
          <w:trHeight w:val="1" w:hRule="atLeast"/>
          <w:jc w:val="left"/>
        </w:trPr>
        <w:tc>
          <w:tcPr>
            <w:tcW w:w="7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3c3489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19"/>
                <w:shd w:fill="auto" w:val="clear"/>
              </w:rPr>
              <w:t xml:space="preserve">9</w:t>
            </w:r>
          </w:p>
        </w:tc>
        <w:tc>
          <w:tcPr>
            <w:tcW w:w="22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color w:val="1A2332"/>
                <w:spacing w:val="0"/>
                <w:position w:val="0"/>
                <w:sz w:val="19"/>
                <w:shd w:fill="auto" w:val="clear"/>
              </w:rPr>
              <w:t xml:space="preserve">Execution Safety Gate</w:t>
            </w:r>
          </w:p>
        </w:tc>
        <w:tc>
          <w:tcPr>
            <w:tcW w:w="11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5F5E5A"/>
                <w:spacing w:val="0"/>
                <w:position w:val="0"/>
                <w:sz w:val="18"/>
                <w:shd w:fill="auto" w:val="clear"/>
              </w:rPr>
              <w:t xml:space="preserve">PAUSE</w:t>
            </w:r>
          </w:p>
        </w:tc>
        <w:tc>
          <w:tcPr>
            <w:tcW w:w="536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1A2332"/>
                <w:spacing w:val="0"/>
                <w:position w:val="0"/>
                <w:sz w:val="19"/>
                <w:shd w:fill="auto" w:val="clear"/>
              </w:rPr>
              <w:t xml:space="preserve">Готовность системы: stale/ambiguous execution context, pending reconciliation, incomplete exchange truth. Временный operational gate.</w:t>
            </w:r>
          </w:p>
        </w:tc>
      </w:tr>
      <w:tr>
        <w:trPr>
          <w:trHeight w:val="1" w:hRule="atLeast"/>
          <w:jc w:val="left"/>
        </w:trPr>
        <w:tc>
          <w:tcPr>
            <w:tcW w:w="7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5f5e5a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19"/>
                <w:shd w:fill="auto" w:val="clear"/>
              </w:rPr>
              <w:t xml:space="preserve">10</w:t>
            </w:r>
          </w:p>
        </w:tc>
        <w:tc>
          <w:tcPr>
            <w:tcW w:w="22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color w:val="1A2332"/>
                <w:spacing w:val="0"/>
                <w:position w:val="0"/>
                <w:sz w:val="19"/>
                <w:shd w:fill="auto" w:val="clear"/>
              </w:rPr>
              <w:t xml:space="preserve">Post-Trade / Emergency Layer</w:t>
            </w:r>
          </w:p>
        </w:tc>
        <w:tc>
          <w:tcPr>
            <w:tcW w:w="11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5F5E5A"/>
                <w:spacing w:val="0"/>
                <w:position w:val="0"/>
                <w:sz w:val="18"/>
                <w:shd w:fill="auto" w:val="clear"/>
              </w:rPr>
              <w:t xml:space="preserve">MIXED</w:t>
            </w:r>
          </w:p>
        </w:tc>
        <w:tc>
          <w:tcPr>
            <w:tcW w:w="536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1A2332"/>
                <w:spacing w:val="0"/>
                <w:position w:val="0"/>
                <w:sz w:val="19"/>
                <w:shd w:fill="auto" w:val="clear"/>
              </w:rPr>
              <w:t xml:space="preserve">Cooldown </w:t>
            </w:r>
            <w:r>
              <w:rPr>
                <w:rFonts w:ascii="Arial" w:hAnsi="Arial" w:cs="Arial" w:eastAsia="Arial"/>
                <w:color w:val="1A2332"/>
                <w:spacing w:val="0"/>
                <w:position w:val="0"/>
                <w:sz w:val="19"/>
                <w:shd w:fill="auto" w:val="clear"/>
              </w:rPr>
              <w:t xml:space="preserve">после серий убытков (DEGRADE), daily loss pause (PAUSE), drawdown halt (PAUSE), emergency stop (HALT). Уровень 4 по фазированию: 20% просадка от пика </w:t>
            </w:r>
            <w:r>
              <w:rPr>
                <w:rFonts w:ascii="Cambria Math" w:hAnsi="Cambria Math" w:cs="Cambria Math" w:eastAsia="Cambria Math"/>
                <w:color w:val="1A2332"/>
                <w:spacing w:val="0"/>
                <w:position w:val="0"/>
                <w:sz w:val="19"/>
                <w:shd w:fill="auto" w:val="clear"/>
              </w:rPr>
              <w:t xml:space="preserve">→</w:t>
            </w:r>
            <w:r>
              <w:rPr>
                <w:rFonts w:ascii="Arial" w:hAnsi="Arial" w:cs="Arial" w:eastAsia="Arial"/>
                <w:color w:val="1A2332"/>
                <w:spacing w:val="0"/>
                <w:position w:val="0"/>
                <w:sz w:val="19"/>
                <w:shd w:fill="auto" w:val="clear"/>
              </w:rPr>
              <w:t xml:space="preserve"> HALT </w:t>
            </w:r>
            <w:r>
              <w:rPr>
                <w:rFonts w:ascii="Arial" w:hAnsi="Arial" w:cs="Arial" w:eastAsia="Arial"/>
                <w:color w:val="1A2332"/>
                <w:spacing w:val="0"/>
                <w:position w:val="0"/>
                <w:sz w:val="19"/>
                <w:shd w:fill="auto" w:val="clear"/>
              </w:rPr>
              <w:t xml:space="preserve">терминальный.</w:t>
            </w:r>
          </w:p>
        </w:tc>
      </w:tr>
    </w:tbl>
    <w:p>
      <w:pPr>
        <w:spacing w:before="0" w:after="80" w:line="240"/>
        <w:ind w:right="0" w:left="0" w:firstLine="0"/>
        <w:jc w:val="left"/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</w:pPr>
    </w:p>
    <w:p>
      <w:pPr>
        <w:spacing w:before="200" w:after="100" w:line="240"/>
        <w:ind w:right="0" w:left="0" w:firstLine="0"/>
        <w:jc w:val="left"/>
        <w:rPr>
          <w:rFonts w:ascii="Arial" w:hAnsi="Arial" w:cs="Arial" w:eastAsia="Arial"/>
          <w:b/>
          <w:color w:val="1A2332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1A2332"/>
          <w:spacing w:val="0"/>
          <w:position w:val="0"/>
          <w:sz w:val="24"/>
          <w:shd w:fill="auto" w:val="clear"/>
        </w:rPr>
        <w:t xml:space="preserve">Диагностическое правило</w:t>
      </w:r>
    </w:p>
    <w:p>
      <w:pPr>
        <w:spacing w:before="0" w:after="100" w:line="240"/>
        <w:ind w:right="0" w:left="0" w:firstLine="0"/>
        <w:jc w:val="left"/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i/>
          <w:color w:val="5F5E5A"/>
          <w:spacing w:val="0"/>
          <w:position w:val="0"/>
          <w:sz w:val="22"/>
          <w:shd w:fill="auto" w:val="clear"/>
        </w:rPr>
        <w:t xml:space="preserve">Если после внедрения RiskStack сигналов много, а сделок почти нет </w:t>
      </w:r>
      <w:r>
        <w:rPr>
          <w:rFonts w:ascii="Arial" w:hAnsi="Arial" w:cs="Arial" w:eastAsia="Arial"/>
          <w:i/>
          <w:color w:val="5F5E5A"/>
          <w:spacing w:val="0"/>
          <w:position w:val="0"/>
          <w:sz w:val="22"/>
          <w:shd w:fill="auto" w:val="clear"/>
        </w:rPr>
        <w:t xml:space="preserve">—</w:t>
      </w:r>
      <w:r>
        <w:rPr>
          <w:rFonts w:ascii="Arial" w:hAnsi="Arial" w:cs="Arial" w:eastAsia="Arial"/>
          <w:i/>
          <w:color w:val="5F5E5A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i/>
          <w:color w:val="5F5E5A"/>
          <w:spacing w:val="0"/>
          <w:position w:val="0"/>
          <w:sz w:val="22"/>
          <w:shd w:fill="auto" w:val="clear"/>
        </w:rPr>
        <w:t xml:space="preserve">искать не в стратегии, а в том, какие уровни ошибочно стали REJECT вместо DEGRADE.</w:t>
      </w:r>
    </w:p>
    <w:p>
      <w:pPr>
        <w:spacing w:before="0" w:after="80" w:line="240"/>
        <w:ind w:right="0" w:left="0" w:firstLine="0"/>
        <w:jc w:val="left"/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1A2332"/>
          <w:spacing w:val="0"/>
          <w:position w:val="0"/>
          <w:sz w:val="24"/>
          <w:shd w:fill="auto" w:val="clear"/>
        </w:rPr>
        <w:t xml:space="preserve">Три вопроса-теста: </w:t>
      </w:r>
      <w:r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  <w:t xml:space="preserve">"Сделка невозможна?" </w:t>
      </w:r>
      <w:r>
        <w:rPr>
          <w:rFonts w:ascii="Cambria Math" w:hAnsi="Cambria Math" w:cs="Cambria Math" w:eastAsia="Cambria Math"/>
          <w:color w:val="1A2332"/>
          <w:spacing w:val="0"/>
          <w:position w:val="0"/>
          <w:sz w:val="22"/>
          <w:shd w:fill="auto" w:val="clear"/>
        </w:rPr>
        <w:t xml:space="preserve">→</w:t>
      </w:r>
      <w:r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  <w:t xml:space="preserve"> REJECT. "</w:t>
      </w:r>
      <w:r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  <w:t xml:space="preserve">Можно, но осторожнее?" </w:t>
      </w:r>
      <w:r>
        <w:rPr>
          <w:rFonts w:ascii="Cambria Math" w:hAnsi="Cambria Math" w:cs="Cambria Math" w:eastAsia="Cambria Math"/>
          <w:color w:val="1A2332"/>
          <w:spacing w:val="0"/>
          <w:position w:val="0"/>
          <w:sz w:val="22"/>
          <w:shd w:fill="auto" w:val="clear"/>
        </w:rPr>
        <w:t xml:space="preserve">→</w:t>
      </w:r>
      <w:r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  <w:t xml:space="preserve"> DEGRADE. "</w:t>
      </w:r>
      <w:r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  <w:t xml:space="preserve">Нельзя из-за состояния системы?" </w:t>
      </w:r>
      <w:r>
        <w:rPr>
          <w:rFonts w:ascii="Cambria Math" w:hAnsi="Cambria Math" w:cs="Cambria Math" w:eastAsia="Cambria Math"/>
          <w:color w:val="1A2332"/>
          <w:spacing w:val="0"/>
          <w:position w:val="0"/>
          <w:sz w:val="22"/>
          <w:shd w:fill="auto" w:val="clear"/>
        </w:rPr>
        <w:t xml:space="preserve">→</w:t>
      </w:r>
      <w:r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  <w:t xml:space="preserve"> PAUSE.</w:t>
      </w:r>
    </w:p>
    <w:p>
      <w:pPr>
        <w:spacing w:before="0" w:after="60" w:line="240"/>
        <w:ind w:right="0" w:left="0" w:firstLine="0"/>
        <w:jc w:val="left"/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</w:pPr>
    </w:p>
    <w:p>
      <w:pPr>
        <w:spacing w:before="360" w:after="200" w:line="240"/>
        <w:ind w:right="0" w:left="0" w:firstLine="0"/>
        <w:jc w:val="left"/>
        <w:rPr>
          <w:rFonts w:ascii="Arial" w:hAnsi="Arial" w:cs="Arial" w:eastAsia="Arial"/>
          <w:b/>
          <w:color w:val="1A2332"/>
          <w:spacing w:val="0"/>
          <w:position w:val="0"/>
          <w:sz w:val="36"/>
          <w:shd w:fill="auto" w:val="clear"/>
        </w:rPr>
      </w:pPr>
      <w:r>
        <w:rPr>
          <w:rFonts w:ascii="Arial" w:hAnsi="Arial" w:cs="Arial" w:eastAsia="Arial"/>
          <w:b/>
          <w:color w:val="1A2332"/>
          <w:spacing w:val="0"/>
          <w:position w:val="0"/>
          <w:sz w:val="36"/>
          <w:shd w:fill="auto" w:val="clear"/>
        </w:rPr>
        <w:t xml:space="preserve">TradingCore </w:t>
      </w:r>
      <w:r>
        <w:rPr>
          <w:rFonts w:ascii="Arial" w:hAnsi="Arial" w:cs="Arial" w:eastAsia="Arial"/>
          <w:b/>
          <w:color w:val="1A2332"/>
          <w:spacing w:val="0"/>
          <w:position w:val="0"/>
          <w:sz w:val="36"/>
          <w:shd w:fill="auto" w:val="clear"/>
        </w:rPr>
        <w:t xml:space="preserve">—</w:t>
      </w:r>
      <w:r>
        <w:rPr>
          <w:rFonts w:ascii="Arial" w:hAnsi="Arial" w:cs="Arial" w:eastAsia="Arial"/>
          <w:b/>
          <w:color w:val="1A2332"/>
          <w:spacing w:val="0"/>
          <w:position w:val="0"/>
          <w:sz w:val="36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1A2332"/>
          <w:spacing w:val="0"/>
          <w:position w:val="0"/>
          <w:sz w:val="36"/>
          <w:shd w:fill="auto" w:val="clear"/>
        </w:rPr>
        <w:t xml:space="preserve">архитектура единого ядра</w:t>
      </w:r>
    </w:p>
    <w:p>
      <w:pPr>
        <w:spacing w:before="0" w:after="120" w:line="240"/>
        <w:ind w:right="0" w:left="0" w:firstLine="0"/>
        <w:jc w:val="left"/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1A2332"/>
          <w:spacing w:val="0"/>
          <w:position w:val="0"/>
          <w:sz w:val="24"/>
          <w:shd w:fill="auto" w:val="clear"/>
        </w:rPr>
        <w:t xml:space="preserve">Формула: </w:t>
      </w:r>
      <w:r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  <w:t xml:space="preserve">Внутри ядра </w:t>
      </w:r>
      <w:r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  <w:t xml:space="preserve">—</w:t>
      </w:r>
      <w:r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  <w:t xml:space="preserve">всё что должно одинаково работать в backtest / paper / testnet / live / futures. Снаружи ядра </w:t>
      </w:r>
      <w:r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  <w:t xml:space="preserve">—</w:t>
      </w:r>
      <w:r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  <w:t xml:space="preserve">всё что зависит от биржи, транспорта, соединений, CLI, файлов.</w:t>
      </w:r>
    </w:p>
    <w:p>
      <w:pPr>
        <w:spacing w:before="280" w:after="140" w:line="240"/>
        <w:ind w:right="0" w:left="0" w:firstLine="0"/>
        <w:jc w:val="left"/>
        <w:rPr>
          <w:rFonts w:ascii="Arial" w:hAnsi="Arial" w:cs="Arial" w:eastAsia="Arial"/>
          <w:b/>
          <w:color w:val="1D5FA6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b/>
          <w:color w:val="0F6E56"/>
          <w:spacing w:val="0"/>
          <w:position w:val="0"/>
          <w:sz w:val="28"/>
          <w:shd w:fill="auto" w:val="clear"/>
        </w:rPr>
        <w:t xml:space="preserve">Что входит в TradingCore (100%)</w:t>
      </w:r>
    </w:p>
    <w:p>
      <w:pPr>
        <w:numPr>
          <w:ilvl w:val="0"/>
          <w:numId w:val="304"/>
        </w:numPr>
        <w:spacing w:before="0" w:after="60" w:line="240"/>
        <w:ind w:right="0" w:left="560" w:hanging="280"/>
        <w:jc w:val="left"/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  <w:t xml:space="preserve">Доменные контракты: Intent, Order, Fill, PortfolioSnapshot, ExecutionPlan, ProtectivePlan, PositionState</w:t>
      </w:r>
    </w:p>
    <w:p>
      <w:pPr>
        <w:numPr>
          <w:ilvl w:val="0"/>
          <w:numId w:val="304"/>
        </w:numPr>
        <w:spacing w:before="0" w:after="60" w:line="240"/>
        <w:ind w:right="0" w:left="560" w:hanging="280"/>
        <w:jc w:val="left"/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  <w:t xml:space="preserve">Decision pipeline: strategy dispatch </w:t>
      </w:r>
      <w:r>
        <w:rPr>
          <w:rFonts w:ascii="Cambria Math" w:hAnsi="Cambria Math" w:cs="Cambria Math" w:eastAsia="Cambria Math"/>
          <w:color w:val="1A2332"/>
          <w:spacing w:val="0"/>
          <w:position w:val="0"/>
          <w:sz w:val="22"/>
          <w:shd w:fill="auto" w:val="clear"/>
        </w:rPr>
        <w:t xml:space="preserve">→</w:t>
      </w:r>
      <w:r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  <w:t xml:space="preserve"> RiskStack </w:t>
      </w:r>
      <w:r>
        <w:rPr>
          <w:rFonts w:ascii="Cambria Math" w:hAnsi="Cambria Math" w:cs="Cambria Math" w:eastAsia="Cambria Math"/>
          <w:color w:val="1A2332"/>
          <w:spacing w:val="0"/>
          <w:position w:val="0"/>
          <w:sz w:val="22"/>
          <w:shd w:fill="auto" w:val="clear"/>
        </w:rPr>
        <w:t xml:space="preserve">→</w:t>
      </w:r>
      <w:r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  <w:t xml:space="preserve"> sizing </w:t>
      </w:r>
      <w:r>
        <w:rPr>
          <w:rFonts w:ascii="Cambria Math" w:hAnsi="Cambria Math" w:cs="Cambria Math" w:eastAsia="Cambria Math"/>
          <w:color w:val="1A2332"/>
          <w:spacing w:val="0"/>
          <w:position w:val="0"/>
          <w:sz w:val="22"/>
          <w:shd w:fill="auto" w:val="clear"/>
        </w:rPr>
        <w:t xml:space="preserve">→</w:t>
      </w:r>
      <w:r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  <w:t xml:space="preserve"> execution plan</w:t>
      </w:r>
    </w:p>
    <w:p>
      <w:pPr>
        <w:numPr>
          <w:ilvl w:val="0"/>
          <w:numId w:val="304"/>
        </w:numPr>
        <w:spacing w:before="0" w:after="60" w:line="240"/>
        <w:ind w:right="0" w:left="560" w:hanging="280"/>
        <w:jc w:val="left"/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  <w:t xml:space="preserve">RiskStack </w:t>
      </w:r>
      <w:r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  <w:t xml:space="preserve">—</w:t>
      </w:r>
      <w:r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  <w:t xml:space="preserve"> 10 </w:t>
      </w:r>
      <w:r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  <w:t xml:space="preserve">уровней в фиксированном порядке (контракт 54)</w:t>
      </w:r>
    </w:p>
    <w:p>
      <w:pPr>
        <w:numPr>
          <w:ilvl w:val="0"/>
          <w:numId w:val="304"/>
        </w:numPr>
        <w:spacing w:before="0" w:after="60" w:line="240"/>
        <w:ind w:right="0" w:left="560" w:hanging="280"/>
        <w:jc w:val="left"/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  <w:t xml:space="preserve">Sizing </w:t>
      </w:r>
      <w:r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  <w:t xml:space="preserve">—</w:t>
      </w:r>
      <w:r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  <w:t xml:space="preserve">расчёт допустимого объёма, product-aware и exposure-aware правила</w:t>
      </w:r>
    </w:p>
    <w:p>
      <w:pPr>
        <w:numPr>
          <w:ilvl w:val="0"/>
          <w:numId w:val="304"/>
        </w:numPr>
        <w:spacing w:before="0" w:after="60" w:line="240"/>
        <w:ind w:right="0" w:left="560" w:hanging="280"/>
        <w:jc w:val="left"/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  <w:t xml:space="preserve">Fill lifecycle + idempotency: apply fill, partial fill semantics, dedup </w:t>
      </w:r>
      <w:r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  <w:t xml:space="preserve">по trade_id, replay-safe</w:t>
      </w:r>
    </w:p>
    <w:p>
      <w:pPr>
        <w:numPr>
          <w:ilvl w:val="0"/>
          <w:numId w:val="304"/>
        </w:numPr>
        <w:spacing w:before="0" w:after="60" w:line="240"/>
        <w:ind w:right="0" w:left="560" w:hanging="280"/>
        <w:jc w:val="left"/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  <w:t xml:space="preserve">Portfolio / accounting truth: avg entry, realized PnL, unrealized PnL, fee drag, equity, cost basis</w:t>
      </w:r>
    </w:p>
    <w:p>
      <w:pPr>
        <w:numPr>
          <w:ilvl w:val="0"/>
          <w:numId w:val="304"/>
        </w:numPr>
        <w:spacing w:before="0" w:after="60" w:line="240"/>
        <w:ind w:right="0" w:left="560" w:hanging="280"/>
        <w:jc w:val="left"/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  <w:t xml:space="preserve">Product rules abstraction: spot rules / futures rules. Sizer leverage-aware.</w:t>
      </w:r>
    </w:p>
    <w:p>
      <w:pPr>
        <w:numPr>
          <w:ilvl w:val="0"/>
          <w:numId w:val="304"/>
        </w:numPr>
        <w:spacing w:before="0" w:after="60" w:line="240"/>
        <w:ind w:right="0" w:left="560" w:hanging="280"/>
        <w:jc w:val="left"/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  <w:t xml:space="preserve">StrategyDispatcher per-symbol. </w:t>
      </w:r>
      <w:r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  <w:t xml:space="preserve">При мультипарах (v2.3): Dict[Symbol, StrategyDispatcher]</w:t>
      </w:r>
    </w:p>
    <w:p>
      <w:pPr>
        <w:numPr>
          <w:ilvl w:val="0"/>
          <w:numId w:val="304"/>
        </w:numPr>
        <w:spacing w:before="0" w:after="60" w:line="240"/>
        <w:ind w:right="0" w:left="560" w:hanging="280"/>
        <w:jc w:val="left"/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  <w:t xml:space="preserve">MultiplierProvider </w:t>
      </w:r>
      <w:r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  <w:t xml:space="preserve">—</w:t>
      </w:r>
      <w:r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  <w:t xml:space="preserve">интерфейс для внешних множителей (RegimeEngine, AnomalyDetector, FundingRateMonitor)</w:t>
      </w:r>
    </w:p>
    <w:p>
      <w:pPr>
        <w:spacing w:before="0" w:after="60" w:line="240"/>
        <w:ind w:right="0" w:left="0" w:firstLine="0"/>
        <w:jc w:val="left"/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</w:pPr>
    </w:p>
    <w:p>
      <w:pPr>
        <w:spacing w:before="280" w:after="140" w:line="240"/>
        <w:ind w:right="0" w:left="0" w:firstLine="0"/>
        <w:jc w:val="left"/>
        <w:rPr>
          <w:rFonts w:ascii="Arial" w:hAnsi="Arial" w:cs="Arial" w:eastAsia="Arial"/>
          <w:b/>
          <w:color w:val="1D5FA6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b/>
          <w:color w:val="993C1D"/>
          <w:spacing w:val="0"/>
          <w:position w:val="0"/>
          <w:sz w:val="28"/>
          <w:shd w:fill="auto" w:val="clear"/>
        </w:rPr>
        <w:t xml:space="preserve">Что НЕ входит в TradingCore</w:t>
      </w:r>
    </w:p>
    <w:p>
      <w:pPr>
        <w:numPr>
          <w:ilvl w:val="0"/>
          <w:numId w:val="307"/>
        </w:numPr>
        <w:spacing w:before="0" w:after="60" w:line="240"/>
        <w:ind w:right="0" w:left="560" w:hanging="280"/>
        <w:jc w:val="left"/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  <w:t xml:space="preserve">WebSocket / REST / reconnect / listenKey / ping-pong</w:t>
      </w:r>
    </w:p>
    <w:p>
      <w:pPr>
        <w:numPr>
          <w:ilvl w:val="0"/>
          <w:numId w:val="307"/>
        </w:numPr>
        <w:spacing w:before="0" w:after="60" w:line="240"/>
        <w:ind w:right="0" w:left="560" w:hanging="280"/>
        <w:jc w:val="left"/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  <w:t xml:space="preserve">Exchange-specific payload mapping </w:t>
      </w:r>
      <w:r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  <w:t xml:space="preserve">и Binance-специфика</w:t>
      </w:r>
    </w:p>
    <w:p>
      <w:pPr>
        <w:numPr>
          <w:ilvl w:val="0"/>
          <w:numId w:val="307"/>
        </w:numPr>
        <w:spacing w:before="0" w:after="60" w:line="240"/>
        <w:ind w:right="0" w:left="560" w:hanging="280"/>
        <w:jc w:val="left"/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  <w:t xml:space="preserve">Heartbeat / stale transport checks</w:t>
      </w:r>
    </w:p>
    <w:p>
      <w:pPr>
        <w:numPr>
          <w:ilvl w:val="0"/>
          <w:numId w:val="307"/>
        </w:numPr>
        <w:spacing w:before="0" w:after="60" w:line="240"/>
        <w:ind w:right="0" w:left="560" w:hanging="280"/>
        <w:jc w:val="left"/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  <w:t xml:space="preserve">File IO / CLI / scripts / operator artifacts</w:t>
      </w:r>
    </w:p>
    <w:p>
      <w:pPr>
        <w:numPr>
          <w:ilvl w:val="0"/>
          <w:numId w:val="307"/>
        </w:numPr>
        <w:spacing w:before="0" w:after="60" w:line="240"/>
        <w:ind w:right="0" w:left="560" w:hanging="280"/>
        <w:jc w:val="left"/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  <w:t xml:space="preserve">Alert delivery channels</w:t>
      </w:r>
    </w:p>
    <w:p>
      <w:pPr>
        <w:spacing w:before="0" w:after="60" w:line="240"/>
        <w:ind w:right="0" w:left="0" w:firstLine="0"/>
        <w:jc w:val="left"/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</w:pPr>
    </w:p>
    <w:p>
      <w:pPr>
        <w:spacing w:before="280" w:after="140" w:line="240"/>
        <w:ind w:right="0" w:left="0" w:firstLine="0"/>
        <w:jc w:val="left"/>
        <w:rPr>
          <w:rFonts w:ascii="Arial" w:hAnsi="Arial" w:cs="Arial" w:eastAsia="Arial"/>
          <w:b/>
          <w:color w:val="1D5FA6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b/>
          <w:color w:val="1D5FA6"/>
          <w:spacing w:val="0"/>
          <w:position w:val="0"/>
          <w:sz w:val="28"/>
          <w:shd w:fill="auto" w:val="clear"/>
        </w:rPr>
        <w:t xml:space="preserve">Сменные адаптеры (runtime)</w:t>
      </w:r>
    </w:p>
    <w:tbl>
      <w:tblPr/>
      <w:tblGrid>
        <w:gridCol w:w="2800"/>
        <w:gridCol w:w="6560"/>
      </w:tblGrid>
      <w:tr>
        <w:trPr>
          <w:trHeight w:val="1" w:hRule="atLeast"/>
          <w:jc w:val="left"/>
        </w:trPr>
        <w:tc>
          <w:tcPr>
            <w:tcW w:w="28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1efe8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color w:val="1D5FA6"/>
                <w:spacing w:val="0"/>
                <w:position w:val="0"/>
                <w:sz w:val="20"/>
                <w:shd w:fill="auto" w:val="clear"/>
              </w:rPr>
              <w:t xml:space="preserve">BacktestRuntime</w:t>
            </w:r>
          </w:p>
        </w:tc>
        <w:tc>
          <w:tcPr>
            <w:tcW w:w="656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Cambria Math" w:hAnsi="Cambria Math" w:cs="Cambria Math" w:eastAsia="Cambria Math"/>
                <w:color w:val="1A2332"/>
                <w:spacing w:val="0"/>
                <w:position w:val="0"/>
                <w:sz w:val="20"/>
                <w:shd w:fill="auto" w:val="clear"/>
              </w:rPr>
              <w:t xml:space="preserve">→</w:t>
            </w:r>
            <w:r>
              <w:rPr>
                <w:rFonts w:ascii="Arial" w:hAnsi="Arial" w:cs="Arial" w:eastAsia="Arial"/>
                <w:color w:val="1A2332"/>
                <w:spacing w:val="0"/>
                <w:position w:val="0"/>
                <w:sz w:val="20"/>
                <w:shd w:fill="auto" w:val="clear"/>
              </w:rPr>
              <w:t xml:space="preserve"> TradingCore. SnapshotStore in-memory </w:t>
            </w:r>
            <w:r>
              <w:rPr>
                <w:rFonts w:ascii="Arial" w:hAnsi="Arial" w:cs="Arial" w:eastAsia="Arial"/>
                <w:color w:val="1A2332"/>
                <w:spacing w:val="0"/>
                <w:position w:val="0"/>
                <w:sz w:val="20"/>
                <w:shd w:fill="auto" w:val="clear"/>
              </w:rPr>
              <w:t xml:space="preserve">по умолчанию.</w:t>
            </w:r>
          </w:p>
        </w:tc>
      </w:tr>
      <w:tr>
        <w:trPr>
          <w:trHeight w:val="1" w:hRule="atLeast"/>
          <w:jc w:val="left"/>
        </w:trPr>
        <w:tc>
          <w:tcPr>
            <w:tcW w:w="28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1efe8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color w:val="1D5FA6"/>
                <w:spacing w:val="0"/>
                <w:position w:val="0"/>
                <w:sz w:val="20"/>
                <w:shd w:fill="auto" w:val="clear"/>
              </w:rPr>
              <w:t xml:space="preserve">PaperRuntime</w:t>
            </w:r>
          </w:p>
        </w:tc>
        <w:tc>
          <w:tcPr>
            <w:tcW w:w="656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Cambria Math" w:hAnsi="Cambria Math" w:cs="Cambria Math" w:eastAsia="Cambria Math"/>
                <w:color w:val="1A2332"/>
                <w:spacing w:val="0"/>
                <w:position w:val="0"/>
                <w:sz w:val="20"/>
                <w:shd w:fill="auto" w:val="clear"/>
              </w:rPr>
              <w:t xml:space="preserve">→</w:t>
            </w:r>
            <w:r>
              <w:rPr>
                <w:rFonts w:ascii="Arial" w:hAnsi="Arial" w:cs="Arial" w:eastAsia="Arial"/>
                <w:color w:val="1A2332"/>
                <w:spacing w:val="0"/>
                <w:position w:val="0"/>
                <w:sz w:val="20"/>
                <w:shd w:fill="auto" w:val="clear"/>
              </w:rPr>
              <w:t xml:space="preserve"> TradingCore. 4 WS </w:t>
            </w:r>
            <w:r>
              <w:rPr>
                <w:rFonts w:ascii="Arial" w:hAnsi="Arial" w:cs="Arial" w:eastAsia="Arial"/>
                <w:color w:val="1A2332"/>
                <w:spacing w:val="0"/>
                <w:position w:val="0"/>
                <w:sz w:val="20"/>
                <w:shd w:fill="auto" w:val="clear"/>
              </w:rPr>
              <w:t xml:space="preserve">потока, без реальных ордеров.</w:t>
            </w:r>
          </w:p>
        </w:tc>
      </w:tr>
      <w:tr>
        <w:trPr>
          <w:trHeight w:val="1" w:hRule="atLeast"/>
          <w:jc w:val="left"/>
        </w:trPr>
        <w:tc>
          <w:tcPr>
            <w:tcW w:w="28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1efe8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color w:val="1D5FA6"/>
                <w:spacing w:val="0"/>
                <w:position w:val="0"/>
                <w:sz w:val="20"/>
                <w:shd w:fill="auto" w:val="clear"/>
              </w:rPr>
              <w:t xml:space="preserve">TestnetRuntime</w:t>
            </w:r>
          </w:p>
        </w:tc>
        <w:tc>
          <w:tcPr>
            <w:tcW w:w="656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Cambria Math" w:hAnsi="Cambria Math" w:cs="Cambria Math" w:eastAsia="Cambria Math"/>
                <w:color w:val="1A2332"/>
                <w:spacing w:val="0"/>
                <w:position w:val="0"/>
                <w:sz w:val="20"/>
                <w:shd w:fill="auto" w:val="clear"/>
              </w:rPr>
              <w:t xml:space="preserve">→</w:t>
            </w:r>
            <w:r>
              <w:rPr>
                <w:rFonts w:ascii="Arial" w:hAnsi="Arial" w:cs="Arial" w:eastAsia="Arial"/>
                <w:color w:val="1A2332"/>
                <w:spacing w:val="0"/>
                <w:position w:val="0"/>
                <w:sz w:val="20"/>
                <w:shd w:fill="auto" w:val="clear"/>
              </w:rPr>
              <w:t xml:space="preserve"> TradingCore. </w:t>
            </w:r>
            <w:r>
              <w:rPr>
                <w:rFonts w:ascii="Arial" w:hAnsi="Arial" w:cs="Arial" w:eastAsia="Arial"/>
                <w:color w:val="1A2332"/>
                <w:spacing w:val="0"/>
                <w:position w:val="0"/>
                <w:sz w:val="20"/>
                <w:shd w:fill="auto" w:val="clear"/>
              </w:rPr>
              <w:t xml:space="preserve">Тонкий facade. Реальные testnet ордера.</w:t>
            </w:r>
          </w:p>
        </w:tc>
      </w:tr>
      <w:tr>
        <w:trPr>
          <w:trHeight w:val="1" w:hRule="atLeast"/>
          <w:jc w:val="left"/>
        </w:trPr>
        <w:tc>
          <w:tcPr>
            <w:tcW w:w="28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1efe8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color w:val="1D5FA6"/>
                <w:spacing w:val="0"/>
                <w:position w:val="0"/>
                <w:sz w:val="20"/>
                <w:shd w:fill="auto" w:val="clear"/>
              </w:rPr>
              <w:t xml:space="preserve">LiveRuntime</w:t>
            </w:r>
          </w:p>
        </w:tc>
        <w:tc>
          <w:tcPr>
            <w:tcW w:w="656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Cambria Math" w:hAnsi="Cambria Math" w:cs="Cambria Math" w:eastAsia="Cambria Math"/>
                <w:color w:val="1A2332"/>
                <w:spacing w:val="0"/>
                <w:position w:val="0"/>
                <w:sz w:val="20"/>
                <w:shd w:fill="auto" w:val="clear"/>
              </w:rPr>
              <w:t xml:space="preserve">→</w:t>
            </w:r>
            <w:r>
              <w:rPr>
                <w:rFonts w:ascii="Arial" w:hAnsi="Arial" w:cs="Arial" w:eastAsia="Arial"/>
                <w:color w:val="1A2332"/>
                <w:spacing w:val="0"/>
                <w:position w:val="0"/>
                <w:sz w:val="20"/>
                <w:shd w:fill="auto" w:val="clear"/>
              </w:rPr>
              <w:t xml:space="preserve"> TradingCore. Production ExecutionAdapter. </w:t>
            </w:r>
            <w:r>
              <w:rPr>
                <w:rFonts w:ascii="Arial" w:hAnsi="Arial" w:cs="Arial" w:eastAsia="Arial"/>
                <w:color w:val="1A2332"/>
                <w:spacing w:val="0"/>
                <w:position w:val="0"/>
                <w:sz w:val="20"/>
                <w:shd w:fill="auto" w:val="clear"/>
              </w:rPr>
              <w:t xml:space="preserve">Те же контракты.</w:t>
            </w:r>
          </w:p>
        </w:tc>
      </w:tr>
      <w:tr>
        <w:trPr>
          <w:trHeight w:val="1" w:hRule="atLeast"/>
          <w:jc w:val="left"/>
        </w:trPr>
        <w:tc>
          <w:tcPr>
            <w:tcW w:w="28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1efe8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color w:val="1D5FA6"/>
                <w:spacing w:val="0"/>
                <w:position w:val="0"/>
                <w:sz w:val="20"/>
                <w:shd w:fill="auto" w:val="clear"/>
              </w:rPr>
              <w:t xml:space="preserve">FuturesRuntime</w:t>
            </w:r>
          </w:p>
        </w:tc>
        <w:tc>
          <w:tcPr>
            <w:tcW w:w="656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Cambria Math" w:hAnsi="Cambria Math" w:cs="Cambria Math" w:eastAsia="Cambria Math"/>
                <w:color w:val="1A2332"/>
                <w:spacing w:val="0"/>
                <w:position w:val="0"/>
                <w:sz w:val="20"/>
                <w:shd w:fill="auto" w:val="clear"/>
              </w:rPr>
              <w:t xml:space="preserve">→</w:t>
            </w:r>
            <w:r>
              <w:rPr>
                <w:rFonts w:ascii="Arial" w:hAnsi="Arial" w:cs="Arial" w:eastAsia="Arial"/>
                <w:color w:val="1A2332"/>
                <w:spacing w:val="0"/>
                <w:position w:val="0"/>
                <w:sz w:val="20"/>
                <w:shd w:fill="auto" w:val="clear"/>
              </w:rPr>
              <w:t xml:space="preserve"> TradingCore + FuturesPositionManager + FundingRateMonitor + MarginController.</w:t>
            </w:r>
          </w:p>
        </w:tc>
      </w:tr>
    </w:tbl>
    <w:p>
      <w:pPr>
        <w:spacing w:before="0" w:after="80" w:line="240"/>
        <w:ind w:right="0" w:left="0" w:firstLine="0"/>
        <w:jc w:val="left"/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</w:pPr>
    </w:p>
    <w:p>
      <w:pPr>
        <w:spacing w:before="280" w:after="140" w:line="240"/>
        <w:ind w:right="0" w:left="0" w:firstLine="0"/>
        <w:jc w:val="left"/>
        <w:rPr>
          <w:rFonts w:ascii="Arial" w:hAnsi="Arial" w:cs="Arial" w:eastAsia="Arial"/>
          <w:b/>
          <w:color w:val="1D5FA6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b/>
          <w:color w:val="1D5FA6"/>
          <w:spacing w:val="0"/>
          <w:position w:val="0"/>
          <w:sz w:val="28"/>
          <w:shd w:fill="auto" w:val="clear"/>
        </w:rPr>
        <w:t xml:space="preserve">Migration contract v2.1 </w:t>
      </w:r>
      <w:r>
        <w:rPr>
          <w:rFonts w:ascii="Cambria Math" w:hAnsi="Cambria Math" w:cs="Cambria Math" w:eastAsia="Cambria Math"/>
          <w:b/>
          <w:color w:val="1D5FA6"/>
          <w:spacing w:val="0"/>
          <w:position w:val="0"/>
          <w:sz w:val="28"/>
          <w:shd w:fill="auto" w:val="clear"/>
        </w:rPr>
        <w:t xml:space="preserve">→</w:t>
      </w:r>
      <w:r>
        <w:rPr>
          <w:rFonts w:ascii="Arial" w:hAnsi="Arial" w:cs="Arial" w:eastAsia="Arial"/>
          <w:b/>
          <w:color w:val="1D5FA6"/>
          <w:spacing w:val="0"/>
          <w:position w:val="0"/>
          <w:sz w:val="28"/>
          <w:shd w:fill="auto" w:val="clear"/>
        </w:rPr>
        <w:t xml:space="preserve"> v2.2</w:t>
      </w:r>
    </w:p>
    <w:p>
      <w:pPr>
        <w:spacing w:before="0" w:after="80" w:line="240"/>
        <w:ind w:right="0" w:left="0" w:firstLine="0"/>
        <w:jc w:val="left"/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  <w:t xml:space="preserve">v2.1-step1: </w:t>
      </w:r>
      <w:r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  <w:t xml:space="preserve">Выделить из TestnetRuntime: RuntimeState container, DecisionCoordinator, RecoveryCoordinator, StreamSupervisor. TestnetRuntime становится тонким facade. Промежуточный testnet_trading_core.py для подготовки к полному TradingCore.</w:t>
      </w:r>
    </w:p>
    <w:p>
      <w:pPr>
        <w:spacing w:before="0" w:after="80" w:line="240"/>
        <w:ind w:right="0" w:left="0" w:firstLine="0"/>
        <w:jc w:val="left"/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  <w:t xml:space="preserve">v2.2: </w:t>
      </w:r>
      <w:r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  <w:t xml:space="preserve">Полный trading_core/ пакет. Fill-driven accounting, snapshots и portfolio semantics полностью едины для testnet и live. Единый ExecutionAdapter interface.</w:t>
      </w:r>
    </w:p>
    <w:p>
      <w:pPr>
        <w:spacing w:before="0" w:after="80" w:line="240"/>
        <w:ind w:right="0" w:left="0" w:firstLine="0"/>
        <w:jc w:val="left"/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1A2332"/>
          <w:spacing w:val="0"/>
          <w:position w:val="0"/>
          <w:sz w:val="24"/>
          <w:shd w:fill="auto" w:val="clear"/>
        </w:rPr>
        <w:t xml:space="preserve">Запрещено: </w:t>
      </w:r>
      <w:r>
        <w:rPr>
          <w:rFonts w:ascii="Arial" w:hAnsi="Arial" w:cs="Arial" w:eastAsia="Arial"/>
          <w:color w:val="993C1D"/>
          <w:spacing w:val="0"/>
          <w:position w:val="0"/>
          <w:sz w:val="22"/>
          <w:shd w:fill="auto" w:val="clear"/>
        </w:rPr>
        <w:t xml:space="preserve">разрастание runtime в доменную логику. Вставлять feature-логику напрямую в testnet.py. Особые режимы расчёта для live/testnet вне ядра.</w:t>
      </w:r>
    </w:p>
    <w:p>
      <w:pPr>
        <w:spacing w:before="0" w:after="60" w:line="240"/>
        <w:ind w:right="0" w:left="0" w:firstLine="0"/>
        <w:jc w:val="left"/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</w:pPr>
    </w:p>
    <w:p>
      <w:pPr>
        <w:spacing w:before="360" w:after="200" w:line="240"/>
        <w:ind w:right="0" w:left="0" w:firstLine="0"/>
        <w:jc w:val="left"/>
        <w:rPr>
          <w:rFonts w:ascii="Arial" w:hAnsi="Arial" w:cs="Arial" w:eastAsia="Arial"/>
          <w:b/>
          <w:color w:val="1A2332"/>
          <w:spacing w:val="0"/>
          <w:position w:val="0"/>
          <w:sz w:val="36"/>
          <w:shd w:fill="auto" w:val="clear"/>
        </w:rPr>
      </w:pPr>
      <w:r>
        <w:rPr>
          <w:rFonts w:ascii="Arial" w:hAnsi="Arial" w:cs="Arial" w:eastAsia="Arial"/>
          <w:b/>
          <w:color w:val="1A2332"/>
          <w:spacing w:val="0"/>
          <w:position w:val="0"/>
          <w:sz w:val="36"/>
          <w:shd w:fill="auto" w:val="clear"/>
        </w:rPr>
        <w:t xml:space="preserve">Детальные фазы разработки</w:t>
      </w:r>
    </w:p>
    <w:tbl>
      <w:tblPr/>
      <w:tblGrid>
        <w:gridCol w:w="9360"/>
      </w:tblGrid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1d5fa6" w:val="clear"/>
            <w:tcMar>
              <w:left w:w="200" w:type="dxa"/>
              <w:right w:w="2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6"/>
                <w:shd w:fill="auto" w:val="clear"/>
              </w:rPr>
              <w:t xml:space="preserve">Фаза 0 </w:t>
            </w: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6"/>
                <w:shd w:fill="auto" w:val="clear"/>
              </w:rPr>
              <w:t xml:space="preserve">—</w:t>
            </w: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6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6"/>
                <w:shd w:fill="auto" w:val="clear"/>
              </w:rPr>
              <w:t xml:space="preserve">Контракты (v0.0)</w:t>
            </w:r>
          </w:p>
        </w:tc>
      </w:tr>
    </w:tbl>
    <w:p>
      <w:pPr>
        <w:spacing w:before="0" w:after="60" w:line="240"/>
        <w:ind w:right="0" w:left="0" w:firstLine="0"/>
        <w:jc w:val="left"/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</w:pPr>
    </w:p>
    <w:p>
      <w:pPr>
        <w:spacing w:before="280" w:after="140" w:line="240"/>
        <w:ind w:right="0" w:left="0" w:firstLine="0"/>
        <w:jc w:val="left"/>
        <w:rPr>
          <w:rFonts w:ascii="Arial" w:hAnsi="Arial" w:cs="Arial" w:eastAsia="Arial"/>
          <w:b/>
          <w:color w:val="1D5FA6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b/>
          <w:color w:val="1D5FA6"/>
          <w:spacing w:val="0"/>
          <w:position w:val="0"/>
          <w:sz w:val="28"/>
          <w:shd w:fill="auto" w:val="clear"/>
        </w:rPr>
        <w:t xml:space="preserve">v0.0 </w:t>
      </w:r>
      <w:r>
        <w:rPr>
          <w:rFonts w:ascii="Arial" w:hAnsi="Arial" w:cs="Arial" w:eastAsia="Arial"/>
          <w:b/>
          <w:color w:val="1D5FA6"/>
          <w:spacing w:val="0"/>
          <w:position w:val="0"/>
          <w:sz w:val="28"/>
          <w:shd w:fill="auto" w:val="clear"/>
        </w:rPr>
        <w:t xml:space="preserve">—</w:t>
      </w:r>
      <w:r>
        <w:rPr>
          <w:rFonts w:ascii="Arial" w:hAnsi="Arial" w:cs="Arial" w:eastAsia="Arial"/>
          <w:b/>
          <w:color w:val="1D5FA6"/>
          <w:spacing w:val="0"/>
          <w:position w:val="0"/>
          <w:sz w:val="28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1D5FA6"/>
          <w:spacing w:val="0"/>
          <w:position w:val="0"/>
          <w:sz w:val="28"/>
          <w:shd w:fill="auto" w:val="clear"/>
        </w:rPr>
        <w:t xml:space="preserve">Архитектурные контракты</w:t>
      </w:r>
    </w:p>
    <w:p>
      <w:pPr>
        <w:spacing w:before="0" w:after="80" w:line="240"/>
        <w:ind w:right="0" w:left="0" w:firstLine="0"/>
        <w:jc w:val="left"/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1A2332"/>
          <w:spacing w:val="0"/>
          <w:position w:val="0"/>
          <w:sz w:val="24"/>
          <w:shd w:fill="auto" w:val="clear"/>
        </w:rPr>
        <w:t xml:space="preserve">Цель: </w:t>
      </w:r>
      <w:r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  <w:t xml:space="preserve">Зафиксировать все 67 обязательных решений до написания первой строки торговой логики.</w:t>
      </w:r>
    </w:p>
    <w:p>
      <w:pPr>
        <w:spacing w:before="0" w:after="80" w:line="240"/>
        <w:ind w:right="0" w:left="0" w:firstLine="0"/>
        <w:jc w:val="left"/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1A2332"/>
          <w:spacing w:val="0"/>
          <w:position w:val="0"/>
          <w:sz w:val="24"/>
          <w:shd w:fill="auto" w:val="clear"/>
        </w:rPr>
        <w:t xml:space="preserve">Done: </w:t>
      </w:r>
      <w:r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  <w:t xml:space="preserve">Все 67 контрактов пронумерованы, зафиксированы письменно, согласованы. Контракт 58 (TradingCore) зафиксирован. Контракт 67 (paper</w:t>
      </w:r>
      <w:r>
        <w:rPr>
          <w:rFonts w:ascii="Cambria Math" w:hAnsi="Cambria Math" w:cs="Cambria Math" w:eastAsia="Cambria Math"/>
          <w:color w:val="1A2332"/>
          <w:spacing w:val="0"/>
          <w:position w:val="0"/>
          <w:sz w:val="22"/>
          <w:shd w:fill="auto" w:val="clear"/>
        </w:rPr>
        <w:t xml:space="preserve">→</w:t>
      </w:r>
      <w:r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  <w:t xml:space="preserve">live </w:t>
      </w:r>
      <w:r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  <w:t xml:space="preserve">критерии) зафиксирован.</w:t>
      </w:r>
    </w:p>
    <w:p>
      <w:pPr>
        <w:spacing w:before="0" w:after="80" w:line="240"/>
        <w:ind w:right="0" w:left="0" w:firstLine="0"/>
        <w:jc w:val="left"/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1A2332"/>
          <w:spacing w:val="0"/>
          <w:position w:val="0"/>
          <w:sz w:val="24"/>
          <w:shd w:fill="auto" w:val="clear"/>
        </w:rPr>
        <w:t xml:space="preserve">Запрещено: </w:t>
      </w:r>
      <w:r>
        <w:rPr>
          <w:rFonts w:ascii="Arial" w:hAnsi="Arial" w:cs="Arial" w:eastAsia="Arial"/>
          <w:color w:val="993C1D"/>
          <w:spacing w:val="0"/>
          <w:position w:val="0"/>
          <w:sz w:val="22"/>
          <w:shd w:fill="auto" w:val="clear"/>
        </w:rPr>
        <w:t xml:space="preserve">Любая торговая логика или код исполнения. Выбор библиотек сверх требуемого.</w:t>
      </w:r>
    </w:p>
    <w:p>
      <w:pPr>
        <w:spacing w:before="0" w:after="60" w:line="240"/>
        <w:ind w:right="0" w:left="0" w:firstLine="0"/>
        <w:jc w:val="left"/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</w:pPr>
    </w:p>
    <w:tbl>
      <w:tblPr/>
      <w:tblGrid>
        <w:gridCol w:w="9360"/>
      </w:tblGrid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1d5fa6" w:val="clear"/>
            <w:tcMar>
              <w:left w:w="200" w:type="dxa"/>
              <w:right w:w="2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6"/>
                <w:shd w:fill="auto" w:val="clear"/>
              </w:rPr>
              <w:t xml:space="preserve">Фаза 1 </w:t>
            </w: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6"/>
                <w:shd w:fill="auto" w:val="clear"/>
              </w:rPr>
              <w:t xml:space="preserve">—</w:t>
            </w: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6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6"/>
                <w:shd w:fill="auto" w:val="clear"/>
              </w:rPr>
              <w:t xml:space="preserve">Базовая архитектура (v0.1</w:t>
            </w: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6"/>
                <w:shd w:fill="auto" w:val="clear"/>
              </w:rPr>
              <w:t xml:space="preserve">–</w:t>
            </w: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6"/>
                <w:shd w:fill="auto" w:val="clear"/>
              </w:rPr>
              <w:t xml:space="preserve">v0.3)</w:t>
            </w:r>
          </w:p>
        </w:tc>
      </w:tr>
    </w:tbl>
    <w:p>
      <w:pPr>
        <w:spacing w:before="0" w:after="60" w:line="240"/>
        <w:ind w:right="0" w:left="0" w:firstLine="0"/>
        <w:jc w:val="left"/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</w:pPr>
    </w:p>
    <w:p>
      <w:pPr>
        <w:spacing w:before="280" w:after="140" w:line="240"/>
        <w:ind w:right="0" w:left="0" w:firstLine="0"/>
        <w:jc w:val="left"/>
        <w:rPr>
          <w:rFonts w:ascii="Arial" w:hAnsi="Arial" w:cs="Arial" w:eastAsia="Arial"/>
          <w:b/>
          <w:color w:val="1D5FA6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b/>
          <w:color w:val="1D5FA6"/>
          <w:spacing w:val="0"/>
          <w:position w:val="0"/>
          <w:sz w:val="28"/>
          <w:shd w:fill="auto" w:val="clear"/>
        </w:rPr>
        <w:t xml:space="preserve">v0.1 </w:t>
      </w:r>
      <w:r>
        <w:rPr>
          <w:rFonts w:ascii="Arial" w:hAnsi="Arial" w:cs="Arial" w:eastAsia="Arial"/>
          <w:b/>
          <w:color w:val="1D5FA6"/>
          <w:spacing w:val="0"/>
          <w:position w:val="0"/>
          <w:sz w:val="28"/>
          <w:shd w:fill="auto" w:val="clear"/>
        </w:rPr>
        <w:t xml:space="preserve">—</w:t>
      </w:r>
      <w:r>
        <w:rPr>
          <w:rFonts w:ascii="Arial" w:hAnsi="Arial" w:cs="Arial" w:eastAsia="Arial"/>
          <w:b/>
          <w:color w:val="1D5FA6"/>
          <w:spacing w:val="0"/>
          <w:position w:val="0"/>
          <w:sz w:val="28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1D5FA6"/>
          <w:spacing w:val="0"/>
          <w:position w:val="0"/>
          <w:sz w:val="28"/>
          <w:shd w:fill="auto" w:val="clear"/>
        </w:rPr>
        <w:t xml:space="preserve">Отделение исполнения</w:t>
      </w:r>
    </w:p>
    <w:p>
      <w:pPr>
        <w:spacing w:before="0" w:after="60" w:line="240"/>
        <w:ind w:right="0" w:left="0" w:firstLine="0"/>
        <w:jc w:val="left"/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1A2332"/>
          <w:spacing w:val="0"/>
          <w:position w:val="0"/>
          <w:sz w:val="24"/>
          <w:shd w:fill="auto" w:val="clear"/>
        </w:rPr>
        <w:t xml:space="preserve">Цель: </w:t>
      </w:r>
      <w:r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  <w:t xml:space="preserve">Отделить исполнение от логики принятия решений.</w:t>
      </w:r>
    </w:p>
    <w:p>
      <w:pPr>
        <w:numPr>
          <w:ilvl w:val="0"/>
          <w:numId w:val="341"/>
        </w:numPr>
        <w:spacing w:before="0" w:after="60" w:line="240"/>
        <w:ind w:right="0" w:left="560" w:hanging="280"/>
        <w:jc w:val="left"/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  <w:t xml:space="preserve">ExecutionAdapter interface: submit_order, cancel_order, get_balances, get_instrument_info</w:t>
      </w:r>
    </w:p>
    <w:p>
      <w:pPr>
        <w:numPr>
          <w:ilvl w:val="0"/>
          <w:numId w:val="341"/>
        </w:numPr>
        <w:spacing w:before="0" w:after="60" w:line="240"/>
        <w:ind w:right="0" w:left="560" w:hanging="280"/>
        <w:jc w:val="left"/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  <w:t xml:space="preserve">SpotPaperExecutor </w:t>
      </w:r>
      <w:r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  <w:t xml:space="preserve">как первая реализация</w:t>
      </w:r>
    </w:p>
    <w:p>
      <w:pPr>
        <w:numPr>
          <w:ilvl w:val="0"/>
          <w:numId w:val="341"/>
        </w:numPr>
        <w:spacing w:before="0" w:after="60" w:line="240"/>
        <w:ind w:right="0" w:left="560" w:hanging="280"/>
        <w:jc w:val="left"/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  <w:t xml:space="preserve">Оркестратор вызывает исполнение только через интерфейс</w:t>
      </w:r>
    </w:p>
    <w:p>
      <w:pPr>
        <w:spacing w:before="80" w:after="60" w:line="240"/>
        <w:ind w:right="0" w:left="0" w:firstLine="0"/>
        <w:jc w:val="left"/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1A2332"/>
          <w:spacing w:val="0"/>
          <w:position w:val="0"/>
          <w:sz w:val="24"/>
          <w:shd w:fill="auto" w:val="clear"/>
        </w:rPr>
        <w:t xml:space="preserve">Done: </w:t>
      </w:r>
      <w:r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  <w:t xml:space="preserve">FuturesExecutor </w:t>
      </w:r>
      <w:r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  <w:t xml:space="preserve">добавляется без изменений выше интерфейса. Ядро не зависит от paper execution.</w:t>
      </w:r>
    </w:p>
    <w:p>
      <w:pPr>
        <w:spacing w:before="0" w:after="80" w:line="240"/>
        <w:ind w:right="0" w:left="0" w:firstLine="0"/>
        <w:jc w:val="left"/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1A2332"/>
          <w:spacing w:val="0"/>
          <w:position w:val="0"/>
          <w:sz w:val="24"/>
          <w:shd w:fill="auto" w:val="clear"/>
        </w:rPr>
        <w:t xml:space="preserve">Запрещено: </w:t>
      </w:r>
      <w:r>
        <w:rPr>
          <w:rFonts w:ascii="Arial" w:hAnsi="Arial" w:cs="Arial" w:eastAsia="Arial"/>
          <w:color w:val="993C1D"/>
          <w:spacing w:val="0"/>
          <w:position w:val="0"/>
          <w:sz w:val="22"/>
          <w:shd w:fill="auto" w:val="clear"/>
        </w:rPr>
        <w:t xml:space="preserve">Spot-специфичная логика внутри интерфейса. Жизненный цикл ордера. Fills.</w:t>
      </w:r>
    </w:p>
    <w:p>
      <w:pPr>
        <w:spacing w:before="280" w:after="140" w:line="240"/>
        <w:ind w:right="0" w:left="0" w:firstLine="0"/>
        <w:jc w:val="left"/>
        <w:rPr>
          <w:rFonts w:ascii="Arial" w:hAnsi="Arial" w:cs="Arial" w:eastAsia="Arial"/>
          <w:b/>
          <w:color w:val="1D5FA6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b/>
          <w:color w:val="1D5FA6"/>
          <w:spacing w:val="0"/>
          <w:position w:val="0"/>
          <w:sz w:val="28"/>
          <w:shd w:fill="auto" w:val="clear"/>
        </w:rPr>
        <w:t xml:space="preserve">v0.2 </w:t>
      </w:r>
      <w:r>
        <w:rPr>
          <w:rFonts w:ascii="Arial" w:hAnsi="Arial" w:cs="Arial" w:eastAsia="Arial"/>
          <w:b/>
          <w:color w:val="1D5FA6"/>
          <w:spacing w:val="0"/>
          <w:position w:val="0"/>
          <w:sz w:val="28"/>
          <w:shd w:fill="auto" w:val="clear"/>
        </w:rPr>
        <w:t xml:space="preserve">—</w:t>
      </w:r>
      <w:r>
        <w:rPr>
          <w:rFonts w:ascii="Arial" w:hAnsi="Arial" w:cs="Arial" w:eastAsia="Arial"/>
          <w:b/>
          <w:color w:val="1D5FA6"/>
          <w:spacing w:val="0"/>
          <w:position w:val="0"/>
          <w:sz w:val="28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1D5FA6"/>
          <w:spacing w:val="0"/>
          <w:position w:val="0"/>
          <w:sz w:val="28"/>
          <w:shd w:fill="auto" w:val="clear"/>
        </w:rPr>
        <w:t xml:space="preserve">Слой интентов</w:t>
      </w:r>
    </w:p>
    <w:p>
      <w:pPr>
        <w:spacing w:before="0" w:after="60" w:line="240"/>
        <w:ind w:right="0" w:left="0" w:firstLine="0"/>
        <w:jc w:val="left"/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1A2332"/>
          <w:spacing w:val="0"/>
          <w:position w:val="0"/>
          <w:sz w:val="24"/>
          <w:shd w:fill="auto" w:val="clear"/>
        </w:rPr>
        <w:t xml:space="preserve">Цель: </w:t>
      </w:r>
      <w:r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  <w:t xml:space="preserve">Intent layer + 7 защит risk layer + PortfolioSnapshot с meaningful_position.</w:t>
      </w:r>
    </w:p>
    <w:p>
      <w:pPr>
        <w:numPr>
          <w:ilvl w:val="0"/>
          <w:numId w:val="346"/>
        </w:numPr>
        <w:spacing w:before="0" w:after="60" w:line="240"/>
        <w:ind w:right="0" w:left="560" w:hanging="280"/>
        <w:jc w:val="left"/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  <w:t xml:space="preserve">Интенты: BUY, SELL (quantity_mode по контракту 15), HOLD</w:t>
      </w:r>
    </w:p>
    <w:p>
      <w:pPr>
        <w:numPr>
          <w:ilvl w:val="0"/>
          <w:numId w:val="346"/>
        </w:numPr>
        <w:spacing w:before="0" w:after="60" w:line="240"/>
        <w:ind w:right="0" w:left="560" w:hanging="280"/>
        <w:jc w:val="left"/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  <w:t xml:space="preserve">Стратегия получает PortfolioSnapshot с флагом meaningful_position (контракт 08)</w:t>
      </w:r>
    </w:p>
    <w:p>
      <w:pPr>
        <w:numPr>
          <w:ilvl w:val="0"/>
          <w:numId w:val="346"/>
        </w:numPr>
        <w:spacing w:before="0" w:after="60" w:line="240"/>
        <w:ind w:right="0" w:left="560" w:hanging="280"/>
        <w:jc w:val="left"/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  <w:t xml:space="preserve">7 </w:t>
      </w:r>
      <w:r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  <w:t xml:space="preserve">защит risk layer: позиция, нулевая позиция, срез, BNBUSDT, SELL с quote_qty, лимит scale-in, суб-значимая позиция BUY</w:t>
      </w:r>
    </w:p>
    <w:p>
      <w:pPr>
        <w:numPr>
          <w:ilvl w:val="0"/>
          <w:numId w:val="346"/>
        </w:numPr>
        <w:spacing w:before="0" w:after="60" w:line="240"/>
        <w:ind w:right="0" w:left="560" w:hanging="280"/>
        <w:jc w:val="left"/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  <w:t xml:space="preserve">Валидация качества свечи в оркестраторе</w:t>
      </w:r>
    </w:p>
    <w:p>
      <w:pPr>
        <w:spacing w:before="80" w:after="80" w:line="240"/>
        <w:ind w:right="0" w:left="0" w:firstLine="0"/>
        <w:jc w:val="left"/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1A2332"/>
          <w:spacing w:val="0"/>
          <w:position w:val="0"/>
          <w:sz w:val="24"/>
          <w:shd w:fill="auto" w:val="clear"/>
        </w:rPr>
        <w:t xml:space="preserve">Done: </w:t>
      </w:r>
      <w:r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  <w:t xml:space="preserve">Все 7 защит перехватывают невалидные интенты с классифицированными причинами.</w:t>
      </w:r>
    </w:p>
    <w:p>
      <w:pPr>
        <w:spacing w:before="280" w:after="140" w:line="240"/>
        <w:ind w:right="0" w:left="0" w:firstLine="0"/>
        <w:jc w:val="left"/>
        <w:rPr>
          <w:rFonts w:ascii="Arial" w:hAnsi="Arial" w:cs="Arial" w:eastAsia="Arial"/>
          <w:b/>
          <w:color w:val="1D5FA6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b/>
          <w:color w:val="1D5FA6"/>
          <w:spacing w:val="0"/>
          <w:position w:val="0"/>
          <w:sz w:val="28"/>
          <w:shd w:fill="auto" w:val="clear"/>
        </w:rPr>
        <w:t xml:space="preserve">v0.3 </w:t>
      </w:r>
      <w:r>
        <w:rPr>
          <w:rFonts w:ascii="Arial" w:hAnsi="Arial" w:cs="Arial" w:eastAsia="Arial"/>
          <w:b/>
          <w:color w:val="1D5FA6"/>
          <w:spacing w:val="0"/>
          <w:position w:val="0"/>
          <w:sz w:val="28"/>
          <w:shd w:fill="auto" w:val="clear"/>
        </w:rPr>
        <w:t xml:space="preserve">—</w:t>
      </w:r>
      <w:r>
        <w:rPr>
          <w:rFonts w:ascii="Arial" w:hAnsi="Arial" w:cs="Arial" w:eastAsia="Arial"/>
          <w:b/>
          <w:color w:val="1D5FA6"/>
          <w:spacing w:val="0"/>
          <w:position w:val="0"/>
          <w:sz w:val="28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1D5FA6"/>
          <w:spacing w:val="0"/>
          <w:position w:val="0"/>
          <w:sz w:val="28"/>
          <w:shd w:fill="auto" w:val="clear"/>
        </w:rPr>
        <w:t xml:space="preserve">Модель ордера + Данные + Валидация инструмента</w:t>
      </w:r>
    </w:p>
    <w:p>
      <w:pPr>
        <w:spacing w:before="0" w:after="60" w:line="240"/>
        <w:ind w:right="0" w:left="0" w:firstLine="0"/>
        <w:jc w:val="left"/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1A2332"/>
          <w:spacing w:val="0"/>
          <w:position w:val="0"/>
          <w:sz w:val="24"/>
          <w:shd w:fill="auto" w:val="clear"/>
        </w:rPr>
        <w:t xml:space="preserve">Цель: </w:t>
      </w:r>
      <w:r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  <w:t xml:space="preserve">Полная модель ордера. 4 WS потока. OCO пред-валидация. WS-кеш баланса.</w:t>
      </w:r>
    </w:p>
    <w:p>
      <w:pPr>
        <w:numPr>
          <w:ilvl w:val="0"/>
          <w:numId w:val="350"/>
        </w:numPr>
        <w:spacing w:before="0" w:after="60" w:line="240"/>
        <w:ind w:right="0" w:left="560" w:hanging="280"/>
        <w:jc w:val="left"/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  <w:t xml:space="preserve">Модель ордера: Symbol(SPOT), side, quantity (Decimal), price, reason, time_in_force, quantity_source</w:t>
      </w:r>
    </w:p>
    <w:p>
      <w:pPr>
        <w:numPr>
          <w:ilvl w:val="0"/>
          <w:numId w:val="350"/>
        </w:numPr>
        <w:spacing w:before="0" w:after="60" w:line="240"/>
        <w:ind w:right="0" w:left="560" w:hanging="280"/>
        <w:jc w:val="left"/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  <w:t xml:space="preserve">4 </w:t>
      </w:r>
      <w:r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  <w:t xml:space="preserve">независимых WS потока (контракт 04)</w:t>
      </w:r>
    </w:p>
    <w:p>
      <w:pPr>
        <w:numPr>
          <w:ilvl w:val="0"/>
          <w:numId w:val="350"/>
        </w:numPr>
        <w:spacing w:before="0" w:after="60" w:line="240"/>
        <w:ind w:right="0" w:left="560" w:hanging="280"/>
        <w:jc w:val="left"/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  <w:t xml:space="preserve">Сайзер читает cached_free_quote_balance из outboundAccountPosition (контракт 05)</w:t>
      </w:r>
    </w:p>
    <w:p>
      <w:pPr>
        <w:numPr>
          <w:ilvl w:val="0"/>
          <w:numId w:val="350"/>
        </w:numPr>
        <w:spacing w:before="0" w:after="60" w:line="240"/>
        <w:ind w:right="0" w:left="560" w:hanging="280"/>
        <w:jc w:val="left"/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  <w:t xml:space="preserve">Пред-валидация OCO: tp_price &gt; current_ask, sl_price &lt; current_bid, SL_EXECUTION_BUFFER (контракт 18)</w:t>
      </w:r>
    </w:p>
    <w:p>
      <w:pPr>
        <w:numPr>
          <w:ilvl w:val="0"/>
          <w:numId w:val="350"/>
        </w:numPr>
        <w:spacing w:before="0" w:after="60" w:line="240"/>
        <w:ind w:right="0" w:left="560" w:hanging="280"/>
        <w:jc w:val="left"/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  <w:t xml:space="preserve">Ограничения инструмента: lot_size, tick_size, min_notional, min_qty, max_qty</w:t>
      </w:r>
    </w:p>
    <w:p>
      <w:pPr>
        <w:numPr>
          <w:ilvl w:val="0"/>
          <w:numId w:val="350"/>
        </w:numPr>
        <w:spacing w:before="0" w:after="60" w:line="240"/>
        <w:ind w:right="0" w:left="560" w:hanging="280"/>
        <w:jc w:val="left"/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  <w:t xml:space="preserve">Unit-</w:t>
      </w:r>
      <w:r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  <w:t xml:space="preserve">тесты Decimal-квантования. Unit-тесты PnL для всех трёх случаев.</w:t>
      </w:r>
    </w:p>
    <w:p>
      <w:pPr>
        <w:spacing w:before="80" w:after="80" w:line="240"/>
        <w:ind w:right="0" w:left="0" w:firstLine="0"/>
        <w:jc w:val="left"/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1A2332"/>
          <w:spacing w:val="0"/>
          <w:position w:val="0"/>
          <w:sz w:val="24"/>
          <w:shd w:fill="auto" w:val="clear"/>
        </w:rPr>
        <w:t xml:space="preserve">Запрещено: </w:t>
      </w:r>
      <w:r>
        <w:rPr>
          <w:rFonts w:ascii="Arial" w:hAnsi="Arial" w:cs="Arial" w:eastAsia="Arial"/>
          <w:color w:val="993C1D"/>
          <w:spacing w:val="0"/>
          <w:position w:val="0"/>
          <w:sz w:val="22"/>
          <w:shd w:fill="auto" w:val="clear"/>
        </w:rPr>
        <w:t xml:space="preserve">positionSide, leverage </w:t>
      </w:r>
      <w:r>
        <w:rPr>
          <w:rFonts w:ascii="Arial" w:hAnsi="Arial" w:cs="Arial" w:eastAsia="Arial"/>
          <w:color w:val="993C1D"/>
          <w:spacing w:val="0"/>
          <w:position w:val="0"/>
          <w:sz w:val="22"/>
          <w:shd w:fill="auto" w:val="clear"/>
        </w:rPr>
        <w:t xml:space="preserve">—</w:t>
      </w:r>
      <w:r>
        <w:rPr>
          <w:rFonts w:ascii="Arial" w:hAnsi="Arial" w:cs="Arial" w:eastAsia="Arial"/>
          <w:color w:val="993C1D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993C1D"/>
          <w:spacing w:val="0"/>
          <w:position w:val="0"/>
          <w:sz w:val="22"/>
          <w:shd w:fill="auto" w:val="clear"/>
        </w:rPr>
        <w:t xml:space="preserve">только фьючерсы. REST на каждый ордер.</w:t>
      </w:r>
    </w:p>
    <w:p>
      <w:pPr>
        <w:spacing w:before="0" w:after="60" w:line="240"/>
        <w:ind w:right="0" w:left="0" w:firstLine="0"/>
        <w:jc w:val="left"/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</w:pPr>
    </w:p>
    <w:tbl>
      <w:tblPr/>
      <w:tblGrid>
        <w:gridCol w:w="9360"/>
      </w:tblGrid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0f6e56" w:val="clear"/>
            <w:tcMar>
              <w:left w:w="200" w:type="dxa"/>
              <w:right w:w="2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6"/>
                <w:shd w:fill="auto" w:val="clear"/>
              </w:rPr>
              <w:t xml:space="preserve">Фаза 2 </w:t>
            </w: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6"/>
                <w:shd w:fill="auto" w:val="clear"/>
              </w:rPr>
              <w:t xml:space="preserve">—</w:t>
            </w: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6"/>
                <w:shd w:fill="auto" w:val="clear"/>
              </w:rPr>
              <w:t xml:space="preserve"> Fill-driven </w:t>
            </w: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6"/>
                <w:shd w:fill="auto" w:val="clear"/>
              </w:rPr>
              <w:t xml:space="preserve">торговая база (v0.4</w:t>
            </w: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6"/>
                <w:shd w:fill="auto" w:val="clear"/>
              </w:rPr>
              <w:t xml:space="preserve">–</w:t>
            </w: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6"/>
                <w:shd w:fill="auto" w:val="clear"/>
              </w:rPr>
              <w:t xml:space="preserve">v0.6)</w:t>
            </w:r>
          </w:p>
        </w:tc>
      </w:tr>
    </w:tbl>
    <w:p>
      <w:pPr>
        <w:spacing w:before="0" w:after="60" w:line="240"/>
        <w:ind w:right="0" w:left="0" w:firstLine="0"/>
        <w:jc w:val="left"/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</w:pPr>
    </w:p>
    <w:p>
      <w:pPr>
        <w:spacing w:before="280" w:after="140" w:line="240"/>
        <w:ind w:right="0" w:left="0" w:firstLine="0"/>
        <w:jc w:val="left"/>
        <w:rPr>
          <w:rFonts w:ascii="Arial" w:hAnsi="Arial" w:cs="Arial" w:eastAsia="Arial"/>
          <w:b/>
          <w:color w:val="1D5FA6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b/>
          <w:color w:val="1D5FA6"/>
          <w:spacing w:val="0"/>
          <w:position w:val="0"/>
          <w:sz w:val="28"/>
          <w:shd w:fill="auto" w:val="clear"/>
        </w:rPr>
        <w:t xml:space="preserve">v0.4 </w:t>
      </w:r>
      <w:r>
        <w:rPr>
          <w:rFonts w:ascii="Arial" w:hAnsi="Arial" w:cs="Arial" w:eastAsia="Arial"/>
          <w:b/>
          <w:color w:val="1D5FA6"/>
          <w:spacing w:val="0"/>
          <w:position w:val="0"/>
          <w:sz w:val="28"/>
          <w:shd w:fill="auto" w:val="clear"/>
        </w:rPr>
        <w:t xml:space="preserve">—</w:t>
      </w:r>
      <w:r>
        <w:rPr>
          <w:rFonts w:ascii="Arial" w:hAnsi="Arial" w:cs="Arial" w:eastAsia="Arial"/>
          <w:b/>
          <w:color w:val="1D5FA6"/>
          <w:spacing w:val="0"/>
          <w:position w:val="0"/>
          <w:sz w:val="28"/>
          <w:shd w:fill="auto" w:val="clear"/>
        </w:rPr>
        <w:t xml:space="preserve"> Lifecycle </w:t>
      </w:r>
      <w:r>
        <w:rPr>
          <w:rFonts w:ascii="Arial" w:hAnsi="Arial" w:cs="Arial" w:eastAsia="Arial"/>
          <w:b/>
          <w:color w:val="1D5FA6"/>
          <w:spacing w:val="0"/>
          <w:position w:val="0"/>
          <w:sz w:val="28"/>
          <w:shd w:fill="auto" w:val="clear"/>
        </w:rPr>
        <w:t xml:space="preserve">ордера + Fills + OCO</w:t>
      </w:r>
    </w:p>
    <w:p>
      <w:pPr>
        <w:spacing w:before="0" w:after="60" w:line="240"/>
        <w:ind w:right="0" w:left="0" w:firstLine="0"/>
        <w:jc w:val="left"/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1A2332"/>
          <w:spacing w:val="0"/>
          <w:position w:val="0"/>
          <w:sz w:val="24"/>
          <w:shd w:fill="auto" w:val="clear"/>
        </w:rPr>
        <w:t xml:space="preserve">Цель: </w:t>
      </w:r>
      <w:r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  <w:t xml:space="preserve">Полный жизненный цикл. Курс BNB на момент филла. GTC scale-in. Именованные timeouts.</w:t>
      </w:r>
    </w:p>
    <w:p>
      <w:pPr>
        <w:numPr>
          <w:ilvl w:val="0"/>
          <w:numId w:val="359"/>
        </w:numPr>
        <w:spacing w:before="0" w:after="60" w:line="240"/>
        <w:ind w:right="0" w:left="560" w:hanging="280"/>
        <w:jc w:val="left"/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  <w:t xml:space="preserve">ExecutionResult: ACCEPTED, FILLED, PARTIAL_FILL, CANCELLED, REJECTED</w:t>
      </w:r>
    </w:p>
    <w:p>
      <w:pPr>
        <w:numPr>
          <w:ilvl w:val="0"/>
          <w:numId w:val="359"/>
        </w:numPr>
        <w:spacing w:before="0" w:after="60" w:line="240"/>
        <w:ind w:right="0" w:left="560" w:hanging="280"/>
        <w:jc w:val="left"/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  <w:t xml:space="preserve">Маршрутизация комиссии: BNB / base / quote </w:t>
      </w:r>
      <w:r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  <w:t xml:space="preserve">—</w:t>
      </w:r>
      <w:r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  <w:t xml:space="preserve">три случая из контракта 23</w:t>
      </w:r>
    </w:p>
    <w:p>
      <w:pPr>
        <w:numPr>
          <w:ilvl w:val="0"/>
          <w:numId w:val="359"/>
        </w:numPr>
        <w:spacing w:before="0" w:after="60" w:line="240"/>
        <w:ind w:right="0" w:left="560" w:hanging="280"/>
        <w:jc w:val="left"/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  <w:t xml:space="preserve">avg_cost_basis </w:t>
      </w:r>
      <w:r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  <w:t xml:space="preserve">при BUY использует net_received. При SELL не изменяется.</w:t>
      </w:r>
    </w:p>
    <w:p>
      <w:pPr>
        <w:numPr>
          <w:ilvl w:val="0"/>
          <w:numId w:val="359"/>
        </w:numPr>
        <w:spacing w:before="0" w:after="60" w:line="240"/>
        <w:ind w:right="0" w:left="560" w:hanging="280"/>
        <w:jc w:val="left"/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  <w:t xml:space="preserve">OCO </w:t>
      </w:r>
      <w:r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  <w:t xml:space="preserve">частичный TP-перед-SL: PnL по-лотно для каждого частичного филла</w:t>
      </w:r>
    </w:p>
    <w:p>
      <w:pPr>
        <w:numPr>
          <w:ilvl w:val="0"/>
          <w:numId w:val="359"/>
        </w:numPr>
        <w:spacing w:before="0" w:after="60" w:line="240"/>
        <w:ind w:right="0" w:left="560" w:hanging="280"/>
        <w:jc w:val="left"/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  <w:t xml:space="preserve">Timeout T_CANCEL: </w:t>
      </w:r>
      <w:r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  <w:t xml:space="preserve">если CANCELLED не получен </w:t>
      </w:r>
      <w:r>
        <w:rPr>
          <w:rFonts w:ascii="Cambria Math" w:hAnsi="Cambria Math" w:cs="Cambria Math" w:eastAsia="Cambria Math"/>
          <w:color w:val="1A2332"/>
          <w:spacing w:val="0"/>
          <w:position w:val="0"/>
          <w:sz w:val="22"/>
          <w:shd w:fill="auto" w:val="clear"/>
        </w:rPr>
        <w:t xml:space="preserve">→</w:t>
      </w:r>
      <w:r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  <w:t xml:space="preserve"> REST-</w:t>
      </w:r>
      <w:r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  <w:t xml:space="preserve">запрос. Именованная константа.</w:t>
      </w:r>
    </w:p>
    <w:p>
      <w:pPr>
        <w:numPr>
          <w:ilvl w:val="0"/>
          <w:numId w:val="359"/>
        </w:numPr>
        <w:spacing w:before="0" w:after="60" w:line="240"/>
        <w:ind w:right="0" w:left="560" w:hanging="280"/>
        <w:jc w:val="left"/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  <w:t xml:space="preserve">GTC + scale-in: partial-fill GTC </w:t>
      </w:r>
      <w:r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  <w:t xml:space="preserve">ордер отдельно от новых scale-in ордеров (контракт 16)</w:t>
      </w:r>
    </w:p>
    <w:p>
      <w:pPr>
        <w:spacing w:before="80" w:after="80" w:line="240"/>
        <w:ind w:right="0" w:left="0" w:firstLine="0"/>
        <w:jc w:val="left"/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1A2332"/>
          <w:spacing w:val="0"/>
          <w:position w:val="0"/>
          <w:sz w:val="24"/>
          <w:shd w:fill="auto" w:val="clear"/>
        </w:rPr>
        <w:t xml:space="preserve">Done: </w:t>
      </w:r>
      <w:r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  <w:t xml:space="preserve">Курс BNB snapshot на момент события. GTC partial-fill + scale-in корректно различаются.</w:t>
      </w:r>
    </w:p>
    <w:p>
      <w:pPr>
        <w:spacing w:before="280" w:after="140" w:line="240"/>
        <w:ind w:right="0" w:left="0" w:firstLine="0"/>
        <w:jc w:val="left"/>
        <w:rPr>
          <w:rFonts w:ascii="Arial" w:hAnsi="Arial" w:cs="Arial" w:eastAsia="Arial"/>
          <w:b/>
          <w:color w:val="1D5FA6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b/>
          <w:color w:val="1D5FA6"/>
          <w:spacing w:val="0"/>
          <w:position w:val="0"/>
          <w:sz w:val="28"/>
          <w:shd w:fill="auto" w:val="clear"/>
        </w:rPr>
        <w:t xml:space="preserve">v0.5 </w:t>
      </w:r>
      <w:r>
        <w:rPr>
          <w:rFonts w:ascii="Arial" w:hAnsi="Arial" w:cs="Arial" w:eastAsia="Arial"/>
          <w:b/>
          <w:color w:val="1D5FA6"/>
          <w:spacing w:val="0"/>
          <w:position w:val="0"/>
          <w:sz w:val="28"/>
          <w:shd w:fill="auto" w:val="clear"/>
        </w:rPr>
        <w:t xml:space="preserve">—</w:t>
      </w:r>
      <w:r>
        <w:rPr>
          <w:rFonts w:ascii="Arial" w:hAnsi="Arial" w:cs="Arial" w:eastAsia="Arial"/>
          <w:b/>
          <w:color w:val="1D5FA6"/>
          <w:spacing w:val="0"/>
          <w:position w:val="0"/>
          <w:sz w:val="28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1D5FA6"/>
          <w:spacing w:val="0"/>
          <w:position w:val="0"/>
          <w:sz w:val="28"/>
          <w:shd w:fill="auto" w:val="clear"/>
        </w:rPr>
        <w:t xml:space="preserve">Состояние + Хранилище + Миграция</w:t>
      </w:r>
    </w:p>
    <w:p>
      <w:pPr>
        <w:spacing w:before="0" w:after="60" w:line="240"/>
        <w:ind w:right="0" w:left="0" w:firstLine="0"/>
        <w:jc w:val="left"/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1A2332"/>
          <w:spacing w:val="0"/>
          <w:position w:val="0"/>
          <w:sz w:val="24"/>
          <w:shd w:fill="auto" w:val="clear"/>
        </w:rPr>
        <w:t xml:space="preserve">Цель: </w:t>
      </w:r>
      <w:r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  <w:t xml:space="preserve">Корректность состояния. Кеш баланса персистируется. PortfolioSnapshot с scale_in_count.</w:t>
      </w:r>
    </w:p>
    <w:p>
      <w:pPr>
        <w:numPr>
          <w:ilvl w:val="0"/>
          <w:numId w:val="363"/>
        </w:numPr>
        <w:spacing w:before="0" w:after="60" w:line="240"/>
        <w:ind w:right="0" w:left="560" w:hanging="280"/>
        <w:jc w:val="left"/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  <w:t xml:space="preserve">ACCEPTED: </w:t>
      </w:r>
      <w:r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  <w:t xml:space="preserve">нет изменений. FILLED/PARTIAL_FILL: по модели. REJECTED/CANCELLED: нет ложных переходов</w:t>
      </w:r>
    </w:p>
    <w:p>
      <w:pPr>
        <w:numPr>
          <w:ilvl w:val="0"/>
          <w:numId w:val="363"/>
        </w:numPr>
        <w:spacing w:before="0" w:after="60" w:line="240"/>
        <w:ind w:right="0" w:left="560" w:hanging="280"/>
        <w:jc w:val="left"/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  <w:t xml:space="preserve">Версия схемы конфига при запуске: несоответствие = жёсткий сбой (контракт 33)</w:t>
      </w:r>
    </w:p>
    <w:p>
      <w:pPr>
        <w:numPr>
          <w:ilvl w:val="0"/>
          <w:numId w:val="363"/>
        </w:numPr>
        <w:spacing w:before="0" w:after="60" w:line="240"/>
        <w:ind w:right="0" w:left="560" w:hanging="280"/>
        <w:jc w:val="left"/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  <w:t xml:space="preserve">Недоступность хранилища: PAUSE + retry с back-off + CRITICAL alert. Не краш (контракт 55)</w:t>
      </w:r>
    </w:p>
    <w:p>
      <w:pPr>
        <w:numPr>
          <w:ilvl w:val="0"/>
          <w:numId w:val="363"/>
        </w:numPr>
        <w:spacing w:before="0" w:after="60" w:line="240"/>
        <w:ind w:right="0" w:left="560" w:hanging="280"/>
        <w:jc w:val="left"/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  <w:t xml:space="preserve">PortfolioSnapshot </w:t>
      </w:r>
      <w:r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  <w:t xml:space="preserve">персистируется при каждом филле: held_qty, avg_cost_basis, free_quote, scale_in_count</w:t>
      </w:r>
    </w:p>
    <w:p>
      <w:pPr>
        <w:numPr>
          <w:ilvl w:val="0"/>
          <w:numId w:val="363"/>
        </w:numPr>
        <w:spacing w:before="0" w:after="60" w:line="240"/>
        <w:ind w:right="0" w:left="560" w:hanging="280"/>
        <w:jc w:val="left"/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  <w:t xml:space="preserve">Кеш баланса (cached_free_quote_balance) персистируется и восстанавливается через REST при старте</w:t>
      </w:r>
    </w:p>
    <w:p>
      <w:pPr>
        <w:spacing w:before="80" w:after="80" w:line="240"/>
        <w:ind w:right="0" w:left="0" w:firstLine="0"/>
        <w:jc w:val="left"/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1A2332"/>
          <w:spacing w:val="0"/>
          <w:position w:val="0"/>
          <w:sz w:val="24"/>
          <w:shd w:fill="auto" w:val="clear"/>
        </w:rPr>
        <w:t xml:space="preserve">Done: </w:t>
      </w:r>
      <w:r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  <w:t xml:space="preserve">scale_in_count </w:t>
      </w:r>
      <w:r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  <w:t xml:space="preserve">персистируется </w:t>
      </w:r>
      <w:r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  <w:t xml:space="preserve">—</w:t>
      </w:r>
      <w:r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  <w:t xml:space="preserve">лимит соблюдается через рестарты.</w:t>
      </w:r>
    </w:p>
    <w:p>
      <w:pPr>
        <w:spacing w:before="280" w:after="140" w:line="240"/>
        <w:ind w:right="0" w:left="0" w:firstLine="0"/>
        <w:jc w:val="left"/>
        <w:rPr>
          <w:rFonts w:ascii="Arial" w:hAnsi="Arial" w:cs="Arial" w:eastAsia="Arial"/>
          <w:b/>
          <w:color w:val="1D5FA6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b/>
          <w:color w:val="1D5FA6"/>
          <w:spacing w:val="0"/>
          <w:position w:val="0"/>
          <w:sz w:val="28"/>
          <w:shd w:fill="auto" w:val="clear"/>
        </w:rPr>
        <w:t xml:space="preserve">v0.6 </w:t>
      </w:r>
      <w:r>
        <w:rPr>
          <w:rFonts w:ascii="Arial" w:hAnsi="Arial" w:cs="Arial" w:eastAsia="Arial"/>
          <w:b/>
          <w:color w:val="1D5FA6"/>
          <w:spacing w:val="0"/>
          <w:position w:val="0"/>
          <w:sz w:val="28"/>
          <w:shd w:fill="auto" w:val="clear"/>
        </w:rPr>
        <w:t xml:space="preserve">—</w:t>
      </w:r>
      <w:r>
        <w:rPr>
          <w:rFonts w:ascii="Arial" w:hAnsi="Arial" w:cs="Arial" w:eastAsia="Arial"/>
          <w:b/>
          <w:color w:val="1D5FA6"/>
          <w:spacing w:val="0"/>
          <w:position w:val="0"/>
          <w:sz w:val="28"/>
          <w:shd w:fill="auto" w:val="clear"/>
        </w:rPr>
        <w:t xml:space="preserve"> Fill-driven </w:t>
      </w:r>
      <w:r>
        <w:rPr>
          <w:rFonts w:ascii="Arial" w:hAnsi="Arial" w:cs="Arial" w:eastAsia="Arial"/>
          <w:b/>
          <w:color w:val="1D5FA6"/>
          <w:spacing w:val="0"/>
          <w:position w:val="0"/>
          <w:sz w:val="28"/>
          <w:shd w:fill="auto" w:val="clear"/>
        </w:rPr>
        <w:t xml:space="preserve">портфель и учёт</w:t>
      </w:r>
    </w:p>
    <w:p>
      <w:pPr>
        <w:spacing w:before="0" w:after="60" w:line="240"/>
        <w:ind w:right="0" w:left="0" w:firstLine="0"/>
        <w:jc w:val="left"/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1A2332"/>
          <w:spacing w:val="0"/>
          <w:position w:val="0"/>
          <w:sz w:val="24"/>
          <w:shd w:fill="auto" w:val="clear"/>
        </w:rPr>
        <w:t xml:space="preserve">Цель: </w:t>
      </w:r>
      <w:r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  <w:t xml:space="preserve">Портфель обновляется только из филлов. PnL из трёх случаев. Снапшоты каждые N_SNAP.</w:t>
      </w:r>
    </w:p>
    <w:p>
      <w:pPr>
        <w:numPr>
          <w:ilvl w:val="0"/>
          <w:numId w:val="367"/>
        </w:numPr>
        <w:spacing w:before="0" w:after="60" w:line="240"/>
        <w:ind w:right="0" w:left="560" w:hanging="280"/>
        <w:jc w:val="left"/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  <w:t xml:space="preserve">Реализованный PnL по контракту 23: BNB / BASE / QUOTE </w:t>
      </w:r>
      <w:r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  <w:t xml:space="preserve">—</w:t>
      </w:r>
      <w:r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  <w:t xml:space="preserve">все три покрыты unit-тестами</w:t>
      </w:r>
    </w:p>
    <w:p>
      <w:pPr>
        <w:numPr>
          <w:ilvl w:val="0"/>
          <w:numId w:val="367"/>
        </w:numPr>
        <w:spacing w:before="0" w:after="60" w:line="240"/>
        <w:ind w:right="0" w:left="560" w:hanging="280"/>
        <w:jc w:val="left"/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  <w:t xml:space="preserve">Нереализованный PnL: best_bid. Если stale &gt; M_BOOK: kline fallback, STALE.</w:t>
      </w:r>
    </w:p>
    <w:p>
      <w:pPr>
        <w:numPr>
          <w:ilvl w:val="0"/>
          <w:numId w:val="367"/>
        </w:numPr>
        <w:spacing w:before="0" w:after="60" w:line="240"/>
        <w:ind w:right="0" w:left="560" w:hanging="280"/>
        <w:jc w:val="left"/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  <w:t xml:space="preserve">Общая стоимость портфеля по контракту 25: held_qty</w:t>
      </w:r>
      <w:r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  <w:t xml:space="preserve">×best_bid + cached_free_quote + BNB×rate + </w:t>
      </w:r>
      <w:r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  <w:t xml:space="preserve">другие</w:t>
      </w:r>
    </w:p>
    <w:p>
      <w:pPr>
        <w:numPr>
          <w:ilvl w:val="0"/>
          <w:numId w:val="367"/>
        </w:numPr>
        <w:spacing w:before="0" w:after="60" w:line="240"/>
        <w:ind w:right="0" w:left="560" w:hanging="280"/>
        <w:jc w:val="left"/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  <w:t xml:space="preserve">Снапшоты эквити каждые N_SNAP минут. Fill idempotency: один trade_id </w:t>
      </w:r>
      <w:r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  <w:t xml:space="preserve">—</w:t>
      </w:r>
      <w:r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  <w:t xml:space="preserve">один раз (контракт 55)</w:t>
      </w:r>
    </w:p>
    <w:p>
      <w:pPr>
        <w:numPr>
          <w:ilvl w:val="0"/>
          <w:numId w:val="367"/>
        </w:numPr>
        <w:spacing w:before="0" w:after="60" w:line="240"/>
        <w:ind w:right="0" w:left="560" w:hanging="280"/>
        <w:jc w:val="left"/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  <w:t xml:space="preserve">Обнаружение внешних изменений баланса: WARNING + реконсиляция</w:t>
      </w:r>
    </w:p>
    <w:p>
      <w:pPr>
        <w:spacing w:before="0" w:after="60" w:line="240"/>
        <w:ind w:right="0" w:left="0" w:firstLine="0"/>
        <w:jc w:val="left"/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</w:pPr>
    </w:p>
    <w:tbl>
      <w:tblPr/>
      <w:tblGrid>
        <w:gridCol w:w="9360"/>
      </w:tblGrid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0f6e56" w:val="clear"/>
            <w:tcMar>
              <w:left w:w="200" w:type="dxa"/>
              <w:right w:w="2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6"/>
                <w:shd w:fill="auto" w:val="clear"/>
              </w:rPr>
              <w:t xml:space="preserve">Фаза 3 </w:t>
            </w: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6"/>
                <w:shd w:fill="auto" w:val="clear"/>
              </w:rPr>
              <w:t xml:space="preserve">—</w:t>
            </w: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6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6"/>
                <w:shd w:fill="auto" w:val="clear"/>
              </w:rPr>
              <w:t xml:space="preserve">Симуляция (v0.7</w:t>
            </w: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6"/>
                <w:shd w:fill="auto" w:val="clear"/>
              </w:rPr>
              <w:t xml:space="preserve">–</w:t>
            </w: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6"/>
                <w:shd w:fill="auto" w:val="clear"/>
              </w:rPr>
              <w:t xml:space="preserve">v0.12)</w:t>
            </w:r>
          </w:p>
        </w:tc>
      </w:tr>
    </w:tbl>
    <w:p>
      <w:pPr>
        <w:spacing w:before="0" w:after="60" w:line="240"/>
        <w:ind w:right="0" w:left="0" w:firstLine="0"/>
        <w:jc w:val="left"/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</w:pPr>
    </w:p>
    <w:p>
      <w:pPr>
        <w:spacing w:before="280" w:after="140" w:line="240"/>
        <w:ind w:right="0" w:left="0" w:firstLine="0"/>
        <w:jc w:val="left"/>
        <w:rPr>
          <w:rFonts w:ascii="Arial" w:hAnsi="Arial" w:cs="Arial" w:eastAsia="Arial"/>
          <w:b/>
          <w:color w:val="1D5FA6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b/>
          <w:color w:val="1D5FA6"/>
          <w:spacing w:val="0"/>
          <w:position w:val="0"/>
          <w:sz w:val="28"/>
          <w:shd w:fill="auto" w:val="clear"/>
        </w:rPr>
        <w:t xml:space="preserve">v0.7 </w:t>
      </w:r>
      <w:r>
        <w:rPr>
          <w:rFonts w:ascii="Arial" w:hAnsi="Arial" w:cs="Arial" w:eastAsia="Arial"/>
          <w:b/>
          <w:color w:val="1D5FA6"/>
          <w:spacing w:val="0"/>
          <w:position w:val="0"/>
          <w:sz w:val="28"/>
          <w:shd w:fill="auto" w:val="clear"/>
        </w:rPr>
        <w:t xml:space="preserve">—</w:t>
      </w:r>
      <w:r>
        <w:rPr>
          <w:rFonts w:ascii="Arial" w:hAnsi="Arial" w:cs="Arial" w:eastAsia="Arial"/>
          <w:b/>
          <w:color w:val="1D5FA6"/>
          <w:spacing w:val="0"/>
          <w:position w:val="0"/>
          <w:sz w:val="28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1D5FA6"/>
          <w:spacing w:val="0"/>
          <w:position w:val="0"/>
          <w:sz w:val="28"/>
          <w:shd w:fill="auto" w:val="clear"/>
        </w:rPr>
        <w:t xml:space="preserve">Активные ордера + Runtime State</w:t>
      </w:r>
    </w:p>
    <w:p>
      <w:pPr>
        <w:numPr>
          <w:ilvl w:val="0"/>
          <w:numId w:val="374"/>
        </w:numPr>
        <w:spacing w:before="0" w:after="60" w:line="240"/>
        <w:ind w:right="0" w:left="560" w:hanging="280"/>
        <w:jc w:val="left"/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  <w:t xml:space="preserve">Активные ордера персистируются. Оба плеча OCO с listOrderId.</w:t>
      </w:r>
    </w:p>
    <w:p>
      <w:pPr>
        <w:numPr>
          <w:ilvl w:val="0"/>
          <w:numId w:val="374"/>
        </w:numPr>
        <w:spacing w:before="0" w:after="60" w:line="240"/>
        <w:ind w:right="0" w:left="560" w:hanging="280"/>
        <w:jc w:val="left"/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  <w:t xml:space="preserve">Кеш баланса: обновляется из outboundAccountPosition. Сайзер читает только из кеша.</w:t>
      </w:r>
    </w:p>
    <w:p>
      <w:pPr>
        <w:numPr>
          <w:ilvl w:val="0"/>
          <w:numId w:val="374"/>
        </w:numPr>
        <w:spacing w:before="0" w:after="60" w:line="240"/>
        <w:ind w:right="0" w:left="560" w:hanging="280"/>
        <w:jc w:val="left"/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  <w:t xml:space="preserve">Предотвращение дубликатов. Дедупликация WS-событий и упорядочивание.</w:t>
      </w:r>
    </w:p>
    <w:p>
      <w:pPr>
        <w:spacing w:before="280" w:after="140" w:line="240"/>
        <w:ind w:right="0" w:left="0" w:firstLine="0"/>
        <w:jc w:val="left"/>
        <w:rPr>
          <w:rFonts w:ascii="Arial" w:hAnsi="Arial" w:cs="Arial" w:eastAsia="Arial"/>
          <w:b/>
          <w:color w:val="1D5FA6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b/>
          <w:color w:val="1D5FA6"/>
          <w:spacing w:val="0"/>
          <w:position w:val="0"/>
          <w:sz w:val="28"/>
          <w:shd w:fill="auto" w:val="clear"/>
        </w:rPr>
        <w:t xml:space="preserve">v0.8 </w:t>
      </w:r>
      <w:r>
        <w:rPr>
          <w:rFonts w:ascii="Arial" w:hAnsi="Arial" w:cs="Arial" w:eastAsia="Arial"/>
          <w:b/>
          <w:color w:val="1D5FA6"/>
          <w:spacing w:val="0"/>
          <w:position w:val="0"/>
          <w:sz w:val="28"/>
          <w:shd w:fill="auto" w:val="clear"/>
        </w:rPr>
        <w:t xml:space="preserve">—</w:t>
      </w:r>
      <w:r>
        <w:rPr>
          <w:rFonts w:ascii="Arial" w:hAnsi="Arial" w:cs="Arial" w:eastAsia="Arial"/>
          <w:b/>
          <w:color w:val="1D5FA6"/>
          <w:spacing w:val="0"/>
          <w:position w:val="0"/>
          <w:sz w:val="28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1D5FA6"/>
          <w:spacing w:val="0"/>
          <w:position w:val="0"/>
          <w:sz w:val="28"/>
          <w:shd w:fill="auto" w:val="clear"/>
        </w:rPr>
        <w:t xml:space="preserve">Ужесточение учёта</w:t>
      </w:r>
    </w:p>
    <w:p>
      <w:pPr>
        <w:numPr>
          <w:ilvl w:val="0"/>
          <w:numId w:val="376"/>
        </w:numPr>
        <w:spacing w:before="0" w:after="60" w:line="240"/>
        <w:ind w:right="0" w:left="560" w:hanging="280"/>
        <w:jc w:val="left"/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  <w:t xml:space="preserve">Отслеживать: equity, realized PnL, unrealized PnL, комиссии, оборот, просадку, drawdown duration</w:t>
      </w:r>
    </w:p>
    <w:p>
      <w:pPr>
        <w:numPr>
          <w:ilvl w:val="0"/>
          <w:numId w:val="376"/>
        </w:numPr>
        <w:spacing w:before="0" w:after="60" w:line="240"/>
        <w:ind w:right="0" w:left="560" w:hanging="280"/>
        <w:jc w:val="left"/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  <w:t xml:space="preserve">История avg_cost_basis: каждое изменение логируется с причиной</w:t>
      </w:r>
    </w:p>
    <w:p>
      <w:pPr>
        <w:numPr>
          <w:ilvl w:val="0"/>
          <w:numId w:val="376"/>
        </w:numPr>
        <w:spacing w:before="0" w:after="60" w:line="240"/>
        <w:ind w:right="0" w:left="560" w:hanging="280"/>
        <w:jc w:val="left"/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  <w:t xml:space="preserve">Fee drag </w:t>
      </w:r>
      <w:r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  <w:t xml:space="preserve">метрика. Учёт scale-in. Флаг meaningful_position в снапшотах.</w:t>
      </w:r>
    </w:p>
    <w:p>
      <w:pPr>
        <w:numPr>
          <w:ilvl w:val="0"/>
          <w:numId w:val="376"/>
        </w:numPr>
        <w:spacing w:before="0" w:after="60" w:line="240"/>
        <w:ind w:right="0" w:left="560" w:hanging="280"/>
        <w:jc w:val="left"/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  <w:t xml:space="preserve">Флаги STALE: если book ticker stale на момент снапшота </w:t>
      </w:r>
      <w:r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  <w:t xml:space="preserve">—</w:t>
      </w:r>
      <w:r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  <w:t xml:space="preserve">пометить стоимость STALE</w:t>
      </w:r>
    </w:p>
    <w:p>
      <w:pPr>
        <w:numPr>
          <w:ilvl w:val="0"/>
          <w:numId w:val="376"/>
        </w:numPr>
        <w:spacing w:before="0" w:after="60" w:line="240"/>
        <w:ind w:right="0" w:left="560" w:hanging="280"/>
        <w:jc w:val="left"/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  <w:t xml:space="preserve">Счётчик серийных убытков. Метрика bnb_accounting_drift (диагностическая)</w:t>
      </w:r>
    </w:p>
    <w:p>
      <w:pPr>
        <w:spacing w:before="280" w:after="140" w:line="240"/>
        <w:ind w:right="0" w:left="0" w:firstLine="0"/>
        <w:jc w:val="left"/>
        <w:rPr>
          <w:rFonts w:ascii="Arial" w:hAnsi="Arial" w:cs="Arial" w:eastAsia="Arial"/>
          <w:b/>
          <w:color w:val="1D5FA6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b/>
          <w:color w:val="1D5FA6"/>
          <w:spacing w:val="0"/>
          <w:position w:val="0"/>
          <w:sz w:val="28"/>
          <w:shd w:fill="auto" w:val="clear"/>
        </w:rPr>
        <w:t xml:space="preserve">v0.9 </w:t>
      </w:r>
      <w:r>
        <w:rPr>
          <w:rFonts w:ascii="Arial" w:hAnsi="Arial" w:cs="Arial" w:eastAsia="Arial"/>
          <w:b/>
          <w:color w:val="1D5FA6"/>
          <w:spacing w:val="0"/>
          <w:position w:val="0"/>
          <w:sz w:val="28"/>
          <w:shd w:fill="auto" w:val="clear"/>
        </w:rPr>
        <w:t xml:space="preserve">—</w:t>
      </w:r>
      <w:r>
        <w:rPr>
          <w:rFonts w:ascii="Arial" w:hAnsi="Arial" w:cs="Arial" w:eastAsia="Arial"/>
          <w:b/>
          <w:color w:val="1D5FA6"/>
          <w:spacing w:val="0"/>
          <w:position w:val="0"/>
          <w:sz w:val="28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1D5FA6"/>
          <w:spacing w:val="0"/>
          <w:position w:val="0"/>
          <w:sz w:val="28"/>
          <w:shd w:fill="auto" w:val="clear"/>
        </w:rPr>
        <w:t xml:space="preserve">Движок бэктестинга</w:t>
      </w:r>
    </w:p>
    <w:p>
      <w:pPr>
        <w:spacing w:before="0" w:after="60" w:line="240"/>
        <w:ind w:right="0" w:left="0" w:firstLine="0"/>
        <w:jc w:val="left"/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1A2332"/>
          <w:spacing w:val="0"/>
          <w:position w:val="0"/>
          <w:sz w:val="24"/>
          <w:shd w:fill="auto" w:val="clear"/>
        </w:rPr>
        <w:t xml:space="preserve">Запрещено: </w:t>
      </w:r>
      <w:r>
        <w:rPr>
          <w:rFonts w:ascii="Arial" w:hAnsi="Arial" w:cs="Arial" w:eastAsia="Arial"/>
          <w:color w:val="993C1D"/>
          <w:spacing w:val="0"/>
          <w:position w:val="0"/>
          <w:sz w:val="22"/>
          <w:shd w:fill="auto" w:val="clear"/>
        </w:rPr>
        <w:t xml:space="preserve">Walk-forward, оптимизация </w:t>
      </w:r>
      <w:r>
        <w:rPr>
          <w:rFonts w:ascii="Arial" w:hAnsi="Arial" w:cs="Arial" w:eastAsia="Arial"/>
          <w:color w:val="993C1D"/>
          <w:spacing w:val="0"/>
          <w:position w:val="0"/>
          <w:sz w:val="22"/>
          <w:shd w:fill="auto" w:val="clear"/>
        </w:rPr>
        <w:t xml:space="preserve">—</w:t>
      </w:r>
      <w:r>
        <w:rPr>
          <w:rFonts w:ascii="Arial" w:hAnsi="Arial" w:cs="Arial" w:eastAsia="Arial"/>
          <w:color w:val="993C1D"/>
          <w:spacing w:val="0"/>
          <w:position w:val="0"/>
          <w:sz w:val="22"/>
          <w:shd w:fill="auto" w:val="clear"/>
        </w:rPr>
        <w:t xml:space="preserve"> post-v2.0. Live/testnet </w:t>
      </w:r>
      <w:r>
        <w:rPr>
          <w:rFonts w:ascii="Arial" w:hAnsi="Arial" w:cs="Arial" w:eastAsia="Arial"/>
          <w:color w:val="993C1D"/>
          <w:spacing w:val="0"/>
          <w:position w:val="0"/>
          <w:sz w:val="22"/>
          <w:shd w:fill="auto" w:val="clear"/>
        </w:rPr>
        <w:t xml:space="preserve">данные. Симуляция фьючерсов </w:t>
      </w:r>
      <w:r>
        <w:rPr>
          <w:rFonts w:ascii="Arial" w:hAnsi="Arial" w:cs="Arial" w:eastAsia="Arial"/>
          <w:color w:val="993C1D"/>
          <w:spacing w:val="0"/>
          <w:position w:val="0"/>
          <w:sz w:val="22"/>
          <w:shd w:fill="auto" w:val="clear"/>
        </w:rPr>
        <w:t xml:space="preserve">—</w:t>
      </w:r>
      <w:r>
        <w:rPr>
          <w:rFonts w:ascii="Arial" w:hAnsi="Arial" w:cs="Arial" w:eastAsia="Arial"/>
          <w:color w:val="993C1D"/>
          <w:spacing w:val="0"/>
          <w:position w:val="0"/>
          <w:sz w:val="22"/>
          <w:shd w:fill="auto" w:val="clear"/>
        </w:rPr>
        <w:t xml:space="preserve"> post-v3.0.</w:t>
      </w:r>
    </w:p>
    <w:p>
      <w:pPr>
        <w:numPr>
          <w:ilvl w:val="0"/>
          <w:numId w:val="379"/>
        </w:numPr>
        <w:spacing w:before="0" w:after="60" w:line="240"/>
        <w:ind w:right="0" w:left="560" w:hanging="280"/>
        <w:jc w:val="left"/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  <w:t xml:space="preserve">Пагинированный запрос свечей: лимит 1500/запрос. Валидация качества.</w:t>
      </w:r>
    </w:p>
    <w:p>
      <w:pPr>
        <w:numPr>
          <w:ilvl w:val="0"/>
          <w:numId w:val="379"/>
        </w:numPr>
        <w:spacing w:before="0" w:after="60" w:line="240"/>
        <w:ind w:right="0" w:left="560" w:hanging="280"/>
        <w:jc w:val="left"/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  <w:t xml:space="preserve">Детерминированный движок через полный конвейер. Прогрев с настраиваемым периодом.</w:t>
      </w:r>
    </w:p>
    <w:p>
      <w:pPr>
        <w:numPr>
          <w:ilvl w:val="0"/>
          <w:numId w:val="379"/>
        </w:numPr>
        <w:spacing w:before="0" w:after="60" w:line="240"/>
        <w:ind w:right="0" w:left="560" w:hanging="280"/>
        <w:jc w:val="left"/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  <w:t xml:space="preserve">PortfolioSnapshot </w:t>
      </w:r>
      <w:r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  <w:t xml:space="preserve">с meaningful_position передаётся стратегии. 7 защит risk layer активны.</w:t>
      </w:r>
    </w:p>
    <w:p>
      <w:pPr>
        <w:numPr>
          <w:ilvl w:val="0"/>
          <w:numId w:val="379"/>
        </w:numPr>
        <w:spacing w:before="0" w:after="60" w:line="240"/>
        <w:ind w:right="0" w:left="560" w:hanging="280"/>
        <w:jc w:val="left"/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  <w:t xml:space="preserve">Симуляция курса BNBUSDT: симулированная цена на каждом баре для BNB-комиссий</w:t>
      </w:r>
    </w:p>
    <w:p>
      <w:pPr>
        <w:numPr>
          <w:ilvl w:val="0"/>
          <w:numId w:val="379"/>
        </w:numPr>
        <w:spacing w:before="0" w:after="60" w:line="240"/>
        <w:ind w:right="0" w:left="560" w:hanging="280"/>
        <w:jc w:val="left"/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  <w:t xml:space="preserve">GTC scale-in </w:t>
      </w:r>
      <w:r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  <w:t xml:space="preserve">симуляция. Симуляция OCO с SL_EXECUTION_BUFFER. Симуляция T_CANCEL.</w:t>
      </w:r>
    </w:p>
    <w:p>
      <w:pPr>
        <w:numPr>
          <w:ilvl w:val="0"/>
          <w:numId w:val="379"/>
        </w:numPr>
        <w:spacing w:before="0" w:after="60" w:line="240"/>
        <w:ind w:right="0" w:left="560" w:hanging="280"/>
        <w:jc w:val="left"/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  <w:t xml:space="preserve">Воспроизводимость. Выравнивание свечей. Модель bid-ask спреда.</w:t>
      </w:r>
    </w:p>
    <w:p>
      <w:pPr>
        <w:spacing w:before="280" w:after="140" w:line="240"/>
        <w:ind w:right="0" w:left="0" w:firstLine="0"/>
        <w:jc w:val="left"/>
        <w:rPr>
          <w:rFonts w:ascii="Arial" w:hAnsi="Arial" w:cs="Arial" w:eastAsia="Arial"/>
          <w:b/>
          <w:color w:val="1D5FA6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b/>
          <w:color w:val="1D5FA6"/>
          <w:spacing w:val="0"/>
          <w:position w:val="0"/>
          <w:sz w:val="28"/>
          <w:shd w:fill="auto" w:val="clear"/>
        </w:rPr>
        <w:t xml:space="preserve">v0.9b </w:t>
      </w:r>
      <w:r>
        <w:rPr>
          <w:rFonts w:ascii="Arial" w:hAnsi="Arial" w:cs="Arial" w:eastAsia="Arial"/>
          <w:b/>
          <w:color w:val="1D5FA6"/>
          <w:spacing w:val="0"/>
          <w:position w:val="0"/>
          <w:sz w:val="28"/>
          <w:shd w:fill="auto" w:val="clear"/>
        </w:rPr>
        <w:t xml:space="preserve">—</w:t>
      </w:r>
      <w:r>
        <w:rPr>
          <w:rFonts w:ascii="Arial" w:hAnsi="Arial" w:cs="Arial" w:eastAsia="Arial"/>
          <w:b/>
          <w:color w:val="1D5FA6"/>
          <w:spacing w:val="0"/>
          <w:position w:val="0"/>
          <w:sz w:val="28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1D5FA6"/>
          <w:spacing w:val="0"/>
          <w:position w:val="0"/>
          <w:sz w:val="28"/>
          <w:shd w:fill="auto" w:val="clear"/>
        </w:rPr>
        <w:t xml:space="preserve">Интеграция бэктеста с Indicator Engine</w:t>
      </w:r>
    </w:p>
    <w:p>
      <w:pPr>
        <w:spacing w:before="0" w:after="80" w:line="240"/>
        <w:ind w:right="0" w:left="0" w:firstLine="0"/>
        <w:jc w:val="left"/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5F5E5A"/>
          <w:spacing w:val="0"/>
          <w:position w:val="0"/>
          <w:sz w:val="22"/>
          <w:shd w:fill="auto" w:val="clear"/>
        </w:rPr>
        <w:t xml:space="preserve">Выполняется после v0.11, не как отдельная версия. Бэктест переключается с inline ATR/EMA на Indicator Engine.</w:t>
      </w:r>
    </w:p>
    <w:p>
      <w:pPr>
        <w:spacing w:before="280" w:after="140" w:line="240"/>
        <w:ind w:right="0" w:left="0" w:firstLine="0"/>
        <w:jc w:val="left"/>
        <w:rPr>
          <w:rFonts w:ascii="Arial" w:hAnsi="Arial" w:cs="Arial" w:eastAsia="Arial"/>
          <w:b/>
          <w:color w:val="1D5FA6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b/>
          <w:color w:val="1D5FA6"/>
          <w:spacing w:val="0"/>
          <w:position w:val="0"/>
          <w:sz w:val="28"/>
          <w:shd w:fill="auto" w:val="clear"/>
        </w:rPr>
        <w:t xml:space="preserve">v0.10 </w:t>
      </w:r>
      <w:r>
        <w:rPr>
          <w:rFonts w:ascii="Arial" w:hAnsi="Arial" w:cs="Arial" w:eastAsia="Arial"/>
          <w:b/>
          <w:color w:val="1D5FA6"/>
          <w:spacing w:val="0"/>
          <w:position w:val="0"/>
          <w:sz w:val="28"/>
          <w:shd w:fill="auto" w:val="clear"/>
        </w:rPr>
        <w:t xml:space="preserve">—</w:t>
      </w:r>
      <w:r>
        <w:rPr>
          <w:rFonts w:ascii="Arial" w:hAnsi="Arial" w:cs="Arial" w:eastAsia="Arial"/>
          <w:b/>
          <w:color w:val="1D5FA6"/>
          <w:spacing w:val="0"/>
          <w:position w:val="0"/>
          <w:sz w:val="28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1D5FA6"/>
          <w:spacing w:val="0"/>
          <w:position w:val="0"/>
          <w:sz w:val="28"/>
          <w:shd w:fill="auto" w:val="clear"/>
        </w:rPr>
        <w:t xml:space="preserve">Аналитика и диагностика</w:t>
      </w:r>
    </w:p>
    <w:p>
      <w:pPr>
        <w:numPr>
          <w:ilvl w:val="0"/>
          <w:numId w:val="383"/>
        </w:numPr>
        <w:spacing w:before="0" w:after="60" w:line="240"/>
        <w:ind w:right="0" w:left="560" w:hanging="280"/>
        <w:jc w:val="left"/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  <w:t xml:space="preserve">Непрерывная кривая эквити: снапшоты + события филлов</w:t>
      </w:r>
    </w:p>
    <w:p>
      <w:pPr>
        <w:numPr>
          <w:ilvl w:val="0"/>
          <w:numId w:val="383"/>
        </w:numPr>
        <w:spacing w:before="0" w:after="60" w:line="240"/>
        <w:ind w:right="0" w:left="560" w:hanging="280"/>
        <w:jc w:val="left"/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  <w:t xml:space="preserve">Разбивка PnL по типу актива комиссии: BNB / base / quote</w:t>
      </w:r>
    </w:p>
    <w:p>
      <w:pPr>
        <w:numPr>
          <w:ilvl w:val="0"/>
          <w:numId w:val="383"/>
        </w:numPr>
        <w:spacing w:before="0" w:after="60" w:line="240"/>
        <w:ind w:right="0" w:left="560" w:hanging="280"/>
        <w:jc w:val="left"/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  <w:t xml:space="preserve">Анализ OCO: доля TP, доля SL, частота частичного TP-перед-SL</w:t>
      </w:r>
    </w:p>
    <w:p>
      <w:pPr>
        <w:numPr>
          <w:ilvl w:val="0"/>
          <w:numId w:val="383"/>
        </w:numPr>
        <w:spacing w:before="0" w:after="60" w:line="240"/>
        <w:ind w:right="0" w:left="560" w:hanging="280"/>
        <w:jc w:val="left"/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  <w:t xml:space="preserve">Эффективность scale-in. Время в meaningful_position. Fee drag. Проскальзывание.</w:t>
      </w:r>
    </w:p>
    <w:p>
      <w:pPr>
        <w:spacing w:before="280" w:after="140" w:line="240"/>
        <w:ind w:right="0" w:left="0" w:firstLine="0"/>
        <w:jc w:val="left"/>
        <w:rPr>
          <w:rFonts w:ascii="Arial" w:hAnsi="Arial" w:cs="Arial" w:eastAsia="Arial"/>
          <w:b/>
          <w:color w:val="1D5FA6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b/>
          <w:color w:val="1D5FA6"/>
          <w:spacing w:val="0"/>
          <w:position w:val="0"/>
          <w:sz w:val="28"/>
          <w:shd w:fill="auto" w:val="clear"/>
        </w:rPr>
        <w:t xml:space="preserve">v0.11 </w:t>
      </w:r>
      <w:r>
        <w:rPr>
          <w:rFonts w:ascii="Arial" w:hAnsi="Arial" w:cs="Arial" w:eastAsia="Arial"/>
          <w:b/>
          <w:color w:val="1D5FA6"/>
          <w:spacing w:val="0"/>
          <w:position w:val="0"/>
          <w:sz w:val="28"/>
          <w:shd w:fill="auto" w:val="clear"/>
        </w:rPr>
        <w:t xml:space="preserve">—</w:t>
      </w:r>
      <w:r>
        <w:rPr>
          <w:rFonts w:ascii="Arial" w:hAnsi="Arial" w:cs="Arial" w:eastAsia="Arial"/>
          <w:b/>
          <w:color w:val="1D5FA6"/>
          <w:spacing w:val="0"/>
          <w:position w:val="0"/>
          <w:sz w:val="28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1D5FA6"/>
          <w:spacing w:val="0"/>
          <w:position w:val="0"/>
          <w:sz w:val="28"/>
          <w:shd w:fill="auto" w:val="clear"/>
        </w:rPr>
        <w:t xml:space="preserve">Движок paper runtime</w:t>
      </w:r>
    </w:p>
    <w:p>
      <w:pPr>
        <w:numPr>
          <w:ilvl w:val="0"/>
          <w:numId w:val="385"/>
        </w:numPr>
        <w:spacing w:before="0" w:after="60" w:line="240"/>
        <w:ind w:right="0" w:left="560" w:hanging="280"/>
        <w:jc w:val="left"/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  <w:t xml:space="preserve">4 </w:t>
      </w:r>
      <w:r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  <w:t xml:space="preserve">независимых WS потока с независимым ping/pong</w:t>
      </w:r>
    </w:p>
    <w:p>
      <w:pPr>
        <w:numPr>
          <w:ilvl w:val="0"/>
          <w:numId w:val="385"/>
        </w:numPr>
        <w:spacing w:before="0" w:after="60" w:line="240"/>
        <w:ind w:right="0" w:left="560" w:hanging="280"/>
        <w:jc w:val="left"/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  <w:t xml:space="preserve">Обработчик outboundAccountPosition: обновляет cached_free_quote_balance</w:t>
      </w:r>
    </w:p>
    <w:p>
      <w:pPr>
        <w:numPr>
          <w:ilvl w:val="0"/>
          <w:numId w:val="385"/>
        </w:numPr>
        <w:spacing w:before="0" w:after="60" w:line="240"/>
        <w:ind w:right="0" w:left="560" w:hanging="280"/>
        <w:jc w:val="left"/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  <w:t xml:space="preserve">Мониторинг устаревания book ticker символа (M_BOOK) и BNBUSDT (M_BNB) независимо</w:t>
      </w:r>
    </w:p>
    <w:p>
      <w:pPr>
        <w:numPr>
          <w:ilvl w:val="0"/>
          <w:numId w:val="385"/>
        </w:numPr>
        <w:spacing w:before="0" w:after="60" w:line="240"/>
        <w:ind w:right="0" w:left="560" w:hanging="280"/>
        <w:jc w:val="left"/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  <w:t xml:space="preserve">Reconnect </w:t>
      </w:r>
      <w:r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  <w:t xml:space="preserve">с back-off T_RECONNECT. REST-обновление баланса после reconnect.</w:t>
      </w:r>
    </w:p>
    <w:p>
      <w:pPr>
        <w:numPr>
          <w:ilvl w:val="0"/>
          <w:numId w:val="385"/>
        </w:numPr>
        <w:spacing w:before="0" w:after="60" w:line="240"/>
        <w:ind w:right="0" w:left="560" w:hanging="280"/>
        <w:jc w:val="left"/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  <w:t xml:space="preserve">SIGTERM / SIGINT: graceful shutdown </w:t>
      </w:r>
      <w:r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  <w:t xml:space="preserve">в два этапа. (1) Сохранить финансовую истину: PortfolioSnapshot, audit log </w:t>
      </w:r>
      <w:r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  <w:t xml:space="preserve">—</w:t>
      </w:r>
      <w:r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  <w:t xml:space="preserve">первыми. (2) Очистить transient state: отменить все ордера (обычные + OCO), остановить потоки.</w:t>
      </w:r>
    </w:p>
    <w:p>
      <w:pPr>
        <w:numPr>
          <w:ilvl w:val="0"/>
          <w:numId w:val="385"/>
        </w:numPr>
        <w:spacing w:before="0" w:after="60" w:line="240"/>
        <w:ind w:right="0" w:left="560" w:hanging="280"/>
        <w:jc w:val="left"/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  <w:t xml:space="preserve">Явные connect_timeout и read_timeout на каждый REST-запрос</w:t>
      </w:r>
    </w:p>
    <w:p>
      <w:pPr>
        <w:spacing w:before="280" w:after="140" w:line="240"/>
        <w:ind w:right="0" w:left="0" w:firstLine="0"/>
        <w:jc w:val="left"/>
        <w:rPr>
          <w:rFonts w:ascii="Arial" w:hAnsi="Arial" w:cs="Arial" w:eastAsia="Arial"/>
          <w:b/>
          <w:color w:val="1D5FA6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b/>
          <w:color w:val="1D5FA6"/>
          <w:spacing w:val="0"/>
          <w:position w:val="0"/>
          <w:sz w:val="28"/>
          <w:shd w:fill="auto" w:val="clear"/>
        </w:rPr>
        <w:t xml:space="preserve">v0.12 </w:t>
      </w:r>
      <w:r>
        <w:rPr>
          <w:rFonts w:ascii="Arial" w:hAnsi="Arial" w:cs="Arial" w:eastAsia="Arial"/>
          <w:b/>
          <w:color w:val="1D5FA6"/>
          <w:spacing w:val="0"/>
          <w:position w:val="0"/>
          <w:sz w:val="28"/>
          <w:shd w:fill="auto" w:val="clear"/>
        </w:rPr>
        <w:t xml:space="preserve">—</w:t>
      </w:r>
      <w:r>
        <w:rPr>
          <w:rFonts w:ascii="Arial" w:hAnsi="Arial" w:cs="Arial" w:eastAsia="Arial"/>
          <w:b/>
          <w:color w:val="1D5FA6"/>
          <w:spacing w:val="0"/>
          <w:position w:val="0"/>
          <w:sz w:val="28"/>
          <w:shd w:fill="auto" w:val="clear"/>
        </w:rPr>
        <w:t xml:space="preserve"> Indicator Engine v1</w:t>
      </w:r>
    </w:p>
    <w:p>
      <w:pPr>
        <w:numPr>
          <w:ilvl w:val="0"/>
          <w:numId w:val="387"/>
        </w:numPr>
        <w:spacing w:before="0" w:after="60" w:line="240"/>
        <w:ind w:right="0" w:left="560" w:hanging="280"/>
        <w:jc w:val="left"/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  <w:t xml:space="preserve">6 </w:t>
      </w:r>
      <w:r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  <w:t xml:space="preserve">типов инструментов по контракту 46: трендовые, осцилляторы, волатильность, объёмные, импульс, уровни</w:t>
      </w:r>
    </w:p>
    <w:p>
      <w:pPr>
        <w:numPr>
          <w:ilvl w:val="0"/>
          <w:numId w:val="387"/>
        </w:numPr>
        <w:spacing w:before="0" w:after="60" w:line="240"/>
        <w:ind w:right="0" w:left="560" w:hanging="280"/>
        <w:jc w:val="left"/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  <w:t xml:space="preserve">Свечные паттерны с весами по таймфреймам</w:t>
      </w:r>
    </w:p>
    <w:p>
      <w:pPr>
        <w:numPr>
          <w:ilvl w:val="0"/>
          <w:numId w:val="387"/>
        </w:numPr>
        <w:spacing w:before="0" w:after="60" w:line="240"/>
        <w:ind w:right="0" w:left="560" w:hanging="280"/>
        <w:jc w:val="left"/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  <w:t xml:space="preserve">Indicator Engine </w:t>
      </w:r>
      <w:r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  <w:t xml:space="preserve">поставляет данные в StrategyInput и при необходимости в Regime/Allocation</w:t>
      </w:r>
    </w:p>
    <w:p>
      <w:pPr>
        <w:spacing w:before="0" w:after="60" w:line="240"/>
        <w:ind w:right="0" w:left="0" w:firstLine="0"/>
        <w:jc w:val="left"/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</w:pPr>
    </w:p>
    <w:tbl>
      <w:tblPr/>
      <w:tblGrid>
        <w:gridCol w:w="9360"/>
      </w:tblGrid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3c3489" w:val="clear"/>
            <w:tcMar>
              <w:left w:w="200" w:type="dxa"/>
              <w:right w:w="2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6"/>
                <w:shd w:fill="auto" w:val="clear"/>
              </w:rPr>
              <w:t xml:space="preserve">Фаза 4 </w:t>
            </w: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6"/>
                <w:shd w:fill="auto" w:val="clear"/>
              </w:rPr>
              <w:t xml:space="preserve">—</w:t>
            </w: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6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6"/>
                <w:shd w:fill="auto" w:val="clear"/>
              </w:rPr>
              <w:t xml:space="preserve">Биржа (v1.0</w:t>
            </w: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6"/>
                <w:shd w:fill="auto" w:val="clear"/>
              </w:rPr>
              <w:t xml:space="preserve">–</w:t>
            </w: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6"/>
                <w:shd w:fill="auto" w:val="clear"/>
              </w:rPr>
              <w:t xml:space="preserve">v1.3)</w:t>
            </w:r>
          </w:p>
        </w:tc>
      </w:tr>
    </w:tbl>
    <w:p>
      <w:pPr>
        <w:spacing w:before="0" w:after="60" w:line="240"/>
        <w:ind w:right="0" w:left="0" w:firstLine="0"/>
        <w:jc w:val="left"/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</w:pPr>
    </w:p>
    <w:p>
      <w:pPr>
        <w:spacing w:before="280" w:after="140" w:line="240"/>
        <w:ind w:right="0" w:left="0" w:firstLine="0"/>
        <w:jc w:val="left"/>
        <w:rPr>
          <w:rFonts w:ascii="Arial" w:hAnsi="Arial" w:cs="Arial" w:eastAsia="Arial"/>
          <w:b/>
          <w:color w:val="1D5FA6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b/>
          <w:color w:val="1D5FA6"/>
          <w:spacing w:val="0"/>
          <w:position w:val="0"/>
          <w:sz w:val="28"/>
          <w:shd w:fill="auto" w:val="clear"/>
        </w:rPr>
        <w:t xml:space="preserve">v1.0 </w:t>
      </w:r>
      <w:r>
        <w:rPr>
          <w:rFonts w:ascii="Arial" w:hAnsi="Arial" w:cs="Arial" w:eastAsia="Arial"/>
          <w:b/>
          <w:color w:val="1D5FA6"/>
          <w:spacing w:val="0"/>
          <w:position w:val="0"/>
          <w:sz w:val="28"/>
          <w:shd w:fill="auto" w:val="clear"/>
        </w:rPr>
        <w:t xml:space="preserve">—</w:t>
      </w:r>
      <w:r>
        <w:rPr>
          <w:rFonts w:ascii="Arial" w:hAnsi="Arial" w:cs="Arial" w:eastAsia="Arial"/>
          <w:b/>
          <w:color w:val="1D5FA6"/>
          <w:spacing w:val="0"/>
          <w:position w:val="0"/>
          <w:sz w:val="28"/>
          <w:shd w:fill="auto" w:val="clear"/>
        </w:rPr>
        <w:t xml:space="preserve"> Testnet Execution Adapter</w:t>
      </w:r>
    </w:p>
    <w:p>
      <w:pPr>
        <w:numPr>
          <w:ilvl w:val="0"/>
          <w:numId w:val="394"/>
        </w:numPr>
        <w:spacing w:before="0" w:after="60" w:line="240"/>
        <w:ind w:right="0" w:left="560" w:hanging="280"/>
        <w:jc w:val="left"/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  <w:t xml:space="preserve">Версионируемый спот-адаптер. Symbol </w:t>
      </w:r>
      <w:r>
        <w:rPr>
          <w:rFonts w:ascii="Cambria Math" w:hAnsi="Cambria Math" w:cs="Cambria Math" w:eastAsia="Cambria Math"/>
          <w:color w:val="1A2332"/>
          <w:spacing w:val="0"/>
          <w:position w:val="0"/>
          <w:sz w:val="22"/>
          <w:shd w:fill="auto" w:val="clear"/>
        </w:rPr>
        <w:t xml:space="preserve">→</w:t>
      </w:r>
      <w:r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  <w:t xml:space="preserve">строку биржи только на границе адаптера.</w:t>
      </w:r>
    </w:p>
    <w:p>
      <w:pPr>
        <w:numPr>
          <w:ilvl w:val="0"/>
          <w:numId w:val="394"/>
        </w:numPr>
        <w:spacing w:before="0" w:after="60" w:line="240"/>
        <w:ind w:right="0" w:left="560" w:hanging="280"/>
        <w:jc w:val="left"/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  <w:t xml:space="preserve">4 WS </w:t>
      </w:r>
      <w:r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  <w:t xml:space="preserve">потока с независимым жизненным циклом, ping/pong и reconnect</w:t>
      </w:r>
    </w:p>
    <w:p>
      <w:pPr>
        <w:numPr>
          <w:ilvl w:val="0"/>
          <w:numId w:val="394"/>
        </w:numPr>
        <w:spacing w:before="0" w:after="60" w:line="240"/>
        <w:ind w:right="0" w:left="560" w:hanging="280"/>
        <w:jc w:val="left"/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  <w:t xml:space="preserve">GET /api/v3/account (</w:t>
      </w:r>
      <w:r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  <w:t xml:space="preserve">вес 20) только при: запуске, reconnect, age &gt; BALANCE_CACHE_TTL</w:t>
      </w:r>
    </w:p>
    <w:p>
      <w:pPr>
        <w:numPr>
          <w:ilvl w:val="0"/>
          <w:numId w:val="394"/>
        </w:numPr>
        <w:spacing w:before="0" w:after="60" w:line="240"/>
        <w:ind w:right="0" w:left="560" w:hanging="280"/>
        <w:jc w:val="left"/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  <w:t xml:space="preserve">OCO endpoint: TP = LIMIT, SL = STOP_LOSS_LIMIT </w:t>
      </w:r>
      <w:r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  <w:t xml:space="preserve">с stopPrice </w:t>
      </w:r>
      <w:r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  <w:t xml:space="preserve">× (1 </w:t>
      </w:r>
      <w:r>
        <w:rPr>
          <w:rFonts w:ascii="Cambria Math" w:hAnsi="Cambria Math" w:cs="Cambria Math" w:eastAsia="Cambria Math"/>
          <w:color w:val="1A2332"/>
          <w:spacing w:val="0"/>
          <w:position w:val="0"/>
          <w:sz w:val="22"/>
          <w:shd w:fill="auto" w:val="clear"/>
        </w:rPr>
        <w:t xml:space="preserve">−</w:t>
      </w:r>
      <w:r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  <w:t xml:space="preserve"> SL_EXECUTION_BUFFER)</w:t>
      </w:r>
    </w:p>
    <w:p>
      <w:pPr>
        <w:numPr>
          <w:ilvl w:val="0"/>
          <w:numId w:val="394"/>
        </w:numPr>
        <w:spacing w:before="0" w:after="60" w:line="240"/>
        <w:ind w:right="0" w:left="560" w:hanging="280"/>
        <w:jc w:val="left"/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  <w:t xml:space="preserve">Пред-валидация OCO до отправки (контракт 18). Реконсиляция OCO при запуске.</w:t>
      </w:r>
    </w:p>
    <w:p>
      <w:pPr>
        <w:numPr>
          <w:ilvl w:val="0"/>
          <w:numId w:val="394"/>
        </w:numPr>
        <w:spacing w:before="0" w:after="60" w:line="240"/>
        <w:ind w:right="0" w:left="560" w:hanging="280"/>
        <w:jc w:val="left"/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  <w:t xml:space="preserve">Явные connect_timeout и read_timeout. Unit-тест HMAC с известными векторами.</w:t>
      </w:r>
    </w:p>
    <w:p>
      <w:pPr>
        <w:numPr>
          <w:ilvl w:val="0"/>
          <w:numId w:val="394"/>
        </w:numPr>
        <w:spacing w:before="0" w:after="60" w:line="240"/>
        <w:ind w:right="0" w:left="560" w:hanging="280"/>
        <w:jc w:val="left"/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  <w:t xml:space="preserve">Rate limit: </w:t>
      </w:r>
      <w:r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  <w:t xml:space="preserve">три бакета, парсить заголовки. 418 ban: back-off + CRITICAL. IP rate limit задокументирован.</w:t>
      </w:r>
    </w:p>
    <w:p>
      <w:pPr>
        <w:numPr>
          <w:ilvl w:val="0"/>
          <w:numId w:val="394"/>
        </w:numPr>
        <w:spacing w:before="0" w:after="60" w:line="240"/>
        <w:ind w:right="0" w:left="560" w:hanging="280"/>
        <w:jc w:val="left"/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  <w:t xml:space="preserve">IP whitelist. chmod 600. Readonly </w:t>
      </w:r>
      <w:r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  <w:t xml:space="preserve">ключ отделён от trading ключа (контракт 66).</w:t>
      </w:r>
    </w:p>
    <w:p>
      <w:pPr>
        <w:numPr>
          <w:ilvl w:val="0"/>
          <w:numId w:val="394"/>
        </w:numPr>
        <w:spacing w:before="0" w:after="60" w:line="240"/>
        <w:ind w:right="0" w:left="560" w:hanging="280"/>
        <w:jc w:val="left"/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  <w:t xml:space="preserve">Network partition: </w:t>
      </w:r>
      <w:r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  <w:t xml:space="preserve">запрос по clientOrderId до retry. Мониторинг BNB.</w:t>
      </w:r>
    </w:p>
    <w:p>
      <w:pPr>
        <w:spacing w:before="280" w:after="140" w:line="240"/>
        <w:ind w:right="0" w:left="0" w:firstLine="0"/>
        <w:jc w:val="left"/>
        <w:rPr>
          <w:rFonts w:ascii="Arial" w:hAnsi="Arial" w:cs="Arial" w:eastAsia="Arial"/>
          <w:b/>
          <w:color w:val="1D5FA6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b/>
          <w:color w:val="1D5FA6"/>
          <w:spacing w:val="0"/>
          <w:position w:val="0"/>
          <w:sz w:val="28"/>
          <w:shd w:fill="auto" w:val="clear"/>
        </w:rPr>
        <w:t xml:space="preserve">v1.1 </w:t>
      </w:r>
      <w:r>
        <w:rPr>
          <w:rFonts w:ascii="Arial" w:hAnsi="Arial" w:cs="Arial" w:eastAsia="Arial"/>
          <w:b/>
          <w:color w:val="1D5FA6"/>
          <w:spacing w:val="0"/>
          <w:position w:val="0"/>
          <w:sz w:val="28"/>
          <w:shd w:fill="auto" w:val="clear"/>
        </w:rPr>
        <w:t xml:space="preserve">—</w:t>
      </w:r>
      <w:r>
        <w:rPr>
          <w:rFonts w:ascii="Arial" w:hAnsi="Arial" w:cs="Arial" w:eastAsia="Arial"/>
          <w:b/>
          <w:color w:val="1D5FA6"/>
          <w:spacing w:val="0"/>
          <w:position w:val="0"/>
          <w:sz w:val="28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1D5FA6"/>
          <w:spacing w:val="0"/>
          <w:position w:val="0"/>
          <w:sz w:val="28"/>
          <w:shd w:fill="auto" w:val="clear"/>
        </w:rPr>
        <w:t xml:space="preserve">Биржа как источник истины</w:t>
      </w:r>
    </w:p>
    <w:p>
      <w:pPr>
        <w:numPr>
          <w:ilvl w:val="0"/>
          <w:numId w:val="396"/>
        </w:numPr>
        <w:spacing w:before="0" w:after="60" w:line="240"/>
        <w:ind w:right="0" w:left="560" w:hanging="280"/>
        <w:jc w:val="left"/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  <w:t xml:space="preserve">Получить позицию, ордера, историю с биржи. При конфликте </w:t>
      </w:r>
      <w:r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  <w:t xml:space="preserve">—</w:t>
      </w:r>
      <w:r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  <w:t xml:space="preserve">побеждает биржа.</w:t>
      </w:r>
    </w:p>
    <w:p>
      <w:pPr>
        <w:numPr>
          <w:ilvl w:val="0"/>
          <w:numId w:val="396"/>
        </w:numPr>
        <w:spacing w:before="0" w:after="60" w:line="240"/>
        <w:ind w:right="0" w:left="560" w:hanging="280"/>
        <w:jc w:val="left"/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  <w:t xml:space="preserve">Кеш баланса реконсилируется с биржевым балансом при запуске и reconnect.</w:t>
      </w:r>
    </w:p>
    <w:p>
      <w:pPr>
        <w:numPr>
          <w:ilvl w:val="0"/>
          <w:numId w:val="396"/>
        </w:numPr>
        <w:spacing w:before="0" w:after="60" w:line="240"/>
        <w:ind w:right="0" w:left="560" w:hanging="280"/>
        <w:jc w:val="left"/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  <w:t xml:space="preserve">Мониторинг внешней отмены OCO: исчез без инициативы бота </w:t>
      </w:r>
      <w:r>
        <w:rPr>
          <w:rFonts w:ascii="Cambria Math" w:hAnsi="Cambria Math" w:cs="Cambria Math" w:eastAsia="Cambria Math"/>
          <w:color w:val="1A2332"/>
          <w:spacing w:val="0"/>
          <w:position w:val="0"/>
          <w:sz w:val="22"/>
          <w:shd w:fill="auto" w:val="clear"/>
        </w:rPr>
        <w:t xml:space="preserve">→</w:t>
      </w:r>
      <w:r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  <w:t xml:space="preserve">реактивировать программный стоп + CRITICAL.</w:t>
      </w:r>
    </w:p>
    <w:p>
      <w:pPr>
        <w:numPr>
          <w:ilvl w:val="0"/>
          <w:numId w:val="396"/>
        </w:numPr>
        <w:spacing w:before="0" w:after="60" w:line="240"/>
        <w:ind w:right="0" w:left="560" w:hanging="280"/>
        <w:jc w:val="left"/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  <w:t xml:space="preserve">Смена символа: сброс кеша + переподписка потоков. Мониторинг статуса символа.</w:t>
      </w:r>
    </w:p>
    <w:p>
      <w:pPr>
        <w:spacing w:before="280" w:after="140" w:line="240"/>
        <w:ind w:right="0" w:left="0" w:firstLine="0"/>
        <w:jc w:val="left"/>
        <w:rPr>
          <w:rFonts w:ascii="Arial" w:hAnsi="Arial" w:cs="Arial" w:eastAsia="Arial"/>
          <w:b/>
          <w:color w:val="1D5FA6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b/>
          <w:color w:val="1D5FA6"/>
          <w:spacing w:val="0"/>
          <w:position w:val="0"/>
          <w:sz w:val="28"/>
          <w:shd w:fill="auto" w:val="clear"/>
        </w:rPr>
        <w:t xml:space="preserve">v1.2 </w:t>
      </w:r>
      <w:r>
        <w:rPr>
          <w:rFonts w:ascii="Arial" w:hAnsi="Arial" w:cs="Arial" w:eastAsia="Arial"/>
          <w:b/>
          <w:color w:val="1D5FA6"/>
          <w:spacing w:val="0"/>
          <w:position w:val="0"/>
          <w:sz w:val="28"/>
          <w:shd w:fill="auto" w:val="clear"/>
        </w:rPr>
        <w:t xml:space="preserve">—</w:t>
      </w:r>
      <w:r>
        <w:rPr>
          <w:rFonts w:ascii="Arial" w:hAnsi="Arial" w:cs="Arial" w:eastAsia="Arial"/>
          <w:b/>
          <w:color w:val="1D5FA6"/>
          <w:spacing w:val="0"/>
          <w:position w:val="0"/>
          <w:sz w:val="28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1D5FA6"/>
          <w:spacing w:val="0"/>
          <w:position w:val="0"/>
          <w:sz w:val="28"/>
          <w:shd w:fill="auto" w:val="clear"/>
        </w:rPr>
        <w:t xml:space="preserve">Синхронизация при запуске</w:t>
      </w:r>
    </w:p>
    <w:p>
      <w:pPr>
        <w:numPr>
          <w:ilvl w:val="0"/>
          <w:numId w:val="398"/>
        </w:numPr>
        <w:spacing w:before="0" w:after="60" w:line="240"/>
        <w:ind w:right="0" w:left="560" w:hanging="280"/>
        <w:jc w:val="left"/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  <w:t xml:space="preserve">Все проверки до READY. Кеш баланса обновлён через REST. OCO-исключительность верифицирована.</w:t>
      </w:r>
    </w:p>
    <w:p>
      <w:pPr>
        <w:numPr>
          <w:ilvl w:val="0"/>
          <w:numId w:val="398"/>
        </w:numPr>
        <w:spacing w:before="0" w:after="60" w:line="240"/>
        <w:ind w:right="0" w:left="560" w:hanging="280"/>
        <w:jc w:val="left"/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  <w:t xml:space="preserve">Восстановление базиса: отсутствует </w:t>
      </w:r>
      <w:r>
        <w:rPr>
          <w:rFonts w:ascii="Cambria Math" w:hAnsi="Cambria Math" w:cs="Cambria Math" w:eastAsia="Cambria Math"/>
          <w:color w:val="1A2332"/>
          <w:spacing w:val="0"/>
          <w:position w:val="0"/>
          <w:sz w:val="22"/>
          <w:shd w:fill="auto" w:val="clear"/>
        </w:rPr>
        <w:t xml:space="preserve">→</w:t>
      </w:r>
      <w:r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  <w:t xml:space="preserve"> HALT. </w:t>
      </w:r>
      <w:r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  <w:t xml:space="preserve">Варианты: ввести / объявить ноль / закрыть (контракт 21).</w:t>
      </w:r>
    </w:p>
    <w:p>
      <w:pPr>
        <w:numPr>
          <w:ilvl w:val="0"/>
          <w:numId w:val="398"/>
        </w:numPr>
        <w:spacing w:before="0" w:after="60" w:line="240"/>
        <w:ind w:right="0" w:left="560" w:hanging="280"/>
        <w:jc w:val="left"/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  <w:t xml:space="preserve">Gap-</w:t>
      </w:r>
      <w:r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  <w:t xml:space="preserve">риск при запуске: best_bid &gt;= stop </w:t>
      </w:r>
      <w:r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  <w:t xml:space="preserve">× (1 </w:t>
      </w:r>
      <w:r>
        <w:rPr>
          <w:rFonts w:ascii="Cambria Math" w:hAnsi="Cambria Math" w:cs="Cambria Math" w:eastAsia="Cambria Math"/>
          <w:color w:val="1A2332"/>
          <w:spacing w:val="0"/>
          <w:position w:val="0"/>
          <w:sz w:val="22"/>
          <w:shd w:fill="auto" w:val="clear"/>
        </w:rPr>
        <w:t xml:space="preserve">−</w:t>
      </w:r>
      <w:r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  <w:t xml:space="preserve"> max_slippage_pct) </w:t>
      </w:r>
      <w:r>
        <w:rPr>
          <w:rFonts w:ascii="Cambria Math" w:hAnsi="Cambria Math" w:cs="Cambria Math" w:eastAsia="Cambria Math"/>
          <w:color w:val="1A2332"/>
          <w:spacing w:val="0"/>
          <w:position w:val="0"/>
          <w:sz w:val="22"/>
          <w:shd w:fill="auto" w:val="clear"/>
        </w:rPr>
        <w:t xml:space="preserve">→</w:t>
      </w:r>
      <w:r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  <w:t xml:space="preserve"> MARKET SELL (</w:t>
      </w:r>
      <w:r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  <w:t xml:space="preserve">контракт 19).</w:t>
      </w:r>
    </w:p>
    <w:p>
      <w:pPr>
        <w:numPr>
          <w:ilvl w:val="0"/>
          <w:numId w:val="398"/>
        </w:numPr>
        <w:spacing w:before="0" w:after="60" w:line="240"/>
        <w:ind w:right="0" w:left="560" w:hanging="280"/>
        <w:jc w:val="left"/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  <w:t xml:space="preserve">Версия схемы конфига. Права файлов. Идентичность аккаунта. Прогрев с проверкой качества.</w:t>
      </w:r>
    </w:p>
    <w:p>
      <w:pPr>
        <w:spacing w:before="280" w:after="140" w:line="240"/>
        <w:ind w:right="0" w:left="0" w:firstLine="0"/>
        <w:jc w:val="left"/>
        <w:rPr>
          <w:rFonts w:ascii="Arial" w:hAnsi="Arial" w:cs="Arial" w:eastAsia="Arial"/>
          <w:b/>
          <w:color w:val="1D5FA6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b/>
          <w:color w:val="1D5FA6"/>
          <w:spacing w:val="0"/>
          <w:position w:val="0"/>
          <w:sz w:val="28"/>
          <w:shd w:fill="auto" w:val="clear"/>
        </w:rPr>
        <w:t xml:space="preserve">v1.3 </w:t>
      </w:r>
      <w:r>
        <w:rPr>
          <w:rFonts w:ascii="Arial" w:hAnsi="Arial" w:cs="Arial" w:eastAsia="Arial"/>
          <w:b/>
          <w:color w:val="1D5FA6"/>
          <w:spacing w:val="0"/>
          <w:position w:val="0"/>
          <w:sz w:val="28"/>
          <w:shd w:fill="auto" w:val="clear"/>
        </w:rPr>
        <w:t xml:space="preserve">—</w:t>
      </w:r>
      <w:r>
        <w:rPr>
          <w:rFonts w:ascii="Arial" w:hAnsi="Arial" w:cs="Arial" w:eastAsia="Arial"/>
          <w:b/>
          <w:color w:val="1D5FA6"/>
          <w:spacing w:val="0"/>
          <w:position w:val="0"/>
          <w:sz w:val="28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1D5FA6"/>
          <w:spacing w:val="0"/>
          <w:position w:val="0"/>
          <w:sz w:val="28"/>
          <w:shd w:fill="auto" w:val="clear"/>
        </w:rPr>
        <w:t xml:space="preserve">Восстановление и реконсиляция</w:t>
      </w:r>
    </w:p>
    <w:p>
      <w:pPr>
        <w:numPr>
          <w:ilvl w:val="0"/>
          <w:numId w:val="400"/>
        </w:numPr>
        <w:spacing w:before="0" w:after="60" w:line="240"/>
        <w:ind w:right="0" w:left="560" w:hanging="280"/>
        <w:jc w:val="left"/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  <w:t xml:space="preserve">Кеш баланса обновляется через REST после каждого reconnect до возобновления WS.</w:t>
      </w:r>
    </w:p>
    <w:p>
      <w:pPr>
        <w:numPr>
          <w:ilvl w:val="0"/>
          <w:numId w:val="400"/>
        </w:numPr>
        <w:spacing w:before="0" w:after="60" w:line="240"/>
        <w:ind w:right="0" w:left="560" w:hanging="280"/>
        <w:jc w:val="left"/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  <w:t xml:space="preserve">Реконсиляция OCO: заполненное за время простоя плечо </w:t>
      </w:r>
      <w:r>
        <w:rPr>
          <w:rFonts w:ascii="Cambria Math" w:hAnsi="Cambria Math" w:cs="Cambria Math" w:eastAsia="Cambria Math"/>
          <w:color w:val="1A2332"/>
          <w:spacing w:val="0"/>
          <w:position w:val="0"/>
          <w:sz w:val="22"/>
          <w:shd w:fill="auto" w:val="clear"/>
        </w:rPr>
        <w:t xml:space="preserve">→</w:t>
      </w:r>
      <w:r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  <w:t xml:space="preserve">применить с bnb_rate из кеша.</w:t>
      </w:r>
    </w:p>
    <w:p>
      <w:pPr>
        <w:numPr>
          <w:ilvl w:val="0"/>
          <w:numId w:val="400"/>
        </w:numPr>
        <w:spacing w:before="0" w:after="60" w:line="240"/>
        <w:ind w:right="0" w:left="560" w:hanging="280"/>
        <w:jc w:val="left"/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  <w:t xml:space="preserve">Дедупликация филлов. Восстановление после пропущенных событий. Обнаружение ручной сделки.</w:t>
      </w:r>
    </w:p>
    <w:p>
      <w:pPr>
        <w:spacing w:before="0" w:after="60" w:line="240"/>
        <w:ind w:right="0" w:left="0" w:firstLine="0"/>
        <w:jc w:val="left"/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</w:pPr>
    </w:p>
    <w:tbl>
      <w:tblPr/>
      <w:tblGrid>
        <w:gridCol w:w="9360"/>
      </w:tblGrid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3c3489" w:val="clear"/>
            <w:tcMar>
              <w:left w:w="200" w:type="dxa"/>
              <w:right w:w="2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6"/>
                <w:shd w:fill="auto" w:val="clear"/>
              </w:rPr>
              <w:t xml:space="preserve">Фаза 5 </w:t>
            </w: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6"/>
                <w:shd w:fill="auto" w:val="clear"/>
              </w:rPr>
              <w:t xml:space="preserve">—</w:t>
            </w: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6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6"/>
                <w:shd w:fill="auto" w:val="clear"/>
              </w:rPr>
              <w:t xml:space="preserve">Безопасность (v1.4</w:t>
            </w: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6"/>
                <w:shd w:fill="auto" w:val="clear"/>
              </w:rPr>
              <w:t xml:space="preserve">–</w:t>
            </w: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6"/>
                <w:shd w:fill="auto" w:val="clear"/>
              </w:rPr>
              <w:t xml:space="preserve">v1.7)</w:t>
            </w:r>
          </w:p>
        </w:tc>
      </w:tr>
    </w:tbl>
    <w:p>
      <w:pPr>
        <w:spacing w:before="0" w:after="60" w:line="240"/>
        <w:ind w:right="0" w:left="0" w:firstLine="0"/>
        <w:jc w:val="left"/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</w:pPr>
    </w:p>
    <w:p>
      <w:pPr>
        <w:spacing w:before="280" w:after="140" w:line="240"/>
        <w:ind w:right="0" w:left="0" w:firstLine="0"/>
        <w:jc w:val="left"/>
        <w:rPr>
          <w:rFonts w:ascii="Arial" w:hAnsi="Arial" w:cs="Arial" w:eastAsia="Arial"/>
          <w:b/>
          <w:color w:val="1D5FA6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b/>
          <w:color w:val="1D5FA6"/>
          <w:spacing w:val="0"/>
          <w:position w:val="0"/>
          <w:sz w:val="28"/>
          <w:shd w:fill="auto" w:val="clear"/>
        </w:rPr>
        <w:t xml:space="preserve">v1.4 </w:t>
      </w:r>
      <w:r>
        <w:rPr>
          <w:rFonts w:ascii="Arial" w:hAnsi="Arial" w:cs="Arial" w:eastAsia="Arial"/>
          <w:b/>
          <w:color w:val="1D5FA6"/>
          <w:spacing w:val="0"/>
          <w:position w:val="0"/>
          <w:sz w:val="28"/>
          <w:shd w:fill="auto" w:val="clear"/>
        </w:rPr>
        <w:t xml:space="preserve">—</w:t>
      </w:r>
      <w:r>
        <w:rPr>
          <w:rFonts w:ascii="Arial" w:hAnsi="Arial" w:cs="Arial" w:eastAsia="Arial"/>
          <w:b/>
          <w:color w:val="1D5FA6"/>
          <w:spacing w:val="0"/>
          <w:position w:val="0"/>
          <w:sz w:val="28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1D5FA6"/>
          <w:spacing w:val="0"/>
          <w:position w:val="0"/>
          <w:sz w:val="28"/>
          <w:shd w:fill="auto" w:val="clear"/>
        </w:rPr>
        <w:t xml:space="preserve">Наблюдаемость</w:t>
      </w:r>
    </w:p>
    <w:p>
      <w:pPr>
        <w:numPr>
          <w:ilvl w:val="0"/>
          <w:numId w:val="407"/>
        </w:numPr>
        <w:spacing w:before="0" w:after="60" w:line="240"/>
        <w:ind w:right="0" w:left="560" w:hanging="280"/>
        <w:jc w:val="left"/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  <w:t xml:space="preserve">Структурированные логи JSON (контракт 57). Скрабинг учётных данных. Ротация логов.</w:t>
      </w:r>
    </w:p>
    <w:p>
      <w:pPr>
        <w:numPr>
          <w:ilvl w:val="0"/>
          <w:numId w:val="407"/>
        </w:numPr>
        <w:spacing w:before="0" w:after="60" w:line="240"/>
        <w:ind w:right="0" w:left="560" w:hanging="280"/>
        <w:jc w:val="left"/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  <w:t xml:space="preserve">Лог состояния до/после: PortfolioSnapshot, cached_free_quote_balance, STALE-флаги потоков, активные ордера, intent, причина отклонения</w:t>
      </w:r>
    </w:p>
    <w:p>
      <w:pPr>
        <w:numPr>
          <w:ilvl w:val="0"/>
          <w:numId w:val="407"/>
        </w:numPr>
        <w:spacing w:before="0" w:after="60" w:line="240"/>
        <w:ind w:right="0" w:left="560" w:hanging="280"/>
        <w:jc w:val="left"/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  <w:t xml:space="preserve">Audit log: append-only, hash-chain SHA-256, checkpoints (</w:t>
      </w:r>
      <w:r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  <w:t xml:space="preserve">контракт 57)</w:t>
      </w:r>
    </w:p>
    <w:p>
      <w:pPr>
        <w:numPr>
          <w:ilvl w:val="0"/>
          <w:numId w:val="407"/>
        </w:numPr>
        <w:spacing w:before="0" w:after="60" w:line="240"/>
        <w:ind w:right="0" w:left="560" w:hanging="280"/>
        <w:jc w:val="left"/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  <w:t xml:space="preserve">Heartbeat. </w:t>
      </w:r>
      <w:r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  <w:t xml:space="preserve">Мониторинг памяти. Мониторинг latency API.</w:t>
      </w:r>
    </w:p>
    <w:p>
      <w:pPr>
        <w:spacing w:before="280" w:after="140" w:line="240"/>
        <w:ind w:right="0" w:left="0" w:firstLine="0"/>
        <w:jc w:val="left"/>
        <w:rPr>
          <w:rFonts w:ascii="Arial" w:hAnsi="Arial" w:cs="Arial" w:eastAsia="Arial"/>
          <w:b/>
          <w:color w:val="1D5FA6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b/>
          <w:color w:val="1D5FA6"/>
          <w:spacing w:val="0"/>
          <w:position w:val="0"/>
          <w:sz w:val="28"/>
          <w:shd w:fill="auto" w:val="clear"/>
        </w:rPr>
        <w:t xml:space="preserve">v1.5 </w:t>
      </w:r>
      <w:r>
        <w:rPr>
          <w:rFonts w:ascii="Arial" w:hAnsi="Arial" w:cs="Arial" w:eastAsia="Arial"/>
          <w:b/>
          <w:color w:val="1D5FA6"/>
          <w:spacing w:val="0"/>
          <w:position w:val="0"/>
          <w:sz w:val="28"/>
          <w:shd w:fill="auto" w:val="clear"/>
        </w:rPr>
        <w:t xml:space="preserve">—</w:t>
      </w:r>
      <w:r>
        <w:rPr>
          <w:rFonts w:ascii="Arial" w:hAnsi="Arial" w:cs="Arial" w:eastAsia="Arial"/>
          <w:b/>
          <w:color w:val="1D5FA6"/>
          <w:spacing w:val="0"/>
          <w:position w:val="0"/>
          <w:sz w:val="28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1D5FA6"/>
          <w:spacing w:val="0"/>
          <w:position w:val="0"/>
          <w:sz w:val="28"/>
          <w:shd w:fill="auto" w:val="clear"/>
        </w:rPr>
        <w:t xml:space="preserve">Слой алертинга</w:t>
      </w:r>
    </w:p>
    <w:p>
      <w:pPr>
        <w:numPr>
          <w:ilvl w:val="0"/>
          <w:numId w:val="409"/>
        </w:numPr>
        <w:spacing w:before="0" w:after="60" w:line="240"/>
        <w:ind w:right="0" w:left="560" w:hanging="280"/>
        <w:jc w:val="left"/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  <w:t xml:space="preserve">CRITICAL: IP-</w:t>
      </w:r>
      <w:r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  <w:t xml:space="preserve">бан, heartbeat timeout, ликвидация, краш, конфликт OCO+программный стоп, OCO отменён внешне, хранилище недоступно, потеря базиса</w:t>
      </w:r>
    </w:p>
    <w:p>
      <w:pPr>
        <w:numPr>
          <w:ilvl w:val="0"/>
          <w:numId w:val="409"/>
        </w:numPr>
        <w:spacing w:before="0" w:after="60" w:line="240"/>
        <w:ind w:right="0" w:left="560" w:hanging="280"/>
        <w:jc w:val="left"/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  <w:t xml:space="preserve">WARNING: </w:t>
      </w:r>
      <w:r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  <w:t xml:space="preserve">просадка, серийные убытки, stale kline, отключение потока, BNB близко к нулю, gap-риск, память, latency, fee drag</w:t>
      </w:r>
    </w:p>
    <w:p>
      <w:pPr>
        <w:numPr>
          <w:ilvl w:val="0"/>
          <w:numId w:val="409"/>
        </w:numPr>
        <w:spacing w:before="0" w:after="60" w:line="240"/>
        <w:ind w:right="0" w:left="560" w:hanging="280"/>
        <w:jc w:val="left"/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  <w:t xml:space="preserve">INFO: STALE book ticker </w:t>
      </w:r>
      <w:r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  <w:t xml:space="preserve">символа, STALE BNBUSDT, делистинг объявлен, дрейф часов, обслуживание</w:t>
      </w:r>
    </w:p>
    <w:p>
      <w:pPr>
        <w:numPr>
          <w:ilvl w:val="0"/>
          <w:numId w:val="409"/>
        </w:numPr>
        <w:spacing w:before="0" w:after="60" w:line="240"/>
        <w:ind w:right="0" w:left="560" w:hanging="280"/>
        <w:jc w:val="left"/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  <w:t xml:space="preserve">Резервирование: основной + резервный канал, доставка протестирована (контракт 42)</w:t>
      </w:r>
    </w:p>
    <w:p>
      <w:pPr>
        <w:spacing w:before="280" w:after="140" w:line="240"/>
        <w:ind w:right="0" w:left="0" w:firstLine="0"/>
        <w:jc w:val="left"/>
        <w:rPr>
          <w:rFonts w:ascii="Arial" w:hAnsi="Arial" w:cs="Arial" w:eastAsia="Arial"/>
          <w:b/>
          <w:color w:val="1D5FA6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b/>
          <w:color w:val="1D5FA6"/>
          <w:spacing w:val="0"/>
          <w:position w:val="0"/>
          <w:sz w:val="28"/>
          <w:shd w:fill="auto" w:val="clear"/>
        </w:rPr>
        <w:t xml:space="preserve">v1.6 </w:t>
      </w:r>
      <w:r>
        <w:rPr>
          <w:rFonts w:ascii="Arial" w:hAnsi="Arial" w:cs="Arial" w:eastAsia="Arial"/>
          <w:b/>
          <w:color w:val="1D5FA6"/>
          <w:spacing w:val="0"/>
          <w:position w:val="0"/>
          <w:sz w:val="28"/>
          <w:shd w:fill="auto" w:val="clear"/>
        </w:rPr>
        <w:t xml:space="preserve">—</w:t>
      </w:r>
      <w:r>
        <w:rPr>
          <w:rFonts w:ascii="Arial" w:hAnsi="Arial" w:cs="Arial" w:eastAsia="Arial"/>
          <w:b/>
          <w:color w:val="1D5FA6"/>
          <w:spacing w:val="0"/>
          <w:position w:val="0"/>
          <w:sz w:val="28"/>
          <w:shd w:fill="auto" w:val="clear"/>
        </w:rPr>
        <w:t xml:space="preserve"> Safety Controls</w:t>
      </w:r>
    </w:p>
    <w:p>
      <w:pPr>
        <w:numPr>
          <w:ilvl w:val="0"/>
          <w:numId w:val="411"/>
        </w:numPr>
        <w:spacing w:before="0" w:after="60" w:line="240"/>
        <w:ind w:right="0" w:left="560" w:hanging="280"/>
        <w:jc w:val="left"/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  <w:t xml:space="preserve">Kill switch, </w:t>
      </w:r>
      <w:r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  <w:t xml:space="preserve">пауза. Стопы: просадка (WARNING при 10%, HALT при 20%), дневной лимит, серийные убытки</w:t>
      </w:r>
    </w:p>
    <w:p>
      <w:pPr>
        <w:numPr>
          <w:ilvl w:val="0"/>
          <w:numId w:val="411"/>
        </w:numPr>
        <w:spacing w:before="0" w:after="60" w:line="240"/>
        <w:ind w:right="0" w:left="560" w:hanging="280"/>
        <w:jc w:val="left"/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  <w:t xml:space="preserve">OCO + </w:t>
      </w:r>
      <w:r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  <w:t xml:space="preserve">программный стоп одновременно </w:t>
      </w:r>
      <w:r>
        <w:rPr>
          <w:rFonts w:ascii="Cambria Math" w:hAnsi="Cambria Math" w:cs="Cambria Math" w:eastAsia="Cambria Math"/>
          <w:color w:val="1A2332"/>
          <w:spacing w:val="0"/>
          <w:position w:val="0"/>
          <w:sz w:val="22"/>
          <w:shd w:fill="auto" w:val="clear"/>
        </w:rPr>
        <w:t xml:space="preserve">→</w:t>
      </w:r>
      <w:r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  <w:t xml:space="preserve"> CRITICAL </w:t>
      </w:r>
      <w:r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  <w:t xml:space="preserve">остановка. Позиция никогда не остаётся без защиты.</w:t>
      </w:r>
    </w:p>
    <w:p>
      <w:pPr>
        <w:numPr>
          <w:ilvl w:val="0"/>
          <w:numId w:val="411"/>
        </w:numPr>
        <w:spacing w:before="0" w:after="60" w:line="240"/>
        <w:ind w:right="0" w:left="560" w:hanging="280"/>
        <w:jc w:val="left"/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  <w:t xml:space="preserve">SIGTERM / SIGINT: </w:t>
      </w:r>
      <w:r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  <w:t xml:space="preserve">двухэтапный graceful shutdown (сначала финансовая истина, потом transient state)</w:t>
      </w:r>
    </w:p>
    <w:p>
      <w:pPr>
        <w:numPr>
          <w:ilvl w:val="0"/>
          <w:numId w:val="411"/>
        </w:numPr>
        <w:spacing w:before="0" w:after="60" w:line="240"/>
        <w:ind w:right="0" w:left="560" w:hanging="280"/>
        <w:jc w:val="left"/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  <w:t xml:space="preserve">Действие при делистинге: за N_DELIST дней </w:t>
      </w:r>
      <w:r>
        <w:rPr>
          <w:rFonts w:ascii="Cambria Math" w:hAnsi="Cambria Math" w:cs="Cambria Math" w:eastAsia="Cambria Math"/>
          <w:color w:val="1A2332"/>
          <w:spacing w:val="0"/>
          <w:position w:val="0"/>
          <w:sz w:val="22"/>
          <w:shd w:fill="auto" w:val="clear"/>
        </w:rPr>
        <w:t xml:space="preserve">→</w:t>
      </w:r>
      <w:r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  <w:t xml:space="preserve"> SELL </w:t>
      </w:r>
      <w:r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  <w:t xml:space="preserve">независимо от стратегии (контракт 30)</w:t>
      </w:r>
    </w:p>
    <w:p>
      <w:pPr>
        <w:numPr>
          <w:ilvl w:val="0"/>
          <w:numId w:val="411"/>
        </w:numPr>
        <w:spacing w:before="0" w:after="60" w:line="240"/>
        <w:ind w:right="0" w:left="560" w:hanging="280"/>
        <w:jc w:val="left"/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  <w:t xml:space="preserve">Защита от внешнего изменения баланса. Защита от недоступности хранилища.</w:t>
      </w:r>
    </w:p>
    <w:p>
      <w:pPr>
        <w:spacing w:before="280" w:after="140" w:line="240"/>
        <w:ind w:right="0" w:left="0" w:firstLine="0"/>
        <w:jc w:val="left"/>
        <w:rPr>
          <w:rFonts w:ascii="Arial" w:hAnsi="Arial" w:cs="Arial" w:eastAsia="Arial"/>
          <w:b/>
          <w:color w:val="1D5FA6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b/>
          <w:color w:val="1D5FA6"/>
          <w:spacing w:val="0"/>
          <w:position w:val="0"/>
          <w:sz w:val="28"/>
          <w:shd w:fill="auto" w:val="clear"/>
        </w:rPr>
        <w:t xml:space="preserve">v1.7 </w:t>
      </w:r>
      <w:r>
        <w:rPr>
          <w:rFonts w:ascii="Arial" w:hAnsi="Arial" w:cs="Arial" w:eastAsia="Arial"/>
          <w:b/>
          <w:color w:val="1D5FA6"/>
          <w:spacing w:val="0"/>
          <w:position w:val="0"/>
          <w:sz w:val="28"/>
          <w:shd w:fill="auto" w:val="clear"/>
        </w:rPr>
        <w:t xml:space="preserve">—</w:t>
      </w:r>
      <w:r>
        <w:rPr>
          <w:rFonts w:ascii="Arial" w:hAnsi="Arial" w:cs="Arial" w:eastAsia="Arial"/>
          <w:b/>
          <w:color w:val="1D5FA6"/>
          <w:spacing w:val="0"/>
          <w:position w:val="0"/>
          <w:sz w:val="28"/>
          <w:shd w:fill="auto" w:val="clear"/>
        </w:rPr>
        <w:t xml:space="preserve"> Live Readiness</w:t>
      </w:r>
    </w:p>
    <w:p>
      <w:pPr>
        <w:numPr>
          <w:ilvl w:val="0"/>
          <w:numId w:val="413"/>
        </w:numPr>
        <w:spacing w:before="0" w:after="60" w:line="240"/>
        <w:ind w:right="0" w:left="560" w:hanging="280"/>
        <w:jc w:val="left"/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  <w:t xml:space="preserve">Все четыре WS потока протестированы независимо: disconnect/reconnect/устаревание</w:t>
      </w:r>
    </w:p>
    <w:p>
      <w:pPr>
        <w:numPr>
          <w:ilvl w:val="0"/>
          <w:numId w:val="413"/>
        </w:numPr>
        <w:spacing w:before="0" w:after="60" w:line="240"/>
        <w:ind w:right="0" w:left="560" w:hanging="280"/>
        <w:jc w:val="left"/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  <w:t xml:space="preserve">OCO </w:t>
      </w:r>
      <w:r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  <w:t xml:space="preserve">полный цикл: TP, SL, частичный TP-перед-SL, shutdown, пред-валидация</w:t>
      </w:r>
    </w:p>
    <w:p>
      <w:pPr>
        <w:numPr>
          <w:ilvl w:val="0"/>
          <w:numId w:val="413"/>
        </w:numPr>
        <w:spacing w:before="0" w:after="60" w:line="240"/>
        <w:ind w:right="0" w:left="560" w:hanging="280"/>
        <w:jc w:val="left"/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  <w:t xml:space="preserve">GTC + scale-in: partial-fill GTC + </w:t>
      </w:r>
      <w:r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  <w:t xml:space="preserve">новый scale-in обработаны корректно</w:t>
      </w:r>
    </w:p>
    <w:p>
      <w:pPr>
        <w:numPr>
          <w:ilvl w:val="0"/>
          <w:numId w:val="413"/>
        </w:numPr>
        <w:spacing w:before="0" w:after="60" w:line="240"/>
        <w:ind w:right="0" w:left="560" w:hanging="280"/>
        <w:jc w:val="left"/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  <w:t xml:space="preserve">Chaos-</w:t>
      </w:r>
      <w:r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  <w:t xml:space="preserve">тесты прошли. Интеграционные тесты против testnet прошли.</w:t>
      </w:r>
    </w:p>
    <w:p>
      <w:pPr>
        <w:numPr>
          <w:ilvl w:val="0"/>
          <w:numId w:val="413"/>
        </w:numPr>
        <w:spacing w:before="0" w:after="60" w:line="240"/>
        <w:ind w:right="0" w:left="560" w:hanging="280"/>
        <w:jc w:val="left"/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  <w:t xml:space="preserve">Shadow mode </w:t>
      </w:r>
      <w:r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  <w:t xml:space="preserve">на live-данных завершён. Supervision процесса настроен.</w:t>
      </w:r>
    </w:p>
    <w:p>
      <w:pPr>
        <w:numPr>
          <w:ilvl w:val="0"/>
          <w:numId w:val="413"/>
        </w:numPr>
        <w:spacing w:before="0" w:after="60" w:line="240"/>
        <w:ind w:right="0" w:left="560" w:hanging="280"/>
        <w:jc w:val="left"/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  <w:t xml:space="preserve">API-</w:t>
      </w:r>
      <w:r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  <w:t xml:space="preserve">ключи: rotation policy задокументирована (контракт 66). IP whitelist актуален.</w:t>
      </w:r>
    </w:p>
    <w:p>
      <w:pPr>
        <w:spacing w:before="0" w:after="60" w:line="240"/>
        <w:ind w:right="0" w:left="0" w:firstLine="0"/>
        <w:jc w:val="left"/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</w:pPr>
    </w:p>
    <w:tbl>
      <w:tblPr/>
      <w:tblGrid>
        <w:gridCol w:w="9360"/>
      </w:tblGrid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ba7517" w:val="clear"/>
            <w:tcMar>
              <w:left w:w="200" w:type="dxa"/>
              <w:right w:w="2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6"/>
                <w:shd w:fill="auto" w:val="clear"/>
              </w:rPr>
              <w:t xml:space="preserve">Фаза 6 </w:t>
            </w: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6"/>
                <w:shd w:fill="auto" w:val="clear"/>
              </w:rPr>
              <w:t xml:space="preserve">—</w:t>
            </w: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6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6"/>
                <w:shd w:fill="auto" w:val="clear"/>
              </w:rPr>
              <w:t xml:space="preserve">Первый Live (v2.0</w:t>
            </w: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6"/>
                <w:shd w:fill="auto" w:val="clear"/>
              </w:rPr>
              <w:t xml:space="preserve">–</w:t>
            </w: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6"/>
                <w:shd w:fill="auto" w:val="clear"/>
              </w:rPr>
              <w:t xml:space="preserve">v2.2)</w:t>
            </w:r>
          </w:p>
        </w:tc>
      </w:tr>
    </w:tbl>
    <w:p>
      <w:pPr>
        <w:spacing w:before="0" w:after="60" w:line="240"/>
        <w:ind w:right="0" w:left="0" w:firstLine="0"/>
        <w:jc w:val="left"/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</w:pPr>
    </w:p>
    <w:p>
      <w:pPr>
        <w:spacing w:before="280" w:after="140" w:line="240"/>
        <w:ind w:right="0" w:left="0" w:firstLine="0"/>
        <w:jc w:val="left"/>
        <w:rPr>
          <w:rFonts w:ascii="Arial" w:hAnsi="Arial" w:cs="Arial" w:eastAsia="Arial"/>
          <w:b/>
          <w:color w:val="1D5FA6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b/>
          <w:color w:val="1D5FA6"/>
          <w:spacing w:val="0"/>
          <w:position w:val="0"/>
          <w:sz w:val="28"/>
          <w:shd w:fill="auto" w:val="clear"/>
        </w:rPr>
        <w:t xml:space="preserve">v2.0 </w:t>
      </w:r>
      <w:r>
        <w:rPr>
          <w:rFonts w:ascii="Arial" w:hAnsi="Arial" w:cs="Arial" w:eastAsia="Arial"/>
          <w:b/>
          <w:color w:val="1D5FA6"/>
          <w:spacing w:val="0"/>
          <w:position w:val="0"/>
          <w:sz w:val="28"/>
          <w:shd w:fill="auto" w:val="clear"/>
        </w:rPr>
        <w:t xml:space="preserve">—</w:t>
      </w:r>
      <w:r>
        <w:rPr>
          <w:rFonts w:ascii="Arial" w:hAnsi="Arial" w:cs="Arial" w:eastAsia="Arial"/>
          <w:b/>
          <w:color w:val="1D5FA6"/>
          <w:spacing w:val="0"/>
          <w:position w:val="0"/>
          <w:sz w:val="28"/>
          <w:shd w:fill="auto" w:val="clear"/>
        </w:rPr>
        <w:t xml:space="preserve"> Limited Live (legacy runtime)</w:t>
      </w:r>
    </w:p>
    <w:p>
      <w:pPr>
        <w:spacing w:before="0" w:after="80" w:line="240"/>
        <w:ind w:right="0" w:left="0" w:firstLine="0"/>
        <w:jc w:val="left"/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i/>
          <w:color w:val="5F5E5A"/>
          <w:spacing w:val="0"/>
          <w:position w:val="0"/>
          <w:sz w:val="22"/>
          <w:shd w:fill="auto" w:val="clear"/>
        </w:rPr>
        <w:t xml:space="preserve">Реальные деньги, малый капитал. Это ещё не production LiveRuntime </w:t>
      </w:r>
      <w:r>
        <w:rPr>
          <w:rFonts w:ascii="Arial" w:hAnsi="Arial" w:cs="Arial" w:eastAsia="Arial"/>
          <w:i/>
          <w:color w:val="5F5E5A"/>
          <w:spacing w:val="0"/>
          <w:position w:val="0"/>
          <w:sz w:val="22"/>
          <w:shd w:fill="auto" w:val="clear"/>
        </w:rPr>
        <w:t xml:space="preserve">—</w:t>
      </w:r>
      <w:r>
        <w:rPr>
          <w:rFonts w:ascii="Arial" w:hAnsi="Arial" w:cs="Arial" w:eastAsia="Arial"/>
          <w:i/>
          <w:color w:val="5F5E5A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i/>
          <w:color w:val="5F5E5A"/>
          <w:spacing w:val="0"/>
          <w:position w:val="0"/>
          <w:sz w:val="22"/>
          <w:shd w:fill="auto" w:val="clear"/>
        </w:rPr>
        <w:t xml:space="preserve">это верификация механики.</w:t>
      </w:r>
    </w:p>
    <w:p>
      <w:pPr>
        <w:numPr>
          <w:ilvl w:val="0"/>
          <w:numId w:val="422"/>
        </w:numPr>
        <w:spacing w:before="0" w:after="60" w:line="240"/>
        <w:ind w:right="0" w:left="560" w:hanging="280"/>
        <w:jc w:val="left"/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  <w:t xml:space="preserve">Начальный капитал $50</w:t>
      </w:r>
      <w:r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  <w:t xml:space="preserve">–</w:t>
      </w:r>
      <w:r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  <w:t xml:space="preserve">200: </w:t>
      </w:r>
      <w:r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  <w:t xml:space="preserve">проверяет реальные филлы, OCO, комиссии, точность курса BNB, WS-кеш баланса</w:t>
      </w:r>
    </w:p>
    <w:p>
      <w:pPr>
        <w:numPr>
          <w:ilvl w:val="0"/>
          <w:numId w:val="422"/>
        </w:numPr>
        <w:spacing w:before="0" w:after="60" w:line="240"/>
        <w:ind w:right="0" w:left="560" w:hanging="280"/>
        <w:jc w:val="left"/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  <w:t xml:space="preserve">Верифицировать avg_cost_basis и PnL вручную на первых 3</w:t>
      </w:r>
      <w:r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  <w:t xml:space="preserve">–</w:t>
      </w:r>
      <w:r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  <w:t xml:space="preserve">5 </w:t>
      </w:r>
      <w:r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  <w:t xml:space="preserve">сделках</w:t>
      </w:r>
    </w:p>
    <w:p>
      <w:pPr>
        <w:numPr>
          <w:ilvl w:val="0"/>
          <w:numId w:val="422"/>
        </w:numPr>
        <w:spacing w:before="0" w:after="60" w:line="240"/>
        <w:ind w:right="0" w:left="560" w:hanging="280"/>
        <w:jc w:val="left"/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  <w:t xml:space="preserve">Верифицировать адекватность BALANCE_CACHE_TTL и точность курса BNB</w:t>
      </w:r>
    </w:p>
    <w:p>
      <w:pPr>
        <w:numPr>
          <w:ilvl w:val="0"/>
          <w:numId w:val="422"/>
        </w:numPr>
        <w:spacing w:before="0" w:after="60" w:line="240"/>
        <w:ind w:right="0" w:left="560" w:hanging="280"/>
        <w:jc w:val="left"/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  <w:t xml:space="preserve">Минимальный рекомендуемый капитал для разумного sizing: $500+</w:t>
      </w:r>
    </w:p>
    <w:p>
      <w:pPr>
        <w:numPr>
          <w:ilvl w:val="0"/>
          <w:numId w:val="422"/>
        </w:numPr>
        <w:spacing w:before="0" w:after="60" w:line="240"/>
        <w:ind w:right="0" w:left="560" w:hanging="280"/>
        <w:jc w:val="left"/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  <w:t xml:space="preserve">Торговая стратегия: BTCUSDT, TF: D (контекст) + 4H (уточнение) + 1H (подготовка) + 15M (вход)</w:t>
      </w:r>
    </w:p>
    <w:p>
      <w:pPr>
        <w:numPr>
          <w:ilvl w:val="0"/>
          <w:numId w:val="422"/>
        </w:numPr>
        <w:spacing w:before="0" w:after="60" w:line="240"/>
        <w:ind w:right="0" w:left="560" w:hanging="280"/>
        <w:jc w:val="left"/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  <w:t xml:space="preserve">EMA200 </w:t>
      </w:r>
      <w:r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  <w:t xml:space="preserve">на D + EMA9/EMA21 на 4H + RSI14 на 1H + паттерн на 15M. Стоп: ATR-based на 15M.</w:t>
      </w:r>
    </w:p>
    <w:p>
      <w:pPr>
        <w:numPr>
          <w:ilvl w:val="0"/>
          <w:numId w:val="422"/>
        </w:numPr>
        <w:spacing w:before="0" w:after="60" w:line="240"/>
        <w:ind w:right="0" w:left="560" w:hanging="280"/>
        <w:jc w:val="left"/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  <w:t xml:space="preserve">Полное логирование, алертинг, safety controls, supervision. Человеческий надзор.</w:t>
      </w:r>
    </w:p>
    <w:p>
      <w:pPr>
        <w:spacing w:before="280" w:after="140" w:line="240"/>
        <w:ind w:right="0" w:left="0" w:firstLine="0"/>
        <w:jc w:val="left"/>
        <w:rPr>
          <w:rFonts w:ascii="Arial" w:hAnsi="Arial" w:cs="Arial" w:eastAsia="Arial"/>
          <w:b/>
          <w:color w:val="1D5FA6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b/>
          <w:color w:val="1D5FA6"/>
          <w:spacing w:val="0"/>
          <w:position w:val="0"/>
          <w:sz w:val="28"/>
          <w:shd w:fill="auto" w:val="clear"/>
        </w:rPr>
        <w:t xml:space="preserve">v2.1 </w:t>
      </w:r>
      <w:r>
        <w:rPr>
          <w:rFonts w:ascii="Arial" w:hAnsi="Arial" w:cs="Arial" w:eastAsia="Arial"/>
          <w:b/>
          <w:color w:val="1D5FA6"/>
          <w:spacing w:val="0"/>
          <w:position w:val="0"/>
          <w:sz w:val="28"/>
          <w:shd w:fill="auto" w:val="clear"/>
        </w:rPr>
        <w:t xml:space="preserve">—</w:t>
      </w:r>
      <w:r>
        <w:rPr>
          <w:rFonts w:ascii="Arial" w:hAnsi="Arial" w:cs="Arial" w:eastAsia="Arial"/>
          <w:b/>
          <w:color w:val="1D5FA6"/>
          <w:spacing w:val="0"/>
          <w:position w:val="0"/>
          <w:sz w:val="28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1D5FA6"/>
          <w:spacing w:val="0"/>
          <w:position w:val="0"/>
          <w:sz w:val="28"/>
          <w:shd w:fill="auto" w:val="clear"/>
        </w:rPr>
        <w:t xml:space="preserve">Стабилизация</w:t>
      </w:r>
    </w:p>
    <w:p>
      <w:pPr>
        <w:numPr>
          <w:ilvl w:val="0"/>
          <w:numId w:val="424"/>
        </w:numPr>
        <w:spacing w:before="0" w:after="60" w:line="240"/>
        <w:ind w:right="0" w:left="560" w:hanging="280"/>
        <w:jc w:val="left"/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  <w:t xml:space="preserve">Исправление live edge cases. Уточнение BALANCE_CACHE_TTL, T_CANCEL, SL_EXECUTION_BUFFER.</w:t>
      </w:r>
    </w:p>
    <w:p>
      <w:pPr>
        <w:numPr>
          <w:ilvl w:val="0"/>
          <w:numId w:val="424"/>
        </w:numPr>
        <w:spacing w:before="0" w:after="60" w:line="240"/>
        <w:ind w:right="0" w:left="560" w:hanging="280"/>
        <w:jc w:val="left"/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  <w:t xml:space="preserve">v2.1-step1 </w:t>
      </w:r>
      <w:r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  <w:t xml:space="preserve">—</w:t>
      </w:r>
      <w:r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  <w:t xml:space="preserve"> Runtime Architecture Hardening: </w:t>
      </w:r>
      <w:r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  <w:t xml:space="preserve">выделить из TestnetRuntime компоненты (RuntimeState, DecisionCoordinator, RecoveryCoordinator, StreamSupervisor). TestnetRuntime </w:t>
      </w:r>
      <w:r>
        <w:rPr>
          <w:rFonts w:ascii="Cambria Math" w:hAnsi="Cambria Math" w:cs="Cambria Math" w:eastAsia="Cambria Math"/>
          <w:color w:val="1A2332"/>
          <w:spacing w:val="0"/>
          <w:position w:val="0"/>
          <w:sz w:val="22"/>
          <w:shd w:fill="auto" w:val="clear"/>
        </w:rPr>
        <w:t xml:space="preserve">→</w:t>
      </w:r>
      <w:r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  <w:t xml:space="preserve">тонкий facade.</w:t>
      </w:r>
    </w:p>
    <w:p>
      <w:pPr>
        <w:numPr>
          <w:ilvl w:val="0"/>
          <w:numId w:val="424"/>
        </w:numPr>
        <w:spacing w:before="0" w:after="60" w:line="240"/>
        <w:ind w:right="0" w:left="560" w:hanging="280"/>
        <w:jc w:val="left"/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  <w:t xml:space="preserve">Промежуточный testnet_trading_core.py: подготовка к полному TradingCore в v2.2.</w:t>
      </w:r>
    </w:p>
    <w:p>
      <w:pPr>
        <w:numPr>
          <w:ilvl w:val="0"/>
          <w:numId w:val="424"/>
        </w:numPr>
        <w:spacing w:before="0" w:after="60" w:line="240"/>
        <w:ind w:right="0" w:left="560" w:hanging="280"/>
        <w:jc w:val="left"/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  <w:t xml:space="preserve">Накопление реальных торговых данных. Strategy Performance Monitor.</w:t>
      </w:r>
    </w:p>
    <w:p>
      <w:pPr>
        <w:spacing w:before="280" w:after="140" w:line="240"/>
        <w:ind w:right="0" w:left="0" w:firstLine="0"/>
        <w:jc w:val="left"/>
        <w:rPr>
          <w:rFonts w:ascii="Arial" w:hAnsi="Arial" w:cs="Arial" w:eastAsia="Arial"/>
          <w:b/>
          <w:color w:val="1D5FA6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b/>
          <w:color w:val="1D5FA6"/>
          <w:spacing w:val="0"/>
          <w:position w:val="0"/>
          <w:sz w:val="28"/>
          <w:shd w:fill="auto" w:val="clear"/>
        </w:rPr>
        <w:t xml:space="preserve">v2.2 </w:t>
      </w:r>
      <w:r>
        <w:rPr>
          <w:rFonts w:ascii="Arial" w:hAnsi="Arial" w:cs="Arial" w:eastAsia="Arial"/>
          <w:b/>
          <w:color w:val="1D5FA6"/>
          <w:spacing w:val="0"/>
          <w:position w:val="0"/>
          <w:sz w:val="28"/>
          <w:shd w:fill="auto" w:val="clear"/>
        </w:rPr>
        <w:t xml:space="preserve">—</w:t>
      </w:r>
      <w:r>
        <w:rPr>
          <w:rFonts w:ascii="Arial" w:hAnsi="Arial" w:cs="Arial" w:eastAsia="Arial"/>
          <w:b/>
          <w:color w:val="1D5FA6"/>
          <w:spacing w:val="0"/>
          <w:position w:val="0"/>
          <w:sz w:val="28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1D5FA6"/>
          <w:spacing w:val="0"/>
          <w:position w:val="0"/>
          <w:sz w:val="28"/>
          <w:shd w:fill="auto" w:val="clear"/>
        </w:rPr>
        <w:t xml:space="preserve">Стабильное спот-ядро + TradingCore</w:t>
      </w:r>
    </w:p>
    <w:p>
      <w:pPr>
        <w:numPr>
          <w:ilvl w:val="0"/>
          <w:numId w:val="426"/>
        </w:numPr>
        <w:spacing w:before="0" w:after="60" w:line="240"/>
        <w:ind w:right="0" w:left="560" w:hanging="280"/>
        <w:jc w:val="left"/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  <w:t xml:space="preserve">Полный trading_core/ пакет: engine.py, state.py, context.py, decision.py, planning.py, lifecycle.py, fills.py, recovery.py, result.py</w:t>
      </w:r>
    </w:p>
    <w:p>
      <w:pPr>
        <w:numPr>
          <w:ilvl w:val="0"/>
          <w:numId w:val="426"/>
        </w:numPr>
        <w:spacing w:before="0" w:after="60" w:line="240"/>
        <w:ind w:right="0" w:left="560" w:hanging="280"/>
        <w:jc w:val="left"/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  <w:t xml:space="preserve">Fill-driven accounting, snapshots </w:t>
      </w:r>
      <w:r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  <w:t xml:space="preserve">и portfolio semantics едины для testnet и live</w:t>
      </w:r>
    </w:p>
    <w:p>
      <w:pPr>
        <w:numPr>
          <w:ilvl w:val="0"/>
          <w:numId w:val="426"/>
        </w:numPr>
        <w:spacing w:before="0" w:after="60" w:line="240"/>
        <w:ind w:right="0" w:left="560" w:hanging="280"/>
        <w:jc w:val="left"/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  <w:t xml:space="preserve">production LiveRuntime </w:t>
      </w:r>
      <w:r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  <w:t xml:space="preserve">активен. Воспроизводимые runbooks. Incident classes формализованы.</w:t>
      </w:r>
    </w:p>
    <w:p>
      <w:pPr>
        <w:numPr>
          <w:ilvl w:val="0"/>
          <w:numId w:val="426"/>
        </w:numPr>
        <w:spacing w:before="0" w:after="60" w:line="240"/>
        <w:ind w:right="0" w:left="560" w:hanging="280"/>
        <w:jc w:val="left"/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  <w:t xml:space="preserve">Оценка критериев перехода на фьючерсы (контракт 44)</w:t>
      </w:r>
    </w:p>
    <w:p>
      <w:pPr>
        <w:numPr>
          <w:ilvl w:val="0"/>
          <w:numId w:val="426"/>
        </w:numPr>
        <w:spacing w:before="0" w:after="60" w:line="240"/>
        <w:ind w:right="0" w:left="560" w:hanging="280"/>
        <w:jc w:val="left"/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  <w:t xml:space="preserve">Проверка критериев paper</w:t>
      </w:r>
      <w:r>
        <w:rPr>
          <w:rFonts w:ascii="Cambria Math" w:hAnsi="Cambria Math" w:cs="Cambria Math" w:eastAsia="Cambria Math"/>
          <w:color w:val="1A2332"/>
          <w:spacing w:val="0"/>
          <w:position w:val="0"/>
          <w:sz w:val="22"/>
          <w:shd w:fill="auto" w:val="clear"/>
        </w:rPr>
        <w:t xml:space="preserve">→</w:t>
      </w:r>
      <w:r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  <w:t xml:space="preserve">live (</w:t>
      </w:r>
      <w:r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  <w:t xml:space="preserve">контракт 67) документируется как пройденное</w:t>
      </w:r>
    </w:p>
    <w:p>
      <w:pPr>
        <w:spacing w:before="0" w:after="60" w:line="240"/>
        <w:ind w:right="0" w:left="0" w:firstLine="0"/>
        <w:jc w:val="left"/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</w:pPr>
    </w:p>
    <w:tbl>
      <w:tblPr/>
      <w:tblGrid>
        <w:gridCol w:w="9360"/>
      </w:tblGrid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ba7517" w:val="clear"/>
            <w:tcMar>
              <w:left w:w="200" w:type="dxa"/>
              <w:right w:w="2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6"/>
                <w:shd w:fill="auto" w:val="clear"/>
              </w:rPr>
              <w:t xml:space="preserve">Фаза 7 </w:t>
            </w: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6"/>
                <w:shd w:fill="auto" w:val="clear"/>
              </w:rPr>
              <w:t xml:space="preserve">—</w:t>
            </w: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6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6"/>
                <w:shd w:fill="auto" w:val="clear"/>
              </w:rPr>
              <w:t xml:space="preserve">Мультипары (v2.3</w:t>
            </w: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6"/>
                <w:shd w:fill="auto" w:val="clear"/>
              </w:rPr>
              <w:t xml:space="preserve">–</w:t>
            </w: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6"/>
                <w:shd w:fill="auto" w:val="clear"/>
              </w:rPr>
              <w:t xml:space="preserve">v2.5)</w:t>
            </w:r>
          </w:p>
        </w:tc>
      </w:tr>
    </w:tbl>
    <w:p>
      <w:pPr>
        <w:spacing w:before="0" w:after="60" w:line="240"/>
        <w:ind w:right="0" w:left="0" w:firstLine="0"/>
        <w:jc w:val="left"/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</w:pPr>
    </w:p>
    <w:p>
      <w:pPr>
        <w:spacing w:before="280" w:after="140" w:line="240"/>
        <w:ind w:right="0" w:left="0" w:firstLine="0"/>
        <w:jc w:val="left"/>
        <w:rPr>
          <w:rFonts w:ascii="Arial" w:hAnsi="Arial" w:cs="Arial" w:eastAsia="Arial"/>
          <w:b/>
          <w:color w:val="1D5FA6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b/>
          <w:color w:val="1D5FA6"/>
          <w:spacing w:val="0"/>
          <w:position w:val="0"/>
          <w:sz w:val="28"/>
          <w:shd w:fill="auto" w:val="clear"/>
        </w:rPr>
        <w:t xml:space="preserve">v2.3 </w:t>
      </w:r>
      <w:r>
        <w:rPr>
          <w:rFonts w:ascii="Arial" w:hAnsi="Arial" w:cs="Arial" w:eastAsia="Arial"/>
          <w:b/>
          <w:color w:val="1D5FA6"/>
          <w:spacing w:val="0"/>
          <w:position w:val="0"/>
          <w:sz w:val="28"/>
          <w:shd w:fill="auto" w:val="clear"/>
        </w:rPr>
        <w:t xml:space="preserve">—</w:t>
      </w:r>
      <w:r>
        <w:rPr>
          <w:rFonts w:ascii="Arial" w:hAnsi="Arial" w:cs="Arial" w:eastAsia="Arial"/>
          <w:b/>
          <w:color w:val="1D5FA6"/>
          <w:spacing w:val="0"/>
          <w:position w:val="0"/>
          <w:sz w:val="28"/>
          <w:shd w:fill="auto" w:val="clear"/>
        </w:rPr>
        <w:t xml:space="preserve"> 3</w:t>
      </w:r>
      <w:r>
        <w:rPr>
          <w:rFonts w:ascii="Arial" w:hAnsi="Arial" w:cs="Arial" w:eastAsia="Arial"/>
          <w:b/>
          <w:color w:val="1D5FA6"/>
          <w:spacing w:val="0"/>
          <w:position w:val="0"/>
          <w:sz w:val="28"/>
          <w:shd w:fill="auto" w:val="clear"/>
        </w:rPr>
        <w:t xml:space="preserve">–</w:t>
      </w:r>
      <w:r>
        <w:rPr>
          <w:rFonts w:ascii="Arial" w:hAnsi="Arial" w:cs="Arial" w:eastAsia="Arial"/>
          <w:b/>
          <w:color w:val="1D5FA6"/>
          <w:spacing w:val="0"/>
          <w:position w:val="0"/>
          <w:sz w:val="28"/>
          <w:shd w:fill="auto" w:val="clear"/>
        </w:rPr>
        <w:t xml:space="preserve">5 </w:t>
      </w:r>
      <w:r>
        <w:rPr>
          <w:rFonts w:ascii="Arial" w:hAnsi="Arial" w:cs="Arial" w:eastAsia="Arial"/>
          <w:b/>
          <w:color w:val="1D5FA6"/>
          <w:spacing w:val="0"/>
          <w:position w:val="0"/>
          <w:sz w:val="28"/>
          <w:shd w:fill="auto" w:val="clear"/>
        </w:rPr>
        <w:t xml:space="preserve">пар</w:t>
      </w:r>
    </w:p>
    <w:p>
      <w:pPr>
        <w:numPr>
          <w:ilvl w:val="0"/>
          <w:numId w:val="433"/>
        </w:numPr>
        <w:spacing w:before="0" w:after="60" w:line="240"/>
        <w:ind w:right="0" w:left="560" w:hanging="280"/>
        <w:jc w:val="left"/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  <w:t xml:space="preserve">Максимум 3</w:t>
      </w:r>
      <w:r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  <w:t xml:space="preserve">–</w:t>
      </w:r>
      <w:r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  <w:t xml:space="preserve">5 </w:t>
      </w:r>
      <w:r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  <w:t xml:space="preserve">пар. MIN_PAIR_VOLUME_24H = 10</w:t>
      </w:r>
      <w:r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  <w:t xml:space="preserve">× </w:t>
      </w:r>
      <w:r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  <w:t xml:space="preserve">максимальной позиции (контракт 45)</w:t>
      </w:r>
    </w:p>
    <w:p>
      <w:pPr>
        <w:numPr>
          <w:ilvl w:val="0"/>
          <w:numId w:val="433"/>
        </w:numPr>
        <w:spacing w:before="0" w:after="60" w:line="240"/>
        <w:ind w:right="0" w:left="560" w:hanging="280"/>
        <w:jc w:val="left"/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  <w:t xml:space="preserve">Structural correlation: </w:t>
      </w:r>
      <w:r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  <w:t xml:space="preserve">окно 30</w:t>
      </w:r>
      <w:r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  <w:t xml:space="preserve">–</w:t>
      </w:r>
      <w:r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  <w:t xml:space="preserve">90 </w:t>
      </w:r>
      <w:r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  <w:t xml:space="preserve">дней на 1D, пересчитывается еженедельно. correlation_threshold=0.7</w:t>
      </w:r>
    </w:p>
    <w:p>
      <w:pPr>
        <w:numPr>
          <w:ilvl w:val="0"/>
          <w:numId w:val="433"/>
        </w:numPr>
        <w:spacing w:before="0" w:after="60" w:line="240"/>
        <w:ind w:right="0" w:left="560" w:hanging="280"/>
        <w:jc w:val="left"/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  <w:t xml:space="preserve">Rolling-correlation alert overlay </w:t>
      </w:r>
      <w:r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  <w:t xml:space="preserve">для быстрого обнаружения regime shifts</w:t>
      </w:r>
    </w:p>
    <w:p>
      <w:pPr>
        <w:numPr>
          <w:ilvl w:val="0"/>
          <w:numId w:val="433"/>
        </w:numPr>
        <w:spacing w:before="0" w:after="60" w:line="240"/>
        <w:ind w:right="0" w:left="560" w:hanging="280"/>
        <w:jc w:val="left"/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  <w:t xml:space="preserve">Capital isolation per pair. </w:t>
      </w:r>
      <w:r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  <w:t xml:space="preserve">Совокупный риск по коррелирующим парам ограничен.</w:t>
      </w:r>
    </w:p>
    <w:p>
      <w:pPr>
        <w:numPr>
          <w:ilvl w:val="0"/>
          <w:numId w:val="433"/>
        </w:numPr>
        <w:spacing w:before="0" w:after="60" w:line="240"/>
        <w:ind w:right="0" w:left="560" w:hanging="280"/>
        <w:jc w:val="left"/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  <w:t xml:space="preserve">Strategy Allocation Engine </w:t>
      </w:r>
      <w:r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  <w:t xml:space="preserve">режим правил: тренд </w:t>
      </w:r>
      <w:r>
        <w:rPr>
          <w:rFonts w:ascii="Cambria Math" w:hAnsi="Cambria Math" w:cs="Cambria Math" w:eastAsia="Cambria Math"/>
          <w:color w:val="1A2332"/>
          <w:spacing w:val="0"/>
          <w:position w:val="0"/>
          <w:sz w:val="22"/>
          <w:shd w:fill="auto" w:val="clear"/>
        </w:rPr>
        <w:t xml:space="preserve">→</w:t>
      </w:r>
      <w:r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  <w:t xml:space="preserve">трендовая, боковик </w:t>
      </w:r>
      <w:r>
        <w:rPr>
          <w:rFonts w:ascii="Cambria Math" w:hAnsi="Cambria Math" w:cs="Cambria Math" w:eastAsia="Cambria Math"/>
          <w:color w:val="1A2332"/>
          <w:spacing w:val="0"/>
          <w:position w:val="0"/>
          <w:sz w:val="22"/>
          <w:shd w:fill="auto" w:val="clear"/>
        </w:rPr>
        <w:t xml:space="preserve">→</w:t>
      </w:r>
      <w:r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  <w:t xml:space="preserve"> mean-reversion (</w:t>
      </w:r>
      <w:r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  <w:t xml:space="preserve">контракт 47)</w:t>
      </w:r>
    </w:p>
    <w:p>
      <w:pPr>
        <w:numPr>
          <w:ilvl w:val="0"/>
          <w:numId w:val="433"/>
        </w:numPr>
        <w:spacing w:before="0" w:after="60" w:line="240"/>
        <w:ind w:right="0" w:left="560" w:hanging="280"/>
        <w:jc w:val="left"/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  <w:t xml:space="preserve">Portfolio risk aggregation: max_portfolio_risk_pct=6%, max_correlated_risk_pct=4%, max_simultaneous_positions=5</w:t>
      </w:r>
    </w:p>
    <w:p>
      <w:pPr>
        <w:spacing w:before="280" w:after="140" w:line="240"/>
        <w:ind w:right="0" w:left="0" w:firstLine="0"/>
        <w:jc w:val="left"/>
        <w:rPr>
          <w:rFonts w:ascii="Arial" w:hAnsi="Arial" w:cs="Arial" w:eastAsia="Arial"/>
          <w:b/>
          <w:color w:val="1D5FA6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b/>
          <w:color w:val="1D5FA6"/>
          <w:spacing w:val="0"/>
          <w:position w:val="0"/>
          <w:sz w:val="28"/>
          <w:shd w:fill="auto" w:val="clear"/>
        </w:rPr>
        <w:t xml:space="preserve">v2.4</w:t>
      </w:r>
      <w:r>
        <w:rPr>
          <w:rFonts w:ascii="Arial" w:hAnsi="Arial" w:cs="Arial" w:eastAsia="Arial"/>
          <w:b/>
          <w:color w:val="1D5FA6"/>
          <w:spacing w:val="0"/>
          <w:position w:val="0"/>
          <w:sz w:val="28"/>
          <w:shd w:fill="auto" w:val="clear"/>
        </w:rPr>
        <w:t xml:space="preserve">–</w:t>
      </w:r>
      <w:r>
        <w:rPr>
          <w:rFonts w:ascii="Arial" w:hAnsi="Arial" w:cs="Arial" w:eastAsia="Arial"/>
          <w:b/>
          <w:color w:val="1D5FA6"/>
          <w:spacing w:val="0"/>
          <w:position w:val="0"/>
          <w:sz w:val="28"/>
          <w:shd w:fill="auto" w:val="clear"/>
        </w:rPr>
        <w:t xml:space="preserve">v2.5 </w:t>
      </w:r>
      <w:r>
        <w:rPr>
          <w:rFonts w:ascii="Arial" w:hAnsi="Arial" w:cs="Arial" w:eastAsia="Arial"/>
          <w:b/>
          <w:color w:val="1D5FA6"/>
          <w:spacing w:val="0"/>
          <w:position w:val="0"/>
          <w:sz w:val="28"/>
          <w:shd w:fill="auto" w:val="clear"/>
        </w:rPr>
        <w:t xml:space="preserve">—</w:t>
      </w:r>
      <w:r>
        <w:rPr>
          <w:rFonts w:ascii="Arial" w:hAnsi="Arial" w:cs="Arial" w:eastAsia="Arial"/>
          <w:b/>
          <w:color w:val="1D5FA6"/>
          <w:spacing w:val="0"/>
          <w:position w:val="0"/>
          <w:sz w:val="28"/>
          <w:shd w:fill="auto" w:val="clear"/>
        </w:rPr>
        <w:t xml:space="preserve"> Allocation Engine</w:t>
      </w:r>
    </w:p>
    <w:p>
      <w:pPr>
        <w:numPr>
          <w:ilvl w:val="0"/>
          <w:numId w:val="435"/>
        </w:numPr>
        <w:spacing w:before="0" w:after="60" w:line="240"/>
        <w:ind w:right="0" w:left="560" w:hanging="280"/>
        <w:jc w:val="left"/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  <w:t xml:space="preserve">Портфельная оптимизация режим правил: Kelly Criterion или risk parity (контракт 51). Минимум 6 мес. данных.</w:t>
      </w:r>
    </w:p>
    <w:p>
      <w:pPr>
        <w:numPr>
          <w:ilvl w:val="0"/>
          <w:numId w:val="435"/>
        </w:numPr>
        <w:spacing w:before="0" w:after="60" w:line="240"/>
        <w:ind w:right="0" w:left="560" w:hanging="280"/>
        <w:jc w:val="left"/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  <w:t xml:space="preserve">PortfolioRiskAggregator: </w:t>
      </w:r>
      <w:r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  <w:t xml:space="preserve">агрегированное портфельное состояние для RiskStack Level 6</w:t>
      </w:r>
    </w:p>
    <w:p>
      <w:pPr>
        <w:numPr>
          <w:ilvl w:val="0"/>
          <w:numId w:val="435"/>
        </w:numPr>
        <w:spacing w:before="0" w:after="60" w:line="240"/>
        <w:ind w:right="0" w:left="560" w:hanging="280"/>
        <w:jc w:val="left"/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  <w:t xml:space="preserve">Стабилизация мультипарной торговли. Runbooks для каждого режима.</w:t>
      </w:r>
    </w:p>
    <w:p>
      <w:pPr>
        <w:spacing w:before="0" w:after="60" w:line="240"/>
        <w:ind w:right="0" w:left="0" w:firstLine="0"/>
        <w:jc w:val="left"/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</w:pPr>
    </w:p>
    <w:tbl>
      <w:tblPr/>
      <w:tblGrid>
        <w:gridCol w:w="9360"/>
      </w:tblGrid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993c1d" w:val="clear"/>
            <w:tcMar>
              <w:left w:w="200" w:type="dxa"/>
              <w:right w:w="2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6"/>
                <w:shd w:fill="auto" w:val="clear"/>
              </w:rPr>
              <w:t xml:space="preserve">Фаза 8 </w:t>
            </w: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6"/>
                <w:shd w:fill="auto" w:val="clear"/>
              </w:rPr>
              <w:t xml:space="preserve">—</w:t>
            </w: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6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6"/>
                <w:shd w:fill="auto" w:val="clear"/>
              </w:rPr>
              <w:t xml:space="preserve">Интеллект (v3.0</w:t>
            </w: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6"/>
                <w:shd w:fill="auto" w:val="clear"/>
              </w:rPr>
              <w:t xml:space="preserve">–</w:t>
            </w: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6"/>
                <w:shd w:fill="auto" w:val="clear"/>
              </w:rPr>
              <w:t xml:space="preserve">v3.3)</w:t>
            </w:r>
          </w:p>
        </w:tc>
      </w:tr>
    </w:tbl>
    <w:p>
      <w:pPr>
        <w:spacing w:before="0" w:after="60" w:line="240"/>
        <w:ind w:right="0" w:left="0" w:firstLine="0"/>
        <w:jc w:val="left"/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</w:pPr>
    </w:p>
    <w:p>
      <w:pPr>
        <w:spacing w:before="280" w:after="140" w:line="240"/>
        <w:ind w:right="0" w:left="0" w:firstLine="0"/>
        <w:jc w:val="left"/>
        <w:rPr>
          <w:rFonts w:ascii="Arial" w:hAnsi="Arial" w:cs="Arial" w:eastAsia="Arial"/>
          <w:b/>
          <w:color w:val="1D5FA6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b/>
          <w:color w:val="1D5FA6"/>
          <w:spacing w:val="0"/>
          <w:position w:val="0"/>
          <w:sz w:val="28"/>
          <w:shd w:fill="auto" w:val="clear"/>
        </w:rPr>
        <w:t xml:space="preserve">v3.0 </w:t>
      </w:r>
      <w:r>
        <w:rPr>
          <w:rFonts w:ascii="Arial" w:hAnsi="Arial" w:cs="Arial" w:eastAsia="Arial"/>
          <w:b/>
          <w:color w:val="1D5FA6"/>
          <w:spacing w:val="0"/>
          <w:position w:val="0"/>
          <w:sz w:val="28"/>
          <w:shd w:fill="auto" w:val="clear"/>
        </w:rPr>
        <w:t xml:space="preserve">—</w:t>
      </w:r>
      <w:r>
        <w:rPr>
          <w:rFonts w:ascii="Arial" w:hAnsi="Arial" w:cs="Arial" w:eastAsia="Arial"/>
          <w:b/>
          <w:color w:val="1D5FA6"/>
          <w:spacing w:val="0"/>
          <w:position w:val="0"/>
          <w:sz w:val="28"/>
          <w:shd w:fill="auto" w:val="clear"/>
        </w:rPr>
        <w:t xml:space="preserve"> Anomaly Detection + On-chain</w:t>
      </w:r>
    </w:p>
    <w:p>
      <w:pPr>
        <w:numPr>
          <w:ilvl w:val="0"/>
          <w:numId w:val="442"/>
        </w:numPr>
        <w:spacing w:before="0" w:after="60" w:line="240"/>
        <w:ind w:right="0" w:left="560" w:hanging="280"/>
        <w:jc w:val="left"/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  <w:t xml:space="preserve">Anomaly Detection Engine: 6 </w:t>
      </w:r>
      <w:r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  <w:t xml:space="preserve">типов аномалий (контракт 53). Подключается через MultiplierProvider как anomaly_mult.</w:t>
      </w:r>
    </w:p>
    <w:p>
      <w:pPr>
        <w:numPr>
          <w:ilvl w:val="0"/>
          <w:numId w:val="442"/>
        </w:numPr>
        <w:spacing w:before="0" w:after="60" w:line="240"/>
        <w:ind w:right="0" w:left="560" w:hanging="280"/>
        <w:jc w:val="left"/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  <w:t xml:space="preserve">On-chain DataProvider: </w:t>
      </w:r>
      <w:r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  <w:t xml:space="preserve">независимый интерфейс, опциональный вход (контракт 49). Freshness &lt; 60с.</w:t>
      </w:r>
    </w:p>
    <w:p>
      <w:pPr>
        <w:numPr>
          <w:ilvl w:val="0"/>
          <w:numId w:val="442"/>
        </w:numPr>
        <w:spacing w:before="0" w:after="60" w:line="240"/>
        <w:ind w:right="0" w:left="560" w:hanging="280"/>
        <w:jc w:val="left"/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  <w:t xml:space="preserve">On-chain </w:t>
      </w:r>
      <w:r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  <w:t xml:space="preserve">аномалии подключаются в v3.1. Funding rate аномалии </w:t>
      </w:r>
      <w:r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  <w:t xml:space="preserve">—</w:t>
      </w:r>
      <w:r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  <w:t xml:space="preserve">только после v4.0.</w:t>
      </w:r>
    </w:p>
    <w:p>
      <w:pPr>
        <w:spacing w:before="280" w:after="140" w:line="240"/>
        <w:ind w:right="0" w:left="0" w:firstLine="0"/>
        <w:jc w:val="left"/>
        <w:rPr>
          <w:rFonts w:ascii="Arial" w:hAnsi="Arial" w:cs="Arial" w:eastAsia="Arial"/>
          <w:b/>
          <w:color w:val="1D5FA6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b/>
          <w:color w:val="1D5FA6"/>
          <w:spacing w:val="0"/>
          <w:position w:val="0"/>
          <w:sz w:val="28"/>
          <w:shd w:fill="auto" w:val="clear"/>
        </w:rPr>
        <w:t xml:space="preserve">v3.1</w:t>
      </w:r>
      <w:r>
        <w:rPr>
          <w:rFonts w:ascii="Arial" w:hAnsi="Arial" w:cs="Arial" w:eastAsia="Arial"/>
          <w:b/>
          <w:color w:val="1D5FA6"/>
          <w:spacing w:val="0"/>
          <w:position w:val="0"/>
          <w:sz w:val="28"/>
          <w:shd w:fill="auto" w:val="clear"/>
        </w:rPr>
        <w:t xml:space="preserve">–</w:t>
      </w:r>
      <w:r>
        <w:rPr>
          <w:rFonts w:ascii="Arial" w:hAnsi="Arial" w:cs="Arial" w:eastAsia="Arial"/>
          <w:b/>
          <w:color w:val="1D5FA6"/>
          <w:spacing w:val="0"/>
          <w:position w:val="0"/>
          <w:sz w:val="28"/>
          <w:shd w:fill="auto" w:val="clear"/>
        </w:rPr>
        <w:t xml:space="preserve">v3.2 </w:t>
      </w:r>
      <w:r>
        <w:rPr>
          <w:rFonts w:ascii="Arial" w:hAnsi="Arial" w:cs="Arial" w:eastAsia="Arial"/>
          <w:b/>
          <w:color w:val="1D5FA6"/>
          <w:spacing w:val="0"/>
          <w:position w:val="0"/>
          <w:sz w:val="28"/>
          <w:shd w:fill="auto" w:val="clear"/>
        </w:rPr>
        <w:t xml:space="preserve">—</w:t>
      </w:r>
      <w:r>
        <w:rPr>
          <w:rFonts w:ascii="Arial" w:hAnsi="Arial" w:cs="Arial" w:eastAsia="Arial"/>
          <w:b/>
          <w:color w:val="1D5FA6"/>
          <w:spacing w:val="0"/>
          <w:position w:val="0"/>
          <w:sz w:val="28"/>
          <w:shd w:fill="auto" w:val="clear"/>
        </w:rPr>
        <w:t xml:space="preserve"> Regime Engine</w:t>
      </w:r>
    </w:p>
    <w:p>
      <w:pPr>
        <w:numPr>
          <w:ilvl w:val="0"/>
          <w:numId w:val="444"/>
        </w:numPr>
        <w:spacing w:before="0" w:after="60" w:line="240"/>
        <w:ind w:right="0" w:left="560" w:hanging="280"/>
        <w:jc w:val="left"/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  <w:t xml:space="preserve">Режим рынка: 6 режимов (контракт 48). Структурный анализ на старших TF.</w:t>
      </w:r>
    </w:p>
    <w:p>
      <w:pPr>
        <w:numPr>
          <w:ilvl w:val="0"/>
          <w:numId w:val="444"/>
        </w:numPr>
        <w:spacing w:before="0" w:after="60" w:line="240"/>
        <w:ind w:right="0" w:left="560" w:hanging="280"/>
        <w:jc w:val="left"/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  <w:t xml:space="preserve">regime_mult </w:t>
      </w:r>
      <w:r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  <w:t xml:space="preserve">через MultiplierProvider. regime_unknown </w:t>
      </w:r>
      <w:r>
        <w:rPr>
          <w:rFonts w:ascii="Cambria Math" w:hAnsi="Cambria Math" w:cs="Cambria Math" w:eastAsia="Cambria Math"/>
          <w:color w:val="1A2332"/>
          <w:spacing w:val="0"/>
          <w:position w:val="0"/>
          <w:sz w:val="22"/>
          <w:shd w:fill="auto" w:val="clear"/>
        </w:rPr>
        <w:t xml:space="preserve">→</w:t>
      </w:r>
      <w:r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  <w:t xml:space="preserve"> mult=0.0 </w:t>
      </w:r>
      <w:r>
        <w:rPr>
          <w:rFonts w:ascii="Cambria Math" w:hAnsi="Cambria Math" w:cs="Cambria Math" w:eastAsia="Cambria Math"/>
          <w:color w:val="1A2332"/>
          <w:spacing w:val="0"/>
          <w:position w:val="0"/>
          <w:sz w:val="22"/>
          <w:shd w:fill="auto" w:val="clear"/>
        </w:rPr>
        <w:t xml:space="preserve">→</w:t>
      </w:r>
      <w:r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  <w:t xml:space="preserve"> PAUSE_NEW_ENTRIES.</w:t>
      </w:r>
    </w:p>
    <w:p>
      <w:pPr>
        <w:numPr>
          <w:ilvl w:val="0"/>
          <w:numId w:val="444"/>
        </w:numPr>
        <w:spacing w:before="0" w:after="60" w:line="240"/>
        <w:ind w:right="0" w:left="560" w:hanging="280"/>
        <w:jc w:val="left"/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  <w:t xml:space="preserve">RegimeEngine </w:t>
      </w:r>
      <w:r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  <w:t xml:space="preserve">определяет режим. Allocation Engine выбирает стратегию по режиму.</w:t>
      </w:r>
    </w:p>
    <w:p>
      <w:pPr>
        <w:spacing w:before="280" w:after="140" w:line="240"/>
        <w:ind w:right="0" w:left="0" w:firstLine="0"/>
        <w:jc w:val="left"/>
        <w:rPr>
          <w:rFonts w:ascii="Arial" w:hAnsi="Arial" w:cs="Arial" w:eastAsia="Arial"/>
          <w:b/>
          <w:color w:val="1D5FA6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b/>
          <w:color w:val="1D5FA6"/>
          <w:spacing w:val="0"/>
          <w:position w:val="0"/>
          <w:sz w:val="28"/>
          <w:shd w:fill="auto" w:val="clear"/>
        </w:rPr>
        <w:t xml:space="preserve">v3.3 </w:t>
      </w:r>
      <w:r>
        <w:rPr>
          <w:rFonts w:ascii="Arial" w:hAnsi="Arial" w:cs="Arial" w:eastAsia="Arial"/>
          <w:b/>
          <w:color w:val="1D5FA6"/>
          <w:spacing w:val="0"/>
          <w:position w:val="0"/>
          <w:sz w:val="28"/>
          <w:shd w:fill="auto" w:val="clear"/>
        </w:rPr>
        <w:t xml:space="preserve">—</w:t>
      </w:r>
      <w:r>
        <w:rPr>
          <w:rFonts w:ascii="Arial" w:hAnsi="Arial" w:cs="Arial" w:eastAsia="Arial"/>
          <w:b/>
          <w:color w:val="1D5FA6"/>
          <w:spacing w:val="0"/>
          <w:position w:val="0"/>
          <w:sz w:val="28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1D5FA6"/>
          <w:spacing w:val="0"/>
          <w:position w:val="0"/>
          <w:sz w:val="28"/>
          <w:shd w:fill="auto" w:val="clear"/>
        </w:rPr>
        <w:t xml:space="preserve">Полный Allocation Engine</w:t>
      </w:r>
    </w:p>
    <w:p>
      <w:pPr>
        <w:numPr>
          <w:ilvl w:val="0"/>
          <w:numId w:val="446"/>
        </w:numPr>
        <w:spacing w:before="0" w:after="60" w:line="240"/>
        <w:ind w:right="0" w:left="560" w:hanging="280"/>
        <w:jc w:val="left"/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  <w:t xml:space="preserve">Strategy Allocation Engine </w:t>
      </w:r>
      <w:r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  <w:t xml:space="preserve">с полным context: regime + anomaly + on-chain (контракт 47)</w:t>
      </w:r>
    </w:p>
    <w:p>
      <w:pPr>
        <w:numPr>
          <w:ilvl w:val="0"/>
          <w:numId w:val="446"/>
        </w:numPr>
        <w:spacing w:before="0" w:after="60" w:line="240"/>
        <w:ind w:right="0" w:left="560" w:hanging="280"/>
        <w:jc w:val="left"/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  <w:t xml:space="preserve">Boundary-spec </w:t>
      </w:r>
      <w:r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  <w:t xml:space="preserve">соблюдён: Indicator / Regime / Anomaly / Allocation </w:t>
      </w:r>
      <w:r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  <w:t xml:space="preserve">—</w:t>
      </w:r>
      <w:r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  <w:t xml:space="preserve">разные слои, смешивание запрещено.</w:t>
      </w:r>
    </w:p>
    <w:p>
      <w:pPr>
        <w:spacing w:before="0" w:after="60" w:line="240"/>
        <w:ind w:right="0" w:left="0" w:firstLine="0"/>
        <w:jc w:val="left"/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</w:pPr>
    </w:p>
    <w:tbl>
      <w:tblPr/>
      <w:tblGrid>
        <w:gridCol w:w="9360"/>
      </w:tblGrid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993c1d" w:val="clear"/>
            <w:tcMar>
              <w:left w:w="200" w:type="dxa"/>
              <w:right w:w="2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6"/>
                <w:shd w:fill="auto" w:val="clear"/>
              </w:rPr>
              <w:t xml:space="preserve">Фаза 9 </w:t>
            </w: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6"/>
                <w:shd w:fill="auto" w:val="clear"/>
              </w:rPr>
              <w:t xml:space="preserve">—</w:t>
            </w: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6"/>
                <w:shd w:fill="auto" w:val="clear"/>
              </w:rPr>
              <w:t xml:space="preserve"> Research Layer (v3.4</w:t>
            </w: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6"/>
                <w:shd w:fill="auto" w:val="clear"/>
              </w:rPr>
              <w:t xml:space="preserve">–</w:t>
            </w: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6"/>
                <w:shd w:fill="auto" w:val="clear"/>
              </w:rPr>
              <w:t xml:space="preserve">v3.6)</w:t>
            </w:r>
          </w:p>
        </w:tc>
      </w:tr>
    </w:tbl>
    <w:p>
      <w:pPr>
        <w:spacing w:before="0" w:after="60" w:line="240"/>
        <w:ind w:right="0" w:left="0" w:firstLine="0"/>
        <w:jc w:val="left"/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</w:pPr>
    </w:p>
    <w:p>
      <w:pPr>
        <w:numPr>
          <w:ilvl w:val="0"/>
          <w:numId w:val="452"/>
        </w:numPr>
        <w:spacing w:before="0" w:after="60" w:line="240"/>
        <w:ind w:right="0" w:left="560" w:hanging="280"/>
        <w:jc w:val="left"/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  <w:t xml:space="preserve">Walk-Forward Analysis: </w:t>
      </w:r>
      <w:r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  <w:t xml:space="preserve">скользящее + анкерное окно (контракт 52)</w:t>
      </w:r>
    </w:p>
    <w:p>
      <w:pPr>
        <w:numPr>
          <w:ilvl w:val="0"/>
          <w:numId w:val="452"/>
        </w:numPr>
        <w:spacing w:before="0" w:after="60" w:line="240"/>
        <w:ind w:right="0" w:left="560" w:hanging="280"/>
        <w:jc w:val="left"/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  <w:t xml:space="preserve">Monte Carlo </w:t>
      </w:r>
      <w:r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  <w:t xml:space="preserve">симуляция. Strategy Comparison. Portfolio Analysis. Regime Allocation.</w:t>
      </w:r>
    </w:p>
    <w:p>
      <w:pPr>
        <w:numPr>
          <w:ilvl w:val="0"/>
          <w:numId w:val="452"/>
        </w:numPr>
        <w:spacing w:before="0" w:after="60" w:line="240"/>
        <w:ind w:right="0" w:left="560" w:hanging="280"/>
        <w:jc w:val="left"/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  <w:t xml:space="preserve">Портфельная оптимизация: режим оптимизации (Kelly / risk parity). Минимум 6 мес. данных (контракт 51).</w:t>
      </w:r>
    </w:p>
    <w:p>
      <w:pPr>
        <w:spacing w:before="0" w:after="60" w:line="240"/>
        <w:ind w:right="0" w:left="0" w:firstLine="0"/>
        <w:jc w:val="left"/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</w:pPr>
    </w:p>
    <w:tbl>
      <w:tblPr/>
      <w:tblGrid>
        <w:gridCol w:w="9360"/>
      </w:tblGrid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5f5e5a" w:val="clear"/>
            <w:tcMar>
              <w:left w:w="200" w:type="dxa"/>
              <w:right w:w="2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6"/>
                <w:shd w:fill="auto" w:val="clear"/>
              </w:rPr>
              <w:t xml:space="preserve">Фаза 10 </w:t>
            </w: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6"/>
                <w:shd w:fill="auto" w:val="clear"/>
              </w:rPr>
              <w:t xml:space="preserve">—</w:t>
            </w: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6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6"/>
                <w:shd w:fill="auto" w:val="clear"/>
              </w:rPr>
              <w:t xml:space="preserve">Фьючерсы (v4.0</w:t>
            </w: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6"/>
                <w:shd w:fill="auto" w:val="clear"/>
              </w:rPr>
              <w:t xml:space="preserve">–</w:t>
            </w: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6"/>
                <w:shd w:fill="auto" w:val="clear"/>
              </w:rPr>
              <w:t xml:space="preserve">v4.2)</w:t>
            </w:r>
          </w:p>
        </w:tc>
      </w:tr>
    </w:tbl>
    <w:p>
      <w:pPr>
        <w:spacing w:before="0" w:after="60" w:line="240"/>
        <w:ind w:right="0" w:left="0" w:firstLine="0"/>
        <w:jc w:val="left"/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</w:pPr>
    </w:p>
    <w:p>
      <w:pPr>
        <w:spacing w:before="0" w:after="80" w:line="240"/>
        <w:ind w:right="0" w:left="0" w:firstLine="0"/>
        <w:jc w:val="left"/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1A2332"/>
          <w:spacing w:val="0"/>
          <w:position w:val="0"/>
          <w:sz w:val="24"/>
          <w:shd w:fill="auto" w:val="clear"/>
        </w:rPr>
        <w:t xml:space="preserve">Только после выполнения всех критериев контракта 44. </w:t>
      </w:r>
      <w:r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  <w:t xml:space="preserve">FuturesExecutor реализует тот же ExecutionAdapter interface (контракт 60). Спот-ядро не модифицируется.</w:t>
      </w:r>
    </w:p>
    <w:p>
      <w:pPr>
        <w:numPr>
          <w:ilvl w:val="0"/>
          <w:numId w:val="459"/>
        </w:numPr>
        <w:spacing w:before="0" w:after="60" w:line="240"/>
        <w:ind w:right="0" w:left="560" w:hanging="280"/>
        <w:jc w:val="left"/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  <w:t xml:space="preserve">FuturesExecutor: positionSide, leverage per-side, margin mode, funding rate, </w:t>
      </w:r>
      <w:r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  <w:t xml:space="preserve">ликвидация, ADL, mark price stream</w:t>
      </w:r>
    </w:p>
    <w:p>
      <w:pPr>
        <w:numPr>
          <w:ilvl w:val="0"/>
          <w:numId w:val="459"/>
        </w:numPr>
        <w:spacing w:before="0" w:after="60" w:line="240"/>
        <w:ind w:right="0" w:left="560" w:hanging="280"/>
        <w:jc w:val="left"/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  <w:t xml:space="preserve">FuturesPositionManager + FundingRateMonitor + MarginController </w:t>
      </w:r>
      <w:r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  <w:t xml:space="preserve">поверх TradingCore</w:t>
      </w:r>
    </w:p>
    <w:p>
      <w:pPr>
        <w:numPr>
          <w:ilvl w:val="0"/>
          <w:numId w:val="459"/>
        </w:numPr>
        <w:spacing w:before="0" w:after="60" w:line="240"/>
        <w:ind w:right="0" w:left="560" w:hanging="280"/>
        <w:jc w:val="left"/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  <w:t xml:space="preserve">funding_mult </w:t>
      </w:r>
      <w:r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  <w:t xml:space="preserve">через MultiplierProvider (до v4.0 = </w:t>
      </w:r>
      <w:r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  <w:t xml:space="preserve">×1.0 </w:t>
      </w:r>
      <w:r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  <w:t xml:space="preserve">заглушка)</w:t>
      </w:r>
    </w:p>
    <w:p>
      <w:pPr>
        <w:numPr>
          <w:ilvl w:val="0"/>
          <w:numId w:val="459"/>
        </w:numPr>
        <w:spacing w:before="0" w:after="60" w:line="240"/>
        <w:ind w:right="0" w:left="560" w:hanging="280"/>
        <w:jc w:val="left"/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  <w:t xml:space="preserve">v4.1 </w:t>
      </w:r>
      <w:r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  <w:t xml:space="preserve">—</w:t>
      </w:r>
      <w:r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  <w:t xml:space="preserve">Стабилизация фьючерсной торговли. v4.2 </w:t>
      </w:r>
      <w:r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  <w:t xml:space="preserve">—</w:t>
      </w:r>
      <w:r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  <w:t xml:space="preserve">Гибридный режим spot+futures.</w:t>
      </w:r>
    </w:p>
    <w:p>
      <w:pPr>
        <w:spacing w:before="0" w:after="60" w:line="240"/>
        <w:ind w:right="0" w:left="0" w:firstLine="0"/>
        <w:jc w:val="left"/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</w:pPr>
    </w:p>
    <w:tbl>
      <w:tblPr/>
      <w:tblGrid>
        <w:gridCol w:w="9360"/>
      </w:tblGrid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5f5e5a" w:val="clear"/>
            <w:tcMar>
              <w:left w:w="200" w:type="dxa"/>
              <w:right w:w="2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6"/>
                <w:shd w:fill="auto" w:val="clear"/>
              </w:rPr>
              <w:t xml:space="preserve">Фаза 11 </w:t>
            </w: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6"/>
                <w:shd w:fill="auto" w:val="clear"/>
              </w:rPr>
              <w:t xml:space="preserve">—</w:t>
            </w: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6"/>
                <w:shd w:fill="auto" w:val="clear"/>
              </w:rPr>
              <w:t xml:space="preserve"> ML (v5.0+)</w:t>
            </w:r>
          </w:p>
        </w:tc>
      </w:tr>
    </w:tbl>
    <w:p>
      <w:pPr>
        <w:spacing w:before="0" w:after="60" w:line="240"/>
        <w:ind w:right="0" w:left="0" w:firstLine="0"/>
        <w:jc w:val="left"/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</w:pPr>
    </w:p>
    <w:p>
      <w:pPr>
        <w:numPr>
          <w:ilvl w:val="0"/>
          <w:numId w:val="465"/>
        </w:numPr>
        <w:spacing w:before="0" w:after="60" w:line="240"/>
        <w:ind w:right="0" w:left="560" w:hanging="280"/>
        <w:jc w:val="left"/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  <w:t xml:space="preserve">ML </w:t>
      </w:r>
      <w:r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  <w:t xml:space="preserve">стратегии: версионирование, мониторинг деградации, approved model registry (контракт 50)</w:t>
      </w:r>
    </w:p>
    <w:p>
      <w:pPr>
        <w:numPr>
          <w:ilvl w:val="0"/>
          <w:numId w:val="465"/>
        </w:numPr>
        <w:spacing w:before="0" w:after="60" w:line="240"/>
        <w:ind w:right="0" w:left="560" w:hanging="280"/>
        <w:jc w:val="left"/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  <w:t xml:space="preserve">Обучение </w:t>
      </w:r>
      <w:r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  <w:t xml:space="preserve">—</w:t>
      </w:r>
      <w:r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  <w:t xml:space="preserve">на отдельном сервисе/процессе, не в asyncio event loop. Минимум 1 год реальных данных.</w:t>
      </w:r>
    </w:p>
    <w:p>
      <w:pPr>
        <w:numPr>
          <w:ilvl w:val="0"/>
          <w:numId w:val="465"/>
        </w:numPr>
        <w:spacing w:before="0" w:after="60" w:line="240"/>
        <w:ind w:right="0" w:left="560" w:hanging="280"/>
        <w:jc w:val="left"/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  <w:t xml:space="preserve">Портфельная оптимизация: режим ML-оптимизации (контракт 51 v5.0)</w:t>
      </w:r>
    </w:p>
    <w:p>
      <w:pPr>
        <w:numPr>
          <w:ilvl w:val="0"/>
          <w:numId w:val="465"/>
        </w:numPr>
        <w:spacing w:before="0" w:after="60" w:line="240"/>
        <w:ind w:right="0" w:left="560" w:hanging="280"/>
        <w:jc w:val="left"/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  <w:t xml:space="preserve">Strategy Allocation Engine: </w:t>
      </w:r>
      <w:r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  <w:t xml:space="preserve">режим математической оптимизации (контракт 47 v5.0)</w:t>
      </w:r>
    </w:p>
    <w:p>
      <w:pPr>
        <w:spacing w:before="0" w:after="60" w:line="240"/>
        <w:ind w:right="0" w:left="0" w:firstLine="0"/>
        <w:jc w:val="left"/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</w:pPr>
    </w:p>
    <w:p>
      <w:pPr>
        <w:spacing w:before="360" w:after="200" w:line="240"/>
        <w:ind w:right="0" w:left="0" w:firstLine="0"/>
        <w:jc w:val="left"/>
        <w:rPr>
          <w:rFonts w:ascii="Arial" w:hAnsi="Arial" w:cs="Arial" w:eastAsia="Arial"/>
          <w:b/>
          <w:color w:val="1A2332"/>
          <w:spacing w:val="0"/>
          <w:position w:val="0"/>
          <w:sz w:val="36"/>
          <w:shd w:fill="auto" w:val="clear"/>
        </w:rPr>
      </w:pPr>
      <w:r>
        <w:rPr>
          <w:rFonts w:ascii="Arial" w:hAnsi="Arial" w:cs="Arial" w:eastAsia="Arial"/>
          <w:b/>
          <w:color w:val="1A2332"/>
          <w:spacing w:val="0"/>
          <w:position w:val="0"/>
          <w:sz w:val="36"/>
          <w:shd w:fill="auto" w:val="clear"/>
        </w:rPr>
        <w:t xml:space="preserve">Критерии перехода на фьючерсы (контракт 44)</w:t>
      </w:r>
    </w:p>
    <w:p>
      <w:pPr>
        <w:spacing w:before="0" w:after="120" w:line="240"/>
        <w:ind w:right="0" w:left="0" w:firstLine="0"/>
        <w:jc w:val="left"/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5F5E5A"/>
          <w:spacing w:val="0"/>
          <w:position w:val="0"/>
          <w:sz w:val="22"/>
          <w:shd w:fill="auto" w:val="clear"/>
        </w:rPr>
        <w:t xml:space="preserve">Все критерии оцениваются при v2.2. Ни один не может быть пропущен.</w:t>
      </w:r>
    </w:p>
    <w:p>
      <w:pPr>
        <w:numPr>
          <w:ilvl w:val="0"/>
          <w:numId w:val="470"/>
        </w:numPr>
        <w:spacing w:before="0" w:after="60" w:line="240"/>
        <w:ind w:right="0" w:left="560" w:hanging="280"/>
        <w:jc w:val="left"/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  <w:t xml:space="preserve">Срок работы: 6+ месяцев непрерывной live спот-торговли без критических инцидентов.</w:t>
      </w:r>
    </w:p>
    <w:p>
      <w:pPr>
        <w:numPr>
          <w:ilvl w:val="0"/>
          <w:numId w:val="470"/>
        </w:numPr>
        <w:spacing w:before="0" w:after="60" w:line="240"/>
        <w:ind w:right="0" w:left="560" w:hanging="280"/>
        <w:jc w:val="left"/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  <w:t xml:space="preserve">Прибыльность: положительный чистый PnL после всех комиссий за весь live-период.</w:t>
      </w:r>
    </w:p>
    <w:p>
      <w:pPr>
        <w:numPr>
          <w:ilvl w:val="0"/>
          <w:numId w:val="470"/>
        </w:numPr>
        <w:spacing w:before="0" w:after="60" w:line="240"/>
        <w:ind w:right="0" w:left="560" w:hanging="280"/>
        <w:jc w:val="left"/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  <w:t xml:space="preserve">Риск-доходность: Sharpe ratio &gt; 1.0 на live-данных (не на бэктесте).</w:t>
      </w:r>
    </w:p>
    <w:p>
      <w:pPr>
        <w:numPr>
          <w:ilvl w:val="0"/>
          <w:numId w:val="470"/>
        </w:numPr>
        <w:spacing w:before="0" w:after="60" w:line="240"/>
        <w:ind w:right="0" w:left="560" w:hanging="280"/>
        <w:jc w:val="left"/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  <w:t xml:space="preserve">Контроль просадки: максимальная live-просадка в пределах 20% от просадки бэктеста.</w:t>
      </w:r>
    </w:p>
    <w:p>
      <w:pPr>
        <w:numPr>
          <w:ilvl w:val="0"/>
          <w:numId w:val="470"/>
        </w:numPr>
        <w:spacing w:before="0" w:after="60" w:line="240"/>
        <w:ind w:right="0" w:left="560" w:hanging="280"/>
        <w:jc w:val="left"/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  <w:t xml:space="preserve">Надёжность: ноль инцидентов с потерей состояния, дублированием ордеров, неправильным avg_cost_basis.</w:t>
      </w:r>
    </w:p>
    <w:p>
      <w:pPr>
        <w:numPr>
          <w:ilvl w:val="0"/>
          <w:numId w:val="470"/>
        </w:numPr>
        <w:spacing w:before="0" w:after="60" w:line="240"/>
        <w:ind w:right="0" w:left="560" w:hanging="280"/>
        <w:jc w:val="left"/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  <w:t xml:space="preserve">Выживание волатильности: корректная работа в минимум один период высокой волатильности (&gt;5% дневное движение).</w:t>
      </w:r>
    </w:p>
    <w:p>
      <w:pPr>
        <w:numPr>
          <w:ilvl w:val="0"/>
          <w:numId w:val="470"/>
        </w:numPr>
        <w:spacing w:before="0" w:after="60" w:line="240"/>
        <w:ind w:right="0" w:left="560" w:hanging="280"/>
        <w:jc w:val="left"/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  <w:t xml:space="preserve">Alert-driven </w:t>
      </w:r>
      <w:r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  <w:t xml:space="preserve">инциденты: все инциденты обнаружены системой до ручной проверки оператором.</w:t>
      </w:r>
    </w:p>
    <w:p>
      <w:pPr>
        <w:numPr>
          <w:ilvl w:val="0"/>
          <w:numId w:val="470"/>
        </w:numPr>
        <w:spacing w:before="0" w:after="60" w:line="240"/>
        <w:ind w:right="0" w:left="560" w:hanging="280"/>
        <w:jc w:val="left"/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  <w:t xml:space="preserve">Уверенность оператора: 3+ месяца логов изучены, каждая значимая сделка понята.</w:t>
      </w:r>
    </w:p>
    <w:p>
      <w:pPr>
        <w:spacing w:before="0" w:after="80" w:line="240"/>
        <w:ind w:right="0" w:left="0" w:firstLine="0"/>
        <w:jc w:val="left"/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</w:pPr>
    </w:p>
    <w:p>
      <w:pPr>
        <w:spacing w:before="360" w:after="200" w:line="240"/>
        <w:ind w:right="0" w:left="0" w:firstLine="0"/>
        <w:jc w:val="left"/>
        <w:rPr>
          <w:rFonts w:ascii="Arial" w:hAnsi="Arial" w:cs="Arial" w:eastAsia="Arial"/>
          <w:b/>
          <w:color w:val="1A2332"/>
          <w:spacing w:val="0"/>
          <w:position w:val="0"/>
          <w:sz w:val="36"/>
          <w:shd w:fill="auto" w:val="clear"/>
        </w:rPr>
      </w:pPr>
      <w:r>
        <w:rPr>
          <w:rFonts w:ascii="Arial" w:hAnsi="Arial" w:cs="Arial" w:eastAsia="Arial"/>
          <w:b/>
          <w:color w:val="1A2332"/>
          <w:spacing w:val="0"/>
          <w:position w:val="0"/>
          <w:sz w:val="36"/>
          <w:shd w:fill="auto" w:val="clear"/>
        </w:rPr>
        <w:t xml:space="preserve">Критерии перехода paper </w:t>
      </w:r>
      <w:r>
        <w:rPr>
          <w:rFonts w:ascii="Cambria Math" w:hAnsi="Cambria Math" w:cs="Cambria Math" w:eastAsia="Cambria Math"/>
          <w:b/>
          <w:color w:val="1A2332"/>
          <w:spacing w:val="0"/>
          <w:position w:val="0"/>
          <w:sz w:val="36"/>
          <w:shd w:fill="auto" w:val="clear"/>
        </w:rPr>
        <w:t xml:space="preserve">→</w:t>
      </w:r>
      <w:r>
        <w:rPr>
          <w:rFonts w:ascii="Arial" w:hAnsi="Arial" w:cs="Arial" w:eastAsia="Arial"/>
          <w:b/>
          <w:color w:val="1A2332"/>
          <w:spacing w:val="0"/>
          <w:position w:val="0"/>
          <w:sz w:val="36"/>
          <w:shd w:fill="auto" w:val="clear"/>
        </w:rPr>
        <w:t xml:space="preserve"> spot live (</w:t>
      </w:r>
      <w:r>
        <w:rPr>
          <w:rFonts w:ascii="Arial" w:hAnsi="Arial" w:cs="Arial" w:eastAsia="Arial"/>
          <w:b/>
          <w:color w:val="1A2332"/>
          <w:spacing w:val="0"/>
          <w:position w:val="0"/>
          <w:sz w:val="36"/>
          <w:shd w:fill="auto" w:val="clear"/>
        </w:rPr>
        <w:t xml:space="preserve">контракт 67)</w:t>
      </w:r>
    </w:p>
    <w:p>
      <w:pPr>
        <w:spacing w:before="0" w:after="120" w:line="240"/>
        <w:ind w:right="0" w:left="0" w:firstLine="0"/>
        <w:jc w:val="left"/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5F5E5A"/>
          <w:spacing w:val="0"/>
          <w:position w:val="0"/>
          <w:sz w:val="22"/>
          <w:shd w:fill="auto" w:val="clear"/>
        </w:rPr>
        <w:t xml:space="preserve">Новый контракт. Все критерии должны быть выполнены до первого реального капитала.</w:t>
      </w:r>
    </w:p>
    <w:p>
      <w:pPr>
        <w:numPr>
          <w:ilvl w:val="0"/>
          <w:numId w:val="474"/>
        </w:numPr>
        <w:spacing w:before="0" w:after="60" w:line="240"/>
        <w:ind w:right="0" w:left="560" w:hanging="280"/>
        <w:jc w:val="left"/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  <w:t xml:space="preserve">Минимум 200 paper-сделок со стратегией на живых рыночных данных.</w:t>
      </w:r>
    </w:p>
    <w:p>
      <w:pPr>
        <w:numPr>
          <w:ilvl w:val="0"/>
          <w:numId w:val="474"/>
        </w:numPr>
        <w:spacing w:before="0" w:after="60" w:line="240"/>
        <w:ind w:right="0" w:left="560" w:hanging="280"/>
        <w:jc w:val="left"/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  <w:t xml:space="preserve">Базовый Walk-Forward на исторических данных: out-of-sample Sharpe &gt; 0.8.</w:t>
      </w:r>
    </w:p>
    <w:p>
      <w:pPr>
        <w:numPr>
          <w:ilvl w:val="0"/>
          <w:numId w:val="474"/>
        </w:numPr>
        <w:spacing w:before="0" w:after="60" w:line="240"/>
        <w:ind w:right="0" w:left="560" w:hanging="280"/>
        <w:jc w:val="left"/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  <w:t xml:space="preserve">Максимальная просадка в paper режиме &lt; 15%.</w:t>
      </w:r>
    </w:p>
    <w:p>
      <w:pPr>
        <w:numPr>
          <w:ilvl w:val="0"/>
          <w:numId w:val="474"/>
        </w:numPr>
        <w:spacing w:before="0" w:after="60" w:line="240"/>
        <w:ind w:right="0" w:left="560" w:hanging="280"/>
        <w:jc w:val="left"/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  <w:t xml:space="preserve">Win rate &gt; 40% </w:t>
      </w:r>
      <w:r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  <w:t xml:space="preserve">на paper за последние 100+ сделок.</w:t>
      </w:r>
    </w:p>
    <w:p>
      <w:pPr>
        <w:numPr>
          <w:ilvl w:val="0"/>
          <w:numId w:val="474"/>
        </w:numPr>
        <w:spacing w:before="0" w:after="60" w:line="240"/>
        <w:ind w:right="0" w:left="560" w:hanging="280"/>
        <w:jc w:val="left"/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  <w:t xml:space="preserve">Результат воспроизводим на двух непересекающихся исторических периодах.</w:t>
      </w:r>
    </w:p>
    <w:p>
      <w:pPr>
        <w:spacing w:before="0" w:after="100" w:line="240"/>
        <w:ind w:right="0" w:left="0" w:firstLine="0"/>
        <w:jc w:val="left"/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</w:pPr>
    </w:p>
    <w:p>
      <w:pPr>
        <w:spacing w:before="360" w:after="200" w:line="240"/>
        <w:ind w:right="0" w:left="0" w:firstLine="0"/>
        <w:jc w:val="left"/>
        <w:rPr>
          <w:rFonts w:ascii="Arial" w:hAnsi="Arial" w:cs="Arial" w:eastAsia="Arial"/>
          <w:b/>
          <w:color w:val="1A2332"/>
          <w:spacing w:val="0"/>
          <w:position w:val="0"/>
          <w:sz w:val="36"/>
          <w:shd w:fill="auto" w:val="clear"/>
        </w:rPr>
      </w:pPr>
      <w:r>
        <w:rPr>
          <w:rFonts w:ascii="Arial" w:hAnsi="Arial" w:cs="Arial" w:eastAsia="Arial"/>
          <w:b/>
          <w:color w:val="1A2332"/>
          <w:spacing w:val="0"/>
          <w:position w:val="0"/>
          <w:sz w:val="36"/>
          <w:shd w:fill="auto" w:val="clear"/>
        </w:rPr>
        <w:t xml:space="preserve">Boundary-spec: Indicator / Regime / Anomaly / Allocation</w:t>
      </w:r>
    </w:p>
    <w:p>
      <w:pPr>
        <w:spacing w:before="0" w:after="120" w:line="240"/>
        <w:ind w:right="0" w:left="0" w:firstLine="0"/>
        <w:jc w:val="left"/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5F5E5A"/>
          <w:spacing w:val="0"/>
          <w:position w:val="0"/>
          <w:sz w:val="22"/>
          <w:shd w:fill="auto" w:val="clear"/>
        </w:rPr>
        <w:t xml:space="preserve">Четыре компонента </w:t>
      </w:r>
      <w:r>
        <w:rPr>
          <w:rFonts w:ascii="Arial" w:hAnsi="Arial" w:cs="Arial" w:eastAsia="Arial"/>
          <w:color w:val="5F5E5A"/>
          <w:spacing w:val="0"/>
          <w:position w:val="0"/>
          <w:sz w:val="22"/>
          <w:shd w:fill="auto" w:val="clear"/>
        </w:rPr>
        <w:t xml:space="preserve">—</w:t>
      </w:r>
      <w:r>
        <w:rPr>
          <w:rFonts w:ascii="Arial" w:hAnsi="Arial" w:cs="Arial" w:eastAsia="Arial"/>
          <w:color w:val="5F5E5A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5F5E5A"/>
          <w:spacing w:val="0"/>
          <w:position w:val="0"/>
          <w:sz w:val="22"/>
          <w:shd w:fill="auto" w:val="clear"/>
        </w:rPr>
        <w:t xml:space="preserve">четыре разных слоя. Смешивание ответственности = архитектурное нарушение.</w:t>
      </w:r>
    </w:p>
    <w:tbl>
      <w:tblPr/>
      <w:tblGrid>
        <w:gridCol w:w="1800"/>
        <w:gridCol w:w="2400"/>
        <w:gridCol w:w="2400"/>
        <w:gridCol w:w="2760"/>
      </w:tblGrid>
      <w:tr>
        <w:trPr>
          <w:trHeight w:val="1" w:hRule="atLeast"/>
          <w:jc w:val="left"/>
        </w:trPr>
        <w:tc>
          <w:tcPr>
            <w:tcW w:w="18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1a2332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Компонент</w:t>
            </w:r>
          </w:p>
        </w:tc>
        <w:tc>
          <w:tcPr>
            <w:tcW w:w="24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1a2332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Owner-</w:t>
            </w: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логика</w:t>
            </w:r>
          </w:p>
        </w:tc>
        <w:tc>
          <w:tcPr>
            <w:tcW w:w="24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1a2332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НЕ должен делать</w:t>
            </w:r>
          </w:p>
        </w:tc>
        <w:tc>
          <w:tcPr>
            <w:tcW w:w="276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1a2332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Выход / влияние на ядро</w:t>
            </w:r>
          </w:p>
        </w:tc>
      </w:tr>
      <w:tr>
        <w:trPr>
          <w:trHeight w:val="1" w:hRule="atLeast"/>
          <w:jc w:val="left"/>
        </w:trPr>
        <w:tc>
          <w:tcPr>
            <w:tcW w:w="18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1efe8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color w:val="1D5FA6"/>
                <w:spacing w:val="0"/>
                <w:position w:val="0"/>
                <w:sz w:val="19"/>
                <w:shd w:fill="auto" w:val="clear"/>
              </w:rPr>
              <w:t xml:space="preserve">Indicator Engine</w:t>
            </w:r>
          </w:p>
        </w:tc>
        <w:tc>
          <w:tcPr>
            <w:tcW w:w="24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1A2332"/>
                <w:spacing w:val="0"/>
                <w:position w:val="0"/>
                <w:sz w:val="19"/>
                <w:shd w:fill="auto" w:val="clear"/>
              </w:rPr>
              <w:t xml:space="preserve">Считает индикаторы, паттерны и производные числовые признаки по таймфреймам.</w:t>
            </w:r>
          </w:p>
        </w:tc>
        <w:tc>
          <w:tcPr>
            <w:tcW w:w="24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993C1D"/>
                <w:spacing w:val="0"/>
                <w:position w:val="0"/>
                <w:sz w:val="19"/>
                <w:shd w:fill="auto" w:val="clear"/>
              </w:rPr>
              <w:t xml:space="preserve">Не определяет режим рынка, не выбирает стратегию, не вводит PAUSE/REJECT.</w:t>
            </w:r>
          </w:p>
        </w:tc>
        <w:tc>
          <w:tcPr>
            <w:tcW w:w="276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0F6E56"/>
                <w:spacing w:val="0"/>
                <w:position w:val="0"/>
                <w:sz w:val="19"/>
                <w:shd w:fill="auto" w:val="clear"/>
              </w:rPr>
              <w:t xml:space="preserve">Числовые признаки </w:t>
            </w:r>
            <w:r>
              <w:rPr>
                <w:rFonts w:ascii="Cambria Math" w:hAnsi="Cambria Math" w:cs="Cambria Math" w:eastAsia="Cambria Math"/>
                <w:color w:val="0F6E56"/>
                <w:spacing w:val="0"/>
                <w:position w:val="0"/>
                <w:sz w:val="19"/>
                <w:shd w:fill="auto" w:val="clear"/>
              </w:rPr>
              <w:t xml:space="preserve">→</w:t>
            </w:r>
            <w:r>
              <w:rPr>
                <w:rFonts w:ascii="Arial" w:hAnsi="Arial" w:cs="Arial" w:eastAsia="Arial"/>
                <w:color w:val="0F6E56"/>
                <w:spacing w:val="0"/>
                <w:position w:val="0"/>
                <w:sz w:val="19"/>
                <w:shd w:fill="auto" w:val="clear"/>
              </w:rPr>
              <w:t xml:space="preserve"> StrategyInput </w:t>
            </w:r>
            <w:r>
              <w:rPr>
                <w:rFonts w:ascii="Arial" w:hAnsi="Arial" w:cs="Arial" w:eastAsia="Arial"/>
                <w:color w:val="0F6E56"/>
                <w:spacing w:val="0"/>
                <w:position w:val="0"/>
                <w:sz w:val="19"/>
                <w:shd w:fill="auto" w:val="clear"/>
              </w:rPr>
              <w:t xml:space="preserve">и при необходимости Regime/Allocation.</w:t>
            </w:r>
          </w:p>
        </w:tc>
      </w:tr>
      <w:tr>
        <w:trPr>
          <w:trHeight w:val="1" w:hRule="atLeast"/>
          <w:jc w:val="left"/>
        </w:trPr>
        <w:tc>
          <w:tcPr>
            <w:tcW w:w="18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1efe8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color w:val="1D5FA6"/>
                <w:spacing w:val="0"/>
                <w:position w:val="0"/>
                <w:sz w:val="19"/>
                <w:shd w:fill="auto" w:val="clear"/>
              </w:rPr>
              <w:t xml:space="preserve">Regime Engine</w:t>
            </w:r>
          </w:p>
        </w:tc>
        <w:tc>
          <w:tcPr>
            <w:tcW w:w="24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1A2332"/>
                <w:spacing w:val="0"/>
                <w:position w:val="0"/>
                <w:sz w:val="19"/>
                <w:shd w:fill="auto" w:val="clear"/>
              </w:rPr>
              <w:t xml:space="preserve">Определяет состояние рынка: тренд, боковик, накопление, распределение, regime_unknown.</w:t>
            </w:r>
          </w:p>
        </w:tc>
        <w:tc>
          <w:tcPr>
            <w:tcW w:w="24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993C1D"/>
                <w:spacing w:val="0"/>
                <w:position w:val="0"/>
                <w:sz w:val="19"/>
                <w:shd w:fill="auto" w:val="clear"/>
              </w:rPr>
              <w:t xml:space="preserve">Не рассчитывает индикаторы, не выбирает symbol/strategy pair.</w:t>
            </w:r>
          </w:p>
        </w:tc>
        <w:tc>
          <w:tcPr>
            <w:tcW w:w="276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0F6E56"/>
                <w:spacing w:val="0"/>
                <w:position w:val="0"/>
                <w:sz w:val="19"/>
                <w:shd w:fill="auto" w:val="clear"/>
              </w:rPr>
              <w:t xml:space="preserve">Regime classification + regime_mult </w:t>
            </w:r>
            <w:r>
              <w:rPr>
                <w:rFonts w:ascii="Cambria Math" w:hAnsi="Cambria Math" w:cs="Cambria Math" w:eastAsia="Cambria Math"/>
                <w:color w:val="0F6E56"/>
                <w:spacing w:val="0"/>
                <w:position w:val="0"/>
                <w:sz w:val="19"/>
                <w:shd w:fill="auto" w:val="clear"/>
              </w:rPr>
              <w:t xml:space="preserve">→</w:t>
            </w:r>
            <w:r>
              <w:rPr>
                <w:rFonts w:ascii="Arial" w:hAnsi="Arial" w:cs="Arial" w:eastAsia="Arial"/>
                <w:color w:val="0F6E56"/>
                <w:spacing w:val="0"/>
                <w:position w:val="0"/>
                <w:sz w:val="19"/>
                <w:shd w:fill="auto" w:val="clear"/>
              </w:rPr>
              <w:t xml:space="preserve"> MultiplierProvider + </w:t>
            </w:r>
            <w:r>
              <w:rPr>
                <w:rFonts w:ascii="Arial" w:hAnsi="Arial" w:cs="Arial" w:eastAsia="Arial"/>
                <w:color w:val="0F6E56"/>
                <w:spacing w:val="0"/>
                <w:position w:val="0"/>
                <w:sz w:val="19"/>
                <w:shd w:fill="auto" w:val="clear"/>
              </w:rPr>
              <w:t xml:space="preserve">контекст для Allocation.</w:t>
            </w:r>
          </w:p>
        </w:tc>
      </w:tr>
      <w:tr>
        <w:trPr>
          <w:trHeight w:val="1" w:hRule="atLeast"/>
          <w:jc w:val="left"/>
        </w:trPr>
        <w:tc>
          <w:tcPr>
            <w:tcW w:w="18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1efe8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color w:val="1D5FA6"/>
                <w:spacing w:val="0"/>
                <w:position w:val="0"/>
                <w:sz w:val="19"/>
                <w:shd w:fill="auto" w:val="clear"/>
              </w:rPr>
              <w:t xml:space="preserve">Anomaly Detector</w:t>
            </w:r>
          </w:p>
        </w:tc>
        <w:tc>
          <w:tcPr>
            <w:tcW w:w="24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1A2332"/>
                <w:spacing w:val="0"/>
                <w:position w:val="0"/>
                <w:sz w:val="19"/>
                <w:shd w:fill="auto" w:val="clear"/>
              </w:rPr>
              <w:t xml:space="preserve">Фиксирует аномальные условия: volume, volatility, liquidity, temporal, intermarket, on-chain.</w:t>
            </w:r>
          </w:p>
        </w:tc>
        <w:tc>
          <w:tcPr>
            <w:tcW w:w="24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993C1D"/>
                <w:spacing w:val="0"/>
                <w:position w:val="0"/>
                <w:sz w:val="19"/>
                <w:shd w:fill="auto" w:val="clear"/>
              </w:rPr>
              <w:t xml:space="preserve">Не подменяет regime classification, не выдаёт торговый Intent.</w:t>
            </w:r>
          </w:p>
        </w:tc>
        <w:tc>
          <w:tcPr>
            <w:tcW w:w="276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0F6E56"/>
                <w:spacing w:val="0"/>
                <w:position w:val="0"/>
                <w:sz w:val="19"/>
                <w:shd w:fill="auto" w:val="clear"/>
              </w:rPr>
              <w:t xml:space="preserve">Anomaly flags + anomaly_mult </w:t>
            </w:r>
            <w:r>
              <w:rPr>
                <w:rFonts w:ascii="Cambria Math" w:hAnsi="Cambria Math" w:cs="Cambria Math" w:eastAsia="Cambria Math"/>
                <w:color w:val="0F6E56"/>
                <w:spacing w:val="0"/>
                <w:position w:val="0"/>
                <w:sz w:val="19"/>
                <w:shd w:fill="auto" w:val="clear"/>
              </w:rPr>
              <w:t xml:space="preserve">→</w:t>
            </w:r>
            <w:r>
              <w:rPr>
                <w:rFonts w:ascii="Arial" w:hAnsi="Arial" w:cs="Arial" w:eastAsia="Arial"/>
                <w:color w:val="0F6E56"/>
                <w:spacing w:val="0"/>
                <w:position w:val="0"/>
                <w:sz w:val="19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color w:val="0F6E56"/>
                <w:spacing w:val="0"/>
                <w:position w:val="0"/>
                <w:sz w:val="19"/>
                <w:shd w:fill="auto" w:val="clear"/>
              </w:rPr>
              <w:t xml:space="preserve">только деградирует риск + подсказывает Allocation.</w:t>
            </w:r>
          </w:p>
        </w:tc>
      </w:tr>
      <w:tr>
        <w:trPr>
          <w:trHeight w:val="1" w:hRule="atLeast"/>
          <w:jc w:val="left"/>
        </w:trPr>
        <w:tc>
          <w:tcPr>
            <w:tcW w:w="18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1efe8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color w:val="1D5FA6"/>
                <w:spacing w:val="0"/>
                <w:position w:val="0"/>
                <w:sz w:val="19"/>
                <w:shd w:fill="auto" w:val="clear"/>
              </w:rPr>
              <w:t xml:space="preserve">Allocation Engine</w:t>
            </w:r>
          </w:p>
        </w:tc>
        <w:tc>
          <w:tcPr>
            <w:tcW w:w="24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1A2332"/>
                <w:spacing w:val="0"/>
                <w:position w:val="0"/>
                <w:sz w:val="19"/>
                <w:shd w:fill="auto" w:val="clear"/>
              </w:rPr>
              <w:t xml:space="preserve">Выбирает ЧТО торговать и какой strategy profile активен при текущем контексте.</w:t>
            </w:r>
          </w:p>
        </w:tc>
        <w:tc>
          <w:tcPr>
            <w:tcW w:w="24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993C1D"/>
                <w:spacing w:val="0"/>
                <w:position w:val="0"/>
                <w:sz w:val="19"/>
                <w:shd w:fill="auto" w:val="clear"/>
              </w:rPr>
              <w:t xml:space="preserve">Не заменяет RiskStack, не исполняет сделки, не занимается exchange truth.</w:t>
            </w:r>
          </w:p>
        </w:tc>
        <w:tc>
          <w:tcPr>
            <w:tcW w:w="276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0F6E56"/>
                <w:spacing w:val="0"/>
                <w:position w:val="0"/>
                <w:sz w:val="19"/>
                <w:shd w:fill="auto" w:val="clear"/>
              </w:rPr>
              <w:t xml:space="preserve">Strategy selection + symbol selection + allocation weights </w:t>
            </w:r>
            <w:r>
              <w:rPr>
                <w:rFonts w:ascii="Cambria Math" w:hAnsi="Cambria Math" w:cs="Cambria Math" w:eastAsia="Cambria Math"/>
                <w:color w:val="0F6E56"/>
                <w:spacing w:val="0"/>
                <w:position w:val="0"/>
                <w:sz w:val="19"/>
                <w:shd w:fill="auto" w:val="clear"/>
              </w:rPr>
              <w:t xml:space="preserve">→</w:t>
            </w:r>
            <w:r>
              <w:rPr>
                <w:rFonts w:ascii="Arial" w:hAnsi="Arial" w:cs="Arial" w:eastAsia="Arial"/>
                <w:color w:val="0F6E56"/>
                <w:spacing w:val="0"/>
                <w:position w:val="0"/>
                <w:sz w:val="19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color w:val="0F6E56"/>
                <w:spacing w:val="0"/>
                <w:position w:val="0"/>
                <w:sz w:val="19"/>
                <w:shd w:fill="auto" w:val="clear"/>
              </w:rPr>
              <w:t xml:space="preserve">не отменяет hard gates ядра.</w:t>
            </w:r>
          </w:p>
        </w:tc>
      </w:tr>
    </w:tbl>
    <w:p>
      <w:pPr>
        <w:spacing w:before="0" w:after="100" w:line="240"/>
        <w:ind w:right="0" w:left="0" w:firstLine="0"/>
        <w:jc w:val="left"/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</w:pPr>
    </w:p>
    <w:p>
      <w:pPr>
        <w:spacing w:before="360" w:after="200" w:line="240"/>
        <w:ind w:right="0" w:left="0" w:firstLine="0"/>
        <w:jc w:val="left"/>
        <w:rPr>
          <w:rFonts w:ascii="Arial" w:hAnsi="Arial" w:cs="Arial" w:eastAsia="Arial"/>
          <w:b/>
          <w:color w:val="1A2332"/>
          <w:spacing w:val="0"/>
          <w:position w:val="0"/>
          <w:sz w:val="36"/>
          <w:shd w:fill="auto" w:val="clear"/>
        </w:rPr>
      </w:pPr>
      <w:r>
        <w:rPr>
          <w:rFonts w:ascii="Arial" w:hAnsi="Arial" w:cs="Arial" w:eastAsia="Arial"/>
          <w:b/>
          <w:color w:val="1A2332"/>
          <w:spacing w:val="0"/>
          <w:position w:val="0"/>
          <w:sz w:val="36"/>
          <w:shd w:fill="auto" w:val="clear"/>
        </w:rPr>
        <w:t xml:space="preserve">Структура проекта</w:t>
      </w:r>
    </w:p>
    <w:tbl>
      <w:tblPr/>
      <w:tblGrid>
        <w:gridCol w:w="9360"/>
      </w:tblGrid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d3d1c7" w:sz="1"/>
              <w:left w:val="single" w:color="836967" w:sz="12"/>
              <w:bottom w:val="single" w:color="d3d1c7" w:sz="1"/>
              <w:right w:val="single" w:color="d3d1c7" w:sz="1"/>
            </w:tcBorders>
            <w:shd w:color="000000" w:fill="f8f9fa" w:val="clear"/>
            <w:tcMar>
              <w:left w:w="200" w:type="dxa"/>
              <w:right w:w="2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Arial" w:hAnsi="Arial" w:cs="Arial" w:eastAsia="Arial"/>
                <w:color w:val="1A2332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1A2332"/>
                <w:spacing w:val="0"/>
                <w:position w:val="0"/>
                <w:sz w:val="20"/>
                <w:shd w:fill="auto" w:val="clear"/>
              </w:rPr>
              <w:t xml:space="preserve">mctp/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Arial" w:hAnsi="Arial" w:cs="Arial" w:eastAsia="Arial"/>
                <w:color w:val="1A2332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Segoe UI Symbol" w:hAnsi="Segoe UI Symbol" w:cs="Segoe UI Symbol" w:eastAsia="Segoe UI Symbol"/>
                <w:color w:val="5F5E5A"/>
                <w:spacing w:val="0"/>
                <w:position w:val="0"/>
                <w:sz w:val="19"/>
                <w:shd w:fill="auto" w:val="clear"/>
              </w:rPr>
              <w:t xml:space="preserve">├─</w:t>
            </w:r>
            <w:r>
              <w:rPr>
                <w:rFonts w:ascii="Arial" w:hAnsi="Arial" w:cs="Arial" w:eastAsia="Arial"/>
                <w:color w:val="5F5E5A"/>
                <w:spacing w:val="0"/>
                <w:position w:val="0"/>
                <w:sz w:val="19"/>
                <w:shd w:fill="auto" w:val="clear"/>
              </w:rPr>
              <w:t xml:space="preserve"> core/                    # constants.py, types.py, product_rules.py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Arial" w:hAnsi="Arial" w:cs="Arial" w:eastAsia="Arial"/>
                <w:color w:val="1A2332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Segoe UI Symbol" w:hAnsi="Segoe UI Symbol" w:cs="Segoe UI Symbol" w:eastAsia="Segoe UI Symbol"/>
                <w:color w:val="1D5FA6"/>
                <w:spacing w:val="0"/>
                <w:position w:val="0"/>
                <w:sz w:val="19"/>
                <w:shd w:fill="auto" w:val="clear"/>
              </w:rPr>
              <w:t xml:space="preserve">├─</w:t>
            </w:r>
            <w:r>
              <w:rPr>
                <w:rFonts w:ascii="Arial" w:hAnsi="Arial" w:cs="Arial" w:eastAsia="Arial"/>
                <w:color w:val="1D5FA6"/>
                <w:spacing w:val="0"/>
                <w:position w:val="0"/>
                <w:sz w:val="19"/>
                <w:shd w:fill="auto" w:val="clear"/>
              </w:rPr>
              <w:t xml:space="preserve"> trading_core/             # </w:t>
            </w:r>
            <w:r>
              <w:rPr>
                <w:rFonts w:ascii="Arial" w:hAnsi="Arial" w:cs="Arial" w:eastAsia="Arial"/>
                <w:color w:val="1D5FA6"/>
                <w:spacing w:val="0"/>
                <w:position w:val="0"/>
                <w:sz w:val="19"/>
                <w:shd w:fill="auto" w:val="clear"/>
              </w:rPr>
              <w:t xml:space="preserve">единое торговое ядро (v2.2)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Arial" w:hAnsi="Arial" w:cs="Arial" w:eastAsia="Arial"/>
                <w:color w:val="1A2332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Segoe UI Symbol" w:hAnsi="Segoe UI Symbol" w:cs="Segoe UI Symbol" w:eastAsia="Segoe UI Symbol"/>
                <w:color w:val="5F5E5A"/>
                <w:spacing w:val="0"/>
                <w:position w:val="0"/>
                <w:sz w:val="19"/>
                <w:shd w:fill="auto" w:val="clear"/>
              </w:rPr>
              <w:t xml:space="preserve">│</w:t>
            </w:r>
            <w:r>
              <w:rPr>
                <w:rFonts w:ascii="Arial" w:hAnsi="Arial" w:cs="Arial" w:eastAsia="Arial"/>
                <w:color w:val="5F5E5A"/>
                <w:spacing w:val="0"/>
                <w:position w:val="0"/>
                <w:sz w:val="19"/>
                <w:shd w:fill="auto" w:val="clear"/>
              </w:rPr>
              <w:t xml:space="preserve">  </w:t>
            </w:r>
            <w:r>
              <w:rPr>
                <w:rFonts w:ascii="Segoe UI Symbol" w:hAnsi="Segoe UI Symbol" w:cs="Segoe UI Symbol" w:eastAsia="Segoe UI Symbol"/>
                <w:color w:val="5F5E5A"/>
                <w:spacing w:val="0"/>
                <w:position w:val="0"/>
                <w:sz w:val="19"/>
                <w:shd w:fill="auto" w:val="clear"/>
              </w:rPr>
              <w:t xml:space="preserve">├─</w:t>
            </w:r>
            <w:r>
              <w:rPr>
                <w:rFonts w:ascii="Arial" w:hAnsi="Arial" w:cs="Arial" w:eastAsia="Arial"/>
                <w:color w:val="5F5E5A"/>
                <w:spacing w:val="0"/>
                <w:position w:val="0"/>
                <w:sz w:val="19"/>
                <w:shd w:fill="auto" w:val="clear"/>
              </w:rPr>
              <w:t xml:space="preserve"> engine.py              # TradingCore facade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Arial" w:hAnsi="Arial" w:cs="Arial" w:eastAsia="Arial"/>
                <w:color w:val="1A2332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Segoe UI Symbol" w:hAnsi="Segoe UI Symbol" w:cs="Segoe UI Symbol" w:eastAsia="Segoe UI Symbol"/>
                <w:color w:val="5F5E5A"/>
                <w:spacing w:val="0"/>
                <w:position w:val="0"/>
                <w:sz w:val="19"/>
                <w:shd w:fill="auto" w:val="clear"/>
              </w:rPr>
              <w:t xml:space="preserve">│</w:t>
            </w:r>
            <w:r>
              <w:rPr>
                <w:rFonts w:ascii="Arial" w:hAnsi="Arial" w:cs="Arial" w:eastAsia="Arial"/>
                <w:color w:val="5F5E5A"/>
                <w:spacing w:val="0"/>
                <w:position w:val="0"/>
                <w:sz w:val="19"/>
                <w:shd w:fill="auto" w:val="clear"/>
              </w:rPr>
              <w:t xml:space="preserve">  </w:t>
            </w:r>
            <w:r>
              <w:rPr>
                <w:rFonts w:ascii="Segoe UI Symbol" w:hAnsi="Segoe UI Symbol" w:cs="Segoe UI Symbol" w:eastAsia="Segoe UI Symbol"/>
                <w:color w:val="5F5E5A"/>
                <w:spacing w:val="0"/>
                <w:position w:val="0"/>
                <w:sz w:val="19"/>
                <w:shd w:fill="auto" w:val="clear"/>
              </w:rPr>
              <w:t xml:space="preserve">├─</w:t>
            </w:r>
            <w:r>
              <w:rPr>
                <w:rFonts w:ascii="Arial" w:hAnsi="Arial" w:cs="Arial" w:eastAsia="Arial"/>
                <w:color w:val="5F5E5A"/>
                <w:spacing w:val="0"/>
                <w:position w:val="0"/>
                <w:sz w:val="19"/>
                <w:shd w:fill="auto" w:val="clear"/>
              </w:rPr>
              <w:t xml:space="preserve"> state.py / context.py / decision.py / planning.py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Arial" w:hAnsi="Arial" w:cs="Arial" w:eastAsia="Arial"/>
                <w:color w:val="1A2332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Segoe UI Symbol" w:hAnsi="Segoe UI Symbol" w:cs="Segoe UI Symbol" w:eastAsia="Segoe UI Symbol"/>
                <w:color w:val="5F5E5A"/>
                <w:spacing w:val="0"/>
                <w:position w:val="0"/>
                <w:sz w:val="19"/>
                <w:shd w:fill="auto" w:val="clear"/>
              </w:rPr>
              <w:t xml:space="preserve">│</w:t>
            </w:r>
            <w:r>
              <w:rPr>
                <w:rFonts w:ascii="Arial" w:hAnsi="Arial" w:cs="Arial" w:eastAsia="Arial"/>
                <w:color w:val="5F5E5A"/>
                <w:spacing w:val="0"/>
                <w:position w:val="0"/>
                <w:sz w:val="19"/>
                <w:shd w:fill="auto" w:val="clear"/>
              </w:rPr>
              <w:t xml:space="preserve">  </w:t>
            </w:r>
            <w:r>
              <w:rPr>
                <w:rFonts w:ascii="Segoe UI Symbol" w:hAnsi="Segoe UI Symbol" w:cs="Segoe UI Symbol" w:eastAsia="Segoe UI Symbol"/>
                <w:color w:val="5F5E5A"/>
                <w:spacing w:val="0"/>
                <w:position w:val="0"/>
                <w:sz w:val="19"/>
                <w:shd w:fill="auto" w:val="clear"/>
              </w:rPr>
              <w:t xml:space="preserve">├─</w:t>
            </w:r>
            <w:r>
              <w:rPr>
                <w:rFonts w:ascii="Arial" w:hAnsi="Arial" w:cs="Arial" w:eastAsia="Arial"/>
                <w:color w:val="5F5E5A"/>
                <w:spacing w:val="0"/>
                <w:position w:val="0"/>
                <w:sz w:val="19"/>
                <w:shd w:fill="auto" w:val="clear"/>
              </w:rPr>
              <w:t xml:space="preserve"> lifecycle.py / fills.py / recovery.py / result.py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Arial" w:hAnsi="Arial" w:cs="Arial" w:eastAsia="Arial"/>
                <w:color w:val="1A2332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Segoe UI Symbol" w:hAnsi="Segoe UI Symbol" w:cs="Segoe UI Symbol" w:eastAsia="Segoe UI Symbol"/>
                <w:color w:val="5F5E5A"/>
                <w:spacing w:val="0"/>
                <w:position w:val="0"/>
                <w:sz w:val="19"/>
                <w:shd w:fill="auto" w:val="clear"/>
              </w:rPr>
              <w:t xml:space="preserve">├─</w:t>
            </w:r>
            <w:r>
              <w:rPr>
                <w:rFonts w:ascii="Arial" w:hAnsi="Arial" w:cs="Arial" w:eastAsia="Arial"/>
                <w:color w:val="5F5E5A"/>
                <w:spacing w:val="0"/>
                <w:position w:val="0"/>
                <w:sz w:val="19"/>
                <w:shd w:fill="auto" w:val="clear"/>
              </w:rPr>
              <w:t xml:space="preserve"> strategy/                 # READ-ONLY </w:t>
            </w:r>
            <w:r>
              <w:rPr>
                <w:rFonts w:ascii="Arial" w:hAnsi="Arial" w:cs="Arial" w:eastAsia="Arial"/>
                <w:color w:val="5F5E5A"/>
                <w:spacing w:val="0"/>
                <w:position w:val="0"/>
                <w:sz w:val="19"/>
                <w:shd w:fill="auto" w:val="clear"/>
              </w:rPr>
              <w:t xml:space="preserve">стратегии (StrategyBase ABC)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Arial" w:hAnsi="Arial" w:cs="Arial" w:eastAsia="Arial"/>
                <w:color w:val="1A2332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Segoe UI Symbol" w:hAnsi="Segoe UI Symbol" w:cs="Segoe UI Symbol" w:eastAsia="Segoe UI Symbol"/>
                <w:color w:val="993C1D"/>
                <w:spacing w:val="0"/>
                <w:position w:val="0"/>
                <w:sz w:val="19"/>
                <w:shd w:fill="auto" w:val="clear"/>
              </w:rPr>
              <w:t xml:space="preserve">├─</w:t>
            </w:r>
            <w:r>
              <w:rPr>
                <w:rFonts w:ascii="Arial" w:hAnsi="Arial" w:cs="Arial" w:eastAsia="Arial"/>
                <w:color w:val="993C1D"/>
                <w:spacing w:val="0"/>
                <w:position w:val="0"/>
                <w:sz w:val="19"/>
                <w:shd w:fill="auto" w:val="clear"/>
              </w:rPr>
              <w:t xml:space="preserve"> risk/                     # RiskStack (10 </w:t>
            </w:r>
            <w:r>
              <w:rPr>
                <w:rFonts w:ascii="Arial" w:hAnsi="Arial" w:cs="Arial" w:eastAsia="Arial"/>
                <w:color w:val="993C1D"/>
                <w:spacing w:val="0"/>
                <w:position w:val="0"/>
                <w:sz w:val="19"/>
                <w:shd w:fill="auto" w:val="clear"/>
              </w:rPr>
              <w:t xml:space="preserve">уровней)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Arial" w:hAnsi="Arial" w:cs="Arial" w:eastAsia="Arial"/>
                <w:color w:val="1A2332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Segoe UI Symbol" w:hAnsi="Segoe UI Symbol" w:cs="Segoe UI Symbol" w:eastAsia="Segoe UI Symbol"/>
                <w:color w:val="5F5E5A"/>
                <w:spacing w:val="0"/>
                <w:position w:val="0"/>
                <w:sz w:val="19"/>
                <w:shd w:fill="auto" w:val="clear"/>
              </w:rPr>
              <w:t xml:space="preserve">│</w:t>
            </w:r>
            <w:r>
              <w:rPr>
                <w:rFonts w:ascii="Arial" w:hAnsi="Arial" w:cs="Arial" w:eastAsia="Arial"/>
                <w:color w:val="5F5E5A"/>
                <w:spacing w:val="0"/>
                <w:position w:val="0"/>
                <w:sz w:val="19"/>
                <w:shd w:fill="auto" w:val="clear"/>
              </w:rPr>
              <w:t xml:space="preserve">  </w:t>
            </w:r>
            <w:r>
              <w:rPr>
                <w:rFonts w:ascii="Segoe UI Symbol" w:hAnsi="Segoe UI Symbol" w:cs="Segoe UI Symbol" w:eastAsia="Segoe UI Symbol"/>
                <w:color w:val="5F5E5A"/>
                <w:spacing w:val="0"/>
                <w:position w:val="0"/>
                <w:sz w:val="19"/>
                <w:shd w:fill="auto" w:val="clear"/>
              </w:rPr>
              <w:t xml:space="preserve">├─</w:t>
            </w:r>
            <w:r>
              <w:rPr>
                <w:rFonts w:ascii="Arial" w:hAnsi="Arial" w:cs="Arial" w:eastAsia="Arial"/>
                <w:color w:val="5F5E5A"/>
                <w:spacing w:val="0"/>
                <w:position w:val="0"/>
                <w:sz w:val="19"/>
                <w:shd w:fill="auto" w:val="clear"/>
              </w:rPr>
              <w:t xml:space="preserve"> stack.py               # chain of policies, </w:t>
            </w:r>
            <w:r>
              <w:rPr>
                <w:rFonts w:ascii="Arial" w:hAnsi="Arial" w:cs="Arial" w:eastAsia="Arial"/>
                <w:color w:val="5F5E5A"/>
                <w:spacing w:val="0"/>
                <w:position w:val="0"/>
                <w:sz w:val="19"/>
                <w:shd w:fill="auto" w:val="clear"/>
              </w:rPr>
              <w:t xml:space="preserve">единый интерфейс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Arial" w:hAnsi="Arial" w:cs="Arial" w:eastAsia="Arial"/>
                <w:color w:val="1A2332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Segoe UI Symbol" w:hAnsi="Segoe UI Symbol" w:cs="Segoe UI Symbol" w:eastAsia="Segoe UI Symbol"/>
                <w:color w:val="5F5E5A"/>
                <w:spacing w:val="0"/>
                <w:position w:val="0"/>
                <w:sz w:val="19"/>
                <w:shd w:fill="auto" w:val="clear"/>
              </w:rPr>
              <w:t xml:space="preserve">│</w:t>
            </w:r>
            <w:r>
              <w:rPr>
                <w:rFonts w:ascii="Arial" w:hAnsi="Arial" w:cs="Arial" w:eastAsia="Arial"/>
                <w:color w:val="5F5E5A"/>
                <w:spacing w:val="0"/>
                <w:position w:val="0"/>
                <w:sz w:val="19"/>
                <w:shd w:fill="auto" w:val="clear"/>
              </w:rPr>
              <w:t xml:space="preserve">  </w:t>
            </w:r>
            <w:r>
              <w:rPr>
                <w:rFonts w:ascii="Segoe UI Symbol" w:hAnsi="Segoe UI Symbol" w:cs="Segoe UI Symbol" w:eastAsia="Segoe UI Symbol"/>
                <w:color w:val="5F5E5A"/>
                <w:spacing w:val="0"/>
                <w:position w:val="0"/>
                <w:sz w:val="19"/>
                <w:shd w:fill="auto" w:val="clear"/>
              </w:rPr>
              <w:t xml:space="preserve">└─</w:t>
            </w:r>
            <w:r>
              <w:rPr>
                <w:rFonts w:ascii="Arial" w:hAnsi="Arial" w:cs="Arial" w:eastAsia="Arial"/>
                <w:color w:val="5F5E5A"/>
                <w:spacing w:val="0"/>
                <w:position w:val="0"/>
                <w:sz w:val="19"/>
                <w:shd w:fill="auto" w:val="clear"/>
              </w:rPr>
              <w:t xml:space="preserve"> policies/              # Level 1</w:t>
            </w:r>
            <w:r>
              <w:rPr>
                <w:rFonts w:ascii="Arial" w:hAnsi="Arial" w:cs="Arial" w:eastAsia="Arial"/>
                <w:color w:val="5F5E5A"/>
                <w:spacing w:val="0"/>
                <w:position w:val="0"/>
                <w:sz w:val="19"/>
                <w:shd w:fill="auto" w:val="clear"/>
              </w:rPr>
              <w:t xml:space="preserve">–</w:t>
            </w:r>
            <w:r>
              <w:rPr>
                <w:rFonts w:ascii="Arial" w:hAnsi="Arial" w:cs="Arial" w:eastAsia="Arial"/>
                <w:color w:val="5F5E5A"/>
                <w:spacing w:val="0"/>
                <w:position w:val="0"/>
                <w:sz w:val="19"/>
                <w:shd w:fill="auto" w:val="clear"/>
              </w:rPr>
              <w:t xml:space="preserve">10 </w:t>
            </w:r>
            <w:r>
              <w:rPr>
                <w:rFonts w:ascii="Arial" w:hAnsi="Arial" w:cs="Arial" w:eastAsia="Arial"/>
                <w:color w:val="5F5E5A"/>
                <w:spacing w:val="0"/>
                <w:position w:val="0"/>
                <w:sz w:val="19"/>
                <w:shd w:fill="auto" w:val="clear"/>
              </w:rPr>
              <w:t xml:space="preserve">как отдельные политики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Arial" w:hAnsi="Arial" w:cs="Arial" w:eastAsia="Arial"/>
                <w:color w:val="1A2332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Segoe UI Symbol" w:hAnsi="Segoe UI Symbol" w:cs="Segoe UI Symbol" w:eastAsia="Segoe UI Symbol"/>
                <w:color w:val="5F5E5A"/>
                <w:spacing w:val="0"/>
                <w:position w:val="0"/>
                <w:sz w:val="19"/>
                <w:shd w:fill="auto" w:val="clear"/>
              </w:rPr>
              <w:t xml:space="preserve">├─</w:t>
            </w:r>
            <w:r>
              <w:rPr>
                <w:rFonts w:ascii="Arial" w:hAnsi="Arial" w:cs="Arial" w:eastAsia="Arial"/>
                <w:color w:val="5F5E5A"/>
                <w:spacing w:val="0"/>
                <w:position w:val="0"/>
                <w:sz w:val="19"/>
                <w:shd w:fill="auto" w:val="clear"/>
              </w:rPr>
              <w:t xml:space="preserve"> sizing/ / indicators/ / portfolio/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Arial" w:hAnsi="Arial" w:cs="Arial" w:eastAsia="Arial"/>
                <w:color w:val="1A2332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Segoe UI Symbol" w:hAnsi="Segoe UI Symbol" w:cs="Segoe UI Symbol" w:eastAsia="Segoe UI Symbol"/>
                <w:color w:val="3C3489"/>
                <w:spacing w:val="0"/>
                <w:position w:val="0"/>
                <w:sz w:val="19"/>
                <w:shd w:fill="auto" w:val="clear"/>
              </w:rPr>
              <w:t xml:space="preserve">├─</w:t>
            </w:r>
            <w:r>
              <w:rPr>
                <w:rFonts w:ascii="Arial" w:hAnsi="Arial" w:cs="Arial" w:eastAsia="Arial"/>
                <w:color w:val="3C3489"/>
                <w:spacing w:val="0"/>
                <w:position w:val="0"/>
                <w:sz w:val="19"/>
                <w:shd w:fill="auto" w:val="clear"/>
              </w:rPr>
              <w:t xml:space="preserve"> runtime/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Arial" w:hAnsi="Arial" w:cs="Arial" w:eastAsia="Arial"/>
                <w:color w:val="1A2332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Segoe UI Symbol" w:hAnsi="Segoe UI Symbol" w:cs="Segoe UI Symbol" w:eastAsia="Segoe UI Symbol"/>
                <w:color w:val="5F5E5A"/>
                <w:spacing w:val="0"/>
                <w:position w:val="0"/>
                <w:sz w:val="19"/>
                <w:shd w:fill="auto" w:val="clear"/>
              </w:rPr>
              <w:t xml:space="preserve">│</w:t>
            </w:r>
            <w:r>
              <w:rPr>
                <w:rFonts w:ascii="Arial" w:hAnsi="Arial" w:cs="Arial" w:eastAsia="Arial"/>
                <w:color w:val="5F5E5A"/>
                <w:spacing w:val="0"/>
                <w:position w:val="0"/>
                <w:sz w:val="19"/>
                <w:shd w:fill="auto" w:val="clear"/>
              </w:rPr>
              <w:t xml:space="preserve">  </w:t>
            </w:r>
            <w:r>
              <w:rPr>
                <w:rFonts w:ascii="Segoe UI Symbol" w:hAnsi="Segoe UI Symbol" w:cs="Segoe UI Symbol" w:eastAsia="Segoe UI Symbol"/>
                <w:color w:val="5F5E5A"/>
                <w:spacing w:val="0"/>
                <w:position w:val="0"/>
                <w:sz w:val="19"/>
                <w:shd w:fill="auto" w:val="clear"/>
              </w:rPr>
              <w:t xml:space="preserve">├─</w:t>
            </w:r>
            <w:r>
              <w:rPr>
                <w:rFonts w:ascii="Arial" w:hAnsi="Arial" w:cs="Arial" w:eastAsia="Arial"/>
                <w:color w:val="5F5E5A"/>
                <w:spacing w:val="0"/>
                <w:position w:val="0"/>
                <w:sz w:val="19"/>
                <w:shd w:fill="auto" w:val="clear"/>
              </w:rPr>
              <w:t xml:space="preserve"> live_runtime.py / paper.py / testnet.py (thin facade)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Arial" w:hAnsi="Arial" w:cs="Arial" w:eastAsia="Arial"/>
                <w:color w:val="1A2332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Segoe UI Symbol" w:hAnsi="Segoe UI Symbol" w:cs="Segoe UI Symbol" w:eastAsia="Segoe UI Symbol"/>
                <w:color w:val="5F5E5A"/>
                <w:spacing w:val="0"/>
                <w:position w:val="0"/>
                <w:sz w:val="19"/>
                <w:shd w:fill="auto" w:val="clear"/>
              </w:rPr>
              <w:t xml:space="preserve">│</w:t>
            </w:r>
            <w:r>
              <w:rPr>
                <w:rFonts w:ascii="Arial" w:hAnsi="Arial" w:cs="Arial" w:eastAsia="Arial"/>
                <w:color w:val="5F5E5A"/>
                <w:spacing w:val="0"/>
                <w:position w:val="0"/>
                <w:sz w:val="19"/>
                <w:shd w:fill="auto" w:val="clear"/>
              </w:rPr>
              <w:t xml:space="preserve">  </w:t>
            </w:r>
            <w:r>
              <w:rPr>
                <w:rFonts w:ascii="Segoe UI Symbol" w:hAnsi="Segoe UI Symbol" w:cs="Segoe UI Symbol" w:eastAsia="Segoe UI Symbol"/>
                <w:color w:val="5F5E5A"/>
                <w:spacing w:val="0"/>
                <w:position w:val="0"/>
                <w:sz w:val="19"/>
                <w:shd w:fill="auto" w:val="clear"/>
              </w:rPr>
              <w:t xml:space="preserve">├─</w:t>
            </w:r>
            <w:r>
              <w:rPr>
                <w:rFonts w:ascii="Arial" w:hAnsi="Arial" w:cs="Arial" w:eastAsia="Arial"/>
                <w:color w:val="5F5E5A"/>
                <w:spacing w:val="0"/>
                <w:position w:val="0"/>
                <w:sz w:val="19"/>
                <w:shd w:fill="auto" w:val="clear"/>
              </w:rPr>
              <w:t xml:space="preserve"> observability.py / alerting.py / events.py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Arial" w:hAnsi="Arial" w:cs="Arial" w:eastAsia="Arial"/>
                <w:color w:val="1A2332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Segoe UI Symbol" w:hAnsi="Segoe UI Symbol" w:cs="Segoe UI Symbol" w:eastAsia="Segoe UI Symbol"/>
                <w:color w:val="5F5E5A"/>
                <w:spacing w:val="0"/>
                <w:position w:val="0"/>
                <w:sz w:val="19"/>
                <w:shd w:fill="auto" w:val="clear"/>
              </w:rPr>
              <w:t xml:space="preserve">├─</w:t>
            </w:r>
            <w:r>
              <w:rPr>
                <w:rFonts w:ascii="Arial" w:hAnsi="Arial" w:cs="Arial" w:eastAsia="Arial"/>
                <w:color w:val="5F5E5A"/>
                <w:spacing w:val="0"/>
                <w:position w:val="0"/>
                <w:sz w:val="19"/>
                <w:shd w:fill="auto" w:val="clear"/>
              </w:rPr>
              <w:t xml:space="preserve"> adapters/                 # ExecutionAdapter + exchange boundaries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Arial" w:hAnsi="Arial" w:cs="Arial" w:eastAsia="Arial"/>
                <w:color w:val="1A2332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Segoe UI Symbol" w:hAnsi="Segoe UI Symbol" w:cs="Segoe UI Symbol" w:eastAsia="Segoe UI Symbol"/>
                <w:color w:val="5F5E5A"/>
                <w:spacing w:val="0"/>
                <w:position w:val="0"/>
                <w:sz w:val="19"/>
                <w:shd w:fill="auto" w:val="clear"/>
              </w:rPr>
              <w:t xml:space="preserve">├─</w:t>
            </w:r>
            <w:r>
              <w:rPr>
                <w:rFonts w:ascii="Arial" w:hAnsi="Arial" w:cs="Arial" w:eastAsia="Arial"/>
                <w:color w:val="5F5E5A"/>
                <w:spacing w:val="0"/>
                <w:position w:val="0"/>
                <w:sz w:val="19"/>
                <w:shd w:fill="auto" w:val="clear"/>
              </w:rPr>
              <w:t xml:space="preserve"> backtest/                 # BacktestRuntime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Segoe UI Symbol" w:hAnsi="Segoe UI Symbol" w:cs="Segoe UI Symbol" w:eastAsia="Segoe UI Symbol"/>
                <w:color w:val="5F5E5A"/>
                <w:spacing w:val="0"/>
                <w:position w:val="0"/>
                <w:sz w:val="19"/>
                <w:shd w:fill="auto" w:val="clear"/>
              </w:rPr>
              <w:t xml:space="preserve">└─</w:t>
            </w:r>
            <w:r>
              <w:rPr>
                <w:rFonts w:ascii="Arial" w:hAnsi="Arial" w:cs="Arial" w:eastAsia="Arial"/>
                <w:color w:val="5F5E5A"/>
                <w:spacing w:val="0"/>
                <w:position w:val="0"/>
                <w:sz w:val="19"/>
                <w:shd w:fill="auto" w:val="clear"/>
              </w:rPr>
              <w:t xml:space="preserve"> storage/                  # snapshots, migrations.py, checkpoints.py</w:t>
            </w:r>
          </w:p>
        </w:tc>
      </w:tr>
    </w:tbl>
    <w:p>
      <w:pPr>
        <w:spacing w:before="0" w:after="100" w:line="240"/>
        <w:ind w:right="0" w:left="0" w:firstLine="0"/>
        <w:jc w:val="left"/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</w:pPr>
    </w:p>
    <w:p>
      <w:pPr>
        <w:spacing w:before="360" w:after="200" w:line="240"/>
        <w:ind w:right="0" w:left="0" w:firstLine="0"/>
        <w:jc w:val="left"/>
        <w:rPr>
          <w:rFonts w:ascii="Arial" w:hAnsi="Arial" w:cs="Arial" w:eastAsia="Arial"/>
          <w:b/>
          <w:color w:val="1A2332"/>
          <w:spacing w:val="0"/>
          <w:position w:val="0"/>
          <w:sz w:val="36"/>
          <w:shd w:fill="auto" w:val="clear"/>
        </w:rPr>
      </w:pPr>
      <w:r>
        <w:rPr>
          <w:rFonts w:ascii="Arial" w:hAnsi="Arial" w:cs="Arial" w:eastAsia="Arial"/>
          <w:b/>
          <w:color w:val="1A2332"/>
          <w:spacing w:val="0"/>
          <w:position w:val="0"/>
          <w:sz w:val="36"/>
          <w:shd w:fill="auto" w:val="clear"/>
        </w:rPr>
        <w:t xml:space="preserve">Итоговая формула проекта</w:t>
      </w:r>
    </w:p>
    <w:p>
      <w:pPr>
        <w:spacing w:before="0" w:after="60" w:line="240"/>
        <w:ind w:right="0" w:left="0" w:firstLine="0"/>
        <w:jc w:val="left"/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</w:pPr>
    </w:p>
    <w:tbl>
      <w:tblPr/>
      <w:tblGrid>
        <w:gridCol w:w="9360"/>
      </w:tblGrid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1a2332" w:val="clear"/>
            <w:tcMar>
              <w:left w:w="280" w:type="dxa"/>
              <w:right w:w="28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Arial" w:hAnsi="Arial" w:cs="Arial" w:eastAsia="Arial"/>
                <w:color w:val="1A2332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6"/>
                <w:shd w:fill="auto" w:val="clear"/>
              </w:rPr>
              <w:t xml:space="preserve">Сначала: правильная торговля (v0.0 </w:t>
            </w: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6"/>
                <w:shd w:fill="auto" w:val="clear"/>
              </w:rPr>
              <w:t xml:space="preserve">–</w:t>
            </w: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6"/>
                <w:shd w:fill="auto" w:val="clear"/>
              </w:rPr>
              <w:t xml:space="preserve"> v1.7)</w:t>
            </w:r>
          </w:p>
          <w:p>
            <w:pPr>
              <w:spacing w:before="0" w:after="40" w:line="240"/>
              <w:ind w:right="0" w:left="0" w:firstLine="0"/>
              <w:jc w:val="left"/>
              <w:rPr>
                <w:rFonts w:ascii="Arial" w:hAnsi="Arial" w:cs="Arial" w:eastAsia="Arial"/>
                <w:color w:val="1A2332"/>
                <w:spacing w:val="0"/>
                <w:position w:val="0"/>
                <w:sz w:val="22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center"/>
              <w:rPr>
                <w:rFonts w:ascii="Arial" w:hAnsi="Arial" w:cs="Arial" w:eastAsia="Arial"/>
                <w:color w:val="1A2332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1EFE8"/>
                <w:spacing w:val="0"/>
                <w:position w:val="0"/>
                <w:sz w:val="26"/>
                <w:shd w:fill="auto" w:val="clear"/>
              </w:rPr>
              <w:t xml:space="preserve">Потом: прибыльная торговля (v2.0 </w:t>
            </w:r>
            <w:r>
              <w:rPr>
                <w:rFonts w:ascii="Arial" w:hAnsi="Arial" w:cs="Arial" w:eastAsia="Arial"/>
                <w:b/>
                <w:color w:val="F1EFE8"/>
                <w:spacing w:val="0"/>
                <w:position w:val="0"/>
                <w:sz w:val="26"/>
                <w:shd w:fill="auto" w:val="clear"/>
              </w:rPr>
              <w:t xml:space="preserve">–</w:t>
            </w:r>
            <w:r>
              <w:rPr>
                <w:rFonts w:ascii="Arial" w:hAnsi="Arial" w:cs="Arial" w:eastAsia="Arial"/>
                <w:b/>
                <w:color w:val="F1EFE8"/>
                <w:spacing w:val="0"/>
                <w:position w:val="0"/>
                <w:sz w:val="26"/>
                <w:shd w:fill="auto" w:val="clear"/>
              </w:rPr>
              <w:t xml:space="preserve"> v2.2) + </w:t>
            </w:r>
            <w:r>
              <w:rPr>
                <w:rFonts w:ascii="Arial" w:hAnsi="Arial" w:cs="Arial" w:eastAsia="Arial"/>
                <w:b/>
                <w:color w:val="F1EFE8"/>
                <w:spacing w:val="0"/>
                <w:position w:val="0"/>
                <w:sz w:val="26"/>
                <w:shd w:fill="auto" w:val="clear"/>
              </w:rPr>
              <w:t xml:space="preserve">единое ядро TradingCore</w:t>
            </w:r>
          </w:p>
          <w:p>
            <w:pPr>
              <w:spacing w:before="0" w:after="40" w:line="240"/>
              <w:ind w:right="0" w:left="0" w:firstLine="0"/>
              <w:jc w:val="left"/>
              <w:rPr>
                <w:rFonts w:ascii="Arial" w:hAnsi="Arial" w:cs="Arial" w:eastAsia="Arial"/>
                <w:color w:val="1A2332"/>
                <w:spacing w:val="0"/>
                <w:position w:val="0"/>
                <w:sz w:val="22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center"/>
              <w:rPr>
                <w:rFonts w:ascii="Arial" w:hAnsi="Arial" w:cs="Arial" w:eastAsia="Arial"/>
                <w:color w:val="1A2332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1EFE8"/>
                <w:spacing w:val="0"/>
                <w:position w:val="0"/>
                <w:sz w:val="26"/>
                <w:shd w:fill="auto" w:val="clear"/>
              </w:rPr>
              <w:t xml:space="preserve">Потом: умная торговля (v2.3 </w:t>
            </w:r>
            <w:r>
              <w:rPr>
                <w:rFonts w:ascii="Arial" w:hAnsi="Arial" w:cs="Arial" w:eastAsia="Arial"/>
                <w:b/>
                <w:color w:val="F1EFE8"/>
                <w:spacing w:val="0"/>
                <w:position w:val="0"/>
                <w:sz w:val="26"/>
                <w:shd w:fill="auto" w:val="clear"/>
              </w:rPr>
              <w:t xml:space="preserve">–</w:t>
            </w:r>
            <w:r>
              <w:rPr>
                <w:rFonts w:ascii="Arial" w:hAnsi="Arial" w:cs="Arial" w:eastAsia="Arial"/>
                <w:b/>
                <w:color w:val="F1EFE8"/>
                <w:spacing w:val="0"/>
                <w:position w:val="0"/>
                <w:sz w:val="26"/>
                <w:shd w:fill="auto" w:val="clear"/>
              </w:rPr>
              <w:t xml:space="preserve"> v3.6)</w:t>
            </w:r>
          </w:p>
          <w:p>
            <w:pPr>
              <w:spacing w:before="0" w:after="40" w:line="240"/>
              <w:ind w:right="0" w:left="0" w:firstLine="0"/>
              <w:jc w:val="left"/>
              <w:rPr>
                <w:rFonts w:ascii="Arial" w:hAnsi="Arial" w:cs="Arial" w:eastAsia="Arial"/>
                <w:color w:val="1A2332"/>
                <w:spacing w:val="0"/>
                <w:position w:val="0"/>
                <w:sz w:val="22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center"/>
              <w:rPr>
                <w:rFonts w:ascii="Arial" w:hAnsi="Arial" w:cs="Arial" w:eastAsia="Arial"/>
                <w:color w:val="1A2332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1EFE8"/>
                <w:spacing w:val="0"/>
                <w:position w:val="0"/>
                <w:sz w:val="26"/>
                <w:shd w:fill="auto" w:val="clear"/>
              </w:rPr>
              <w:t xml:space="preserve">Потом: максимальная торговля (v4.0 </w:t>
            </w:r>
            <w:r>
              <w:rPr>
                <w:rFonts w:ascii="Arial" w:hAnsi="Arial" w:cs="Arial" w:eastAsia="Arial"/>
                <w:b/>
                <w:color w:val="F1EFE8"/>
                <w:spacing w:val="0"/>
                <w:position w:val="0"/>
                <w:sz w:val="26"/>
                <w:shd w:fill="auto" w:val="clear"/>
              </w:rPr>
              <w:t xml:space="preserve">–</w:t>
            </w:r>
            <w:r>
              <w:rPr>
                <w:rFonts w:ascii="Arial" w:hAnsi="Arial" w:cs="Arial" w:eastAsia="Arial"/>
                <w:b/>
                <w:color w:val="F1EFE8"/>
                <w:spacing w:val="0"/>
                <w:position w:val="0"/>
                <w:sz w:val="26"/>
                <w:shd w:fill="auto" w:val="clear"/>
              </w:rPr>
              <w:t xml:space="preserve"> v5.2+)</w:t>
            </w:r>
          </w:p>
          <w:p>
            <w:pPr>
              <w:spacing w:before="0" w:after="60" w:line="240"/>
              <w:ind w:right="0" w:left="0" w:firstLine="0"/>
              <w:jc w:val="left"/>
              <w:rPr>
                <w:rFonts w:ascii="Arial" w:hAnsi="Arial" w:cs="Arial" w:eastAsia="Arial"/>
                <w:color w:val="1A2332"/>
                <w:spacing w:val="0"/>
                <w:position w:val="0"/>
                <w:sz w:val="22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center"/>
              <w:rPr>
                <w:rFonts w:ascii="Arial" w:hAnsi="Arial" w:cs="Arial" w:eastAsia="Arial"/>
                <w:color w:val="1A2332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i/>
                <w:color w:val="D3D1C7"/>
                <w:spacing w:val="0"/>
                <w:position w:val="0"/>
                <w:sz w:val="22"/>
                <w:shd w:fill="auto" w:val="clear"/>
              </w:rPr>
              <w:t xml:space="preserve">Каждый следующий уровень заработан результатами предыдущего.</w:t>
            </w:r>
          </w:p>
          <w:p>
            <w:pPr>
              <w:spacing w:before="0" w:after="40" w:line="240"/>
              <w:ind w:right="0" w:left="0" w:firstLine="0"/>
              <w:jc w:val="left"/>
              <w:rPr>
                <w:rFonts w:ascii="Arial" w:hAnsi="Arial" w:cs="Arial" w:eastAsia="Arial"/>
                <w:color w:val="1A2332"/>
                <w:spacing w:val="0"/>
                <w:position w:val="0"/>
                <w:sz w:val="22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i/>
                <w:color w:val="D3D1C7"/>
                <w:spacing w:val="0"/>
                <w:position w:val="0"/>
                <w:sz w:val="22"/>
                <w:shd w:fill="auto" w:val="clear"/>
              </w:rPr>
              <w:t xml:space="preserve">Одно торговое ядро. Сменные адаптеры. Новые идеи </w:t>
            </w:r>
            <w:r>
              <w:rPr>
                <w:rFonts w:ascii="Arial" w:hAnsi="Arial" w:cs="Arial" w:eastAsia="Arial"/>
                <w:i/>
                <w:color w:val="D3D1C7"/>
                <w:spacing w:val="0"/>
                <w:position w:val="0"/>
                <w:sz w:val="22"/>
                <w:shd w:fill="auto" w:val="clear"/>
              </w:rPr>
              <w:t xml:space="preserve">—</w:t>
            </w:r>
            <w:r>
              <w:rPr>
                <w:rFonts w:ascii="Arial" w:hAnsi="Arial" w:cs="Arial" w:eastAsia="Arial"/>
                <w:i/>
                <w:color w:val="D3D1C7"/>
                <w:spacing w:val="0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i/>
                <w:color w:val="D3D1C7"/>
                <w:spacing w:val="0"/>
                <w:position w:val="0"/>
                <w:sz w:val="22"/>
                <w:shd w:fill="auto" w:val="clear"/>
              </w:rPr>
              <w:t xml:space="preserve">в backlog.</w:t>
            </w:r>
          </w:p>
        </w:tc>
      </w:tr>
    </w:tbl>
    <w:p>
      <w:pPr>
        <w:spacing w:before="0" w:after="100" w:line="240"/>
        <w:ind w:right="0" w:left="0" w:firstLine="0"/>
        <w:jc w:val="left"/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</w:pPr>
    </w:p>
    <w:p>
      <w:pPr>
        <w:spacing w:before="280" w:after="140" w:line="240"/>
        <w:ind w:right="0" w:left="0" w:firstLine="0"/>
        <w:jc w:val="left"/>
        <w:rPr>
          <w:rFonts w:ascii="Arial" w:hAnsi="Arial" w:cs="Arial" w:eastAsia="Arial"/>
          <w:b/>
          <w:color w:val="1D5FA6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b/>
          <w:color w:val="1D5FA6"/>
          <w:spacing w:val="0"/>
          <w:position w:val="0"/>
          <w:sz w:val="28"/>
          <w:shd w:fill="auto" w:val="clear"/>
        </w:rPr>
        <w:t xml:space="preserve">Что нового в Roadmap v4.0 </w:t>
      </w:r>
      <w:r>
        <w:rPr>
          <w:rFonts w:ascii="Arial" w:hAnsi="Arial" w:cs="Arial" w:eastAsia="Arial"/>
          <w:b/>
          <w:color w:val="1D5FA6"/>
          <w:spacing w:val="0"/>
          <w:position w:val="0"/>
          <w:sz w:val="28"/>
          <w:shd w:fill="auto" w:val="clear"/>
        </w:rPr>
        <w:t xml:space="preserve">—</w:t>
      </w:r>
      <w:r>
        <w:rPr>
          <w:rFonts w:ascii="Arial" w:hAnsi="Arial" w:cs="Arial" w:eastAsia="Arial"/>
          <w:b/>
          <w:color w:val="1D5FA6"/>
          <w:spacing w:val="0"/>
          <w:position w:val="0"/>
          <w:sz w:val="28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1D5FA6"/>
          <w:spacing w:val="0"/>
          <w:position w:val="0"/>
          <w:sz w:val="28"/>
          <w:shd w:fill="auto" w:val="clear"/>
        </w:rPr>
        <w:t xml:space="preserve">Синтез</w:t>
      </w:r>
    </w:p>
    <w:p>
      <w:pPr>
        <w:numPr>
          <w:ilvl w:val="0"/>
          <w:numId w:val="515"/>
        </w:numPr>
        <w:spacing w:before="0" w:after="60" w:line="240"/>
        <w:ind w:right="0" w:left="560" w:hanging="280"/>
        <w:jc w:val="left"/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  <w:t xml:space="preserve">Контракты 01</w:t>
      </w:r>
      <w:r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  <w:t xml:space="preserve">–</w:t>
      </w:r>
      <w:r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  <w:t xml:space="preserve">44 </w:t>
      </w:r>
      <w:r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  <w:t xml:space="preserve">полностью раскрыты (источник: SpotFirst_v5) </w:t>
      </w:r>
      <w:r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  <w:t xml:space="preserve">—</w:t>
      </w:r>
      <w:r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  <w:t xml:space="preserve">закрыта главная дыра предыдущих редакций</w:t>
      </w:r>
    </w:p>
    <w:p>
      <w:pPr>
        <w:numPr>
          <w:ilvl w:val="0"/>
          <w:numId w:val="515"/>
        </w:numPr>
        <w:spacing w:before="0" w:after="60" w:line="240"/>
        <w:ind w:right="0" w:left="560" w:hanging="280"/>
        <w:jc w:val="left"/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  <w:t xml:space="preserve">Контракт 66 (новый): Secrets Management </w:t>
      </w:r>
      <w:r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  <w:t xml:space="preserve">—</w:t>
      </w:r>
      <w:r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  <w:t xml:space="preserve"> API-</w:t>
      </w:r>
      <w:r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  <w:t xml:space="preserve">ключи, IP-whitelist, rotation policy, emergency revoke</w:t>
      </w:r>
    </w:p>
    <w:p>
      <w:pPr>
        <w:numPr>
          <w:ilvl w:val="0"/>
          <w:numId w:val="515"/>
        </w:numPr>
        <w:spacing w:before="0" w:after="60" w:line="240"/>
        <w:ind w:right="0" w:left="560" w:hanging="280"/>
        <w:jc w:val="left"/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  <w:t xml:space="preserve">Контракт 67 (новый): Критерии paper </w:t>
      </w:r>
      <w:r>
        <w:rPr>
          <w:rFonts w:ascii="Cambria Math" w:hAnsi="Cambria Math" w:cs="Cambria Math" w:eastAsia="Cambria Math"/>
          <w:color w:val="1A2332"/>
          <w:spacing w:val="0"/>
          <w:position w:val="0"/>
          <w:sz w:val="22"/>
          <w:shd w:fill="auto" w:val="clear"/>
        </w:rPr>
        <w:t xml:space="preserve">→</w:t>
      </w:r>
      <w:r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  <w:t xml:space="preserve"> spot live </w:t>
      </w:r>
      <w:r>
        <w:rPr>
          <w:rFonts w:ascii="Cambria Math" w:hAnsi="Cambria Math" w:cs="Cambria Math" w:eastAsia="Cambria Math"/>
          <w:color w:val="1A2332"/>
          <w:spacing w:val="0"/>
          <w:position w:val="0"/>
          <w:sz w:val="22"/>
          <w:shd w:fill="auto" w:val="clear"/>
        </w:rPr>
        <w:t xml:space="preserve">—</w:t>
      </w:r>
      <w:r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  <w:t xml:space="preserve">количественные пороги до первого реального капитала</w:t>
      </w:r>
    </w:p>
    <w:p>
      <w:pPr>
        <w:numPr>
          <w:ilvl w:val="0"/>
          <w:numId w:val="515"/>
        </w:numPr>
        <w:spacing w:before="0" w:after="60" w:line="240"/>
        <w:ind w:right="0" w:left="560" w:hanging="280"/>
        <w:jc w:val="left"/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  <w:t xml:space="preserve">Единый счётчик: 67 контрактов (было 65). Self-contained документ </w:t>
      </w:r>
      <w:r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  <w:t xml:space="preserve">—</w:t>
      </w:r>
      <w:r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  <w:t xml:space="preserve">не требует других файлов для работы.</w:t>
      </w:r>
    </w:p>
    <w:p>
      <w:pPr>
        <w:numPr>
          <w:ilvl w:val="0"/>
          <w:numId w:val="515"/>
        </w:numPr>
        <w:spacing w:before="0" w:after="60" w:line="240"/>
        <w:ind w:right="0" w:left="560" w:hanging="280"/>
        <w:jc w:val="left"/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  <w:t xml:space="preserve">Boundary-spec Indicator/Regime/Anomaly/Allocation </w:t>
      </w:r>
      <w:r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  <w:t xml:space="preserve">—</w:t>
      </w:r>
      <w:r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  <w:t xml:space="preserve">формализован в отдельном разделе</w:t>
      </w:r>
    </w:p>
    <w:p>
      <w:pPr>
        <w:numPr>
          <w:ilvl w:val="0"/>
          <w:numId w:val="515"/>
        </w:numPr>
        <w:spacing w:before="0" w:after="60" w:line="240"/>
        <w:ind w:right="0" w:left="560" w:hanging="280"/>
        <w:jc w:val="left"/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  <w:t xml:space="preserve">Migration contract v2.1</w:t>
      </w:r>
      <w:r>
        <w:rPr>
          <w:rFonts w:ascii="Cambria Math" w:hAnsi="Cambria Math" w:cs="Cambria Math" w:eastAsia="Cambria Math"/>
          <w:color w:val="1A2332"/>
          <w:spacing w:val="0"/>
          <w:position w:val="0"/>
          <w:sz w:val="22"/>
          <w:shd w:fill="auto" w:val="clear"/>
        </w:rPr>
        <w:t xml:space="preserve">→</w:t>
      </w:r>
      <w:r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  <w:t xml:space="preserve">v2.2 </w:t>
      </w:r>
      <w:r>
        <w:rPr>
          <w:rFonts w:ascii="Cambria Math" w:hAnsi="Cambria Math" w:cs="Cambria Math" w:eastAsia="Cambria Math"/>
          <w:color w:val="1A2332"/>
          <w:spacing w:val="0"/>
          <w:position w:val="0"/>
          <w:sz w:val="22"/>
          <w:shd w:fill="auto" w:val="clear"/>
        </w:rPr>
        <w:t xml:space="preserve">—</w:t>
      </w:r>
      <w:r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  <w:t xml:space="preserve">детализирован в разделе TradingCore</w:t>
      </w:r>
    </w:p>
    <w:p>
      <w:pPr>
        <w:numPr>
          <w:ilvl w:val="0"/>
          <w:numId w:val="515"/>
        </w:numPr>
        <w:spacing w:before="0" w:after="60" w:line="240"/>
        <w:ind w:right="0" w:left="560" w:hanging="280"/>
        <w:jc w:val="left"/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  <w:t xml:space="preserve">Правило строк: </w:t>
      </w:r>
      <w:r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  <w:t xml:space="preserve">«guideline, </w:t>
      </w:r>
      <w:r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  <w:t xml:space="preserve">не самоцель</w:t>
      </w:r>
      <w:r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  <w:t xml:space="preserve">» </w:t>
      </w:r>
      <w:r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  <w:t xml:space="preserve">—</w:t>
      </w:r>
      <w:r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1A2332"/>
          <w:spacing w:val="0"/>
          <w:position w:val="0"/>
          <w:sz w:val="22"/>
          <w:shd w:fill="auto" w:val="clear"/>
        </w:rPr>
        <w:t xml:space="preserve">зафиксировано окончательно</w:t>
      </w: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abstractNum w:abstractNumId="18">
    <w:lvl w:ilvl="0">
      <w:start w:val="1"/>
      <w:numFmt w:val="bullet"/>
      <w:lvlText w:val="•"/>
    </w:lvl>
  </w:abstractNum>
  <w:abstractNum w:abstractNumId="24">
    <w:lvl w:ilvl="0">
      <w:start w:val="1"/>
      <w:numFmt w:val="bullet"/>
      <w:lvlText w:val="•"/>
    </w:lvl>
  </w:abstractNum>
  <w:abstractNum w:abstractNumId="30">
    <w:lvl w:ilvl="0">
      <w:start w:val="1"/>
      <w:numFmt w:val="bullet"/>
      <w:lvlText w:val="•"/>
    </w:lvl>
  </w:abstractNum>
  <w:abstractNum w:abstractNumId="36">
    <w:lvl w:ilvl="0">
      <w:start w:val="1"/>
      <w:numFmt w:val="bullet"/>
      <w:lvlText w:val="•"/>
    </w:lvl>
  </w:abstractNum>
  <w:abstractNum w:abstractNumId="42">
    <w:lvl w:ilvl="0">
      <w:start w:val="1"/>
      <w:numFmt w:val="bullet"/>
      <w:lvlText w:val="•"/>
    </w:lvl>
  </w:abstractNum>
  <w:abstractNum w:abstractNumId="48">
    <w:lvl w:ilvl="0">
      <w:start w:val="1"/>
      <w:numFmt w:val="bullet"/>
      <w:lvlText w:val="•"/>
    </w:lvl>
  </w:abstractNum>
  <w:abstractNum w:abstractNumId="54">
    <w:lvl w:ilvl="0">
      <w:start w:val="1"/>
      <w:numFmt w:val="bullet"/>
      <w:lvlText w:val="•"/>
    </w:lvl>
  </w:abstractNum>
  <w:abstractNum w:abstractNumId="60">
    <w:lvl w:ilvl="0">
      <w:start w:val="1"/>
      <w:numFmt w:val="bullet"/>
      <w:lvlText w:val="•"/>
    </w:lvl>
  </w:abstractNum>
  <w:abstractNum w:abstractNumId="66">
    <w:lvl w:ilvl="0">
      <w:start w:val="1"/>
      <w:numFmt w:val="bullet"/>
      <w:lvlText w:val="•"/>
    </w:lvl>
  </w:abstractNum>
  <w:abstractNum w:abstractNumId="72">
    <w:lvl w:ilvl="0">
      <w:start w:val="1"/>
      <w:numFmt w:val="bullet"/>
      <w:lvlText w:val="•"/>
    </w:lvl>
  </w:abstractNum>
  <w:abstractNum w:abstractNumId="78">
    <w:lvl w:ilvl="0">
      <w:start w:val="1"/>
      <w:numFmt w:val="bullet"/>
      <w:lvlText w:val="•"/>
    </w:lvl>
  </w:abstractNum>
  <w:abstractNum w:abstractNumId="84">
    <w:lvl w:ilvl="0">
      <w:start w:val="1"/>
      <w:numFmt w:val="bullet"/>
      <w:lvlText w:val="•"/>
    </w:lvl>
  </w:abstractNum>
  <w:abstractNum w:abstractNumId="90">
    <w:lvl w:ilvl="0">
      <w:start w:val="1"/>
      <w:numFmt w:val="bullet"/>
      <w:lvlText w:val="•"/>
    </w:lvl>
  </w:abstractNum>
  <w:abstractNum w:abstractNumId="96">
    <w:lvl w:ilvl="0">
      <w:start w:val="1"/>
      <w:numFmt w:val="bullet"/>
      <w:lvlText w:val="•"/>
    </w:lvl>
  </w:abstractNum>
  <w:abstractNum w:abstractNumId="102">
    <w:lvl w:ilvl="0">
      <w:start w:val="1"/>
      <w:numFmt w:val="bullet"/>
      <w:lvlText w:val="•"/>
    </w:lvl>
  </w:abstractNum>
  <w:abstractNum w:abstractNumId="108">
    <w:lvl w:ilvl="0">
      <w:start w:val="1"/>
      <w:numFmt w:val="bullet"/>
      <w:lvlText w:val="•"/>
    </w:lvl>
  </w:abstractNum>
  <w:abstractNum w:abstractNumId="114">
    <w:lvl w:ilvl="0">
      <w:start w:val="1"/>
      <w:numFmt w:val="bullet"/>
      <w:lvlText w:val="•"/>
    </w:lvl>
  </w:abstractNum>
  <w:abstractNum w:abstractNumId="120">
    <w:lvl w:ilvl="0">
      <w:start w:val="1"/>
      <w:numFmt w:val="bullet"/>
      <w:lvlText w:val="•"/>
    </w:lvl>
  </w:abstractNum>
  <w:abstractNum w:abstractNumId="126">
    <w:lvl w:ilvl="0">
      <w:start w:val="1"/>
      <w:numFmt w:val="bullet"/>
      <w:lvlText w:val="•"/>
    </w:lvl>
  </w:abstractNum>
  <w:abstractNum w:abstractNumId="132">
    <w:lvl w:ilvl="0">
      <w:start w:val="1"/>
      <w:numFmt w:val="bullet"/>
      <w:lvlText w:val="•"/>
    </w:lvl>
  </w:abstractNum>
  <w:abstractNum w:abstractNumId="138">
    <w:lvl w:ilvl="0">
      <w:start w:val="1"/>
      <w:numFmt w:val="bullet"/>
      <w:lvlText w:val="•"/>
    </w:lvl>
  </w:abstractNum>
  <w:abstractNum w:abstractNumId="144">
    <w:lvl w:ilvl="0">
      <w:start w:val="1"/>
      <w:numFmt w:val="bullet"/>
      <w:lvlText w:val="•"/>
    </w:lvl>
  </w:abstractNum>
  <w:abstractNum w:abstractNumId="150">
    <w:lvl w:ilvl="0">
      <w:start w:val="1"/>
      <w:numFmt w:val="bullet"/>
      <w:lvlText w:val="•"/>
    </w:lvl>
  </w:abstractNum>
  <w:abstractNum w:abstractNumId="156">
    <w:lvl w:ilvl="0">
      <w:start w:val="1"/>
      <w:numFmt w:val="bullet"/>
      <w:lvlText w:val="•"/>
    </w:lvl>
  </w:abstractNum>
  <w:abstractNum w:abstractNumId="162">
    <w:lvl w:ilvl="0">
      <w:start w:val="1"/>
      <w:numFmt w:val="bullet"/>
      <w:lvlText w:val="•"/>
    </w:lvl>
  </w:abstractNum>
  <w:abstractNum w:abstractNumId="168">
    <w:lvl w:ilvl="0">
      <w:start w:val="1"/>
      <w:numFmt w:val="bullet"/>
      <w:lvlText w:val="•"/>
    </w:lvl>
  </w:abstractNum>
  <w:abstractNum w:abstractNumId="174">
    <w:lvl w:ilvl="0">
      <w:start w:val="1"/>
      <w:numFmt w:val="bullet"/>
      <w:lvlText w:val="•"/>
    </w:lvl>
  </w:abstractNum>
  <w:abstractNum w:abstractNumId="180">
    <w:lvl w:ilvl="0">
      <w:start w:val="1"/>
      <w:numFmt w:val="bullet"/>
      <w:lvlText w:val="•"/>
    </w:lvl>
  </w:abstractNum>
  <w:abstractNum w:abstractNumId="186">
    <w:lvl w:ilvl="0">
      <w:start w:val="1"/>
      <w:numFmt w:val="bullet"/>
      <w:lvlText w:val="•"/>
    </w:lvl>
  </w:abstractNum>
  <w:abstractNum w:abstractNumId="192">
    <w:lvl w:ilvl="0">
      <w:start w:val="1"/>
      <w:numFmt w:val="bullet"/>
      <w:lvlText w:val="•"/>
    </w:lvl>
  </w:abstractNum>
  <w:abstractNum w:abstractNumId="198">
    <w:lvl w:ilvl="0">
      <w:start w:val="1"/>
      <w:numFmt w:val="bullet"/>
      <w:lvlText w:val="•"/>
    </w:lvl>
  </w:abstractNum>
  <w:abstractNum w:abstractNumId="204">
    <w:lvl w:ilvl="0">
      <w:start w:val="1"/>
      <w:numFmt w:val="bullet"/>
      <w:lvlText w:val="•"/>
    </w:lvl>
  </w:abstractNum>
  <w:abstractNum w:abstractNumId="210">
    <w:lvl w:ilvl="0">
      <w:start w:val="1"/>
      <w:numFmt w:val="bullet"/>
      <w:lvlText w:val="•"/>
    </w:lvl>
  </w:abstractNum>
  <w:abstractNum w:abstractNumId="216">
    <w:lvl w:ilvl="0">
      <w:start w:val="1"/>
      <w:numFmt w:val="bullet"/>
      <w:lvlText w:val="•"/>
    </w:lvl>
  </w:abstractNum>
  <w:num w:numId="17">
    <w:abstractNumId w:val="216"/>
  </w:num>
  <w:num w:numId="304">
    <w:abstractNumId w:val="210"/>
  </w:num>
  <w:num w:numId="307">
    <w:abstractNumId w:val="204"/>
  </w:num>
  <w:num w:numId="341">
    <w:abstractNumId w:val="198"/>
  </w:num>
  <w:num w:numId="346">
    <w:abstractNumId w:val="192"/>
  </w:num>
  <w:num w:numId="350">
    <w:abstractNumId w:val="186"/>
  </w:num>
  <w:num w:numId="359">
    <w:abstractNumId w:val="180"/>
  </w:num>
  <w:num w:numId="363">
    <w:abstractNumId w:val="174"/>
  </w:num>
  <w:num w:numId="367">
    <w:abstractNumId w:val="168"/>
  </w:num>
  <w:num w:numId="374">
    <w:abstractNumId w:val="162"/>
  </w:num>
  <w:num w:numId="376">
    <w:abstractNumId w:val="156"/>
  </w:num>
  <w:num w:numId="379">
    <w:abstractNumId w:val="150"/>
  </w:num>
  <w:num w:numId="383">
    <w:abstractNumId w:val="144"/>
  </w:num>
  <w:num w:numId="385">
    <w:abstractNumId w:val="138"/>
  </w:num>
  <w:num w:numId="387">
    <w:abstractNumId w:val="132"/>
  </w:num>
  <w:num w:numId="394">
    <w:abstractNumId w:val="126"/>
  </w:num>
  <w:num w:numId="396">
    <w:abstractNumId w:val="120"/>
  </w:num>
  <w:num w:numId="398">
    <w:abstractNumId w:val="114"/>
  </w:num>
  <w:num w:numId="400">
    <w:abstractNumId w:val="108"/>
  </w:num>
  <w:num w:numId="407">
    <w:abstractNumId w:val="102"/>
  </w:num>
  <w:num w:numId="409">
    <w:abstractNumId w:val="96"/>
  </w:num>
  <w:num w:numId="411">
    <w:abstractNumId w:val="90"/>
  </w:num>
  <w:num w:numId="413">
    <w:abstractNumId w:val="84"/>
  </w:num>
  <w:num w:numId="422">
    <w:abstractNumId w:val="78"/>
  </w:num>
  <w:num w:numId="424">
    <w:abstractNumId w:val="72"/>
  </w:num>
  <w:num w:numId="426">
    <w:abstractNumId w:val="66"/>
  </w:num>
  <w:num w:numId="433">
    <w:abstractNumId w:val="60"/>
  </w:num>
  <w:num w:numId="435">
    <w:abstractNumId w:val="54"/>
  </w:num>
  <w:num w:numId="442">
    <w:abstractNumId w:val="48"/>
  </w:num>
  <w:num w:numId="444">
    <w:abstractNumId w:val="42"/>
  </w:num>
  <w:num w:numId="446">
    <w:abstractNumId w:val="36"/>
  </w:num>
  <w:num w:numId="452">
    <w:abstractNumId w:val="30"/>
  </w:num>
  <w:num w:numId="459">
    <w:abstractNumId w:val="24"/>
  </w:num>
  <w:num w:numId="465">
    <w:abstractNumId w:val="18"/>
  </w:num>
  <w:num w:numId="470">
    <w:abstractNumId w:val="12"/>
  </w:num>
  <w:num w:numId="474">
    <w:abstractNumId w:val="6"/>
  </w:num>
  <w:num w:numId="515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