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881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宋体" w:hAnsi="宋体" w:cs="宋体"/>
          <w:b/>
          <w:color w:val="auto"/>
          <w:sz w:val="44"/>
          <w:szCs w:val="44"/>
          <w:highlight w:val="none"/>
          <w:shd w:val="clear" w:color="auto" w:fill="auto"/>
          <w:lang w:val="en-US" w:eastAsia="zh-CN"/>
        </w:rPr>
        <w:t>跳闸分析报告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1、</w:t>
      </w:r>
      <w:r>
        <w:rPr>
          <w:rFonts w:hint="eastAsia" w:ascii="仿宋" w:hAnsi="仿宋" w:eastAsia="仿宋" w:cs="仿宋"/>
          <w:color w:val="auto"/>
          <w:sz w:val="32"/>
          <w:szCs w:val="32"/>
          <w:lang w:eastAsia="zh-CN"/>
        </w:rPr>
        <w:t>跳闸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概况</w:t>
      </w:r>
    </w:p>
    <w:p>
      <w:pPr>
        <w:ind w:firstLine="640" w:firstLineChars="200"/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故障时间：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{{createTime}}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被控站名称：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{{siteName}}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设备名称：</w:t>
      </w: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{{deviceName}}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2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.跳闸时网孔电流分布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default" w:ascii="仿宋" w:hAnsi="仿宋" w:eastAsia="仿宋" w:cs="仿宋"/>
          <w:color w:val="auto"/>
          <w:sz w:val="32"/>
          <w:szCs w:val="32"/>
        </w:rPr>
        <w:t>{{@image}}</w:t>
      </w:r>
    </w:p>
    <w:p>
      <w:pPr>
        <w:ind w:firstLine="560" w:firstLineChars="200"/>
        <w:jc w:val="center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28"/>
          <w:szCs w:val="28"/>
        </w:rPr>
        <w:t>跳闸时网孔电流分布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（1）大刘庄牵引所电流情况：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仿宋" w:hAnsi="仿宋" w:eastAsia="仿宋" w:cs="仿宋"/>
          <w:color w:val="auto"/>
          <w:sz w:val="32"/>
          <w:szCs w:val="32"/>
          <w:lang w:val="en-US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{{i0}}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（2）圣泉AT所电流情况：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{{i1}}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（3）杜楼分区所电流情况：</w:t>
      </w:r>
    </w:p>
    <w:p>
      <w:pPr>
        <w:ind w:firstLine="640" w:firstLineChars="200"/>
        <w:jc w:val="left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吸上电=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{{i2}}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A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3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、故障测距分析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吸上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{{xsdlbfjl}}</w:t>
      </w:r>
      <w:r>
        <w:rPr>
          <w:rFonts w:hint="default" w:ascii="仿宋" w:hAnsi="仿宋" w:eastAsia="仿宋" w:cs="仿宋"/>
          <w:color w:val="auto"/>
          <w:sz w:val="32"/>
          <w:szCs w:val="32"/>
        </w:rPr>
        <w:t>km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，公里标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</w:rPr>
        <w:t>K238+755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横联电流比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{{hldlbjl}}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  <w:lang w:val="en-US" w:eastAsia="zh-CN"/>
        </w:rPr>
        <w:t>K238+608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</w:rPr>
      </w:pPr>
      <w:r>
        <w:rPr>
          <w:rFonts w:hint="eastAsia" w:ascii="仿宋" w:hAnsi="仿宋" w:eastAsia="仿宋" w:cs="仿宋"/>
          <w:color w:val="auto"/>
          <w:sz w:val="32"/>
          <w:szCs w:val="32"/>
        </w:rPr>
        <w:t>根据跳闸数据及以下故障测距公式，计算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</w:rPr>
        <w:t>上下行电流比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法测距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结果为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{{sxxdlbfcj}}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red"/>
        </w:rPr>
        <w:t>K238+755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4、分析数据信息</w:t>
      </w:r>
    </w:p>
    <w:p>
      <w:pPr>
        <w:ind w:firstLine="640" w:firstLineChars="200"/>
        <w:rPr>
          <w:rFonts w:hint="default" w:ascii="仿宋" w:hAnsi="仿宋" w:eastAsia="仿宋" w:cs="仿宋"/>
          <w:color w:val="auto"/>
          <w:sz w:val="32"/>
          <w:szCs w:val="32"/>
          <w:highlight w:val="red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red"/>
          <w:lang w:val="en-US" w:eastAsia="zh-CN"/>
        </w:rPr>
        <w:t>各类分析数据输出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5、故障点信息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本次推荐故障距离为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{{dlbf}}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km，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测距结果，</w:t>
      </w:r>
      <w:r>
        <w:rPr>
          <w:rFonts w:hint="default" w:ascii="仿宋" w:hAnsi="仿宋" w:eastAsia="仿宋" w:cs="仿宋"/>
          <w:color w:val="auto"/>
          <w:sz w:val="32"/>
          <w:szCs w:val="32"/>
          <w:lang w:eastAsia="zh-CN"/>
        </w:rPr>
        <w:t>{{onetwo}}{{updown}}{{failuretype}}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，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距离为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{{tjgzjl}}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km，公里标</w:t>
      </w:r>
      <w:r>
        <w:rPr>
          <w:rFonts w:hint="default" w:ascii="仿宋" w:hAnsi="仿宋" w:eastAsia="仿宋" w:cs="仿宋"/>
          <w:color w:val="auto"/>
          <w:sz w:val="32"/>
          <w:szCs w:val="32"/>
        </w:rPr>
        <w:t>{{glb}}</w:t>
      </w:r>
      <w:r>
        <w:rPr>
          <w:rFonts w:hint="eastAsia" w:ascii="仿宋" w:hAnsi="仿宋" w:eastAsia="仿宋" w:cs="仿宋"/>
          <w:color w:val="auto"/>
          <w:sz w:val="32"/>
          <w:szCs w:val="32"/>
        </w:rPr>
        <w:t>。</w:t>
      </w:r>
      <w:r>
        <w:rPr>
          <w:rFonts w:hint="eastAsia" w:ascii="仿宋" w:hAnsi="仿宋" w:eastAsia="仿宋" w:cs="仿宋"/>
          <w:color w:val="auto"/>
          <w:sz w:val="32"/>
          <w:szCs w:val="32"/>
          <w:lang w:val="en-US" w:eastAsia="zh-CN"/>
        </w:rPr>
        <w:t>故障点附近前后各</w:t>
      </w: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500m范围内接触网设备设施及其他相关设施信息如下：</w:t>
      </w:r>
    </w:p>
    <w:p>
      <w:p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（1）接触网关键设施信息：</w:t>
      </w:r>
      <w:bookmarkStart w:id="0" w:name="_GoBack"/>
      <w:bookmarkEnd w:id="0"/>
    </w:p>
    <w:p>
      <w:pP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{{#keyFacilities}}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前后两端最近上道口分别为：</w:t>
      </w:r>
    </w:p>
    <w:p>
      <w:pPr>
        <w:widowControl w:val="0"/>
        <w:numPr>
          <w:numId w:val="0"/>
        </w:numPr>
        <w:jc w:val="both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{{#closedFacilities}}</w:t>
      </w:r>
    </w:p>
    <w:p>
      <w:pPr>
        <w:numPr>
          <w:ilvl w:val="0"/>
          <w:numId w:val="1"/>
        </w:numPr>
        <w:ind w:firstLine="640" w:firstLineChars="200"/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eastAsia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  <w:t>接触网安装信息如下：</w:t>
      </w:r>
    </w:p>
    <w:p>
      <w:pPr>
        <w:numPr>
          <w:numId w:val="0"/>
        </w:numPr>
        <w:rPr>
          <w:rFonts w:hint="default" w:ascii="仿宋" w:hAnsi="仿宋" w:eastAsia="仿宋" w:cs="仿宋"/>
          <w:color w:val="auto"/>
          <w:sz w:val="32"/>
          <w:szCs w:val="32"/>
          <w:highlight w:val="none"/>
          <w:lang w:val="en-US" w:eastAsia="zh-CN"/>
        </w:rPr>
      </w:pPr>
      <w:r>
        <w:rPr>
          <w:rFonts w:hint="default" w:ascii="仿宋" w:hAnsi="仿宋" w:eastAsia="仿宋" w:cs="仿宋"/>
          <w:color w:val="auto"/>
          <w:sz w:val="32"/>
          <w:szCs w:val="32"/>
          <w:highlight w:val="none"/>
          <w:lang w:eastAsia="zh-CN"/>
        </w:rPr>
        <w:t>{{#touchNetInfo}}</w:t>
      </w: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altName w:val="Arial Unicode MS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Arial Unicode MS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Arial Rounded MT Bold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">
    <w:altName w:val="Arial Unicode MS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Fira Cod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14ED3B4"/>
    <w:multiLevelType w:val="singleLevel"/>
    <w:tmpl w:val="614ED3B4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BC92528"/>
    <w:rsid w:val="00776697"/>
    <w:rsid w:val="084074C9"/>
    <w:rsid w:val="0D326CA8"/>
    <w:rsid w:val="0F260101"/>
    <w:rsid w:val="0FBD115F"/>
    <w:rsid w:val="141B520A"/>
    <w:rsid w:val="1AE04B2D"/>
    <w:rsid w:val="1E277384"/>
    <w:rsid w:val="1EBFD3FF"/>
    <w:rsid w:val="1FFAB288"/>
    <w:rsid w:val="21C50039"/>
    <w:rsid w:val="27C66809"/>
    <w:rsid w:val="2C475FC1"/>
    <w:rsid w:val="2EFC8205"/>
    <w:rsid w:val="3B7A12DC"/>
    <w:rsid w:val="3F6762BB"/>
    <w:rsid w:val="41020416"/>
    <w:rsid w:val="46D81E03"/>
    <w:rsid w:val="4BC92528"/>
    <w:rsid w:val="53DFE699"/>
    <w:rsid w:val="53FBA303"/>
    <w:rsid w:val="55FA6179"/>
    <w:rsid w:val="56F369A3"/>
    <w:rsid w:val="5C9F9609"/>
    <w:rsid w:val="5D7F45D0"/>
    <w:rsid w:val="5FFFAF5E"/>
    <w:rsid w:val="639D1E0A"/>
    <w:rsid w:val="63EB158F"/>
    <w:rsid w:val="647F61E5"/>
    <w:rsid w:val="65EF3D95"/>
    <w:rsid w:val="65FDF8D8"/>
    <w:rsid w:val="69EBC9C0"/>
    <w:rsid w:val="6AFFB876"/>
    <w:rsid w:val="6BDE3748"/>
    <w:rsid w:val="6CA12840"/>
    <w:rsid w:val="6DDFD7A7"/>
    <w:rsid w:val="6F65AC0F"/>
    <w:rsid w:val="707FC415"/>
    <w:rsid w:val="72AC4BEB"/>
    <w:rsid w:val="736F5414"/>
    <w:rsid w:val="73EF8C6D"/>
    <w:rsid w:val="7782553F"/>
    <w:rsid w:val="77DF11B7"/>
    <w:rsid w:val="78400A8A"/>
    <w:rsid w:val="7ABF5F7D"/>
    <w:rsid w:val="7BFFB628"/>
    <w:rsid w:val="7BFFD9BA"/>
    <w:rsid w:val="7D9F1D3F"/>
    <w:rsid w:val="7DB5E9D6"/>
    <w:rsid w:val="7DFE74BA"/>
    <w:rsid w:val="7E95DADB"/>
    <w:rsid w:val="7ED74838"/>
    <w:rsid w:val="7F93D4D9"/>
    <w:rsid w:val="7FAFBB81"/>
    <w:rsid w:val="A6FEF864"/>
    <w:rsid w:val="B633BC88"/>
    <w:rsid w:val="B6F92684"/>
    <w:rsid w:val="BD7FEEFB"/>
    <w:rsid w:val="BF7BF428"/>
    <w:rsid w:val="BFC46B16"/>
    <w:rsid w:val="CFFD6D05"/>
    <w:rsid w:val="D7DFD38D"/>
    <w:rsid w:val="DF7AE0E5"/>
    <w:rsid w:val="DFFD7C59"/>
    <w:rsid w:val="ECFF4D33"/>
    <w:rsid w:val="EDFDB389"/>
    <w:rsid w:val="EEB3BA00"/>
    <w:rsid w:val="EFE525F0"/>
    <w:rsid w:val="EFF5649E"/>
    <w:rsid w:val="F0A6F795"/>
    <w:rsid w:val="F5EBFD59"/>
    <w:rsid w:val="F6798837"/>
    <w:rsid w:val="F6FF4B38"/>
    <w:rsid w:val="F7FF5FCD"/>
    <w:rsid w:val="FA63D611"/>
    <w:rsid w:val="FB5AE5D0"/>
    <w:rsid w:val="FB795126"/>
    <w:rsid w:val="FDBB9E64"/>
    <w:rsid w:val="FE7DACC1"/>
    <w:rsid w:val="FE8BE9C6"/>
    <w:rsid w:val="FFC7C5F2"/>
    <w:rsid w:val="FFFD4F3C"/>
    <w:rsid w:val="FFFF1DAF"/>
    <w:rsid w:val="FFFF7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Office_1.6.1.2429_F1E327BC-269C-435d-A152-05C5408002CA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2021-06-19T16:33:00Z</dcterms:created>
  <dc:creator>侯显洪</dc:creator>
  <cp:lastModifiedBy>sdz_peng</cp:lastModifiedBy>
  <dcterms:modified xsi:type="dcterms:W3CDTF">2021-09-25T16:39:08Z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2052-1.6.1.2429</vt:lpwstr>
  </property>
  <property fmtid="{D5CDD505-2E9C-101B-9397-08002B2CF9AE}" pid="3" name="ICV">
    <vt:lpwstr>9718B4F0CD8B4522A237786DA26AAA74</vt:lpwstr>
  </property>
</Properties>
</file>