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文本"/>
        <w:tabs>
          <w:tab w:val="left" w:pos="360"/>
        </w:tabs>
        <w:ind w:left="0" w:firstLine="0"/>
        <w:rPr>
          <w:rFonts w:ascii="微软雅黑" w:cs="微软雅黑" w:hAnsi="微软雅黑" w:eastAsia="微软雅黑"/>
          <w:sz w:val="56"/>
          <w:szCs w:val="56"/>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48"/>
          <w:szCs w:val="48"/>
        </w:rPr>
      </w:pPr>
      <w:r>
        <w:rPr>
          <w:rFonts w:ascii="微软雅黑" w:cs="微软雅黑" w:hAnsi="微软雅黑" w:eastAsia="微软雅黑"/>
          <w:b w:val="1"/>
          <w:bCs w:val="1"/>
          <w:sz w:val="48"/>
          <w:szCs w:val="48"/>
          <w:rtl w:val="0"/>
          <w:lang w:val="en-US"/>
        </w:rPr>
        <w:t xml:space="preserve"> </w:t>
      </w:r>
    </w:p>
    <w:p>
      <w:pPr>
        <w:pStyle w:val="正文 A"/>
        <w:jc w:val="center"/>
        <w:rPr>
          <w:rFonts w:ascii="微软雅黑" w:cs="微软雅黑" w:hAnsi="微软雅黑" w:eastAsia="微软雅黑"/>
          <w:b w:val="1"/>
          <w:bCs w:val="1"/>
          <w:sz w:val="48"/>
          <w:szCs w:val="48"/>
        </w:rPr>
      </w:pPr>
    </w:p>
    <w:p>
      <w:pPr>
        <w:pStyle w:val="正文 A"/>
        <w:jc w:val="center"/>
        <w:rPr>
          <w:rFonts w:ascii="微软雅黑" w:cs="微软雅黑" w:hAnsi="微软雅黑" w:eastAsia="微软雅黑"/>
          <w:b w:val="1"/>
          <w:bCs w:val="1"/>
          <w:sz w:val="42"/>
          <w:szCs w:val="42"/>
          <w:lang w:val="zh-TW" w:eastAsia="zh-TW"/>
        </w:rPr>
      </w:pPr>
      <w:r>
        <w:rPr>
          <w:rFonts w:ascii="Arial Unicode MS" w:cs="Arial Unicode MS" w:hAnsi="Arial Unicode MS" w:eastAsia="Arial Unicode MS" w:hint="eastAsia"/>
          <w:b w:val="0"/>
          <w:bCs w:val="0"/>
          <w:i w:val="0"/>
          <w:iCs w:val="0"/>
          <w:sz w:val="42"/>
          <w:szCs w:val="42"/>
          <w:rtl w:val="0"/>
          <w:lang w:val="zh-CN" w:eastAsia="zh-CN"/>
        </w:rPr>
        <w:t>全景网</w:t>
      </w:r>
      <w:r>
        <w:rPr>
          <w:b w:val="1"/>
          <w:bCs w:val="1"/>
          <w:sz w:val="42"/>
          <w:szCs w:val="42"/>
          <w:rtl w:val="0"/>
          <w:lang w:val="zh-CN" w:eastAsia="zh-CN"/>
        </w:rPr>
        <w:t>CMS</w:t>
      </w:r>
      <w:r>
        <w:rPr>
          <w:rFonts w:ascii="Arial Unicode MS" w:cs="Arial Unicode MS" w:hAnsi="Arial Unicode MS" w:eastAsia="Arial Unicode MS" w:hint="eastAsia"/>
          <w:b w:val="0"/>
          <w:bCs w:val="0"/>
          <w:i w:val="0"/>
          <w:iCs w:val="0"/>
          <w:sz w:val="42"/>
          <w:szCs w:val="42"/>
          <w:rtl w:val="0"/>
          <w:lang w:val="zh-CN" w:eastAsia="zh-CN"/>
        </w:rPr>
        <w:t>内容管理服务平台</w:t>
      </w:r>
    </w:p>
    <w:p>
      <w:pPr>
        <w:pStyle w:val="正文 A"/>
        <w:jc w:val="center"/>
        <w:rPr>
          <w:rFonts w:ascii="微软雅黑" w:cs="微软雅黑" w:hAnsi="微软雅黑" w:eastAsia="微软雅黑"/>
          <w:sz w:val="24"/>
          <w:szCs w:val="24"/>
        </w:rPr>
      </w:pPr>
      <w:r>
        <w:rPr>
          <w:rFonts w:ascii="微软雅黑" w:cs="微软雅黑" w:hAnsi="微软雅黑" w:eastAsia="微软雅黑"/>
          <w:b w:val="1"/>
          <w:bCs w:val="1"/>
          <w:sz w:val="48"/>
          <w:szCs w:val="48"/>
          <w:rtl w:val="0"/>
          <w:lang w:val="zh-TW" w:eastAsia="zh-TW"/>
        </w:rPr>
        <w:t>工作说明书</w:t>
      </w: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sz w:val="24"/>
          <w:szCs w:val="24"/>
        </w:rPr>
      </w:pPr>
    </w:p>
    <w:p>
      <w:pPr>
        <w:pStyle w:val="正文 A"/>
        <w:jc w:val="center"/>
        <w:rPr>
          <w:rFonts w:ascii="微软雅黑" w:cs="微软雅黑" w:hAnsi="微软雅黑" w:eastAsia="微软雅黑"/>
          <w:b w:val="1"/>
          <w:bCs w:val="1"/>
          <w:sz w:val="24"/>
          <w:szCs w:val="24"/>
        </w:rPr>
      </w:pPr>
    </w:p>
    <w:p>
      <w:pPr>
        <w:pStyle w:val="正文 A"/>
        <w:jc w:val="center"/>
        <w:rPr>
          <w:rFonts w:ascii="微软雅黑" w:cs="微软雅黑" w:hAnsi="微软雅黑" w:eastAsia="微软雅黑"/>
          <w:b w:val="1"/>
          <w:bCs w:val="1"/>
          <w:sz w:val="24"/>
          <w:szCs w:val="24"/>
        </w:rPr>
      </w:pPr>
    </w:p>
    <w:p>
      <w:pPr>
        <w:pStyle w:val="正文 A"/>
      </w:pPr>
      <w:r>
        <w:rPr>
          <w:rFonts w:ascii="微软雅黑" w:cs="微软雅黑" w:hAnsi="微软雅黑" w:eastAsia="微软雅黑"/>
          <w:b w:val="1"/>
          <w:bCs w:val="1"/>
          <w:sz w:val="24"/>
          <w:szCs w:val="24"/>
        </w:rPr>
        <w:br w:type="page"/>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en-US"/>
        </w:rPr>
        <w:t xml:space="preserve"> </w:t>
      </w:r>
    </w:p>
    <w:p>
      <w:pPr>
        <w:pStyle w:val="正文 A"/>
        <w:jc w:val="center"/>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目 录</w:t>
      </w:r>
    </w:p>
    <w:p>
      <w:pPr>
        <w:pStyle w:val="正文 A"/>
        <w:jc w:val="center"/>
        <w:rPr>
          <w:rFonts w:ascii="微软雅黑" w:cs="微软雅黑" w:hAnsi="微软雅黑" w:eastAsia="微软雅黑"/>
          <w:b w:val="1"/>
          <w:bCs w:val="1"/>
          <w:sz w:val="24"/>
          <w:szCs w:val="24"/>
        </w:rPr>
      </w:pPr>
    </w:p>
    <w:p>
      <w:pPr>
        <w:pStyle w:val="正文 A"/>
      </w:pPr>
      <w:r>
        <w:rPr/>
        <w:fldChar w:fldCharType="begin" w:fldLock="0"/>
      </w:r>
      <w:r>
        <w:instrText xml:space="preserve"> TOC \t "标题 1, 1,标题 2, 2"</w:instrText>
      </w:r>
      <w:r>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项目范围</w:t>
      </w:r>
      <w:r>
        <w:rPr>
          <w:rFonts w:cs="Arial Unicode MS" w:eastAsia="Arial Unicode MS"/>
          <w:rtl w:val="0"/>
        </w:rPr>
        <w:t xml:space="preserv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ascii="Arial Unicode MS" w:cs="Arial Unicode MS" w:hAnsi="Arial Unicode MS" w:eastAsia="Arial Unicode MS" w:hint="eastAsia"/>
          <w:b w:val="0"/>
          <w:bCs w:val="0"/>
          <w:i w:val="0"/>
          <w:iCs w:val="0"/>
          <w:rtl w:val="0"/>
        </w:rPr>
        <w:t>时间表和交付物</w:t>
      </w:r>
      <w:r>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1"/>
        <w:numPr>
          <w:ilvl w:val="0"/>
          <w:numId w:val="3"/>
        </w:numPr>
      </w:pPr>
      <w:r>
        <w:rPr>
          <w:rFonts w:ascii="Arial Unicode MS" w:cs="Arial Unicode MS" w:hAnsi="Arial Unicode MS" w:eastAsia="Arial Unicode MS" w:hint="eastAsia"/>
          <w:b w:val="0"/>
          <w:bCs w:val="0"/>
          <w:i w:val="0"/>
          <w:iCs w:val="0"/>
          <w:rtl w:val="0"/>
        </w:rPr>
        <w:t>验收说明</w:t>
      </w:r>
      <w:r>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进入验收阶段</w:t>
      </w:r>
      <w:r>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2"/>
        <w:numPr>
          <w:ilvl w:val="1"/>
          <w:numId w:val="4"/>
        </w:numPr>
      </w:pPr>
      <w:r>
        <w:rPr>
          <w:rFonts w:ascii="Arial Unicode MS" w:cs="Arial Unicode MS" w:hAnsi="Arial Unicode MS" w:eastAsia="Arial Unicode MS" w:hint="eastAsia"/>
          <w:b w:val="0"/>
          <w:bCs w:val="0"/>
          <w:i w:val="0"/>
          <w:iCs w:val="0"/>
          <w:rtl w:val="0"/>
        </w:rPr>
        <w:t>验收方法</w:t>
      </w:r>
      <w:r>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numPr>
          <w:ilvl w:val="1"/>
          <w:numId w:val="5"/>
        </w:numPr>
      </w:pPr>
      <w:r>
        <w:rPr>
          <w:rFonts w:ascii="Arial Unicode MS" w:cs="Arial Unicode MS" w:hAnsi="Arial Unicode MS" w:eastAsia="Arial Unicode MS" w:hint="eastAsia"/>
          <w:b w:val="0"/>
          <w:bCs w:val="0"/>
          <w:i w:val="0"/>
          <w:iCs w:val="0"/>
          <w:rtl w:val="0"/>
        </w:rPr>
        <w:t>验收完成</w:t>
      </w:r>
      <w:r>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2"/>
        <w:numPr>
          <w:ilvl w:val="1"/>
          <w:numId w:val="6"/>
        </w:numPr>
      </w:pPr>
      <w:r>
        <w:rPr>
          <w:rFonts w:ascii="Arial Unicode MS" w:cs="Arial Unicode MS" w:hAnsi="Arial Unicode MS" w:eastAsia="Arial Unicode MS" w:hint="eastAsia"/>
          <w:b w:val="0"/>
          <w:bCs w:val="0"/>
          <w:i w:val="0"/>
          <w:iCs w:val="0"/>
          <w:rtl w:val="0"/>
        </w:rPr>
        <w:t>问题严重程度定义</w:t>
      </w:r>
      <w:r>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1"/>
        <w:numPr>
          <w:ilvl w:val="0"/>
          <w:numId w:val="7"/>
        </w:numPr>
      </w:pPr>
      <w:r>
        <w:rPr>
          <w:rFonts w:ascii="Arial Unicode MS" w:cs="Arial Unicode MS" w:hAnsi="Arial Unicode MS" w:eastAsia="Arial Unicode MS" w:hint="eastAsia"/>
          <w:b w:val="0"/>
          <w:bCs w:val="0"/>
          <w:i w:val="0"/>
          <w:iCs w:val="0"/>
          <w:rtl w:val="0"/>
        </w:rPr>
        <w:t>维护期说明</w:t>
      </w:r>
      <w:r>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1"/>
        <w:numPr>
          <w:ilvl w:val="0"/>
          <w:numId w:val="8"/>
        </w:numPr>
      </w:pPr>
      <w:r>
        <w:rPr>
          <w:rFonts w:ascii="Arial Unicode MS" w:cs="Arial Unicode MS" w:hAnsi="Arial Unicode MS" w:eastAsia="Arial Unicode MS" w:hint="eastAsia"/>
          <w:b w:val="0"/>
          <w:bCs w:val="0"/>
          <w:i w:val="0"/>
          <w:iCs w:val="0"/>
          <w:rtl w:val="0"/>
        </w:rPr>
        <w:t>变更控制流程</w:t>
      </w:r>
      <w:r>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变更提出</w:t>
      </w:r>
      <w:r>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变更批准</w:t>
      </w:r>
      <w:r>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numPr>
          <w:ilvl w:val="1"/>
          <w:numId w:val="9"/>
        </w:numPr>
      </w:pPr>
      <w:r>
        <w:rPr>
          <w:rFonts w:ascii="Arial Unicode MS" w:cs="Arial Unicode MS" w:hAnsi="Arial Unicode MS" w:eastAsia="Arial Unicode MS" w:hint="eastAsia"/>
          <w:b w:val="0"/>
          <w:bCs w:val="0"/>
          <w:i w:val="0"/>
          <w:iCs w:val="0"/>
          <w:rtl w:val="0"/>
        </w:rPr>
        <w:t>变更实施</w:t>
      </w:r>
      <w:r>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1"/>
        <w:numPr>
          <w:ilvl w:val="0"/>
          <w:numId w:val="10"/>
        </w:numPr>
      </w:pPr>
      <w:r>
        <w:rPr>
          <w:rFonts w:ascii="Arial Unicode MS" w:cs="Arial Unicode MS" w:hAnsi="Arial Unicode MS" w:eastAsia="Arial Unicode MS" w:hint="eastAsia"/>
          <w:b w:val="0"/>
          <w:bCs w:val="0"/>
          <w:i w:val="0"/>
          <w:iCs w:val="0"/>
          <w:rtl w:val="0"/>
        </w:rPr>
        <w:t>签署</w:t>
      </w:r>
      <w:r>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正文 A"/>
      </w:pPr>
      <w:r>
        <w:rPr/>
        <w:fldChar w:fldCharType="end" w:fldLock="0"/>
      </w:r>
      <w:r>
        <w:rPr>
          <w:rFonts w:ascii="微软雅黑" w:cs="微软雅黑" w:hAnsi="微软雅黑" w:eastAsia="微软雅黑"/>
        </w:rPr>
        <w:br w:type="page"/>
      </w:r>
    </w:p>
    <w:p>
      <w:pPr>
        <w:pStyle w:val="标题 1"/>
        <w:pageBreakBefore w:val="0"/>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 w:id="0"/>
      <w:r>
        <w:rPr>
          <w:rFonts w:ascii="微软雅黑" w:cs="微软雅黑" w:hAnsi="微软雅黑" w:eastAsia="微软雅黑"/>
          <w:b w:val="1"/>
          <w:bCs w:val="1"/>
          <w:color w:val="333399"/>
          <w:u w:color="333399"/>
          <w:rtl w:val="0"/>
          <w:lang w:val="zh-TW" w:eastAsia="zh-TW"/>
        </w:rPr>
        <w:t>概述</w:t>
      </w:r>
      <w:bookmarkEnd w:id="0"/>
    </w:p>
    <w:p>
      <w:pPr>
        <w:pStyle w:val="正文文本"/>
        <w:tabs>
          <w:tab w:val="left" w:pos="360"/>
        </w:tabs>
        <w:ind w:left="0" w:firstLine="0"/>
        <w:rPr>
          <w:rFonts w:ascii="微软雅黑" w:cs="微软雅黑" w:hAnsi="微软雅黑" w:eastAsia="微软雅黑"/>
          <w:sz w:val="20"/>
          <w:szCs w:val="20"/>
        </w:rPr>
      </w:pP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甲方：</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深圳市全景网络有限公司</w:t>
      </w:r>
    </w:p>
    <w:p>
      <w:pPr>
        <w:pStyle w:val="正文 A"/>
        <w:rPr>
          <w:rFonts w:ascii="微软雅黑" w:cs="微软雅黑" w:hAnsi="微软雅黑" w:eastAsia="微软雅黑"/>
          <w:sz w:val="24"/>
          <w:szCs w:val="24"/>
        </w:rPr>
      </w:pPr>
      <w:r>
        <w:rPr>
          <w:rFonts w:ascii="微软雅黑" w:cs="微软雅黑" w:hAnsi="微软雅黑" w:eastAsia="微软雅黑"/>
          <w:b w:val="1"/>
          <w:bCs w:val="1"/>
          <w:sz w:val="24"/>
          <w:szCs w:val="24"/>
          <w:rtl w:val="0"/>
          <w:lang w:val="zh-TW" w:eastAsia="zh-TW"/>
        </w:rPr>
        <w:t>地址：</w:t>
      </w:r>
      <w:r>
        <w:rPr>
          <w:rFonts w:ascii="微软雅黑" w:cs="微软雅黑" w:hAnsi="微软雅黑" w:eastAsia="微软雅黑"/>
          <w:sz w:val="24"/>
          <w:szCs w:val="24"/>
          <w:rtl w:val="0"/>
          <w:lang w:val="zh-TW" w:eastAsia="zh-TW"/>
        </w:rPr>
        <w:t>深圳市福田区红荔西路上步工业区</w:t>
      </w:r>
      <w:r>
        <w:rPr>
          <w:rFonts w:ascii="微软雅黑" w:cs="微软雅黑" w:hAnsi="微软雅黑" w:eastAsia="微软雅黑"/>
          <w:sz w:val="24"/>
          <w:szCs w:val="24"/>
          <w:rtl w:val="0"/>
          <w:lang w:val="en-US"/>
        </w:rPr>
        <w:t>10</w:t>
      </w:r>
      <w:r>
        <w:rPr>
          <w:rFonts w:ascii="微软雅黑" w:cs="微软雅黑" w:hAnsi="微软雅黑" w:eastAsia="微软雅黑"/>
          <w:sz w:val="24"/>
          <w:szCs w:val="24"/>
          <w:rtl w:val="0"/>
          <w:lang w:val="zh-TW" w:eastAsia="zh-TW"/>
        </w:rPr>
        <w:t>栋</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楼</w:t>
      </w:r>
      <w:r>
        <w:rPr>
          <w:rFonts w:ascii="微软雅黑" w:cs="微软雅黑" w:hAnsi="微软雅黑" w:eastAsia="微软雅黑"/>
          <w:b w:val="1"/>
          <w:bCs w:val="1"/>
          <w:sz w:val="24"/>
          <w:szCs w:val="24"/>
          <w:rtl w:val="0"/>
          <w:lang w:val="en-US"/>
        </w:rPr>
        <w:t xml:space="preserve">                                         </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联系人：</w:t>
      </w:r>
      <w:r>
        <w:rPr>
          <w:rFonts w:ascii="微软雅黑" w:cs="微软雅黑" w:hAnsi="微软雅黑" w:eastAsia="微软雅黑"/>
          <w:sz w:val="24"/>
          <w:szCs w:val="24"/>
          <w:rtl w:val="0"/>
          <w:lang w:val="zh-TW" w:eastAsia="zh-TW"/>
        </w:rPr>
        <w:t>汤学华</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电话：</w:t>
      </w:r>
    </w:p>
    <w:p>
      <w:pPr>
        <w:pStyle w:val="正文 A"/>
        <w:rPr>
          <w:rFonts w:ascii="微软雅黑" w:cs="微软雅黑" w:hAnsi="微软雅黑" w:eastAsia="微软雅黑"/>
          <w:sz w:val="24"/>
          <w:szCs w:val="24"/>
          <w:lang w:val="zh-TW" w:eastAsia="zh-TW"/>
        </w:rPr>
      </w:pP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乙方：</w:t>
      </w:r>
      <w:r>
        <w:rPr>
          <w:rFonts w:ascii="Arial Unicode MS" w:cs="Arial Unicode MS" w:hAnsi="Arial Unicode MS" w:eastAsia="Arial Unicode MS" w:hint="eastAsia"/>
          <w:b w:val="0"/>
          <w:bCs w:val="0"/>
          <w:i w:val="0"/>
          <w:iCs w:val="0"/>
          <w:sz w:val="24"/>
          <w:szCs w:val="24"/>
          <w:rtl w:val="0"/>
          <w:lang w:val="zh-CN" w:eastAsia="zh-CN"/>
        </w:rPr>
        <w:t>潍坊华盛信息科技有限公司</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地址：</w:t>
      </w:r>
      <w:r>
        <w:rPr>
          <w:rFonts w:ascii="Arial Unicode MS" w:cs="Arial Unicode MS" w:hAnsi="Arial Unicode MS" w:eastAsia="Arial Unicode MS" w:hint="eastAsia"/>
          <w:b w:val="0"/>
          <w:bCs w:val="0"/>
          <w:i w:val="0"/>
          <w:iCs w:val="0"/>
          <w:sz w:val="24"/>
          <w:szCs w:val="24"/>
          <w:rtl w:val="0"/>
          <w:lang w:val="zh-CN" w:eastAsia="zh-CN"/>
        </w:rPr>
        <w:t>潍坊市奎文区东风街新华路世纪环球中心</w:t>
      </w:r>
      <w:r>
        <w:rPr>
          <w:sz w:val="24"/>
          <w:szCs w:val="24"/>
          <w:rtl w:val="0"/>
          <w:lang w:val="zh-CN" w:eastAsia="zh-CN"/>
        </w:rPr>
        <w:t>1707</w:t>
      </w:r>
    </w:p>
    <w:p>
      <w:pPr>
        <w:pStyle w:val="正文 A"/>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联系人：</w:t>
      </w:r>
      <w:r>
        <w:rPr>
          <w:rFonts w:ascii="Arial Unicode MS" w:cs="Arial Unicode MS" w:hAnsi="Arial Unicode MS" w:eastAsia="Arial Unicode MS" w:hint="eastAsia"/>
          <w:b w:val="0"/>
          <w:bCs w:val="0"/>
          <w:i w:val="0"/>
          <w:iCs w:val="0"/>
          <w:sz w:val="24"/>
          <w:szCs w:val="24"/>
          <w:rtl w:val="0"/>
          <w:lang w:val="zh-CN" w:eastAsia="zh-CN"/>
        </w:rPr>
        <w:t>张阳</w:t>
      </w:r>
    </w:p>
    <w:p>
      <w:pPr>
        <w:pStyle w:val="正文 A"/>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电话：</w:t>
      </w:r>
      <w:r>
        <w:rPr>
          <w:rFonts w:ascii="微软雅黑" w:cs="微软雅黑" w:hAnsi="微软雅黑" w:eastAsia="微软雅黑"/>
          <w:sz w:val="24"/>
          <w:szCs w:val="24"/>
          <w:rtl w:val="0"/>
          <w:lang w:val="en-US"/>
        </w:rPr>
        <w:t xml:space="preserve"> </w:t>
      </w:r>
    </w:p>
    <w:p>
      <w:pPr>
        <w:pStyle w:val="正文 A"/>
        <w:rPr>
          <w:rFonts w:ascii="微软雅黑" w:cs="微软雅黑" w:hAnsi="微软雅黑" w:eastAsia="微软雅黑"/>
          <w:b w:val="1"/>
          <w:bCs w:val="1"/>
          <w:sz w:val="24"/>
          <w:szCs w:val="24"/>
          <w:lang w:val="en-US"/>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本工作说明书对合同协议规定内的工作范围、交付件、验收方法、维护期工作方法等进行了详细阐述。</w:t>
      </w:r>
    </w:p>
    <w:p>
      <w:pPr>
        <w:pStyle w:val="SOW正文"/>
        <w:ind w:firstLine="665"/>
        <w:rPr>
          <w:rFonts w:ascii="微软雅黑" w:cs="微软雅黑" w:hAnsi="微软雅黑" w:eastAsia="微软雅黑"/>
        </w:rPr>
      </w:pPr>
      <w:r>
        <w:rPr>
          <w:rFonts w:ascii="微软雅黑" w:cs="微软雅黑" w:hAnsi="微软雅黑" w:eastAsia="微软雅黑"/>
          <w:rtl w:val="0"/>
          <w:lang w:val="zh-TW" w:eastAsia="zh-TW"/>
        </w:rPr>
        <w:t>对于本工作说明书工作范围及内容的变更，应根据第</w:t>
      </w:r>
      <w:r>
        <w:rPr>
          <w:rFonts w:ascii="微软雅黑" w:cs="微软雅黑" w:hAnsi="微软雅黑" w:eastAsia="微软雅黑"/>
          <w:rtl w:val="0"/>
          <w:lang w:val="en-US"/>
        </w:rPr>
        <w:t>6</w:t>
      </w:r>
      <w:r>
        <w:rPr>
          <w:rFonts w:ascii="微软雅黑" w:cs="微软雅黑" w:hAnsi="微软雅黑" w:eastAsia="微软雅黑"/>
          <w:rtl w:val="0"/>
          <w:lang w:val="zh-TW" w:eastAsia="zh-TW"/>
        </w:rPr>
        <w:t>章</w:t>
      </w:r>
      <w:r>
        <w:rPr>
          <w:rFonts w:ascii="微软雅黑" w:cs="微软雅黑" w:hAnsi="微软雅黑" w:eastAsia="微软雅黑"/>
          <w:rtl w:val="0"/>
          <w:lang w:val="en-US"/>
        </w:rPr>
        <w:t>“</w:t>
      </w:r>
      <w:r>
        <w:rPr>
          <w:rFonts w:ascii="微软雅黑" w:cs="微软雅黑" w:hAnsi="微软雅黑" w:eastAsia="微软雅黑"/>
          <w:rtl w:val="0"/>
          <w:lang w:val="zh-TW" w:eastAsia="zh-TW"/>
        </w:rPr>
        <w:t>变更控制程序</w:t>
      </w:r>
      <w:r>
        <w:rPr>
          <w:rFonts w:ascii="微软雅黑" w:cs="微软雅黑" w:hAnsi="微软雅黑" w:eastAsia="微软雅黑"/>
          <w:rtl w:val="0"/>
          <w:lang w:val="en-US"/>
        </w:rPr>
        <w:t>”</w:t>
      </w:r>
      <w:r>
        <w:rPr>
          <w:rFonts w:ascii="微软雅黑" w:cs="微软雅黑" w:hAnsi="微软雅黑" w:eastAsia="微软雅黑"/>
          <w:rtl w:val="0"/>
          <w:lang w:val="zh-TW" w:eastAsia="zh-TW"/>
        </w:rPr>
        <w:t>中的规定进行。变更可能会导致预期项目进度、价格，和</w:t>
      </w:r>
      <w:r>
        <w:rPr>
          <w:rFonts w:ascii="微软雅黑" w:cs="微软雅黑" w:hAnsi="微软雅黑" w:eastAsia="微软雅黑"/>
          <w:rtl w:val="0"/>
          <w:lang w:val="en-US"/>
        </w:rPr>
        <w:t>/</w:t>
      </w:r>
      <w:r>
        <w:rPr>
          <w:rFonts w:ascii="微软雅黑" w:cs="微软雅黑" w:hAnsi="微软雅黑" w:eastAsia="微软雅黑"/>
          <w:rtl w:val="0"/>
          <w:lang w:val="zh-TW" w:eastAsia="zh-TW"/>
        </w:rPr>
        <w:t>或其他协议条款的更改，如涉及到价格的变化，双方需另行签订补充协议。</w:t>
      </w:r>
    </w:p>
    <w:p>
      <w:pPr>
        <w:pStyle w:val="正文 A"/>
        <w:ind w:left="100" w:hanging="100"/>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12"/>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rPr>
      </w:pPr>
      <w:bookmarkStart w:name="_Toc1" w:id="1"/>
      <w:r>
        <w:rPr>
          <w:rFonts w:ascii="微软雅黑" w:cs="微软雅黑" w:hAnsi="微软雅黑" w:eastAsia="微软雅黑"/>
          <w:b w:val="1"/>
          <w:bCs w:val="1"/>
          <w:color w:val="333399"/>
          <w:u w:color="333399"/>
          <w:rtl w:val="0"/>
          <w:lang w:val="zh-TW" w:eastAsia="zh-TW"/>
        </w:rPr>
        <w:t>项目范围</w:t>
      </w:r>
      <w:r>
        <w:rPr>
          <w:rFonts w:ascii="微软雅黑" w:cs="微软雅黑" w:hAnsi="微软雅黑" w:eastAsia="微软雅黑"/>
          <w:b w:val="1"/>
          <w:bCs w:val="1"/>
          <w:color w:val="333399"/>
          <w:u w:color="333399"/>
          <w:rtl w:val="0"/>
          <w:lang w:val="en-US"/>
        </w:rPr>
        <w:t xml:space="preserve"> </w:t>
      </w:r>
      <w:bookmarkEnd w:id="1"/>
    </w:p>
    <w:p>
      <w:pPr>
        <w:pStyle w:val="SOW正文"/>
        <w:bidi w:val="0"/>
        <w:ind w:left="0" w:right="0" w:firstLine="0"/>
        <w:jc w:val="both"/>
        <w:rPr>
          <w:rFonts w:ascii="微软雅黑" w:cs="微软雅黑" w:hAnsi="微软雅黑" w:eastAsia="微软雅黑"/>
          <w:rtl w:val="0"/>
          <w:lang w:val="zh-TW" w:eastAsia="zh-TW"/>
        </w:rPr>
      </w:pPr>
      <w:r>
        <w:rPr>
          <w:rFonts w:ascii="微软雅黑" w:cs="微软雅黑" w:hAnsi="微软雅黑" w:eastAsia="微软雅黑"/>
          <w:rtl w:val="0"/>
          <w:lang w:val="zh-CN" w:eastAsia="zh-CN"/>
        </w:rPr>
        <w:t xml:space="preserve">    </w:t>
      </w:r>
    </w:p>
    <w:tbl>
      <w:tblPr>
        <w:tblW w:w="107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8"/>
        <w:gridCol w:w="8762"/>
      </w:tblGrid>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bottom"/>
          </w:tcPr>
          <w:p>
            <w:pPr>
              <w:pStyle w:val="正文 A"/>
            </w:pPr>
            <w:r>
              <w:rPr>
                <w:rFonts w:ascii="微软雅黑" w:cs="微软雅黑" w:hAnsi="微软雅黑" w:eastAsia="微软雅黑"/>
                <w:b w:val="1"/>
                <w:bCs w:val="1"/>
                <w:rtl w:val="0"/>
                <w:lang w:val="zh-TW" w:eastAsia="zh-TW"/>
              </w:rPr>
              <w:t>功能描述</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zh-TW" w:eastAsia="zh-TW"/>
              </w:rPr>
              <w:t>用户管理系统</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正文 A"/>
            </w:pPr>
            <w:r>
              <w:rPr>
                <w:rFonts w:ascii="微软雅黑" w:cs="微软雅黑" w:hAnsi="微软雅黑" w:eastAsia="微软雅黑"/>
                <w:b w:val="1"/>
                <w:bCs w:val="1"/>
                <w:rtl w:val="0"/>
                <w:lang w:val="en-US"/>
              </w:rPr>
              <w:t>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新增用户</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新增用户账号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用户清理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对离职员工用户清理</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用户密码随机生成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随机生成大写字母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小写字母</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数字组合</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用户身份识别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登录 登出</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用户密码管理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修改用户密码</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自动登录</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多点登录  自动登录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rPr>
              <w:t>用户检索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搜索用户</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用户组管理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rPr>
              <w:t xml:space="preserve">用户组添加； 删除；管理  </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权限管理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用户组权限赋予；收回</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系统菜单栏管理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0" w:firstLine="0"/>
            </w:pPr>
            <w:r>
              <w:rPr>
                <w:rFonts w:ascii="微软雅黑" w:cs="微软雅黑" w:hAnsi="微软雅黑" w:eastAsia="微软雅黑"/>
                <w:rtl w:val="0"/>
                <w:lang w:val="zh-TW" w:eastAsia="zh-TW"/>
              </w:rPr>
              <w:t>菜单栏</w:t>
            </w:r>
            <w:r>
              <w:rPr>
                <w:rFonts w:ascii="微软雅黑" w:cs="微软雅黑" w:hAnsi="微软雅黑" w:eastAsia="微软雅黑"/>
                <w:rtl w:val="0"/>
                <w:lang w:val="zh-TW" w:eastAsia="zh-TW"/>
              </w:rPr>
              <w:t>+</w:t>
            </w:r>
            <w:r>
              <w:rPr>
                <w:rFonts w:ascii="微软雅黑" w:cs="微软雅黑" w:hAnsi="微软雅黑" w:eastAsia="微软雅黑"/>
                <w:rtl w:val="0"/>
                <w:lang w:val="zh-TW" w:eastAsia="zh-TW"/>
              </w:rPr>
              <w:t>菜单栏权限添加；  菜单栏权限删除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113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新闻采编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新闻编写</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股票代码嵌入</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自定义字段</w:t>
            </w:r>
          </w:p>
          <w:p>
            <w:pPr>
              <w:pStyle w:val="中等深浅网格 1 - 强调文字颜色 2"/>
              <w:numPr>
                <w:ilvl w:val="0"/>
                <w:numId w:val="15"/>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编辑器</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新闻发布生成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新闻分发前端</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新闻生成</w:t>
            </w:r>
          </w:p>
          <w:p>
            <w:pPr>
              <w:pStyle w:val="中等深浅网格 1 - 强调文字颜色 2"/>
              <w:numPr>
                <w:ilvl w:val="0"/>
                <w:numId w:val="1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新闻对应相关模板生成</w:t>
            </w:r>
          </w:p>
        </w:tc>
      </w:tr>
      <w:tr>
        <w:tblPrEx>
          <w:shd w:val="clear" w:color="auto" w:fill="ced7e7"/>
        </w:tblPrEx>
        <w:trPr>
          <w:trHeight w:val="19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删除稿件</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新闻二次发布</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新闻普通检索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新闻全文检索</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主流网站分享</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新闻预览</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新闻栏目管理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新闻栏目添加</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新闻栏目删除</w:t>
            </w:r>
          </w:p>
          <w:p>
            <w:pPr>
              <w:keepNext w:val="0"/>
              <w:keepLines w:val="0"/>
              <w:pageBreakBefore w:val="0"/>
              <w:widowControl w:val="1"/>
              <w:numPr>
                <w:ilvl w:val="0"/>
                <w:numId w:val="1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7b7b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图片上传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图片上传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图片压缩</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等比压缩   自定义尺寸</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图片管理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图片删除</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图片检索</w:t>
            </w:r>
          </w:p>
          <w:p>
            <w:pPr>
              <w:pStyle w:val="中等深浅网格 1 - 强调文字颜色 2"/>
              <w:numPr>
                <w:ilvl w:val="0"/>
                <w:numId w:val="19"/>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图片修改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cbbbd"/>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视频上传</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视频上传</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视频管理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视频检索</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视频删除</w:t>
            </w:r>
          </w:p>
          <w:p>
            <w:pPr>
              <w:pStyle w:val="中等深浅网格 1 - 强调文字颜色 2"/>
              <w:numPr>
                <w:ilvl w:val="0"/>
                <w:numId w:val="20"/>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视频修改</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模板管理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bbbbb"/>
            <w:tcMar>
              <w:top w:type="dxa" w:w="80"/>
              <w:left w:type="dxa" w:w="80"/>
              <w:bottom w:type="dxa" w:w="80"/>
              <w:right w:type="dxa" w:w="80"/>
            </w:tcMar>
            <w:vAlign w:val="top"/>
          </w:tcPr>
          <w:p/>
        </w:tc>
      </w:tr>
      <w:tr>
        <w:tblPrEx>
          <w:shd w:val="clear" w:color="auto" w:fill="ced7e7"/>
        </w:tblPrEx>
        <w:trPr>
          <w:trHeight w:val="141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模板编辑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模板上传</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模板生成目录制定</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模板生成触发规则制定   定时生成</w:t>
            </w:r>
            <w:r>
              <w:rPr>
                <w:rFonts w:ascii="微软雅黑" w:cs="微软雅黑" w:hAnsi="微软雅黑" w:eastAsia="微软雅黑"/>
                <w:rtl w:val="0"/>
                <w:lang w:val="en-US"/>
              </w:rPr>
              <w:t>/</w:t>
            </w:r>
            <w:r>
              <w:rPr>
                <w:rFonts w:ascii="微软雅黑" w:cs="微软雅黑" w:hAnsi="微软雅黑" w:eastAsia="微软雅黑"/>
                <w:rtl w:val="0"/>
                <w:lang w:val="zh-CN" w:eastAsia="zh-CN"/>
              </w:rPr>
              <w:t>触发生成</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 xml:space="preserve">模板类型     </w:t>
            </w:r>
            <w:r>
              <w:rPr>
                <w:rFonts w:ascii="微软雅黑" w:cs="微软雅黑" w:hAnsi="微软雅黑" w:eastAsia="微软雅黑"/>
                <w:rtl w:val="0"/>
                <w:lang w:val="en-US"/>
              </w:rPr>
              <w:t>(</w:t>
            </w:r>
            <w:r>
              <w:rPr>
                <w:rFonts w:ascii="微软雅黑" w:cs="微软雅黑" w:hAnsi="微软雅黑" w:eastAsia="微软雅黑"/>
                <w:rtl w:val="0"/>
                <w:lang w:val="zh-CN" w:eastAsia="zh-CN"/>
              </w:rPr>
              <w:t>首页</w:t>
            </w:r>
            <w:r>
              <w:rPr>
                <w:rFonts w:ascii="微软雅黑" w:cs="微软雅黑" w:hAnsi="微软雅黑" w:eastAsia="微软雅黑"/>
                <w:rtl w:val="0"/>
                <w:lang w:val="en-US"/>
              </w:rPr>
              <w:t>/</w:t>
            </w:r>
            <w:r>
              <w:rPr>
                <w:rFonts w:ascii="微软雅黑" w:cs="微软雅黑" w:hAnsi="微软雅黑" w:eastAsia="微软雅黑"/>
                <w:rtl w:val="0"/>
                <w:lang w:val="zh-CN" w:eastAsia="zh-CN"/>
              </w:rPr>
              <w:t>列表页</w:t>
            </w:r>
            <w:r>
              <w:rPr>
                <w:rFonts w:ascii="微软雅黑" w:cs="微软雅黑" w:hAnsi="微软雅黑" w:eastAsia="微软雅黑"/>
                <w:rtl w:val="0"/>
                <w:lang w:val="en-US"/>
              </w:rPr>
              <w:t>/</w:t>
            </w:r>
            <w:r>
              <w:rPr>
                <w:rFonts w:ascii="微软雅黑" w:cs="微软雅黑" w:hAnsi="微软雅黑" w:eastAsia="微软雅黑"/>
                <w:rtl w:val="0"/>
                <w:lang w:val="zh-CN" w:eastAsia="zh-CN"/>
              </w:rPr>
              <w:t>详情页</w:t>
            </w:r>
            <w:r>
              <w:rPr>
                <w:rFonts w:ascii="微软雅黑" w:cs="微软雅黑" w:hAnsi="微软雅黑" w:eastAsia="微软雅黑"/>
                <w:rtl w:val="0"/>
                <w:lang w:val="en-US"/>
              </w:rPr>
              <w:t>/</w:t>
            </w:r>
            <w:r>
              <w:rPr>
                <w:rFonts w:ascii="微软雅黑" w:cs="微软雅黑" w:hAnsi="微软雅黑" w:eastAsia="微软雅黑"/>
                <w:rtl w:val="0"/>
                <w:lang w:val="zh-CN" w:eastAsia="zh-CN"/>
              </w:rPr>
              <w:t>碎片页</w:t>
            </w:r>
            <w:r>
              <w:rPr>
                <w:rFonts w:ascii="微软雅黑" w:cs="微软雅黑" w:hAnsi="微软雅黑" w:eastAsia="微软雅黑"/>
                <w:rtl w:val="0"/>
                <w:lang w:val="en-US"/>
              </w:rPr>
              <w:t>)</w:t>
            </w:r>
          </w:p>
          <w:p>
            <w:pPr>
              <w:pStyle w:val="中等深浅网格 1 - 强调文字颜色 2"/>
              <w:numPr>
                <w:ilvl w:val="0"/>
                <w:numId w:val="21"/>
              </w:numPr>
              <w:spacing w:after="0"/>
              <w:rPr>
                <w:rFonts w:ascii="微软雅黑" w:cs="微软雅黑" w:hAnsi="微软雅黑" w:eastAsia="微软雅黑"/>
                <w:lang w:val="zh-CN" w:eastAsia="zh-CN"/>
              </w:rPr>
            </w:pPr>
            <w:r>
              <w:rPr>
                <w:rFonts w:ascii="微软雅黑" w:cs="微软雅黑" w:hAnsi="微软雅黑" w:eastAsia="微软雅黑"/>
                <w:rtl w:val="0"/>
                <w:lang w:val="zh-CN" w:eastAsia="zh-CN"/>
              </w:rPr>
              <w:t>模板频道制定</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模板数据提取</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自定义模板语言识别</w:t>
            </w: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velocity </w:t>
            </w: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语言识别</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模板生成</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模板关系对应</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新闻栏目对应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专题栏目对应</w:t>
            </w:r>
          </w:p>
          <w:p>
            <w:pPr>
              <w:keepNext w:val="0"/>
              <w:keepLines w:val="0"/>
              <w:pageBreakBefore w:val="0"/>
              <w:widowControl w:val="1"/>
              <w:numPr>
                <w:ilvl w:val="0"/>
                <w:numId w:val="23"/>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碎片对应</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pPr>
              <w:pStyle w:val="正文 A"/>
            </w:pPr>
            <w:r>
              <w:rPr>
                <w:rFonts w:ascii="微软雅黑" w:cs="微软雅黑" w:hAnsi="微软雅黑" w:eastAsia="微软雅黑"/>
                <w:b w:val="1"/>
                <w:bCs w:val="1"/>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b7b9"/>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专题发布</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专题制定路径发布</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rPr>
              <w:t>专题内模板语言识别</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模板数据提取</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专题删除</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专题编辑</w:t>
            </w:r>
          </w:p>
          <w:p>
            <w:pPr>
              <w:keepNext w:val="0"/>
              <w:keepLines w:val="0"/>
              <w:pageBreakBefore w:val="0"/>
              <w:widowControl w:val="1"/>
              <w:numPr>
                <w:ilvl w:val="0"/>
                <w:numId w:val="24"/>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专题检索</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rPr>
              <w:t>专题分类管理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专题分类编辑</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专题分类删除</w:t>
            </w:r>
          </w:p>
          <w:p>
            <w:pPr>
              <w:keepNext w:val="0"/>
              <w:keepLines w:val="0"/>
              <w:pageBreakBefore w:val="0"/>
              <w:widowControl w:val="1"/>
              <w:numPr>
                <w:ilvl w:val="0"/>
                <w:numId w:val="25"/>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专题分类添加</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域名制定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绝对路径制定</w:t>
            </w:r>
          </w:p>
          <w:p>
            <w:pPr>
              <w:pStyle w:val="中等深浅网格 1 - 强调文字颜色 2"/>
              <w:numPr>
                <w:ilvl w:val="0"/>
                <w:numId w:val="26"/>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频道属性编辑</w:t>
            </w: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pPr>
            <w:r>
              <w:rPr>
                <w:rFonts w:ascii="微软雅黑" w:cs="微软雅黑" w:hAnsi="微软雅黑" w:eastAsia="微软雅黑"/>
                <w:rtl w:val="0"/>
                <w:lang w:val="zh-TW" w:eastAsia="zh-TW"/>
              </w:rPr>
              <w:t>频道管理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频道编辑</w:t>
            </w:r>
          </w:p>
          <w:p>
            <w:pPr>
              <w:pStyle w:val="中等深浅网格 1 - 强调文字颜色 2"/>
              <w:numPr>
                <w:ilvl w:val="0"/>
                <w:numId w:val="27"/>
              </w:numPr>
              <w:spacing w:after="0"/>
              <w:rPr>
                <w:rFonts w:ascii="微软雅黑" w:cs="微软雅黑" w:hAnsi="微软雅黑" w:eastAsia="微软雅黑"/>
                <w:lang w:val="zh-TW" w:eastAsia="zh-TW"/>
              </w:rPr>
            </w:pPr>
            <w:r>
              <w:rPr>
                <w:rFonts w:ascii="微软雅黑" w:cs="微软雅黑" w:hAnsi="微软雅黑" w:eastAsia="微软雅黑"/>
                <w:rtl w:val="0"/>
                <w:lang w:val="zh-CN" w:eastAsia="zh-CN"/>
              </w:rPr>
              <w:t>频道删除</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碎片管理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碎片编辑</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中等深浅网格 1 - 强调文字颜色 2"/>
              <w:spacing w:after="0"/>
              <w:ind w:left="360" w:firstLine="0"/>
            </w:pPr>
            <w:r>
              <w:rPr>
                <w:rFonts w:ascii="微软雅黑" w:cs="微软雅黑" w:hAnsi="微软雅黑" w:eastAsia="微软雅黑"/>
                <w:rtl w:val="0"/>
                <w:lang w:val="zh-CN" w:eastAsia="zh-CN"/>
              </w:rPr>
              <w:t>碎片编辑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碎片检索</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碎片检索</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碎片删除</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rPr>
              <w:t>删除碎片</w:t>
            </w:r>
          </w:p>
        </w:tc>
      </w:tr>
      <w:tr>
        <w:tblPrEx>
          <w:shd w:val="clear" w:color="auto" w:fill="ced7e7"/>
        </w:tblPrEx>
        <w:trPr>
          <w:trHeight w:val="85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碎片分类管理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碎片分类删除</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碎片分类添加</w:t>
            </w:r>
          </w:p>
          <w:p>
            <w:pPr>
              <w:keepNext w:val="0"/>
              <w:keepLines w:val="0"/>
              <w:pageBreakBefore w:val="0"/>
              <w:widowControl w:val="1"/>
              <w:numPr>
                <w:ilvl w:val="0"/>
                <w:numId w:val="28"/>
              </w:numPr>
              <w:shd w:val="clear" w:color="auto" w:fill="auto"/>
              <w:suppressAutoHyphens w:val="0"/>
              <w:bidi w:val="0"/>
              <w:spacing w:before="0" w:after="0" w:line="240" w:lineRule="auto"/>
              <w:ind w:right="0"/>
              <w:jc w:val="left"/>
              <w:outlineLvl w:val="9"/>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pPr>
            <w:r>
              <w:rPr>
                <w:rFonts w:ascii="微软雅黑" w:cs="微软雅黑" w:hAnsi="微软雅黑" w:eastAsia="微软雅黑"/>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碎片分类编辑</w:t>
            </w: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pPr>
              <w:pStyle w:val="正文 A"/>
            </w:pPr>
            <w:r>
              <w:rPr>
                <w:rFonts w:ascii="微软雅黑" w:cs="微软雅黑" w:hAnsi="微软雅黑" w:eastAsia="微软雅黑"/>
                <w:b w:val="1"/>
                <w:bCs w:val="1"/>
                <w:rtl w:val="0"/>
                <w:lang w:val="zh-TW" w:eastAsia="zh-TW"/>
              </w:rPr>
              <w:t>统计管理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57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百度统计数据展示管理</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0" w:hRule="atLeast"/>
        </w:trPr>
        <w:tc>
          <w:tcPr>
            <w:tcW w:type="dxa" w:w="2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微软雅黑" w:cs="微软雅黑" w:hAnsi="微软雅黑" w:eastAsia="微软雅黑"/>
                <w:rtl w:val="0"/>
                <w:lang w:val="zh-TW" w:eastAsia="zh-TW"/>
              </w:rPr>
              <w:t>百度统计植入</w:t>
            </w:r>
          </w:p>
        </w:tc>
        <w:tc>
          <w:tcPr>
            <w:tcW w:type="dxa" w:w="8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SOW正文"/>
        <w:numPr>
          <w:ilvl w:val="0"/>
          <w:numId w:val="14"/>
        </w:numPr>
        <w:spacing w:line="240" w:lineRule="auto"/>
        <w:rPr>
          <w:lang w:val="zh-TW" w:eastAsia="zh-TW"/>
        </w:rPr>
      </w:pPr>
    </w:p>
    <w:p>
      <w:pPr>
        <w:pStyle w:val="正文 A"/>
        <w:rPr>
          <w:rFonts w:ascii="微软雅黑" w:cs="微软雅黑" w:hAnsi="微软雅黑" w:eastAsia="微软雅黑"/>
        </w:rPr>
      </w:pPr>
    </w:p>
    <w:p>
      <w:pPr>
        <w:pStyle w:val="标题 1"/>
        <w:numPr>
          <w:ilvl w:val="0"/>
          <w:numId w:val="29"/>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2" w:id="2"/>
      <w:r>
        <w:rPr>
          <w:rFonts w:ascii="微软雅黑" w:cs="微软雅黑" w:hAnsi="微软雅黑" w:eastAsia="微软雅黑"/>
          <w:b w:val="1"/>
          <w:bCs w:val="1"/>
          <w:color w:val="333399"/>
          <w:u w:color="333399"/>
          <w:rtl w:val="0"/>
          <w:lang w:val="zh-TW" w:eastAsia="zh-TW"/>
        </w:rPr>
        <w:t>时间表和交付物</w:t>
      </w:r>
      <w:bookmarkEnd w:id="2"/>
    </w:p>
    <w:p>
      <w:pPr>
        <w:pStyle w:val="正文文本"/>
        <w:tabs>
          <w:tab w:val="left" w:pos="360"/>
        </w:tabs>
        <w:ind w:left="360" w:hanging="360"/>
        <w:rPr>
          <w:rFonts w:ascii="微软雅黑" w:cs="微软雅黑" w:hAnsi="微软雅黑" w:eastAsia="微软雅黑"/>
        </w:rPr>
      </w:pPr>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本工作说明书的实施将在下列预计时间履行，实际时间由双方协商确认的项目计划为准。项目的总体工作计划是于</w:t>
      </w:r>
      <w:r>
        <w:rPr>
          <w:rFonts w:ascii="微软雅黑" w:cs="微软雅黑" w:hAnsi="微软雅黑" w:eastAsia="微软雅黑"/>
          <w:rtl w:val="0"/>
          <w:lang w:val="en-US"/>
        </w:rPr>
        <w:t>2016</w:t>
      </w:r>
      <w:r>
        <w:rPr>
          <w:rFonts w:ascii="微软雅黑" w:cs="微软雅黑" w:hAnsi="微软雅黑" w:eastAsia="微软雅黑"/>
          <w:rtl w:val="0"/>
          <w:lang w:val="zh-TW" w:eastAsia="zh-TW"/>
        </w:rPr>
        <w:t>年</w:t>
      </w:r>
      <w:r>
        <w:rPr>
          <w:rFonts w:ascii="微软雅黑" w:cs="微软雅黑" w:hAnsi="微软雅黑" w:eastAsia="微软雅黑"/>
          <w:rtl w:val="0"/>
          <w:lang w:val="en-US"/>
        </w:rPr>
        <w:t>03</w:t>
      </w:r>
      <w:r>
        <w:rPr>
          <w:rFonts w:ascii="微软雅黑" w:cs="微软雅黑" w:hAnsi="微软雅黑" w:eastAsia="微软雅黑"/>
          <w:rtl w:val="0"/>
          <w:lang w:val="zh-TW" w:eastAsia="zh-TW"/>
        </w:rPr>
        <w:t>月</w:t>
      </w:r>
      <w:r>
        <w:rPr>
          <w:rFonts w:ascii="微软雅黑" w:cs="微软雅黑" w:hAnsi="微软雅黑" w:eastAsia="微软雅黑"/>
          <w:rtl w:val="0"/>
          <w:lang w:val="en-US"/>
        </w:rPr>
        <w:t>01</w:t>
      </w:r>
      <w:r>
        <w:rPr>
          <w:rFonts w:ascii="微软雅黑" w:cs="微软雅黑" w:hAnsi="微软雅黑" w:eastAsia="微软雅黑"/>
          <w:rtl w:val="0"/>
          <w:lang w:val="zh-TW" w:eastAsia="zh-TW"/>
        </w:rPr>
        <w:t>号开始，</w:t>
      </w:r>
      <w:r>
        <w:rPr>
          <w:rFonts w:ascii="微软雅黑" w:cs="微软雅黑" w:hAnsi="微软雅黑" w:eastAsia="微软雅黑"/>
          <w:rtl w:val="0"/>
          <w:lang w:val="en-US"/>
        </w:rPr>
        <w:t>2016</w:t>
      </w:r>
      <w:r>
        <w:rPr>
          <w:rFonts w:ascii="微软雅黑" w:cs="微软雅黑" w:hAnsi="微软雅黑" w:eastAsia="微软雅黑"/>
          <w:rtl w:val="0"/>
          <w:lang w:val="zh-TW" w:eastAsia="zh-TW"/>
        </w:rPr>
        <w:t>年</w:t>
      </w:r>
      <w:r>
        <w:rPr>
          <w:rFonts w:ascii="微软雅黑" w:cs="微软雅黑" w:hAnsi="微软雅黑" w:eastAsia="微软雅黑"/>
          <w:rtl w:val="0"/>
          <w:lang w:val="en-US"/>
        </w:rPr>
        <w:t>7</w:t>
      </w:r>
      <w:r>
        <w:rPr>
          <w:rFonts w:ascii="微软雅黑" w:cs="微软雅黑" w:hAnsi="微软雅黑" w:eastAsia="微软雅黑"/>
          <w:rtl w:val="0"/>
          <w:lang w:val="zh-TW" w:eastAsia="zh-TW"/>
        </w:rPr>
        <w:t>月</w:t>
      </w:r>
      <w:r>
        <w:rPr>
          <w:rFonts w:ascii="微软雅黑" w:cs="微软雅黑" w:hAnsi="微软雅黑" w:eastAsia="微软雅黑"/>
          <w:rtl w:val="0"/>
          <w:lang w:val="en-US"/>
        </w:rPr>
        <w:t>08</w:t>
      </w:r>
      <w:r>
        <w:rPr>
          <w:rFonts w:ascii="微软雅黑" w:cs="微软雅黑" w:hAnsi="微软雅黑" w:eastAsia="微软雅黑"/>
          <w:rtl w:val="0"/>
          <w:lang w:val="zh-TW" w:eastAsia="zh-TW"/>
        </w:rPr>
        <w:t>号前最终交付。详细的工期安排参考下表。乙方从交付日开始，</w:t>
      </w:r>
      <w:r>
        <w:rPr>
          <w:rFonts w:ascii="微软雅黑" w:cs="微软雅黑" w:hAnsi="微软雅黑" w:eastAsia="微软雅黑"/>
          <w:rtl w:val="0"/>
          <w:lang w:val="en-US"/>
        </w:rPr>
        <w:t>1</w:t>
      </w:r>
      <w:r>
        <w:rPr>
          <w:rFonts w:ascii="微软雅黑" w:cs="微软雅黑" w:hAnsi="微软雅黑" w:eastAsia="微软雅黑"/>
          <w:rtl w:val="0"/>
          <w:lang w:val="zh-TW" w:eastAsia="zh-TW"/>
        </w:rPr>
        <w:t>个月的品质保证期，在品质保证期限内免费修改本项目需求范围内由开发引起的</w:t>
      </w:r>
      <w:r>
        <w:rPr>
          <w:rFonts w:ascii="微软雅黑" w:cs="微软雅黑" w:hAnsi="微软雅黑" w:eastAsia="微软雅黑"/>
          <w:rtl w:val="0"/>
          <w:lang w:val="en-US"/>
        </w:rPr>
        <w:t>BUG.</w:t>
      </w:r>
    </w:p>
    <w:p>
      <w:pPr>
        <w:pStyle w:val="SOW正文"/>
        <w:ind w:firstLine="0"/>
        <w:rPr>
          <w:rFonts w:ascii="微软雅黑" w:cs="微软雅黑" w:hAnsi="微软雅黑" w:eastAsia="微软雅黑"/>
        </w:rPr>
      </w:pPr>
    </w:p>
    <w:tbl>
      <w:tblPr>
        <w:tblW w:w="11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3"/>
        <w:gridCol w:w="2805"/>
        <w:gridCol w:w="1548"/>
        <w:gridCol w:w="1547"/>
        <w:gridCol w:w="4453"/>
      </w:tblGrid>
      <w:tr>
        <w:tblPrEx>
          <w:shd w:val="clear" w:color="auto" w:fill="ced7e7"/>
        </w:tblPrEx>
        <w:trPr>
          <w:trHeight w:val="690" w:hRule="atLeast"/>
        </w:trPr>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w:t>
            </w: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阶段描述</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开始时间</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结束时间</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正文 A"/>
              <w:jc w:val="center"/>
            </w:pPr>
            <w:r>
              <w:rPr>
                <w:rFonts w:ascii="微软雅黑" w:cs="微软雅黑" w:hAnsi="微软雅黑" w:eastAsia="微软雅黑"/>
                <w:b w:val="1"/>
                <w:bCs w:val="1"/>
                <w:sz w:val="24"/>
                <w:szCs w:val="24"/>
                <w:rtl w:val="0"/>
                <w:lang w:val="zh-TW" w:eastAsia="zh-TW"/>
              </w:rPr>
              <w:t>注释</w:t>
            </w:r>
          </w:p>
        </w:tc>
      </w:tr>
      <w:tr>
        <w:tblPrEx>
          <w:shd w:val="clear" w:color="auto" w:fill="ced7e7"/>
        </w:tblPrEx>
        <w:trPr>
          <w:trHeight w:val="1030" w:hRule="atLeast"/>
        </w:trPr>
        <w:tc>
          <w:tcPr>
            <w:tcW w:type="dxa" w:w="66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CN" w:eastAsia="zh-CN"/>
              </w:rPr>
              <w:t>阶段一</w:t>
            </w: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完成第一阶段工作</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需求、原型设计、高保真界面设计</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2016/04/01</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2016/04/22</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交付《用户需求规格说明书》，微信端交互原型、微信端高保真效果图</w:t>
            </w:r>
          </w:p>
        </w:tc>
      </w:tr>
      <w:tr>
        <w:tblPrEx>
          <w:shd w:val="clear" w:color="auto" w:fill="ced7e7"/>
        </w:tblPrEx>
        <w:trPr>
          <w:trHeight w:val="137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40"/>
              <w:jc w:val="center"/>
            </w:pPr>
            <w:r>
              <w:rPr>
                <w:rFonts w:ascii="微软雅黑" w:cs="微软雅黑" w:hAnsi="微软雅黑" w:eastAsia="微软雅黑"/>
                <w:sz w:val="24"/>
                <w:szCs w:val="24"/>
                <w:rtl w:val="0"/>
                <w:lang w:val="zh-TW" w:eastAsia="zh-TW"/>
              </w:rPr>
              <w:t>完成登录、提单管理、产品、信息查询、计算器</w:t>
            </w:r>
            <w:r>
              <w:rPr>
                <w:rFonts w:ascii="微软雅黑" w:cs="微软雅黑" w:hAnsi="微软雅黑" w:eastAsia="微软雅黑"/>
                <w:sz w:val="24"/>
                <w:szCs w:val="24"/>
                <w:rtl w:val="0"/>
                <w:lang w:val="en-US"/>
              </w:rPr>
              <w:t>5</w:t>
            </w:r>
            <w:r>
              <w:rPr>
                <w:rFonts w:ascii="微软雅黑" w:cs="微软雅黑" w:hAnsi="微软雅黑" w:eastAsia="微软雅黑"/>
                <w:sz w:val="24"/>
                <w:szCs w:val="24"/>
                <w:rtl w:val="0"/>
                <w:lang w:val="zh-TW" w:eastAsia="zh-TW"/>
              </w:rPr>
              <w:t>个功能模块的开发</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2016/04/23</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2016/05/20</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交付数据库设计文档、接口设计文档</w:t>
            </w:r>
          </w:p>
        </w:tc>
      </w:tr>
      <w:tr>
        <w:tblPrEx>
          <w:shd w:val="clear" w:color="auto" w:fill="ced7e7"/>
        </w:tblPrEx>
        <w:trPr>
          <w:trHeight w:val="137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40"/>
              <w:jc w:val="center"/>
            </w:pPr>
            <w:r>
              <w:rPr>
                <w:rFonts w:ascii="微软雅黑" w:cs="微软雅黑" w:hAnsi="微软雅黑" w:eastAsia="微软雅黑"/>
                <w:sz w:val="24"/>
                <w:szCs w:val="24"/>
                <w:rtl w:val="0"/>
                <w:lang w:val="zh-TW" w:eastAsia="zh-TW"/>
              </w:rPr>
              <w:t>完成登录、提单管理、产品、信息查询、计算器</w:t>
            </w:r>
            <w:r>
              <w:rPr>
                <w:rFonts w:ascii="微软雅黑" w:cs="微软雅黑" w:hAnsi="微软雅黑" w:eastAsia="微软雅黑"/>
                <w:sz w:val="24"/>
                <w:szCs w:val="24"/>
                <w:rtl w:val="0"/>
                <w:lang w:val="en-US"/>
              </w:rPr>
              <w:t>5</w:t>
            </w:r>
            <w:r>
              <w:rPr>
                <w:rFonts w:ascii="微软雅黑" w:cs="微软雅黑" w:hAnsi="微软雅黑" w:eastAsia="微软雅黑"/>
                <w:sz w:val="24"/>
                <w:szCs w:val="24"/>
                <w:rtl w:val="0"/>
                <w:lang w:val="zh-TW" w:eastAsia="zh-TW"/>
              </w:rPr>
              <w:t>个功能模块的集成测试</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2016/05/23</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2016/06/03</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交付测试计划、测试用例、测试报告</w:t>
            </w:r>
          </w:p>
        </w:tc>
      </w:tr>
      <w:tr>
        <w:tblPrEx>
          <w:shd w:val="clear" w:color="auto" w:fill="ced7e7"/>
        </w:tblPrEx>
        <w:trPr>
          <w:trHeight w:val="137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40"/>
              <w:jc w:val="center"/>
            </w:pPr>
            <w:r>
              <w:rPr>
                <w:rFonts w:ascii="微软雅黑" w:cs="微软雅黑" w:hAnsi="微软雅黑" w:eastAsia="微软雅黑"/>
                <w:sz w:val="24"/>
                <w:szCs w:val="24"/>
                <w:rtl w:val="0"/>
                <w:lang w:val="zh-TW" w:eastAsia="zh-TW"/>
              </w:rPr>
              <w:t>完成登录、提单管理、产品、信息查询、计算器</w:t>
            </w:r>
            <w:r>
              <w:rPr>
                <w:rFonts w:ascii="微软雅黑" w:cs="微软雅黑" w:hAnsi="微软雅黑" w:eastAsia="微软雅黑"/>
                <w:sz w:val="24"/>
                <w:szCs w:val="24"/>
                <w:rtl w:val="0"/>
                <w:lang w:val="en-US"/>
              </w:rPr>
              <w:t>5</w:t>
            </w:r>
            <w:r>
              <w:rPr>
                <w:rFonts w:ascii="微软雅黑" w:cs="微软雅黑" w:hAnsi="微软雅黑" w:eastAsia="微软雅黑"/>
                <w:sz w:val="24"/>
                <w:szCs w:val="24"/>
                <w:rtl w:val="0"/>
                <w:lang w:val="zh-TW" w:eastAsia="zh-TW"/>
              </w:rPr>
              <w:t>个功能模块的</w:t>
            </w:r>
            <w:r>
              <w:rPr>
                <w:rFonts w:ascii="微软雅黑" w:cs="微软雅黑" w:hAnsi="微软雅黑" w:eastAsia="微软雅黑"/>
                <w:sz w:val="24"/>
                <w:szCs w:val="24"/>
                <w:rtl w:val="0"/>
                <w:lang w:val="en-US"/>
              </w:rPr>
              <w:t>UAT</w:t>
            </w:r>
            <w:r>
              <w:rPr>
                <w:rFonts w:ascii="微软雅黑" w:cs="微软雅黑" w:hAnsi="微软雅黑" w:eastAsia="微软雅黑"/>
                <w:sz w:val="24"/>
                <w:szCs w:val="24"/>
                <w:rtl w:val="0"/>
                <w:lang w:val="zh-TW" w:eastAsia="zh-TW"/>
              </w:rPr>
              <w:t>测试</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2016/06/06</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2016/06/10</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微软雅黑" w:cs="微软雅黑" w:hAnsi="微软雅黑" w:eastAsia="微软雅黑"/>
                <w:sz w:val="24"/>
                <w:szCs w:val="24"/>
                <w:rtl w:val="0"/>
                <w:lang w:val="zh-TW" w:eastAsia="zh-TW"/>
              </w:rPr>
              <w:t>交付</w:t>
            </w:r>
            <w:r>
              <w:rPr>
                <w:rFonts w:ascii="微软雅黑" w:cs="微软雅黑" w:hAnsi="微软雅黑" w:eastAsia="微软雅黑"/>
                <w:sz w:val="24"/>
                <w:szCs w:val="24"/>
                <w:rtl w:val="0"/>
                <w:lang w:val="en-US"/>
              </w:rPr>
              <w:t>UAT</w:t>
            </w:r>
            <w:r>
              <w:rPr>
                <w:rFonts w:ascii="微软雅黑" w:cs="微软雅黑" w:hAnsi="微软雅黑" w:eastAsia="微软雅黑"/>
                <w:sz w:val="24"/>
                <w:szCs w:val="24"/>
                <w:rtl w:val="0"/>
                <w:lang w:val="zh-TW" w:eastAsia="zh-TW"/>
              </w:rPr>
              <w:t>版本</w:t>
            </w:r>
          </w:p>
        </w:tc>
      </w:tr>
      <w:tr>
        <w:tblPrEx>
          <w:shd w:val="clear" w:color="auto" w:fill="ced7e7"/>
        </w:tblPrEx>
        <w:trPr>
          <w:trHeight w:val="137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240"/>
              <w:jc w:val="center"/>
            </w:pPr>
            <w:r>
              <w:rPr>
                <w:rFonts w:ascii="微软雅黑" w:cs="微软雅黑" w:hAnsi="微软雅黑" w:eastAsia="微软雅黑"/>
                <w:sz w:val="24"/>
                <w:szCs w:val="24"/>
                <w:rtl w:val="0"/>
                <w:lang w:val="zh-TW" w:eastAsia="zh-TW"/>
              </w:rPr>
              <w:t>上线登录、提单管理、产品、信息查询、计算器</w:t>
            </w:r>
            <w:r>
              <w:rPr>
                <w:rFonts w:ascii="微软雅黑" w:cs="微软雅黑" w:hAnsi="微软雅黑" w:eastAsia="微软雅黑"/>
                <w:sz w:val="24"/>
                <w:szCs w:val="24"/>
                <w:rtl w:val="0"/>
                <w:lang w:val="en-US"/>
              </w:rPr>
              <w:t>5</w:t>
            </w:r>
            <w:r>
              <w:rPr>
                <w:rFonts w:ascii="微软雅黑" w:cs="微软雅黑" w:hAnsi="微软雅黑" w:eastAsia="微软雅黑"/>
                <w:sz w:val="24"/>
                <w:szCs w:val="24"/>
                <w:rtl w:val="0"/>
                <w:lang w:val="zh-TW" w:eastAsia="zh-TW"/>
              </w:rPr>
              <w:t>个功能模块</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2016/06/13</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2016/06/17</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 xml:space="preserve">交付源代码、系统安全手册、系统维护手册、系统部署安装手册、系统培训手册、技术说明书、用户需求 </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系统功能对照表</w:t>
            </w:r>
          </w:p>
        </w:tc>
      </w:tr>
      <w:tr>
        <w:tblPrEx>
          <w:shd w:val="clear" w:color="auto" w:fill="ced7e7"/>
        </w:tblPrEx>
        <w:trPr>
          <w:trHeight w:val="970" w:hRule="atLeast"/>
        </w:trPr>
        <w:tc>
          <w:tcPr>
            <w:tcW w:type="dxa" w:w="66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阶段二</w:t>
            </w: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完成咨询，我的</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个功能模块的开发</w:t>
            </w:r>
            <w:r>
              <w:rPr>
                <w:rFonts w:ascii="微软雅黑" w:cs="微软雅黑" w:hAnsi="微软雅黑" w:eastAsia="微软雅黑"/>
                <w:sz w:val="24"/>
                <w:szCs w:val="24"/>
              </w:rPr>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2016/06/13</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2016/06/17</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更新数据库设计文档、接口设计文档</w:t>
            </w:r>
          </w:p>
        </w:tc>
      </w:tr>
      <w:tr>
        <w:tblPrEx>
          <w:shd w:val="clear" w:color="auto" w:fill="ced7e7"/>
        </w:tblPrEx>
        <w:trPr>
          <w:trHeight w:val="69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完成咨询，我的</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个功能模块的集成测试</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2016/06/20</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2016/06/24</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更新测试计划、测试用例、测试报告</w:t>
            </w:r>
          </w:p>
        </w:tc>
      </w:tr>
      <w:tr>
        <w:tblPrEx>
          <w:shd w:val="clear" w:color="auto" w:fill="ced7e7"/>
        </w:tblPrEx>
        <w:trPr>
          <w:trHeight w:val="69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完成咨询，我的</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个功能模块的</w:t>
            </w:r>
            <w:r>
              <w:rPr>
                <w:rFonts w:ascii="微软雅黑" w:cs="微软雅黑" w:hAnsi="微软雅黑" w:eastAsia="微软雅黑"/>
                <w:sz w:val="24"/>
                <w:szCs w:val="24"/>
                <w:rtl w:val="0"/>
                <w:lang w:val="en-US"/>
              </w:rPr>
              <w:t>UAT</w:t>
            </w:r>
            <w:r>
              <w:rPr>
                <w:rFonts w:ascii="微软雅黑" w:cs="微软雅黑" w:hAnsi="微软雅黑" w:eastAsia="微软雅黑"/>
                <w:sz w:val="24"/>
                <w:szCs w:val="24"/>
                <w:rtl w:val="0"/>
                <w:lang w:val="zh-TW" w:eastAsia="zh-TW"/>
              </w:rPr>
              <w:t>测试</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2016/06/27</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2016/07/01</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微软雅黑" w:cs="微软雅黑" w:hAnsi="微软雅黑" w:eastAsia="微软雅黑"/>
                <w:sz w:val="24"/>
                <w:szCs w:val="24"/>
                <w:rtl w:val="0"/>
                <w:lang w:val="zh-TW" w:eastAsia="zh-TW"/>
              </w:rPr>
              <w:t>交付</w:t>
            </w:r>
            <w:r>
              <w:rPr>
                <w:rFonts w:ascii="微软雅黑" w:cs="微软雅黑" w:hAnsi="微软雅黑" w:eastAsia="微软雅黑"/>
                <w:sz w:val="24"/>
                <w:szCs w:val="24"/>
                <w:rtl w:val="0"/>
                <w:lang w:val="en-US"/>
              </w:rPr>
              <w:t>UAT</w:t>
            </w:r>
            <w:r>
              <w:rPr>
                <w:rFonts w:ascii="微软雅黑" w:cs="微软雅黑" w:hAnsi="微软雅黑" w:eastAsia="微软雅黑"/>
                <w:sz w:val="24"/>
                <w:szCs w:val="24"/>
                <w:rtl w:val="0"/>
                <w:lang w:val="zh-TW" w:eastAsia="zh-TW"/>
              </w:rPr>
              <w:t>版本</w:t>
            </w:r>
          </w:p>
        </w:tc>
      </w:tr>
      <w:tr>
        <w:tblPrEx>
          <w:shd w:val="clear" w:color="auto" w:fill="ced7e7"/>
        </w:tblPrEx>
        <w:trPr>
          <w:trHeight w:val="1370" w:hRule="atLeast"/>
        </w:trPr>
        <w:tc>
          <w:tcPr>
            <w:tcW w:type="dxa" w:w="66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上线咨询，我的</w:t>
            </w:r>
            <w:r>
              <w:rPr>
                <w:rFonts w:ascii="微软雅黑" w:cs="微软雅黑" w:hAnsi="微软雅黑" w:eastAsia="微软雅黑"/>
                <w:sz w:val="24"/>
                <w:szCs w:val="24"/>
                <w:rtl w:val="0"/>
                <w:lang w:val="en-US"/>
              </w:rPr>
              <w:t>2</w:t>
            </w:r>
            <w:r>
              <w:rPr>
                <w:rFonts w:ascii="微软雅黑" w:cs="微软雅黑" w:hAnsi="微软雅黑" w:eastAsia="微软雅黑"/>
                <w:sz w:val="24"/>
                <w:szCs w:val="24"/>
                <w:rtl w:val="0"/>
                <w:lang w:val="zh-TW" w:eastAsia="zh-TW"/>
              </w:rPr>
              <w:t>个功能模块</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2016/07/04</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2016/07/08</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 xml:space="preserve">更新源代码、系统安全手册、系统维护手册、系统部署安装手册、系统培训手册、技术说明书、用户需求 </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系统功能对照表</w:t>
            </w:r>
          </w:p>
        </w:tc>
      </w:tr>
      <w:tr>
        <w:tblPrEx>
          <w:shd w:val="clear" w:color="auto" w:fill="ced7e7"/>
        </w:tblPrEx>
        <w:trPr>
          <w:trHeight w:val="1370" w:hRule="atLeast"/>
        </w:trPr>
        <w:tc>
          <w:tcPr>
            <w:tcW w:type="dxa" w:w="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微软雅黑" w:cs="微软雅黑" w:hAnsi="微软雅黑" w:eastAsia="微软雅黑"/>
                <w:sz w:val="24"/>
                <w:szCs w:val="24"/>
                <w:rtl w:val="0"/>
                <w:lang w:val="zh-TW" w:eastAsia="zh-TW"/>
              </w:rPr>
              <w:t>维护阶段</w:t>
            </w:r>
          </w:p>
        </w:tc>
        <w:tc>
          <w:tcPr>
            <w:tcW w:type="dxa" w:w="2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zh-TW" w:eastAsia="zh-TW"/>
              </w:rPr>
              <w:t>维护阶段</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2016/07/08</w:t>
            </w:r>
          </w:p>
        </w:tc>
        <w:tc>
          <w:tcPr>
            <w:tcW w:type="dxa" w:w="1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微软雅黑" w:cs="微软雅黑" w:hAnsi="微软雅黑" w:eastAsia="微软雅黑"/>
                <w:sz w:val="24"/>
                <w:szCs w:val="24"/>
                <w:rtl w:val="0"/>
                <w:lang w:val="en-US"/>
              </w:rPr>
              <w:t>2016/08/08</w:t>
            </w:r>
          </w:p>
        </w:tc>
        <w:tc>
          <w:tcPr>
            <w:tcW w:type="dxa" w:w="4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SOW正文"/>
        <w:spacing w:line="240" w:lineRule="auto"/>
        <w:ind w:firstLine="0"/>
        <w:rPr>
          <w:rFonts w:ascii="微软雅黑" w:cs="微软雅黑" w:hAnsi="微软雅黑" w:eastAsia="微软雅黑"/>
        </w:rPr>
      </w:pPr>
    </w:p>
    <w:p>
      <w:pPr>
        <w:pStyle w:val="SOW正文"/>
        <w:ind w:firstLine="0"/>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lang w:val="en-US"/>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1"/>
        <w:numPr>
          <w:ilvl w:val="0"/>
          <w:numId w:val="30"/>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3" w:id="3"/>
      <w:r>
        <w:rPr>
          <w:rFonts w:ascii="微软雅黑" w:cs="微软雅黑" w:hAnsi="微软雅黑" w:eastAsia="微软雅黑"/>
          <w:b w:val="1"/>
          <w:bCs w:val="1"/>
          <w:color w:val="333399"/>
          <w:u w:color="333399"/>
          <w:rtl w:val="0"/>
          <w:lang w:val="zh-TW" w:eastAsia="zh-TW"/>
        </w:rPr>
        <w:t>验收说明</w:t>
      </w:r>
      <w:bookmarkEnd w:id="3"/>
    </w:p>
    <w:p>
      <w:pPr>
        <w:pStyle w:val="正文 A"/>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4" w:id="4"/>
      <w:r>
        <w:rPr>
          <w:rFonts w:ascii="微软雅黑" w:cs="微软雅黑" w:hAnsi="微软雅黑" w:eastAsia="微软雅黑"/>
          <w:sz w:val="24"/>
          <w:szCs w:val="24"/>
          <w:rtl w:val="0"/>
          <w:lang w:val="zh-TW" w:eastAsia="zh-TW"/>
        </w:rPr>
        <w:t>进入验收阶段</w:t>
      </w:r>
      <w:bookmarkEnd w:id="4"/>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w:t>
        <w:tab/>
        <w:t>验收阶段之前的各阶段都已完成，乙方提交相应的版本给甲方，项目即进入验收阶段。</w:t>
      </w:r>
    </w:p>
    <w:p>
      <w:pPr>
        <w:pStyle w:val="SOW bullet"/>
        <w:ind w:left="420" w:firstLine="0"/>
        <w:rPr>
          <w:rFonts w:ascii="微软雅黑" w:cs="微软雅黑" w:hAnsi="微软雅黑" w:eastAsia="微软雅黑"/>
          <w:sz w:val="24"/>
          <w:szCs w:val="24"/>
        </w:rPr>
      </w:pPr>
    </w:p>
    <w:p>
      <w:pPr>
        <w:pStyle w:val="标题 2"/>
        <w:widowControl w:val="0"/>
        <w:numPr>
          <w:ilvl w:val="1"/>
          <w:numId w:val="33"/>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5" w:id="5"/>
      <w:r>
        <w:rPr>
          <w:rFonts w:ascii="微软雅黑" w:cs="微软雅黑" w:hAnsi="微软雅黑" w:eastAsia="微软雅黑"/>
          <w:sz w:val="24"/>
          <w:szCs w:val="24"/>
          <w:rtl w:val="0"/>
          <w:lang w:val="zh-TW" w:eastAsia="zh-TW"/>
        </w:rPr>
        <w:t>验收方法</w:t>
      </w:r>
      <w:bookmarkEnd w:id="5"/>
    </w:p>
    <w:p>
      <w:pPr>
        <w:pStyle w:val="正文 A"/>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甲方准备验收测试环境。</w:t>
      </w:r>
    </w:p>
    <w:p>
      <w:pPr>
        <w:pStyle w:val="SOW正文"/>
        <w:spacing w:before="0" w:line="240" w:lineRule="auto"/>
        <w:ind w:left="420" w:firstLine="0"/>
        <w:rPr>
          <w:rFonts w:ascii="微软雅黑" w:cs="微软雅黑" w:hAnsi="微软雅黑" w:eastAsia="微软雅黑"/>
        </w:rPr>
      </w:pPr>
    </w:p>
    <w:p>
      <w:pPr>
        <w:pStyle w:val="SOW bullet"/>
        <w:numPr>
          <w:ilvl w:val="0"/>
          <w:numId w:val="3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 xml:space="preserve">    甲方组织人员对项目中安装和实施的所有产品的功能进行测试和检查。</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甲方将验收测试过程中发现的问题反馈给乙方，乙方进行分析，归类，确认问题的严重程度。如果问题属于系统缺陷， 乙方将进行修复。如果问题属于需求变更，应根据第</w:t>
      </w:r>
      <w:r>
        <w:rPr>
          <w:rFonts w:ascii="微软雅黑" w:cs="微软雅黑" w:hAnsi="微软雅黑" w:eastAsia="微软雅黑"/>
          <w:sz w:val="24"/>
          <w:szCs w:val="24"/>
          <w:rtl w:val="0"/>
          <w:lang w:val="en-US"/>
        </w:rPr>
        <w:t>6</w:t>
      </w:r>
      <w:r>
        <w:rPr>
          <w:rFonts w:ascii="微软雅黑" w:cs="微软雅黑" w:hAnsi="微软雅黑" w:eastAsia="微软雅黑"/>
          <w:sz w:val="24"/>
          <w:szCs w:val="24"/>
          <w:rtl w:val="0"/>
          <w:lang w:val="zh-TW" w:eastAsia="zh-TW"/>
        </w:rPr>
        <w:t>章</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变更控制程序</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中的规定进行。所有需求变更不在验收的范围之内，另行验收。</w:t>
      </w:r>
    </w:p>
    <w:p>
      <w:pPr>
        <w:pStyle w:val="中等深浅列表 2 - 强调文字颜色 4"/>
        <w:rPr>
          <w:rFonts w:ascii="微软雅黑" w:cs="微软雅黑" w:hAnsi="微软雅黑" w:eastAsia="微软雅黑"/>
        </w:rPr>
      </w:pPr>
    </w:p>
    <w:p>
      <w:pPr>
        <w:pStyle w:val="SOW bullet"/>
        <w:numPr>
          <w:ilvl w:val="0"/>
          <w:numId w:val="34"/>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2"/>
          <w:szCs w:val="22"/>
          <w:rtl w:val="0"/>
          <w:lang w:val="en-US"/>
        </w:rPr>
        <w:t xml:space="preserve">     </w:t>
      </w:r>
      <w:r>
        <w:rPr>
          <w:rFonts w:ascii="微软雅黑" w:cs="微软雅黑" w:hAnsi="微软雅黑" w:eastAsia="微软雅黑"/>
          <w:sz w:val="24"/>
          <w:szCs w:val="24"/>
          <w:rtl w:val="0"/>
          <w:lang w:val="zh-TW" w:eastAsia="zh-TW"/>
        </w:rPr>
        <w:t>进入验收阶段乙方提交《验收报告》，甲方进行确认</w:t>
      </w:r>
      <w:r>
        <w:rPr>
          <w:rFonts w:ascii="微软雅黑" w:cs="微软雅黑" w:hAnsi="微软雅黑" w:eastAsia="微软雅黑"/>
          <w:sz w:val="22"/>
          <w:szCs w:val="22"/>
          <w:rtl w:val="0"/>
          <w:lang w:val="zh-TW" w:eastAsia="zh-TW"/>
        </w:rPr>
        <w:t>。</w:t>
      </w:r>
    </w:p>
    <w:p>
      <w:pPr>
        <w:pStyle w:val="SOW bullet"/>
        <w:rPr>
          <w:rFonts w:ascii="微软雅黑" w:cs="微软雅黑" w:hAnsi="微软雅黑" w:eastAsia="微软雅黑"/>
          <w:sz w:val="24"/>
          <w:szCs w:val="24"/>
        </w:rPr>
      </w:pPr>
    </w:p>
    <w:p>
      <w:pPr>
        <w:pStyle w:val="标题 2"/>
        <w:widowControl w:val="0"/>
        <w:numPr>
          <w:ilvl w:val="1"/>
          <w:numId w:val="35"/>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6" w:id="6"/>
      <w:r>
        <w:rPr>
          <w:rFonts w:ascii="微软雅黑" w:cs="微软雅黑" w:hAnsi="微软雅黑" w:eastAsia="微软雅黑"/>
          <w:sz w:val="24"/>
          <w:szCs w:val="24"/>
          <w:rtl w:val="0"/>
          <w:lang w:val="zh-TW" w:eastAsia="zh-TW"/>
        </w:rPr>
        <w:t>验收完成</w:t>
      </w:r>
      <w:bookmarkEnd w:id="6"/>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甲方确认《验收报告》后，验收完成。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进入验收阶段后十五个工作日或验收阶段时间结束（以时间先到达为准），甲方无异议，视为验收完成。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进入验收阶段后，如果没有</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1</w:t>
      </w:r>
      <w:r>
        <w:rPr>
          <w:rFonts w:ascii="微软雅黑" w:cs="微软雅黑" w:hAnsi="微软雅黑" w:eastAsia="微软雅黑"/>
          <w:rtl w:val="0"/>
          <w:lang w:val="en-US"/>
        </w:rPr>
        <w:t>”</w:t>
      </w:r>
      <w:r>
        <w:rPr>
          <w:rFonts w:ascii="微软雅黑" w:cs="微软雅黑" w:hAnsi="微软雅黑" w:eastAsia="微软雅黑"/>
          <w:rtl w:val="0"/>
          <w:lang w:val="zh-TW" w:eastAsia="zh-TW"/>
        </w:rPr>
        <w:t>和</w:t>
      </w:r>
      <w:r>
        <w:rPr>
          <w:rFonts w:ascii="微软雅黑" w:cs="微软雅黑" w:hAnsi="微软雅黑" w:eastAsia="微软雅黑"/>
          <w:rtl w:val="0"/>
          <w:lang w:val="en-US"/>
        </w:rPr>
        <w:t>“</w:t>
      </w:r>
      <w:r>
        <w:rPr>
          <w:rFonts w:ascii="微软雅黑" w:cs="微软雅黑" w:hAnsi="微软雅黑" w:eastAsia="微软雅黑"/>
          <w:rtl w:val="0"/>
          <w:lang w:val="zh-TW" w:eastAsia="zh-TW"/>
        </w:rPr>
        <w:t>程度级</w:t>
      </w:r>
      <w:r>
        <w:rPr>
          <w:rFonts w:ascii="微软雅黑" w:cs="微软雅黑" w:hAnsi="微软雅黑" w:eastAsia="微软雅黑"/>
          <w:rtl w:val="0"/>
          <w:lang w:val="en-US"/>
        </w:rPr>
        <w:t>2</w:t>
      </w:r>
      <w:r>
        <w:rPr>
          <w:rFonts w:ascii="微软雅黑" w:cs="微软雅黑" w:hAnsi="微软雅黑" w:eastAsia="微软雅黑"/>
          <w:rtl w:val="0"/>
          <w:lang w:val="en-US"/>
        </w:rPr>
        <w:t>”</w:t>
      </w:r>
      <w:r>
        <w:rPr>
          <w:rFonts w:ascii="微软雅黑" w:cs="微软雅黑" w:hAnsi="微软雅黑" w:eastAsia="微软雅黑"/>
          <w:rtl w:val="0"/>
          <w:lang w:val="zh-TW" w:eastAsia="zh-TW"/>
        </w:rPr>
        <w:t>的缺陷，十五个工作日或验收阶段时间结束（以时间先到达为准），视为验收完成。</w:t>
      </w:r>
    </w:p>
    <w:p>
      <w:pPr>
        <w:pStyle w:val="SOW正文"/>
        <w:numPr>
          <w:ilvl w:val="0"/>
          <w:numId w:val="37"/>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系统上线运行后，视为验收完成。</w:t>
      </w:r>
    </w:p>
    <w:p>
      <w:pPr>
        <w:pStyle w:val="SOW正文"/>
        <w:ind w:left="1140"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r>
        <w:rPr>
          <w:rFonts w:ascii="微软雅黑" w:cs="微软雅黑" w:hAnsi="微软雅黑" w:eastAsia="微软雅黑"/>
          <w:lang w:val="en-US"/>
        </w:rPr>
        <w:tab/>
      </w:r>
      <w:r>
        <w:rPr>
          <w:rFonts w:ascii="微软雅黑" w:cs="微软雅黑" w:hAnsi="微软雅黑" w:eastAsia="微软雅黑"/>
          <w:rtl w:val="0"/>
          <w:lang w:val="zh-TW" w:eastAsia="zh-TW"/>
        </w:rPr>
        <w:t>以上所列情形任意满足一条或以上，项目验收完成，进入维护期。</w:t>
      </w:r>
    </w:p>
    <w:p>
      <w:pPr>
        <w:pStyle w:val="SOW正文"/>
        <w:spacing w:before="0" w:line="276" w:lineRule="auto"/>
        <w:ind w:firstLine="0"/>
        <w:rPr>
          <w:rFonts w:ascii="微软雅黑" w:cs="微软雅黑" w:hAnsi="微软雅黑" w:eastAsia="微软雅黑"/>
        </w:rPr>
      </w:pPr>
    </w:p>
    <w:p>
      <w:pPr>
        <w:pStyle w:val="SOW正文"/>
        <w:spacing w:before="0" w:line="276" w:lineRule="auto"/>
        <w:ind w:firstLine="0"/>
        <w:rPr>
          <w:rFonts w:ascii="微软雅黑" w:cs="微软雅黑" w:hAnsi="微软雅黑" w:eastAsia="微软雅黑"/>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SOW正文"/>
        <w:ind w:firstLine="0"/>
        <w:rPr>
          <w:rFonts w:ascii="微软雅黑" w:cs="微软雅黑" w:hAnsi="微软雅黑" w:eastAsia="微软雅黑"/>
          <w:b w:val="1"/>
          <w:bCs w:val="1"/>
        </w:rPr>
      </w:pPr>
    </w:p>
    <w:p>
      <w:pPr>
        <w:pStyle w:val="标题 2"/>
        <w:widowControl w:val="0"/>
        <w:numPr>
          <w:ilvl w:val="1"/>
          <w:numId w:val="38"/>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7" w:id="7"/>
      <w:r>
        <w:rPr>
          <w:rFonts w:ascii="微软雅黑" w:cs="微软雅黑" w:hAnsi="微软雅黑" w:eastAsia="微软雅黑"/>
          <w:sz w:val="24"/>
          <w:szCs w:val="24"/>
          <w:rtl w:val="0"/>
          <w:lang w:val="zh-TW" w:eastAsia="zh-TW"/>
        </w:rPr>
        <w:t>问题严重程度定义</w:t>
      </w:r>
      <w:bookmarkEnd w:id="7"/>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1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非常严重</w:t>
      </w:r>
      <w:r>
        <w:rPr>
          <w:rFonts w:ascii="微软雅黑" w:cs="微软雅黑" w:hAnsi="微软雅黑" w:eastAsia="微软雅黑"/>
          <w:b w:val="1"/>
          <w:bCs w:val="1"/>
          <w:rtl w:val="0"/>
          <w:lang w:val="en-US"/>
        </w:rPr>
        <w:t>(Critical)</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指一个系统不能使用或严重受损，对业务应用产生极大影响。问题不能规避。</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系统不能使用或严重受损</w:t>
      </w:r>
    </w:p>
    <w:p>
      <w:pPr>
        <w:pStyle w:val="SOW正文"/>
        <w:numPr>
          <w:ilvl w:val="0"/>
          <w:numId w:val="40"/>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关键业务步骤失败</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2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严重（</w:t>
      </w:r>
      <w:r>
        <w:rPr>
          <w:rFonts w:ascii="微软雅黑" w:cs="微软雅黑" w:hAnsi="微软雅黑" w:eastAsia="微软雅黑"/>
          <w:b w:val="1"/>
          <w:bCs w:val="1"/>
          <w:rtl w:val="0"/>
          <w:lang w:val="en-US"/>
        </w:rPr>
        <w:t>Major</w:t>
      </w:r>
      <w:r>
        <w:rPr>
          <w:rFonts w:ascii="微软雅黑" w:cs="微软雅黑" w:hAnsi="微软雅黑" w:eastAsia="微软雅黑"/>
          <w:b w:val="1"/>
          <w:bCs w:val="1"/>
          <w:rtl w:val="0"/>
          <w:lang w:val="zh-TW" w:eastAsia="zh-TW"/>
        </w:rPr>
        <w:t>）</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 xml:space="preserve">      指一个系统可以运行，但某些功能特性有缺陷。</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严重功能错误</w:t>
      </w:r>
    </w:p>
    <w:p>
      <w:pPr>
        <w:pStyle w:val="SOW正文"/>
        <w:numPr>
          <w:ilvl w:val="0"/>
          <w:numId w:val="42"/>
        </w:numPr>
        <w:bidi w:val="0"/>
        <w:ind w:right="0"/>
        <w:jc w:val="both"/>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严重业务逻辑错误</w:t>
      </w:r>
    </w:p>
    <w:p>
      <w:pPr>
        <w:pStyle w:val="SOW正文"/>
        <w:ind w:left="845" w:firstLine="5"/>
        <w:rPr>
          <w:rFonts w:ascii="微软雅黑" w:cs="微软雅黑" w:hAnsi="微软雅黑" w:eastAsia="微软雅黑"/>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3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普通（</w:t>
      </w:r>
      <w:r>
        <w:rPr>
          <w:rFonts w:ascii="微软雅黑" w:cs="微软雅黑" w:hAnsi="微软雅黑" w:eastAsia="微软雅黑"/>
          <w:b w:val="1"/>
          <w:bCs w:val="1"/>
          <w:rtl w:val="0"/>
          <w:lang w:val="en-US"/>
        </w:rPr>
        <w:t>Normal</w:t>
      </w:r>
      <w:r>
        <w:rPr>
          <w:rFonts w:ascii="微软雅黑" w:cs="微软雅黑" w:hAnsi="微软雅黑" w:eastAsia="微软雅黑"/>
          <w:b w:val="1"/>
          <w:bCs w:val="1"/>
          <w:rtl w:val="0"/>
          <w:lang w:val="zh-TW" w:eastAsia="zh-TW"/>
        </w:rPr>
        <w:t>）</w:t>
      </w:r>
    </w:p>
    <w:p>
      <w:pPr>
        <w:pStyle w:val="SOW正文"/>
        <w:ind w:left="425" w:firstLine="0"/>
        <w:rPr>
          <w:rFonts w:ascii="微软雅黑" w:cs="微软雅黑" w:hAnsi="微软雅黑" w:eastAsia="微软雅黑"/>
          <w:b w:val="1"/>
          <w:bCs w:val="1"/>
          <w:lang w:val="zh-TW" w:eastAsia="zh-TW"/>
        </w:rPr>
      </w:pPr>
      <w:r>
        <w:rPr>
          <w:rFonts w:ascii="微软雅黑" w:cs="微软雅黑" w:hAnsi="微软雅黑" w:eastAsia="微软雅黑"/>
          <w:rtl w:val="0"/>
          <w:lang w:val="zh-TW" w:eastAsia="zh-TW"/>
        </w:rPr>
        <w:t>指一个系统或功能符合要求，然而某些处理受到限制但不影响整体运行。</w:t>
      </w:r>
    </w:p>
    <w:p>
      <w:pPr>
        <w:pStyle w:val="SOW正文"/>
        <w:ind w:left="425" w:firstLine="0"/>
        <w:rPr>
          <w:rFonts w:ascii="微软雅黑" w:cs="微软雅黑" w:hAnsi="微软雅黑" w:eastAsia="微软雅黑"/>
          <w:b w:val="1"/>
          <w:bCs w:val="1"/>
        </w:rPr>
      </w:pPr>
    </w:p>
    <w:p>
      <w:pPr>
        <w:pStyle w:val="SOW正文"/>
        <w:ind w:left="425" w:firstLine="0"/>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程度级</w:t>
      </w:r>
      <w:r>
        <w:rPr>
          <w:rFonts w:ascii="微软雅黑" w:cs="微软雅黑" w:hAnsi="微软雅黑" w:eastAsia="微软雅黑"/>
          <w:b w:val="1"/>
          <w:bCs w:val="1"/>
          <w:rtl w:val="0"/>
          <w:lang w:val="en-US"/>
        </w:rPr>
        <w:t xml:space="preserve"> 4 </w:t>
      </w:r>
      <w:r>
        <w:rPr>
          <w:rFonts w:ascii="微软雅黑" w:cs="微软雅黑" w:hAnsi="微软雅黑" w:eastAsia="微软雅黑"/>
          <w:b w:val="1"/>
          <w:bCs w:val="1"/>
          <w:rtl w:val="0"/>
          <w:lang w:val="en-US"/>
        </w:rPr>
        <w:t xml:space="preserve">— </w:t>
      </w:r>
      <w:r>
        <w:rPr>
          <w:rFonts w:ascii="微软雅黑" w:cs="微软雅黑" w:hAnsi="微软雅黑" w:eastAsia="微软雅黑"/>
          <w:b w:val="1"/>
          <w:bCs w:val="1"/>
          <w:rtl w:val="0"/>
          <w:lang w:val="zh-TW" w:eastAsia="zh-TW"/>
        </w:rPr>
        <w:t>微小（</w:t>
      </w:r>
      <w:r>
        <w:rPr>
          <w:rFonts w:ascii="微软雅黑" w:cs="微软雅黑" w:hAnsi="微软雅黑" w:eastAsia="微软雅黑"/>
          <w:b w:val="1"/>
          <w:bCs w:val="1"/>
          <w:rtl w:val="0"/>
          <w:lang w:val="en-US"/>
        </w:rPr>
        <w:t>Minor</w:t>
      </w:r>
      <w:r>
        <w:rPr>
          <w:rFonts w:ascii="微软雅黑" w:cs="微软雅黑" w:hAnsi="微软雅黑" w:eastAsia="微软雅黑"/>
          <w:b w:val="1"/>
          <w:bCs w:val="1"/>
          <w:rtl w:val="0"/>
          <w:lang w:val="zh-TW" w:eastAsia="zh-TW"/>
        </w:rPr>
        <w:t>）</w:t>
      </w:r>
    </w:p>
    <w:p>
      <w:pPr>
        <w:pStyle w:val="SOW正文"/>
        <w:rPr>
          <w:rFonts w:ascii="微软雅黑" w:cs="微软雅黑" w:hAnsi="微软雅黑" w:eastAsia="微软雅黑"/>
          <w:lang w:val="zh-TW" w:eastAsia="zh-TW"/>
        </w:rPr>
      </w:pPr>
      <w:r>
        <w:rPr>
          <w:rFonts w:ascii="微软雅黑" w:cs="微软雅黑" w:hAnsi="微软雅黑" w:eastAsia="微软雅黑"/>
          <w:rtl w:val="0"/>
          <w:lang w:val="zh-TW" w:eastAsia="zh-TW"/>
        </w:rPr>
        <w:t>指一个系统功能符合要求，但所出现的缺陷仅需要做微小的改动或润色。</w:t>
      </w:r>
    </w:p>
    <w:p>
      <w:pPr>
        <w:pStyle w:val="SOW正文"/>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SOW正文"/>
        <w:ind w:left="420" w:firstLine="0"/>
        <w:rPr>
          <w:rFonts w:ascii="微软雅黑" w:cs="微软雅黑" w:hAnsi="微软雅黑" w:eastAsia="微软雅黑"/>
        </w:rPr>
      </w:pPr>
    </w:p>
    <w:p>
      <w:pPr>
        <w:pStyle w:val="标题 1"/>
        <w:numPr>
          <w:ilvl w:val="0"/>
          <w:numId w:val="43"/>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8" w:id="8"/>
      <w:r>
        <w:rPr>
          <w:rFonts w:ascii="微软雅黑" w:cs="微软雅黑" w:hAnsi="微软雅黑" w:eastAsia="微软雅黑"/>
          <w:b w:val="1"/>
          <w:bCs w:val="1"/>
          <w:color w:val="333399"/>
          <w:u w:color="333399"/>
          <w:rtl w:val="0"/>
          <w:lang w:val="zh-TW" w:eastAsia="zh-TW"/>
        </w:rPr>
        <w:t>维护期说明</w:t>
      </w:r>
      <w:bookmarkEnd w:id="8"/>
    </w:p>
    <w:p>
      <w:pPr>
        <w:pStyle w:val="SOW正文"/>
        <w:ind w:firstLine="0"/>
        <w:rPr>
          <w:rFonts w:ascii="微软雅黑" w:cs="微软雅黑" w:hAnsi="微软雅黑" w:eastAsia="微软雅黑"/>
        </w:rPr>
      </w:pPr>
      <w:r>
        <w:rPr>
          <w:rFonts w:ascii="微软雅黑" w:cs="微软雅黑" w:hAnsi="微软雅黑" w:eastAsia="微软雅黑"/>
          <w:rtl w:val="0"/>
          <w:lang w:val="zh-TW" w:eastAsia="zh-TW"/>
        </w:rPr>
        <w:t>系统免费维护期为</w:t>
      </w:r>
      <w:r>
        <w:rPr>
          <w:rFonts w:ascii="微软雅黑" w:cs="微软雅黑" w:hAnsi="微软雅黑" w:eastAsia="微软雅黑"/>
          <w:rtl w:val="0"/>
          <w:lang w:val="en-US"/>
        </w:rPr>
        <w:t>12</w:t>
      </w:r>
      <w:r>
        <w:rPr>
          <w:rFonts w:ascii="微软雅黑" w:cs="微软雅黑" w:hAnsi="微软雅黑" w:eastAsia="微软雅黑"/>
          <w:rtl w:val="0"/>
          <w:lang w:val="zh-TW" w:eastAsia="zh-TW"/>
        </w:rPr>
        <w:t>个月，乙方为甲方提供售后无偿修复缺陷服务，工作包括：</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乙方正常的服务响应时间为</w:t>
      </w:r>
      <w:r>
        <w:rPr>
          <w:rFonts w:ascii="微软雅黑" w:cs="微软雅黑" w:hAnsi="微软雅黑" w:eastAsia="微软雅黑"/>
          <w:sz w:val="24"/>
          <w:szCs w:val="24"/>
          <w:rtl w:val="0"/>
          <w:lang w:val="en-US"/>
        </w:rPr>
        <w:t>5*8</w:t>
      </w:r>
      <w:r>
        <w:rPr>
          <w:rFonts w:ascii="微软雅黑" w:cs="微软雅黑" w:hAnsi="微软雅黑" w:eastAsia="微软雅黑"/>
          <w:sz w:val="24"/>
          <w:szCs w:val="24"/>
          <w:rtl w:val="0"/>
          <w:lang w:val="zh-TW" w:eastAsia="zh-TW"/>
        </w:rPr>
        <w:t>小时，以电话，邮件等远程方式进行问题判定和支援；</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甲方发现应用系统出现程度级</w:t>
      </w:r>
      <w:r>
        <w:rPr>
          <w:rFonts w:ascii="微软雅黑" w:cs="微软雅黑" w:hAnsi="微软雅黑" w:eastAsia="微软雅黑"/>
          <w:sz w:val="24"/>
          <w:szCs w:val="24"/>
          <w:rtl w:val="0"/>
          <w:lang w:val="en-US"/>
        </w:rPr>
        <w:t>1</w:t>
      </w:r>
      <w:r>
        <w:rPr>
          <w:rFonts w:ascii="微软雅黑" w:cs="微软雅黑" w:hAnsi="微软雅黑" w:eastAsia="微软雅黑"/>
          <w:sz w:val="24"/>
          <w:szCs w:val="24"/>
          <w:rtl w:val="0"/>
          <w:lang w:val="zh-TW" w:eastAsia="zh-TW"/>
        </w:rPr>
        <w:t>缺陷导致的紧急问题，提交给乙方后乙方于</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甲方提交给乙方的程度级</w:t>
      </w:r>
      <w:r>
        <w:rPr>
          <w:rFonts w:ascii="微软雅黑" w:cs="微软雅黑" w:hAnsi="微软雅黑" w:eastAsia="微软雅黑"/>
          <w:sz w:val="24"/>
          <w:szCs w:val="24"/>
          <w:rtl w:val="0"/>
          <w:lang w:val="en-US"/>
        </w:rPr>
        <w:t>2-4</w:t>
      </w:r>
      <w:r>
        <w:rPr>
          <w:rFonts w:ascii="微软雅黑" w:cs="微软雅黑" w:hAnsi="微软雅黑" w:eastAsia="微软雅黑"/>
          <w:sz w:val="24"/>
          <w:szCs w:val="24"/>
          <w:rtl w:val="0"/>
          <w:lang w:val="zh-TW" w:eastAsia="zh-TW"/>
        </w:rPr>
        <w:t>的缺陷，乙方于</w:t>
      </w:r>
      <w:r>
        <w:rPr>
          <w:rFonts w:ascii="微软雅黑" w:cs="微软雅黑" w:hAnsi="微软雅黑" w:eastAsia="微软雅黑"/>
          <w:sz w:val="24"/>
          <w:szCs w:val="24"/>
          <w:rtl w:val="0"/>
          <w:lang w:val="en-US"/>
        </w:rPr>
        <w:t>48</w:t>
      </w:r>
      <w:r>
        <w:rPr>
          <w:rFonts w:ascii="微软雅黑" w:cs="微软雅黑" w:hAnsi="微软雅黑" w:eastAsia="微软雅黑"/>
          <w:sz w:val="24"/>
          <w:szCs w:val="24"/>
          <w:rtl w:val="0"/>
          <w:lang w:val="zh-TW" w:eastAsia="zh-TW"/>
        </w:rPr>
        <w:t>小时内响应并尽快修复；</w:t>
      </w:r>
    </w:p>
    <w:p>
      <w:pPr>
        <w:pStyle w:val="SOW bullet"/>
        <w:numPr>
          <w:ilvl w:val="0"/>
          <w:numId w:val="45"/>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缺陷修复后，乙方向甲方提交相应的版本。</w:t>
      </w:r>
    </w:p>
    <w:p>
      <w:pPr>
        <w:pStyle w:val="正文 A"/>
        <w:rPr>
          <w:rFonts w:ascii="微软雅黑" w:cs="微软雅黑" w:hAnsi="微软雅黑" w:eastAsia="微软雅黑"/>
          <w:lang w:val="en-US"/>
        </w:rPr>
      </w:pPr>
    </w:p>
    <w:p>
      <w:pPr>
        <w:pStyle w:val="标题 1"/>
        <w:numPr>
          <w:ilvl w:val="0"/>
          <w:numId w:val="46"/>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9" w:id="9"/>
      <w:r>
        <w:rPr>
          <w:rFonts w:ascii="微软雅黑" w:cs="微软雅黑" w:hAnsi="微软雅黑" w:eastAsia="微软雅黑"/>
          <w:b w:val="1"/>
          <w:bCs w:val="1"/>
          <w:color w:val="333399"/>
          <w:u w:color="333399"/>
          <w:rtl w:val="0"/>
          <w:lang w:val="zh-TW" w:eastAsia="zh-TW"/>
        </w:rPr>
        <w:t>变更控制流程</w:t>
      </w:r>
      <w:bookmarkEnd w:id="9"/>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0" w:id="10"/>
      <w:r>
        <w:rPr>
          <w:rFonts w:ascii="微软雅黑" w:cs="微软雅黑" w:hAnsi="微软雅黑" w:eastAsia="微软雅黑"/>
          <w:sz w:val="24"/>
          <w:szCs w:val="24"/>
          <w:rtl w:val="0"/>
          <w:lang w:val="zh-TW" w:eastAsia="zh-TW"/>
        </w:rPr>
        <w:t>变更提出</w:t>
      </w:r>
      <w:bookmarkEnd w:id="10"/>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项目有可能因为各种因素而导致变更，需要对变更进行严格的控制和管理。</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变更请求应由甲方提交变更请求给甲方项目经理，乙方项目经理和其他指定人员组成的评审小组。</w:t>
      </w:r>
    </w:p>
    <w:p>
      <w:pPr>
        <w:pStyle w:val="SOW正文"/>
        <w:ind w:firstLine="0"/>
        <w:rPr>
          <w:rFonts w:ascii="微软雅黑" w:cs="微软雅黑" w:hAnsi="微软雅黑" w:eastAsia="微软雅黑"/>
        </w:rPr>
      </w:pPr>
    </w:p>
    <w:p>
      <w:pPr>
        <w:pStyle w:val="标题 2"/>
        <w:widowControl w:val="0"/>
        <w:numPr>
          <w:ilvl w:val="1"/>
          <w:numId w:val="12"/>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1" w:id="11"/>
      <w:r>
        <w:rPr>
          <w:rFonts w:ascii="微软雅黑" w:cs="微软雅黑" w:hAnsi="微软雅黑" w:eastAsia="微软雅黑"/>
          <w:sz w:val="24"/>
          <w:szCs w:val="24"/>
          <w:rtl w:val="0"/>
          <w:lang w:val="zh-TW" w:eastAsia="zh-TW"/>
        </w:rPr>
        <w:t>变更批准</w:t>
      </w:r>
      <w:bookmarkEnd w:id="11"/>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乙方将就变更的技术可行性以及对整个项目的影响做出评估，确认变更所需的大致时间和工作量，由评审小组决定是否批准变更。如果批准，乙方将填写《变更申请表》，提交给甲方进行书面确认。</w:t>
      </w: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如有费用发生，应按双方协商的人天收费标准收取。</w:t>
      </w:r>
    </w:p>
    <w:p>
      <w:pPr>
        <w:pStyle w:val="SOW正文"/>
        <w:ind w:firstLine="0"/>
        <w:rPr>
          <w:rFonts w:ascii="微软雅黑" w:cs="微软雅黑" w:hAnsi="微软雅黑" w:eastAsia="微软雅黑"/>
        </w:rPr>
      </w:pPr>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变更申请表：</w:t>
      </w:r>
    </w:p>
    <w:p>
      <w:pPr>
        <w:pStyle w:val="正文 A"/>
        <w:rPr>
          <w:rFonts w:ascii="微软雅黑" w:cs="微软雅黑" w:hAnsi="微软雅黑" w:eastAsia="微软雅黑"/>
        </w:rPr>
      </w:pPr>
    </w:p>
    <w:p>
      <w:pPr>
        <w:pStyle w:val="正文 A"/>
        <w:rPr>
          <w:rFonts w:ascii="微软雅黑" w:cs="微软雅黑" w:hAnsi="微软雅黑" w:eastAsia="微软雅黑"/>
        </w:rPr>
      </w:pPr>
    </w:p>
    <w:tbl>
      <w:tblPr>
        <w:tblW w:w="810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0"/>
      </w:tblGrid>
      <w:tr>
        <w:tblPrEx>
          <w:shd w:val="clear" w:color="auto" w:fill="ced7e7"/>
        </w:tblPrEx>
        <w:trPr>
          <w:trHeight w:val="3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zh-TW" w:eastAsia="zh-TW"/>
              </w:rPr>
              <w:t>变更要求</w:t>
            </w:r>
          </w:p>
        </w:tc>
      </w:tr>
      <w:tr>
        <w:tblPrEx>
          <w:shd w:val="clear" w:color="auto" w:fill="ced7e7"/>
        </w:tblPrEx>
        <w:trPr>
          <w:trHeight w:val="63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系统名称</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序号：</w:t>
            </w:r>
            <w:r>
              <w:rPr>
                <w:rFonts w:ascii="微软雅黑" w:cs="微软雅黑" w:hAnsi="微软雅黑" w:eastAsia="微软雅黑"/>
                <w:sz w:val="24"/>
                <w:szCs w:val="24"/>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申请人：</w:t>
            </w:r>
          </w:p>
          <w:p>
            <w:pPr>
              <w:pStyle w:val="正文 A"/>
              <w:rPr>
                <w:rFonts w:ascii="微软雅黑" w:cs="微软雅黑" w:hAnsi="微软雅黑" w:eastAsia="微软雅黑"/>
                <w:sz w:val="24"/>
                <w:szCs w:val="24"/>
                <w:lang w:val="en-US"/>
              </w:rPr>
            </w:pPr>
          </w:p>
          <w:p>
            <w:pPr>
              <w:pStyle w:val="正文 A"/>
              <w:bidi w:val="0"/>
              <w:ind w:left="0" w:right="0" w:firstLine="0"/>
              <w:jc w:val="lef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日</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月</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年</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Pr>
            </w:r>
          </w:p>
        </w:tc>
      </w:tr>
      <w:tr>
        <w:tblPrEx>
          <w:shd w:val="clear" w:color="auto" w:fill="ced7e7"/>
        </w:tblPrEx>
        <w:trPr>
          <w:trHeight w:val="51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申请变更内容：</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427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申请变更原因：</w:t>
            </w: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rPr>
                <w:rFonts w:ascii="微软雅黑" w:cs="微软雅黑" w:hAnsi="微软雅黑" w:eastAsia="微软雅黑"/>
                <w:sz w:val="24"/>
                <w:szCs w:val="24"/>
                <w:lang w:val="en-US"/>
              </w:rPr>
            </w:pPr>
          </w:p>
          <w:p>
            <w:pPr>
              <w:pStyle w:val="正文 A"/>
            </w:pPr>
            <w:r>
              <w:rPr>
                <w:rFonts w:ascii="微软雅黑" w:cs="微软雅黑" w:hAnsi="微软雅黑" w:eastAsia="微软雅黑"/>
                <w:sz w:val="24"/>
                <w:szCs w:val="24"/>
                <w:lang w:val="en-US"/>
              </w:rPr>
            </w:r>
          </w:p>
        </w:tc>
      </w:tr>
      <w:tr>
        <w:tblPrEx>
          <w:shd w:val="clear" w:color="auto" w:fill="ced7e7"/>
        </w:tblPrEx>
        <w:trPr>
          <w:trHeight w:val="125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变更类别</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标明</w:t>
            </w:r>
            <w:r>
              <w:rPr>
                <w:rFonts w:ascii="微软雅黑" w:cs="微软雅黑" w:hAnsi="微软雅黑" w:eastAsia="微软雅黑"/>
                <w:sz w:val="24"/>
                <w:szCs w:val="24"/>
                <w:rtl w:val="0"/>
                <w:lang w:val="en-US"/>
              </w:rPr>
              <w:t>A</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en-US"/>
              </w:rPr>
              <w:t>B</w:t>
            </w:r>
            <w:r>
              <w:rPr>
                <w:rFonts w:ascii="微软雅黑" w:cs="微软雅黑" w:hAnsi="微软雅黑" w:eastAsia="微软雅黑"/>
                <w:sz w:val="24"/>
                <w:szCs w:val="24"/>
                <w:rtl w:val="0"/>
                <w:lang w:val="zh-TW" w:eastAsia="zh-TW"/>
              </w:rPr>
              <w:t>或</w:t>
            </w:r>
            <w:r>
              <w:rPr>
                <w:rFonts w:ascii="微软雅黑" w:cs="微软雅黑" w:hAnsi="微软雅黑" w:eastAsia="微软雅黑"/>
                <w:sz w:val="24"/>
                <w:szCs w:val="24"/>
                <w:rtl w:val="0"/>
                <w:lang w:val="en-US"/>
              </w:rPr>
              <w:t>C)</w:t>
            </w:r>
            <w:r>
              <w:rPr>
                <w:rFonts w:ascii="微软雅黑" w:cs="微软雅黑" w:hAnsi="微软雅黑" w:eastAsia="微软雅黑"/>
                <w:sz w:val="24"/>
                <w:szCs w:val="24"/>
                <w:rtl w:val="0"/>
                <w:lang w:val="zh-TW" w:eastAsia="zh-TW"/>
              </w:rPr>
              <w:t>：</w:t>
            </w:r>
          </w:p>
          <w:p>
            <w:pPr>
              <w:pStyle w:val="正文 A"/>
              <w:bidi w:val="0"/>
              <w:ind w:left="0" w:right="0" w:firstLine="0"/>
              <w:jc w:val="left"/>
              <w:rPr>
                <w:rFonts w:ascii="微软雅黑" w:cs="微软雅黑" w:hAnsi="微软雅黑" w:eastAsia="微软雅黑"/>
                <w:sz w:val="24"/>
                <w:szCs w:val="24"/>
                <w:rtl w:val="0"/>
              </w:rPr>
            </w:pPr>
            <w:r>
              <w:rPr>
                <w:rFonts w:ascii="微软雅黑" w:cs="微软雅黑" w:hAnsi="微软雅黑" w:eastAsia="微软雅黑"/>
                <w:sz w:val="24"/>
                <w:szCs w:val="24"/>
                <w:rtl w:val="0"/>
                <w:lang w:val="en-US"/>
              </w:rPr>
              <w:t xml:space="preserve">A </w:t>
            </w:r>
            <w:r>
              <w:rPr>
                <w:rFonts w:ascii="微软雅黑" w:cs="微软雅黑" w:hAnsi="微软雅黑" w:eastAsia="微软雅黑"/>
                <w:sz w:val="24"/>
                <w:szCs w:val="24"/>
                <w:rtl w:val="0"/>
                <w:lang w:val="zh-TW" w:eastAsia="zh-TW"/>
              </w:rPr>
              <w:t>功能方面</w:t>
            </w:r>
            <w:r>
              <w:rPr>
                <w:rFonts w:ascii="微软雅黑" w:cs="微软雅黑" w:hAnsi="微软雅黑" w:eastAsia="微软雅黑"/>
                <w:sz w:val="24"/>
                <w:szCs w:val="24"/>
                <w:rtl w:val="0"/>
                <w:lang w:val="en-US"/>
              </w:rPr>
              <w:t xml:space="preserve">            B </w:t>
            </w:r>
            <w:r>
              <w:rPr>
                <w:rFonts w:ascii="微软雅黑" w:cs="微软雅黑" w:hAnsi="微软雅黑" w:eastAsia="微软雅黑"/>
                <w:sz w:val="24"/>
                <w:szCs w:val="24"/>
                <w:rtl w:val="0"/>
                <w:lang w:val="zh-TW" w:eastAsia="zh-TW"/>
              </w:rPr>
              <w:t>运行性能方面</w:t>
            </w:r>
            <w:r>
              <w:rPr>
                <w:rFonts w:ascii="微软雅黑" w:cs="微软雅黑" w:hAnsi="微软雅黑" w:eastAsia="微软雅黑"/>
                <w:sz w:val="24"/>
                <w:szCs w:val="24"/>
                <w:rtl w:val="0"/>
                <w:lang w:val="en-US"/>
              </w:rPr>
              <w:t xml:space="preserve">           C </w:t>
            </w:r>
            <w:r>
              <w:rPr>
                <w:rFonts w:ascii="微软雅黑" w:cs="微软雅黑" w:hAnsi="微软雅黑" w:eastAsia="微软雅黑"/>
                <w:sz w:val="24"/>
                <w:szCs w:val="24"/>
                <w:rtl w:val="0"/>
                <w:lang w:val="zh-TW" w:eastAsia="zh-TW"/>
              </w:rPr>
              <w:t>文档方面</w:t>
            </w:r>
          </w:p>
          <w:p>
            <w:pPr>
              <w:pStyle w:val="正文 A"/>
            </w:pPr>
            <w:r>
              <w:rPr>
                <w:rFonts w:ascii="微软雅黑" w:cs="微软雅黑" w:hAnsi="微软雅黑" w:eastAsia="微软雅黑"/>
                <w:sz w:val="24"/>
                <w:szCs w:val="24"/>
                <w:lang w:val="en-US"/>
              </w:rPr>
            </w:r>
          </w:p>
        </w:tc>
      </w:tr>
      <w:tr>
        <w:tblPrEx>
          <w:shd w:val="clear" w:color="auto" w:fill="ced7e7"/>
        </w:tblPrEx>
        <w:trPr>
          <w:trHeight w:val="910" w:hRule="atLeast"/>
        </w:trPr>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授权人签字：</w:t>
            </w:r>
            <w:r>
              <w:rPr>
                <w:rFonts w:ascii="微软雅黑" w:cs="微软雅黑" w:hAnsi="微软雅黑" w:eastAsia="微软雅黑"/>
                <w:sz w:val="24"/>
                <w:szCs w:val="24"/>
                <w:rtl w:val="0"/>
                <w:lang w:val="en-US"/>
              </w:rPr>
              <w:t xml:space="preserve">                                    </w:t>
            </w:r>
            <w:r>
              <w:rPr>
                <w:rFonts w:ascii="微软雅黑" w:cs="微软雅黑" w:hAnsi="微软雅黑" w:eastAsia="微软雅黑"/>
                <w:sz w:val="24"/>
                <w:szCs w:val="24"/>
                <w:rtl w:val="0"/>
                <w:lang w:val="zh-TW" w:eastAsia="zh-TW"/>
              </w:rPr>
              <w:t>日期：</w:t>
            </w:r>
          </w:p>
          <w:p>
            <w:pPr>
              <w:pStyle w:val="正文 A"/>
            </w:pPr>
            <w:r>
              <w:rPr>
                <w:rFonts w:ascii="微软雅黑" w:cs="微软雅黑" w:hAnsi="微软雅黑" w:eastAsia="微软雅黑"/>
                <w:sz w:val="24"/>
                <w:szCs w:val="24"/>
                <w:lang w:val="en-US"/>
              </w:rPr>
            </w:r>
          </w:p>
        </w:tc>
      </w:tr>
    </w:tbl>
    <w:p>
      <w:pPr>
        <w:pStyle w:val="正文 A"/>
        <w:widowControl w:val="0"/>
        <w:ind w:left="288" w:hanging="288"/>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正文 A"/>
        <w:rPr>
          <w:rFonts w:ascii="微软雅黑" w:cs="微软雅黑" w:hAnsi="微软雅黑" w:eastAsia="微软雅黑"/>
        </w:rPr>
      </w:pPr>
    </w:p>
    <w:p>
      <w:pPr>
        <w:pStyle w:val="标题 2"/>
        <w:widowControl w:val="0"/>
        <w:numPr>
          <w:ilvl w:val="1"/>
          <w:numId w:val="47"/>
        </w:numPr>
        <w:bidi w:val="0"/>
        <w:spacing w:before="120" w:after="0" w:line="360" w:lineRule="auto"/>
        <w:ind w:right="0"/>
        <w:jc w:val="both"/>
        <w:rPr>
          <w:rFonts w:ascii="微软雅黑" w:cs="微软雅黑" w:hAnsi="微软雅黑" w:eastAsia="微软雅黑"/>
          <w:sz w:val="24"/>
          <w:szCs w:val="24"/>
          <w:rtl w:val="0"/>
          <w:lang w:val="zh-TW" w:eastAsia="zh-TW"/>
        </w:rPr>
      </w:pPr>
      <w:bookmarkStart w:name="_Toc12" w:id="12"/>
      <w:r>
        <w:rPr>
          <w:rFonts w:ascii="微软雅黑" w:cs="微软雅黑" w:hAnsi="微软雅黑" w:eastAsia="微软雅黑"/>
          <w:sz w:val="24"/>
          <w:szCs w:val="24"/>
          <w:rtl w:val="0"/>
          <w:lang w:val="zh-TW" w:eastAsia="zh-TW"/>
        </w:rPr>
        <w:t>变更实施</w:t>
      </w:r>
      <w:bookmarkEnd w:id="12"/>
    </w:p>
    <w:p>
      <w:pPr>
        <w:pStyle w:val="SOW正文"/>
        <w:ind w:firstLine="0"/>
        <w:rPr>
          <w:rFonts w:ascii="微软雅黑" w:cs="微软雅黑" w:hAnsi="微软雅黑" w:eastAsia="微软雅黑"/>
          <w:lang w:val="zh-TW" w:eastAsia="zh-TW"/>
        </w:rPr>
      </w:pPr>
      <w:r>
        <w:rPr>
          <w:rFonts w:ascii="微软雅黑" w:cs="微软雅黑" w:hAnsi="微软雅黑" w:eastAsia="微软雅黑"/>
          <w:rtl w:val="0"/>
          <w:lang w:val="zh-TW" w:eastAsia="zh-TW"/>
        </w:rPr>
        <w:t>乙方接到对变更的书面确认后，将调整项目计划，资源，和实施对工作产品的变更。</w:t>
      </w:r>
    </w:p>
    <w:p>
      <w:pPr>
        <w:pStyle w:val="正文 A"/>
        <w:rPr>
          <w:rFonts w:ascii="微软雅黑" w:cs="微软雅黑" w:hAnsi="微软雅黑" w:eastAsia="微软雅黑"/>
          <w:lang w:val="en-US"/>
        </w:rPr>
      </w:pPr>
    </w:p>
    <w:p>
      <w:pPr>
        <w:pStyle w:val="标题 1"/>
        <w:numPr>
          <w:ilvl w:val="0"/>
          <w:numId w:val="48"/>
        </w:numPr>
        <w:pBdr>
          <w:top w:val="nil"/>
          <w:left w:val="nil"/>
          <w:bottom w:val="single" w:color="000000" w:sz="4" w:space="0" w:shadow="0" w:frame="0"/>
          <w:right w:val="nil"/>
        </w:pBdr>
        <w:bidi w:val="0"/>
        <w:ind w:right="0"/>
        <w:jc w:val="left"/>
        <w:rPr>
          <w:rFonts w:ascii="微软雅黑" w:cs="微软雅黑" w:hAnsi="微软雅黑" w:eastAsia="微软雅黑"/>
          <w:b w:val="1"/>
          <w:bCs w:val="1"/>
          <w:color w:val="333399"/>
          <w:u w:color="333399"/>
          <w:rtl w:val="0"/>
          <w:lang w:val="zh-TW" w:eastAsia="zh-TW"/>
        </w:rPr>
      </w:pPr>
      <w:bookmarkStart w:name="_Toc13" w:id="13"/>
      <w:r>
        <w:rPr>
          <w:rFonts w:ascii="微软雅黑" w:cs="微软雅黑" w:hAnsi="微软雅黑" w:eastAsia="微软雅黑"/>
          <w:b w:val="1"/>
          <w:bCs w:val="1"/>
          <w:color w:val="333399"/>
          <w:u w:color="333399"/>
          <w:rtl w:val="0"/>
          <w:lang w:val="zh-TW" w:eastAsia="zh-TW"/>
        </w:rPr>
        <w:t>签署</w:t>
      </w:r>
      <w:bookmarkEnd w:id="13"/>
    </w:p>
    <w:p>
      <w:pPr>
        <w:pStyle w:val="正文文本缩进 2"/>
        <w:ind w:firstLine="0"/>
        <w:rPr>
          <w:rFonts w:ascii="微软雅黑" w:cs="微软雅黑" w:hAnsi="微软雅黑" w:eastAsia="微软雅黑"/>
        </w:rPr>
      </w:pPr>
    </w:p>
    <w:p>
      <w:pPr>
        <w:pStyle w:val="正文文本缩进 2"/>
        <w:ind w:left="360" w:firstLine="0"/>
        <w:rPr>
          <w:rFonts w:ascii="微软雅黑" w:cs="微软雅黑" w:hAnsi="微软雅黑" w:eastAsia="微软雅黑"/>
          <w:b w:val="1"/>
          <w:bCs w:val="1"/>
          <w:sz w:val="24"/>
          <w:szCs w:val="24"/>
          <w:lang w:val="zh-TW" w:eastAsia="zh-TW"/>
        </w:rPr>
      </w:pPr>
      <w:r>
        <w:rPr>
          <w:rFonts w:ascii="微软雅黑" w:cs="微软雅黑" w:hAnsi="微软雅黑" w:eastAsia="微软雅黑"/>
          <w:b w:val="1"/>
          <w:bCs w:val="1"/>
          <w:sz w:val="24"/>
          <w:szCs w:val="24"/>
          <w:rtl w:val="0"/>
          <w:lang w:val="zh-TW" w:eastAsia="zh-TW"/>
        </w:rPr>
        <w:t>甲方（）：</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b w:val="1"/>
          <w:bCs w:val="1"/>
          <w:sz w:val="24"/>
          <w:szCs w:val="24"/>
          <w:lang w:val="zh-TW" w:eastAsia="zh-TW"/>
        </w:rPr>
      </w:pPr>
    </w:p>
    <w:p>
      <w:pPr>
        <w:pStyle w:val="正文文本缩进 2"/>
        <w:ind w:left="360" w:firstLine="0"/>
        <w:rPr>
          <w:rFonts w:ascii="微软雅黑" w:cs="微软雅黑" w:hAnsi="微软雅黑" w:eastAsia="微软雅黑"/>
          <w:sz w:val="24"/>
          <w:szCs w:val="24"/>
        </w:rPr>
      </w:pPr>
    </w:p>
    <w:p>
      <w:pPr>
        <w:pStyle w:val="正文文本缩进 2"/>
        <w:ind w:left="360" w:firstLine="0"/>
        <w:rPr>
          <w:rFonts w:ascii="微软雅黑" w:cs="微软雅黑" w:hAnsi="微软雅黑" w:eastAsia="微软雅黑"/>
          <w:sz w:val="24"/>
          <w:szCs w:val="24"/>
        </w:rPr>
      </w:pPr>
    </w:p>
    <w:p>
      <w:pPr>
        <w:pStyle w:val="正文文本缩进 2"/>
        <w:ind w:left="360" w:firstLine="118"/>
        <w:rPr>
          <w:rFonts w:ascii="微软雅黑" w:cs="微软雅黑" w:hAnsi="微软雅黑" w:eastAsia="微软雅黑"/>
          <w:sz w:val="24"/>
          <w:szCs w:val="24"/>
          <w:lang w:val="zh-TW" w:eastAsia="zh-TW"/>
        </w:rPr>
      </w:pPr>
      <w:r>
        <w:rPr>
          <w:rFonts w:ascii="微软雅黑" w:cs="微软雅黑" w:hAnsi="微软雅黑" w:eastAsia="微软雅黑"/>
          <w:b w:val="1"/>
          <w:bCs w:val="1"/>
          <w:sz w:val="24"/>
          <w:szCs w:val="24"/>
          <w:rtl w:val="0"/>
          <w:lang w:val="zh-TW" w:eastAsia="zh-TW"/>
        </w:rPr>
        <w:t>乙方（大展信息科技（深圳）有限公司）：</w:t>
      </w:r>
    </w:p>
    <w:tbl>
      <w:tblPr>
        <w:tblW w:w="7848"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5598"/>
      </w:tblGrid>
      <w:tr>
        <w:tblPrEx>
          <w:shd w:val="clear" w:color="auto" w:fill="ced7e7"/>
        </w:tblPrEx>
        <w:trPr>
          <w:trHeight w:val="625"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签名</w:t>
            </w:r>
            <w:r>
              <w:rPr>
                <w:rFonts w:ascii="微软雅黑" w:cs="微软雅黑" w:hAnsi="微软雅黑" w:eastAsia="微软雅黑"/>
                <w:sz w:val="24"/>
                <w:szCs w:val="24"/>
                <w:rtl w:val="0"/>
                <w:lang w:val="en-US"/>
              </w:rPr>
              <w:t>:</w:t>
            </w:r>
          </w:p>
        </w:tc>
        <w:tc>
          <w:tcPr>
            <w:tcW w:type="dxa" w:w="5598"/>
            <w:tcBorders>
              <w:top w:val="nil"/>
              <w:left w:val="nil"/>
              <w:bottom w:val="single" w:color="000000" w:sz="4" w:space="0" w:shadow="0" w:frame="0"/>
              <w:right w:val="nil"/>
            </w:tcBorders>
            <w:shd w:val="clear" w:color="auto" w:fill="auto"/>
            <w:tcMar>
              <w:top w:type="dxa" w:w="80"/>
              <w:left w:type="dxa" w:w="440"/>
              <w:bottom w:type="dxa" w:w="80"/>
              <w:right w:type="dxa" w:w="80"/>
            </w:tcMar>
            <w:vAlign w:val="top"/>
          </w:tcP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职位</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pPr>
              <w:pStyle w:val="正文文本缩进 2"/>
              <w:ind w:left="360" w:firstLine="0"/>
            </w:pPr>
            <w:r>
              <w:rPr>
                <w:rFonts w:ascii="微软雅黑" w:cs="微软雅黑" w:hAnsi="微软雅黑" w:eastAsia="微软雅黑"/>
                <w:sz w:val="24"/>
                <w:szCs w:val="24"/>
                <w:lang w:val="en-US"/>
              </w:rPr>
            </w:r>
          </w:p>
        </w:tc>
      </w:tr>
      <w:tr>
        <w:tblPrEx>
          <w:shd w:val="clear" w:color="auto" w:fill="ced7e7"/>
        </w:tblPrEx>
        <w:trPr>
          <w:trHeight w:val="630" w:hRule="atLeast"/>
        </w:trPr>
        <w:tc>
          <w:tcPr>
            <w:tcW w:type="dxa" w:w="2250"/>
            <w:tcBorders>
              <w:top w:val="nil"/>
              <w:left w:val="nil"/>
              <w:bottom w:val="nil"/>
              <w:right w:val="nil"/>
            </w:tcBorders>
            <w:shd w:val="clear" w:color="auto" w:fill="auto"/>
            <w:tcMar>
              <w:top w:type="dxa" w:w="80"/>
              <w:left w:type="dxa" w:w="440"/>
              <w:bottom w:type="dxa" w:w="80"/>
              <w:right w:type="dxa" w:w="80"/>
            </w:tcMar>
            <w:vAlign w:val="top"/>
          </w:tcPr>
          <w:p>
            <w:pPr>
              <w:pStyle w:val="正文文本缩进 2"/>
              <w:ind w:left="360" w:firstLine="0"/>
              <w:jc w:val="right"/>
              <w:rPr>
                <w:rFonts w:ascii="微软雅黑" w:cs="微软雅黑" w:hAnsi="微软雅黑" w:eastAsia="微软雅黑"/>
                <w:sz w:val="24"/>
                <w:szCs w:val="24"/>
                <w:lang w:val="en-US"/>
              </w:rPr>
            </w:pPr>
          </w:p>
          <w:p>
            <w:pPr>
              <w:pStyle w:val="正文文本缩进 2"/>
              <w:bidi w:val="0"/>
              <w:ind w:left="360" w:right="0" w:firstLine="0"/>
              <w:jc w:val="right"/>
              <w:rPr>
                <w:rtl w:val="0"/>
              </w:rPr>
            </w:pPr>
            <w:r>
              <w:rPr>
                <w:rFonts w:ascii="微软雅黑" w:cs="微软雅黑" w:hAnsi="微软雅黑" w:eastAsia="微软雅黑"/>
                <w:sz w:val="24"/>
                <w:szCs w:val="24"/>
                <w:rtl w:val="0"/>
                <w:lang w:val="zh-TW" w:eastAsia="zh-TW"/>
              </w:rPr>
              <w:t>日期</w:t>
            </w:r>
            <w:r>
              <w:rPr>
                <w:rFonts w:ascii="微软雅黑" w:cs="微软雅黑" w:hAnsi="微软雅黑" w:eastAsia="微软雅黑"/>
                <w:sz w:val="24"/>
                <w:szCs w:val="24"/>
                <w:rtl w:val="0"/>
                <w:lang w:val="en-US"/>
              </w:rPr>
              <w:t>:</w:t>
            </w:r>
          </w:p>
        </w:tc>
        <w:tc>
          <w:tcPr>
            <w:tcW w:type="dxa" w:w="5598"/>
            <w:tcBorders>
              <w:top w:val="single" w:color="000000" w:sz="4" w:space="0" w:shadow="0" w:frame="0"/>
              <w:left w:val="nil"/>
              <w:bottom w:val="single" w:color="000000" w:sz="4" w:space="0" w:shadow="0" w:frame="0"/>
              <w:right w:val="nil"/>
            </w:tcBorders>
            <w:shd w:val="clear" w:color="auto" w:fill="auto"/>
            <w:tcMar>
              <w:top w:type="dxa" w:w="80"/>
              <w:left w:type="dxa" w:w="440"/>
              <w:bottom w:type="dxa" w:w="80"/>
              <w:right w:type="dxa" w:w="80"/>
            </w:tcMar>
            <w:vAlign w:val="top"/>
          </w:tcPr>
          <w:p/>
        </w:tc>
      </w:tr>
    </w:tbl>
    <w:p>
      <w:pPr>
        <w:pStyle w:val="正文文本缩进 2"/>
        <w:widowControl w:val="0"/>
        <w:ind w:left="1008" w:hanging="1008"/>
        <w:rPr>
          <w:rFonts w:ascii="微软雅黑" w:cs="微软雅黑" w:hAnsi="微软雅黑" w:eastAsia="微软雅黑"/>
          <w:sz w:val="24"/>
          <w:szCs w:val="24"/>
          <w:lang w:val="zh-TW" w:eastAsia="zh-TW"/>
        </w:rPr>
      </w:pPr>
    </w:p>
    <w:p>
      <w:pPr>
        <w:pStyle w:val="正文 A"/>
        <w:rPr>
          <w:rFonts w:ascii="微软雅黑" w:cs="微软雅黑" w:hAnsi="微软雅黑" w:eastAsia="微软雅黑"/>
          <w:sz w:val="24"/>
          <w:szCs w:val="24"/>
        </w:rPr>
      </w:pPr>
    </w:p>
    <w:p>
      <w:pPr>
        <w:pStyle w:val="页眉"/>
        <w:tabs>
          <w:tab w:val="clear" w:pos="4320"/>
          <w:tab w:val="clear" w:pos="8640"/>
        </w:tabs>
      </w:pPr>
      <w:r>
        <w:rPr>
          <w:rFonts w:ascii="微软雅黑" w:cs="微软雅黑" w:hAnsi="微软雅黑" w:eastAsia="微软雅黑"/>
        </w:rPr>
      </w:r>
    </w:p>
    <w:sectPr>
      <w:headerReference w:type="default" r:id="rId4"/>
      <w:headerReference w:type="first" r:id="rId5"/>
      <w:footerReference w:type="default" r:id="rId6"/>
      <w:footerReference w:type="first" r:id="rId7"/>
      <w:pgSz w:w="12240" w:h="15840" w:orient="portrait"/>
      <w:pgMar w:top="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宋体">
    <w:charset w:val="00"/>
    <w:family w:val="roman"/>
    <w:pitch w:val="default"/>
  </w:font>
  <w:font w:name="微软雅黑">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right"/>
    </w:pPr>
    <w:r>
      <w:rPr>
        <w:rFonts w:ascii="宋体" w:cs="宋体" w:hAnsi="宋体" w:eastAsia="宋体"/>
        <w:rtl w:val="0"/>
        <w:lang w:val="zh-TW" w:eastAsia="zh-TW"/>
      </w:rPr>
      <w:t>第</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t>14</w:t>
    </w:r>
    <w:r>
      <w:rPr>
        <w:b w:val="1"/>
        <w:bCs w:val="1"/>
        <w:rtl w:val="0"/>
        <w:lang w:val="en-US"/>
      </w:rPr>
      <w:fldChar w:fldCharType="end" w:fldLock="0"/>
    </w:r>
    <w:r>
      <w:rPr>
        <w:rFonts w:ascii="Verdana" w:hAnsi="Verdana"/>
        <w:rtl w:val="0"/>
        <w:lang w:val="en-US"/>
      </w:rPr>
      <w:t xml:space="preserve"> </w:t>
    </w:r>
    <w:r>
      <w:rPr>
        <w:rFonts w:ascii="宋体" w:cs="宋体" w:hAnsi="宋体" w:eastAsia="宋体"/>
        <w:rtl w:val="0"/>
        <w:lang w:val="zh-TW" w:eastAsia="zh-TW"/>
      </w:rPr>
      <w:t>页</w:t>
    </w:r>
    <w:r>
      <w:rPr>
        <w:rFonts w:ascii="Verdana" w:hAnsi="Verdana"/>
        <w:rtl w:val="0"/>
        <w:lang w:val="en-US"/>
      </w:rPr>
      <w:t>/</w:t>
    </w:r>
    <w:r>
      <w:rPr>
        <w:rFonts w:ascii="宋体" w:cs="宋体" w:hAnsi="宋体" w:eastAsia="宋体"/>
        <w:rtl w:val="0"/>
        <w:lang w:val="zh-TW" w:eastAsia="zh-TW"/>
      </w:rPr>
      <w:t>共</w:t>
    </w:r>
    <w:r>
      <w:rPr>
        <w:rFonts w:ascii="Verdana" w:hAnsi="Verdana"/>
        <w:rtl w:val="0"/>
        <w:lang w:val="en-US"/>
      </w:rPr>
      <w:t xml:space="preserve">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t>14</w:t>
    </w:r>
    <w:r>
      <w:rPr>
        <w:b w:val="1"/>
        <w:bCs w:val="1"/>
        <w:rtl w:val="0"/>
        <w:lang w:val="en-US"/>
      </w:rPr>
      <w:fldChar w:fldCharType="end" w:fldLock="0"/>
    </w:r>
    <w:r>
      <w:rPr>
        <w:rFonts w:ascii="宋体" w:cs="宋体" w:hAnsi="宋体" w:eastAsia="宋体"/>
        <w:rtl w:val="0"/>
        <w:lang w:val="zh-TW" w:eastAsia="zh-TW"/>
      </w:rPr>
      <w:t>页</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bidi w:val="0"/>
      <w:ind w:left="0" w:right="0" w:firstLine="0"/>
      <w:jc w:val="right"/>
      <w:rPr>
        <w:sz w:val="18"/>
        <w:szCs w:val="18"/>
        <w:rtl w:val="0"/>
      </w:rPr>
    </w:pPr>
    <w:r>
      <w:rPr>
        <w:sz w:val="20"/>
        <w:szCs w:val="20"/>
      </w:rPr>
      <w:tab/>
    </w:r>
    <w:r>
      <w:rPr>
        <w:rFonts w:ascii="Verdana" w:hAnsi="Verdana"/>
        <w:sz w:val="18"/>
        <w:szCs w:val="18"/>
        <w:rtl w:val="0"/>
        <w:lang w:val="en-US"/>
      </w:rPr>
      <w:t xml:space="preserve">  </w:t>
    </w:r>
  </w:p>
  <w:p>
    <w:pPr>
      <w:pStyle w:val="页脚"/>
      <w:jc w:val="right"/>
      <w:rPr>
        <w:rFonts w:ascii="Arial" w:cs="Arial" w:hAnsi="Arial" w:eastAsia="Arial"/>
        <w:sz w:val="18"/>
        <w:szCs w:val="18"/>
      </w:rPr>
    </w:pPr>
  </w:p>
  <w:p>
    <w:pPr>
      <w:pStyle w:val="页脚"/>
      <w:jc w:val="right"/>
    </w:pPr>
    <w:r>
      <w:rPr>
        <w:rFonts w:ascii="Verdana" w:hAnsi="Verdana"/>
        <w:rtl w:val="0"/>
      </w:rPr>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879"/>
        </w:tabs>
        <w:ind w:left="13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879"/>
        </w:tabs>
        <w:ind w:left="1257" w:hanging="10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879"/>
        </w:tabs>
        <w:ind w:left="1401" w:hanging="11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879"/>
        </w:tabs>
        <w:ind w:left="1410" w:hanging="1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32"/>
        </w:tabs>
        <w:ind w:left="432" w:hanging="432"/>
      </w:pPr>
      <w:rPr>
        <w:rFonts w:ascii="Verdana" w:cs="Verdana" w:hAnsi="Verdana" w:eastAsia="Verdan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1071"/>
          <w:tab w:val="clear" w:pos="576"/>
        </w:tabs>
        <w:ind w:left="1017" w:hanging="101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576"/>
        </w:tabs>
        <w:ind w:left="1161" w:hanging="11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576"/>
        </w:tabs>
        <w:ind w:left="117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3”"/>
  </w:abstractNum>
  <w:abstractNum w:abstractNumId="4">
    <w:multiLevelType w:val="hybridMultilevel"/>
    <w:styleLink w:val="已导入的样式“23”"/>
    <w:lvl w:ilvl="0">
      <w:start w:val="1"/>
      <w:numFmt w:val="decimal"/>
      <w:suff w:val="tab"/>
      <w:lvlText w:val="%1."/>
      <w:lvlJc w:val="left"/>
      <w:pPr>
        <w:ind w:left="1385"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5" w:hanging="5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5"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45" w:hanging="5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5"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5" w:hanging="5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1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600"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已导入的样式“44”"/>
  </w:abstractNum>
  <w:abstractNum w:abstractNumId="20">
    <w:multiLevelType w:val="hybridMultilevel"/>
    <w:styleLink w:val="已导入的样式“44”"/>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已导入的样式“45”"/>
  </w:abstractNum>
  <w:abstractNum w:abstractNumId="22">
    <w:multiLevelType w:val="hybridMultilevel"/>
    <w:styleLink w:val="已导入的样式“45”"/>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已导入的样式“46”"/>
  </w:abstractNum>
  <w:abstractNum w:abstractNumId="24">
    <w:multiLevelType w:val="hybridMultilevel"/>
    <w:styleLink w:val="已导入的样式“4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已导入的样式“47”"/>
  </w:abstractNum>
  <w:abstractNum w:abstractNumId="26">
    <w:multiLevelType w:val="hybridMultilevel"/>
    <w:styleLink w:val="已导入的样式“4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已导入的样式“48”"/>
  </w:abstractNum>
  <w:abstractNum w:abstractNumId="28">
    <w:multiLevelType w:val="hybridMultilevel"/>
    <w:styleLink w:val="已导入的样式“48”"/>
    <w:lvl w:ilvl="0">
      <w:start w:val="1"/>
      <w:numFmt w:val="bullet"/>
      <w:suff w:val="tab"/>
      <w:lvlText w:val="•"/>
      <w:lvlJc w:val="left"/>
      <w:pPr>
        <w:tabs>
          <w:tab w:val="clear" w:pos="425"/>
        </w:tabs>
        <w:ind w:left="42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0"/>
    <w:lvlOverride w:ilvl="0">
      <w:startOverride w:val="4"/>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0"/>
    <w:lvlOverride w:ilvl="0">
      <w:startOverride w:val="6"/>
    </w:lvlOverride>
  </w:num>
  <w:num w:numId="9">
    <w:abstractNumId w:val="0"/>
    <w:lvlOverride w:ilvl="1">
      <w:startOverride w:val="3"/>
    </w:lvlOverride>
  </w:num>
  <w:num w:numId="10">
    <w:abstractNumId w:val="0"/>
    <w:lvlOverride w:ilvl="0">
      <w:startOverride w:val="7"/>
    </w:lvlOverride>
  </w:num>
  <w:num w:numId="11">
    <w:abstractNumId w:val="2"/>
  </w:num>
  <w:num w:numId="12">
    <w:abstractNumId w:val="1"/>
  </w:num>
  <w:num w:numId="13">
    <w:abstractNumId w:val="4"/>
  </w:num>
  <w:num w:numId="14">
    <w:abstractNumId w:val="3"/>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
    <w:lvlOverride w:ilvl="0">
      <w:startOverride w:val="3"/>
    </w:lvlOverride>
  </w:num>
  <w:num w:numId="30">
    <w:abstractNumId w:val="1"/>
    <w:lvlOverride w:ilvl="0">
      <w:startOverride w:val="4"/>
    </w:lvlOverride>
  </w:num>
  <w:num w:numId="31">
    <w:abstractNumId w:val="20"/>
  </w:num>
  <w:num w:numId="32">
    <w:abstractNumId w:val="19"/>
  </w:num>
  <w:num w:numId="33">
    <w:abstractNumId w:val="1"/>
    <w:lvlOverride w:ilvl="1">
      <w:startOverride w:val="2"/>
    </w:lvlOverride>
  </w:num>
  <w:num w:numId="34">
    <w:abstractNumId w:val="19"/>
    <w:lvlOverride w:ilvl="0">
      <w:lvl w:ilvl="0">
        <w:start w:val="1"/>
        <w:numFmt w:val="bullet"/>
        <w:suff w:val="tab"/>
        <w:lvlText w:val="•"/>
        <w:lvlJc w:val="left"/>
        <w:pPr>
          <w:tabs>
            <w:tab w:val="num" w:pos="720"/>
          </w:tabs>
          <w:ind w:left="987"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407"/>
          </w:tabs>
          <w:ind w:left="16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827"/>
          </w:tabs>
          <w:ind w:left="209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160"/>
          </w:tabs>
          <w:ind w:left="2427" w:hanging="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667"/>
          </w:tabs>
          <w:ind w:left="293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2880"/>
          </w:tabs>
          <w:ind w:left="3147"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507"/>
          </w:tabs>
          <w:ind w:left="3774" w:hanging="6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3600"/>
          </w:tabs>
          <w:ind w:left="3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320"/>
          </w:tabs>
          <w:ind w:left="4587" w:hanging="6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1">
      <w:startOverride w:val="3"/>
    </w:lvlOverride>
  </w:num>
  <w:num w:numId="36">
    <w:abstractNumId w:val="22"/>
  </w:num>
  <w:num w:numId="37">
    <w:abstractNumId w:val="21"/>
  </w:num>
  <w:num w:numId="38">
    <w:abstractNumId w:val="1"/>
    <w:lvlOverride w:ilvl="1">
      <w:startOverride w:val="4"/>
    </w:lvlOverride>
  </w:num>
  <w:num w:numId="39">
    <w:abstractNumId w:val="24"/>
  </w:num>
  <w:num w:numId="40">
    <w:abstractNumId w:val="23"/>
  </w:num>
  <w:num w:numId="41">
    <w:abstractNumId w:val="26"/>
  </w:num>
  <w:num w:numId="42">
    <w:abstractNumId w:val="25"/>
  </w:num>
  <w:num w:numId="43">
    <w:abstractNumId w:val="1"/>
    <w:lvlOverride w:ilvl="0">
      <w:startOverride w:val="5"/>
    </w:lvlOverride>
  </w:num>
  <w:num w:numId="44">
    <w:abstractNumId w:val="28"/>
  </w:num>
  <w:num w:numId="45">
    <w:abstractNumId w:val="27"/>
  </w:num>
  <w:num w:numId="46">
    <w:abstractNumId w:val="1"/>
    <w:lvlOverride w:ilvl="0">
      <w:startOverride w:val="6"/>
    </w:lvlOverride>
  </w:num>
  <w:num w:numId="47">
    <w:abstractNumId w:val="1"/>
    <w:lvlOverride w:ilvl="1">
      <w:startOverride w:val="3"/>
    </w:lvlOverride>
  </w:num>
  <w:num w:numId="48">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Verdana"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正文文本">
    <w:name w:val="正文文本"/>
    <w:next w:val="正文文本"/>
    <w:pPr>
      <w:keepNext w:val="0"/>
      <w:keepLines w:val="0"/>
      <w:pageBreakBefore w:val="0"/>
      <w:widowControl w:val="1"/>
      <w:shd w:val="clear" w:color="auto" w:fill="auto"/>
      <w:tabs>
        <w:tab w:val="left" w:pos="192"/>
      </w:tabs>
      <w:suppressAutoHyphens w:val="0"/>
      <w:bidi w:val="0"/>
      <w:spacing w:before="0" w:after="0" w:line="240" w:lineRule="auto"/>
      <w:ind w:left="168" w:right="0" w:hanging="168"/>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515"/>
        <w:tab w:val="right" w:pos="10780" w:leader="dot"/>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标题 1">
    <w:name w:val="标题 1"/>
    <w:next w:val="正文 A"/>
    <w:pPr>
      <w:keepNext w:val="1"/>
      <w:keepLines w:val="0"/>
      <w:pageBreakBefore w:val="1"/>
      <w:widowControl w:val="1"/>
      <w:shd w:val="clear" w:color="auto" w:fill="auto"/>
      <w:tabs>
        <w:tab w:val="left" w:pos="432"/>
      </w:tabs>
      <w:suppressAutoHyphens w:val="0"/>
      <w:bidi w:val="0"/>
      <w:spacing w:before="0" w:after="0" w:line="240" w:lineRule="auto"/>
      <w:ind w:left="0" w:right="0" w:firstLine="0"/>
      <w:jc w:val="left"/>
      <w:outlineLvl w:val="0"/>
    </w:pPr>
    <w:rPr>
      <w:rFonts w:ascii="Verdana" w:cs="Verdana" w:hAnsi="Verdana" w:eastAsia="Verdan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79"/>
        <w:tab w:val="right" w:pos="10780" w:leader="dot"/>
      </w:tabs>
      <w:suppressAutoHyphens w:val="0"/>
      <w:bidi w:val="0"/>
      <w:spacing w:before="0" w:after="0" w:line="240" w:lineRule="auto"/>
      <w:ind w:left="24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0"/>
      <w:pageBreakBefore w:val="0"/>
      <w:widowControl w:val="1"/>
      <w:shd w:val="clear" w:color="auto" w:fill="auto"/>
      <w:tabs>
        <w:tab w:val="left" w:pos="576"/>
      </w:tabs>
      <w:suppressAutoHyphens w:val="0"/>
      <w:bidi w:val="0"/>
      <w:spacing w:before="0" w:after="120" w:line="240" w:lineRule="auto"/>
      <w:ind w:left="0" w:right="0" w:firstLine="0"/>
      <w:jc w:val="left"/>
      <w:outlineLvl w:val="1"/>
    </w:pPr>
    <w:rPr>
      <w:rFonts w:ascii="Verdana" w:cs="Verdana" w:hAnsi="Verdana" w:eastAsia="Verdana"/>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
    <w:name w:val="已导入的样式“1”"/>
    <w:pPr>
      <w:numPr>
        <w:numId w:val="11"/>
      </w:numPr>
    </w:pPr>
  </w:style>
  <w:style w:type="paragraph" w:styleId="SOW正文">
    <w:name w:val="SOW正文"/>
    <w:next w:val="SOW正文"/>
    <w:pPr>
      <w:keepNext w:val="0"/>
      <w:keepLines w:val="0"/>
      <w:pageBreakBefore w:val="0"/>
      <w:widowControl w:val="0"/>
      <w:shd w:val="clear" w:color="auto" w:fill="auto"/>
      <w:suppressAutoHyphens w:val="0"/>
      <w:bidi w:val="0"/>
      <w:spacing w:before="120" w:after="0" w:line="400" w:lineRule="exact"/>
      <w:ind w:left="0" w:right="0" w:firstLine="425"/>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3”">
    <w:name w:val="已导入的样式“23”"/>
    <w:pPr>
      <w:numPr>
        <w:numId w:val="13"/>
      </w:numPr>
    </w:pPr>
  </w:style>
  <w:style w:type="paragraph" w:styleId="中等深浅网格 1 - 强调文字颜色 2">
    <w:name w:val="中等深浅网格 1 - 强调文字颜色 2"/>
    <w:next w:val="中等深浅网格 1 - 强调文字颜色 2"/>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OW bullet">
    <w:name w:val="SOW bullet"/>
    <w:next w:val="SOW bullet"/>
    <w:pPr>
      <w:keepNext w:val="0"/>
      <w:keepLines w:val="0"/>
      <w:pageBreakBefore w:val="0"/>
      <w:widowControl w:val="0"/>
      <w:shd w:val="clear" w:color="auto" w:fill="auto"/>
      <w:tabs>
        <w:tab w:val="left" w:pos="425"/>
      </w:tabs>
      <w:suppressAutoHyphens w:val="0"/>
      <w:bidi w:val="0"/>
      <w:spacing w:before="0" w:after="0" w:line="4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2"/>
      <w:szCs w:val="22"/>
      <w:u w:val="none" w:color="000000"/>
      <w:vertAlign w:val="baseline"/>
      <w:lang w:val="en-US"/>
    </w:rPr>
  </w:style>
  <w:style w:type="numbering" w:styleId="已导入的样式“44”">
    <w:name w:val="已导入的样式“44”"/>
    <w:pPr>
      <w:numPr>
        <w:numId w:val="31"/>
      </w:numPr>
    </w:pPr>
  </w:style>
  <w:style w:type="paragraph" w:styleId="中等深浅列表 2 - 强调文字颜色 4">
    <w:name w:val="中等深浅列表 2 - 强调文字颜色 4"/>
    <w:next w:val="中等深浅列表 2 - 强调文字颜色 4"/>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45”">
    <w:name w:val="已导入的样式“45”"/>
    <w:pPr>
      <w:numPr>
        <w:numId w:val="36"/>
      </w:numPr>
    </w:pPr>
  </w:style>
  <w:style w:type="numbering" w:styleId="已导入的样式“46”">
    <w:name w:val="已导入的样式“46”"/>
    <w:pPr>
      <w:numPr>
        <w:numId w:val="39"/>
      </w:numPr>
    </w:pPr>
  </w:style>
  <w:style w:type="numbering" w:styleId="已导入的样式“47”">
    <w:name w:val="已导入的样式“47”"/>
    <w:pPr>
      <w:numPr>
        <w:numId w:val="41"/>
      </w:numPr>
    </w:pPr>
  </w:style>
  <w:style w:type="numbering" w:styleId="已导入的样式“48”">
    <w:name w:val="已导入的样式“48”"/>
    <w:pPr>
      <w:numPr>
        <w:numId w:val="44"/>
      </w:numPr>
    </w:pPr>
  </w:style>
  <w:style w:type="paragraph" w:styleId="正文文本缩进 2">
    <w:name w:val="正文文本缩进 2"/>
    <w:next w:val="正文文本缩进 2"/>
    <w:pPr>
      <w:keepNext w:val="0"/>
      <w:keepLines w:val="0"/>
      <w:pageBreakBefore w:val="0"/>
      <w:widowControl w:val="1"/>
      <w:shd w:val="clear" w:color="auto" w:fill="auto"/>
      <w:tabs>
        <w:tab w:val="left" w:pos="1440"/>
      </w:tabs>
      <w:suppressAutoHyphens w:val="0"/>
      <w:bidi w:val="0"/>
      <w:spacing w:before="0" w:after="120" w:line="240" w:lineRule="auto"/>
      <w:ind w:left="0" w:right="0" w:firstLine="216"/>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页眉">
    <w:name w:val="页眉"/>
    <w:next w:val="页眉"/>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