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color w:val="1F4E79"/>
          <w:sz w:val="44"/>
        </w:rPr>
        <w:t>SHOPDB2 3인 팀 역할분담안</w:t>
      </w:r>
    </w:p>
    <w:p>
      <w:pPr>
        <w:jc w:val="center"/>
      </w:pPr>
      <w:r>
        <w:rPr>
          <w:color w:val="646464"/>
          <w:sz w:val="22"/>
        </w:rPr>
        <w:t>기능 영역별 End-to-End 담당 방식</w:t>
      </w:r>
    </w:p>
    <w:p>
      <w:r>
        <w:rPr>
          <w:b/>
          <w:color w:val="1F4E79"/>
        </w:rPr>
        <w:t xml:space="preserve">권장 방식: </w:t>
      </w:r>
      <w:r>
        <w:t>프론트/백엔드/DB를 기술별로 쪼개기보다, 각자 기능 영역 하나를 맡아 화면 → API → DB까지 완성한다. 이렇게 하면 통합 시 충돌이 줄고, 각자 결과물을 독립적으로 설명하기 쉽다.</w:t>
      </w:r>
    </w:p>
    <w:p>
      <w:pPr>
        <w:pStyle w:val="Heading1"/>
      </w:pPr>
      <w:r>
        <w:t>1. 최종 역할 배분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20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주 사용자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주요 기능</w:t>
            </w:r>
          </w:p>
        </w:tc>
        <w:tc>
          <w:tcPr>
            <w:tcW w:type="dxa" w:w="4176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핵심 테이블</w:t>
            </w:r>
          </w:p>
        </w:tc>
      </w:tr>
      <w:tr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1번</w:t>
            </w:r>
          </w:p>
        </w:tc>
        <w:tc>
          <w:tcPr>
            <w:tcW w:type="dxa" w:w="1584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구매/주문 담당</w:t>
            </w:r>
          </w:p>
        </w:tc>
        <w:tc>
          <w:tcPr>
            <w:tcW w:type="dxa" w:w="1584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구매자 서비스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상품조회, 옵션선택, 주문, 결제, 주문내역, 배송지, 환불, 문의</w:t>
            </w:r>
          </w:p>
        </w:tc>
        <w:tc>
          <w:tcPr>
            <w:tcW w:type="dxa" w:w="417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users, user_addresses, orders, order_items, payments, refund_requests, refund_items, buyer_inquiries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2번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상품/판매 담당</w:t>
            </w:r>
          </w:p>
        </w:tc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판매자 서비스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상품등록/수정, 카테고리, 옵션, 이미지/파일, 재고, 판매주문, 판매자정보</w:t>
            </w:r>
          </w:p>
        </w:tc>
        <w:tc>
          <w:tcPr>
            <w:tcW w:type="dxa" w:w="4176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products, categories, product_variants, product_images, product_files, file_assets, inventories, seller_profiles</w:t>
            </w:r>
          </w:p>
        </w:tc>
      </w:tr>
      <w:tr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3번</w:t>
            </w:r>
          </w:p>
        </w:tc>
        <w:tc>
          <w:tcPr>
            <w:tcW w:type="dxa" w:w="1584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관리자/조직/AI 담당</w:t>
            </w:r>
          </w:p>
        </w:tc>
        <w:tc>
          <w:tcPr>
            <w:tcW w:type="dxa" w:w="1584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본사·지사·관리자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회원/권한, 본사·지사, 정책, 전체현황, 결제모니터링, AI/RAG</w:t>
            </w:r>
          </w:p>
        </w:tc>
        <w:tc>
          <w:tcPr>
            <w:tcW w:type="dxa" w:w="417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org_units, roles, user_roles, company_policies, refund_policies, ai_providers, rag_documents, rag_chunks, rag_embeddings, rag_query_logs</w:t>
            </w:r>
          </w:p>
        </w:tc>
      </w:tr>
    </w:tbl>
    <w:p>
      <w:pPr>
        <w:pStyle w:val="Heading1"/>
      </w:pPr>
      <w:r>
        <w:t>2. 1번 담당 - 구매자 / 주문 / 결제 / 환불</w:t>
      </w:r>
    </w:p>
    <w:p>
      <w:r>
        <w:rPr>
          <w:b/>
          <w:color w:val="44546A"/>
        </w:rPr>
        <w:t xml:space="preserve">업무 흐름 : </w:t>
      </w:r>
      <w:r>
        <w:t>회원 → 상품 선택 → 옵션 선택 → 주문 생성 → 결제 → 주문내역 → 환불 신청</w:t>
      </w:r>
    </w:p>
    <w:p>
      <w:r>
        <w:rPr>
          <w:b/>
          <w:color w:val="44546A"/>
        </w:rPr>
        <w:t xml:space="preserve">주요 화면 : </w:t>
      </w:r>
      <w:r>
        <w:t>상품목록, 상품상세, 주문서, 결제, 마이페이지, 주문내역, 환불신청, 1:1 문의</w:t>
      </w:r>
    </w:p>
    <w:p>
      <w:r>
        <w:rPr>
          <w:b/>
          <w:color w:val="44546A"/>
        </w:rPr>
        <w:t xml:space="preserve">예상 API : </w:t>
      </w:r>
      <w:r>
        <w:t>GET /products, POST /orders, GET /orders/{id}, POST /payments, POST /refunds, POST /inquiries</w:t>
      </w:r>
    </w:p>
    <w:p>
      <w:r>
        <w:rPr>
          <w:b/>
          <w:color w:val="44546A"/>
        </w:rPr>
        <w:t xml:space="preserve">담당 포인트 : </w:t>
      </w:r>
      <w:r>
        <w:t>Toss 결제 연동은 1번 담당이 주도. 구매자 관점의 전체 흐름을 하나로 완성한다.</w:t>
      </w:r>
    </w:p>
    <w:p>
      <w:pPr>
        <w:pStyle w:val="Heading1"/>
      </w:pPr>
      <w:r>
        <w:t>3. 2번 담당 - 판매자 / 상품 / 재고</w:t>
      </w:r>
    </w:p>
    <w:p>
      <w:r>
        <w:rPr>
          <w:b/>
          <w:color w:val="44546A"/>
        </w:rPr>
        <w:t xml:space="preserve">업무 흐름 : </w:t>
      </w:r>
      <w:r>
        <w:t>판매자 → 상품 등록 → 옵션 등록 → 이미지/파일 등록 → 재고 관리 → 판매 주문 확인</w:t>
      </w:r>
    </w:p>
    <w:p>
      <w:r>
        <w:rPr>
          <w:b/>
          <w:color w:val="44546A"/>
        </w:rPr>
        <w:t xml:space="preserve">주요 화면 : </w:t>
      </w:r>
      <w:r>
        <w:t>판매자 대시보드, 상품목록, 상품등록/수정, 옵션관리, 이미지/파일관리, 재고관리, 판매주문, 판매자정보</w:t>
      </w:r>
    </w:p>
    <w:p>
      <w:r>
        <w:rPr>
          <w:b/>
          <w:color w:val="44546A"/>
        </w:rPr>
        <w:t xml:space="preserve">예상 API : </w:t>
      </w:r>
      <w:r>
        <w:t>POST/PUT /seller/products, POST /variants, POST /files, GET/PUT /inventories, GET /seller/orders</w:t>
      </w:r>
    </w:p>
    <w:p>
      <w:r>
        <w:rPr>
          <w:b/>
          <w:color w:val="44546A"/>
        </w:rPr>
        <w:t xml:space="preserve">담당 포인트 : </w:t>
      </w:r>
      <w:r>
        <w:t>상품 이미지 URL, 업로드 파일, SKU 옵션, 지사별 재고를 한 영역으로 묶어서 관리한다.</w:t>
      </w:r>
    </w:p>
    <w:p>
      <w:pPr>
        <w:pStyle w:val="Heading1"/>
      </w:pPr>
      <w:r>
        <w:t>4. 3번 담당 - 관리자 / 본사·지사 / AI·RAG</w:t>
      </w:r>
    </w:p>
    <w:p>
      <w:r>
        <w:rPr>
          <w:b/>
          <w:color w:val="44546A"/>
        </w:rPr>
        <w:t xml:space="preserve">업무 흐름 : </w:t>
      </w:r>
      <w:r>
        <w:t>관리자 → 회원/권한 → 조직 → 정책 → 전체현황 → AI/RAG</w:t>
      </w:r>
    </w:p>
    <w:p>
      <w:r>
        <w:rPr>
          <w:b/>
          <w:color w:val="44546A"/>
        </w:rPr>
        <w:t xml:space="preserve">주요 화면 : </w:t>
      </w:r>
      <w:r>
        <w:t>관리자 대시보드, 회원/권한, 조직관리, 정책관리, 전체 주문/재고, 결제 모니터링, AI/RAG 관리</w:t>
      </w:r>
    </w:p>
    <w:p>
      <w:r>
        <w:rPr>
          <w:b/>
          <w:color w:val="44546A"/>
        </w:rPr>
        <w:t xml:space="preserve">예상 API : </w:t>
      </w:r>
      <w:r>
        <w:t>GET/PUT /admin/users, /roles, /orgs, /policies, /dashboard, /rag/documents, /rag/query</w:t>
      </w:r>
    </w:p>
    <w:p>
      <w:r>
        <w:rPr>
          <w:b/>
          <w:color w:val="44546A"/>
        </w:rPr>
        <w:t xml:space="preserve">담당 포인트 : </w:t>
      </w:r>
      <w:r>
        <w:t>필수는 관리자 CRUD와 조직/정책/전체현황. AI/RAG는 추가기능으로 붙인다. AI 개발을 경험하고 싶은 팀원이 맡기 적합하다.</w:t>
      </w:r>
    </w:p>
    <w:p>
      <w:pPr>
        <w:pStyle w:val="Heading1"/>
      </w:pPr>
      <w:r>
        <w:t>5. 세 명이 공통으로 먼저 맞출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공통 항목</w:t>
            </w:r>
          </w:p>
        </w:tc>
        <w:tc>
          <w:tcPr>
            <w:tcW w:type="dxa" w:w="8352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합의 내용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로그인 응답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user_id, user_name, roles[], org_id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권한 기준</w:t>
            </w:r>
          </w:p>
        </w:tc>
        <w:tc>
          <w:tcPr>
            <w:tcW w:type="dxa" w:w="835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BUYER / SELLER / ADMIN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조직 기준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org_id=1 본사, org_id=2 전주지사, org_id=3 부산지사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API 규칙</w:t>
            </w:r>
          </w:p>
        </w:tc>
        <w:tc>
          <w:tcPr>
            <w:tcW w:type="dxa" w:w="835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URL 명명, 요청/응답 JSON 형식, 에러 형식 통일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프론트 공통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Header / Sidebar / 로그인 상태 / 권한별 메뉴 노출 방식 통일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DB 원칙</w:t>
            </w:r>
          </w:p>
        </w:tc>
        <w:tc>
          <w:tcPr>
            <w:tcW w:type="dxa" w:w="835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shopdb2 하나를 공유하고 임의 스키마 변경 전 팀 공유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Git 원칙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기능 브랜치에서 개발 → 동작 확인 → main 병합</w:t>
            </w:r>
          </w:p>
        </w:tc>
      </w:tr>
    </w:tbl>
    <w:p>
      <w:pPr>
        <w:pStyle w:val="Heading1"/>
      </w:pPr>
      <w:r>
        <w:t>6. 권한과 조직을 섞지 않기</w:t>
      </w:r>
    </w:p>
    <w:p>
      <w:r>
        <w:rPr>
          <w:b/>
        </w:rPr>
        <w:t xml:space="preserve">핵심 개념: </w:t>
      </w:r>
      <w:r>
        <w:t>BUYER/SELLER/ADMIN은 “누구인가(권한)”이고, 본사/지사는 “어느 조직 소속인가”이다.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5472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Role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BUYER / SELLER / ADMIN</w:t>
            </w:r>
          </w:p>
        </w:tc>
        <w:tc>
          <w:tcPr>
            <w:tcW w:type="dxa" w:w="547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사용 가능한 기능 범위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Organization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HEADQUARTER / BRANCH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조회/관리 가능한 데이터 범위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조합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ADMIN + HEADQUARTER</w:t>
            </w:r>
          </w:p>
        </w:tc>
        <w:tc>
          <w:tcPr>
            <w:tcW w:type="dxa" w:w="547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전체 조직·전체 데이터 관리자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조합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SELLER + BRANCH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해당 지사 판매/재고 중심 사용자</w:t>
            </w:r>
          </w:p>
        </w:tc>
      </w:tr>
    </w:tbl>
    <w:p>
      <w:pPr>
        <w:pStyle w:val="Heading1"/>
      </w:pPr>
      <w:r>
        <w:t>7. Git 브랜치 권장안</w:t>
      </w:r>
    </w:p>
    <w:p>
      <w:pPr>
        <w:ind w:left="360"/>
      </w:pPr>
      <w:r>
        <w:rPr>
          <w:rFonts w:ascii="Consolas" w:hAnsi="Consolas"/>
          <w:sz w:val="20"/>
        </w:rPr>
        <w:t>main</w:t>
      </w:r>
    </w:p>
    <w:p>
      <w:pPr>
        <w:ind w:left="360"/>
      </w:pPr>
      <w:r>
        <w:rPr>
          <w:rFonts w:ascii="Consolas" w:hAnsi="Consolas"/>
          <w:sz w:val="20"/>
        </w:rPr>
        <w:t>├─ feature/buyer-order-payment   → 1번</w:t>
      </w:r>
    </w:p>
    <w:p>
      <w:pPr>
        <w:ind w:left="360"/>
      </w:pPr>
      <w:r>
        <w:rPr>
          <w:rFonts w:ascii="Consolas" w:hAnsi="Consolas"/>
          <w:sz w:val="20"/>
        </w:rPr>
        <w:t>├─ feature/seller-product-inventory → 2번</w:t>
      </w:r>
    </w:p>
    <w:p>
      <w:pPr>
        <w:ind w:left="360"/>
      </w:pPr>
      <w:r>
        <w:rPr>
          <w:rFonts w:ascii="Consolas" w:hAnsi="Consolas"/>
          <w:sz w:val="20"/>
        </w:rPr>
        <w:t>└─ feature/admin-org-rag        → 3번</w:t>
      </w:r>
    </w:p>
    <w:p>
      <w:pPr>
        <w:pStyle w:val="Heading1"/>
      </w:pPr>
      <w:r>
        <w:t>8. 구현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11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1순위</w:t>
            </w:r>
          </w:p>
        </w:tc>
        <w:tc>
          <w:tcPr>
            <w:tcW w:type="dxa" w:w="691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공통 로그인/권한/조직 응답 규격 확정</w:t>
            </w:r>
          </w:p>
        </w:tc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세 명 모두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2순위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각자 핵심 CRUD와 화면 연결</w:t>
            </w:r>
          </w:p>
        </w:tc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각 담당</w:t>
            </w:r>
          </w:p>
        </w:tc>
      </w:tr>
      <w:tr>
        <w:tc>
          <w:tcPr>
            <w:tcW w:type="dxa" w:w="11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3순위</w:t>
            </w:r>
          </w:p>
        </w:tc>
        <w:tc>
          <w:tcPr>
            <w:tcW w:type="dxa" w:w="691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주문-결제 / 상품-재고 / 관리자-조직 연결</w:t>
            </w:r>
          </w:p>
        </w:tc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각 담당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4순위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팀 간 연동 테스트</w:t>
            </w:r>
          </w:p>
        </w:tc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세 명 모두</w:t>
            </w:r>
          </w:p>
        </w:tc>
      </w:tr>
      <w:tr>
        <w:tc>
          <w:tcPr>
            <w:tcW w:type="dxa" w:w="115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5순위</w:t>
            </w:r>
          </w:p>
        </w:tc>
        <w:tc>
          <w:tcPr>
            <w:tcW w:type="dxa" w:w="691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AI/RAG, Webhook 등 확장 기능</w:t>
            </w:r>
          </w:p>
        </w:tc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17"/>
              </w:rPr>
              <w:t>여유 있는 담당 중심</w:t>
            </w:r>
          </w:p>
        </w:tc>
      </w:tr>
    </w:tbl>
    <w:p>
      <w:pPr>
        <w:pStyle w:val="Heading1"/>
      </w:pPr>
      <w:r>
        <w:t>9. 최종 완성 모습</w:t>
      </w:r>
    </w:p>
    <w:p>
      <w:pPr/>
      <w:r>
        <w:t>① 고객 쇼핑몰: 상품검색 → 주문 → 결제 → 환불 → 문의</w:t>
      </w:r>
    </w:p>
    <w:p>
      <w:pPr/>
      <w:r>
        <w:t>② 판매자센터: 상품 → 옵션 → 이미지/파일 → 재고 → 판매관리</w:t>
      </w:r>
    </w:p>
    <w:p>
      <w:pPr/>
      <w:r>
        <w:t>③ 관리자센터: 회원/권한 → 본사/지사 → 주문/결제 → 정책 → AI/RAG</w:t>
      </w:r>
    </w:p>
    <w:p>
      <w:pPr/>
      <w:r>
        <w:t>④ 공통 기반: 로그인, Role + org_id, MySQL shopdb2, 공통 API 규칙</w:t>
      </w:r>
    </w:p>
    <w:p>
      <w:pPr>
        <w:spacing w:before="160"/>
      </w:pPr>
      <w:r>
        <w:rPr>
          <w:b/>
          <w:color w:val="1F4E79"/>
        </w:rPr>
        <w:t xml:space="preserve">추천 결론: </w:t>
      </w:r>
      <w:r>
        <w:t>세 명 모두 프론트·백엔드·DB를 경험하도록 “기능 영역별 End-to-End 담당”으로 진행하고, 공통 로그인/권한/조직 규칙만 초기에 합의한 뒤 병렬 개발한다.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454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