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200"/>
        <w:jc w:val="center"/>
      </w:pPr>
      <w:r>
        <w:drawing>
          <wp:inline xmlns:a="http://schemas.openxmlformats.org/drawingml/2006/main" xmlns:pic="http://schemas.openxmlformats.org/drawingml/2006/picture">
            <wp:extent cx="1139435" cy="208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mutl_logo_template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39435" cy="20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TH SarabunPSK" w:hAnsi="TH SarabunPSK" w:eastAsia="TH SarabunPSK" w:cs="TH SarabunPSK"/>
          <w:b/>
          <w:i w:val="0"/>
          <w:color w:val="17365D"/>
          <w:sz w:val="50"/>
        </w:rPr>
        <w:t>เอกสารวางแผนโครงสร้างหน่วยเรียน/บทเรียน/หัวข้อ</w:t>
      </w:r>
    </w:p>
    <w:p>
      <w:pPr>
        <w:spacing w:after="160"/>
        <w:jc w:val="center"/>
      </w:pPr>
      <w:r>
        <w:rPr>
          <w:rFonts w:ascii="TH SarabunPSK" w:hAnsi="TH SarabunPSK" w:eastAsia="TH SarabunPSK" w:cs="TH SarabunPSK"/>
          <w:b/>
          <w:i w:val="0"/>
          <w:color w:val="17365D"/>
          <w:sz w:val="50"/>
        </w:rPr>
        <w:t>และจุดประสงค์การสอน</w:t>
      </w:r>
    </w:p>
    <w:p>
      <w:pPr>
        <w:spacing w:before="160" w:after="40"/>
        <w:jc w:val="center"/>
      </w:pPr>
      <w:r>
        <w:rPr>
          <w:rFonts w:ascii="TH SarabunPSK" w:hAnsi="TH SarabunPSK" w:eastAsia="TH SarabunPSK" w:cs="TH SarabunPSK"/>
          <w:b/>
          <w:i w:val="0"/>
          <w:color w:val="1F1F1F"/>
          <w:sz w:val="42"/>
        </w:rPr>
        <w:t>รายวิชา ENGSE206 การกำหนดความต้องการและการออกแบบทางซอฟต์แวร์</w:t>
      </w:r>
    </w:p>
    <w:p>
      <w:pPr>
        <w:spacing w:after="200"/>
        <w:jc w:val="center"/>
      </w:pPr>
      <w:r>
        <w:rPr>
          <w:rFonts w:ascii="TH SarabunPSK" w:hAnsi="TH SarabunPSK" w:eastAsia="TH SarabunPSK" w:cs="TH SarabunPSK"/>
          <w:b w:val="0"/>
          <w:i/>
          <w:color w:val="1F4E78"/>
          <w:sz w:val="34"/>
        </w:rPr>
        <w:t>Software Requirements Specification and Design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DDEBF7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</w:tcPr>
          <w:p>
            <w:pPr>
              <w:spacing w:after="20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17365D"/>
                <w:sz w:val="30"/>
              </w:rPr>
              <w:t>ขอบเขตเอกสาร</w:t>
            </w:r>
          </w:p>
          <w:p>
            <w:pPr>
              <w:spacing w:after="0" w:line="240" w:lineRule="auto"/>
            </w:pPr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8"/>
              </w:rPr>
              <w:t>เอกสารฉบับนี้จัดทำเพื่อกำหนดโครงสร้างรายวิชา 15+2 สัปดาห์ หน่วยเรียน บทเรียน หัวข้อ จุดประสงค์การสอน PLO-CLO-Bloom’s Taxonomy แผนกิจกรรม Active Learning และ Workshop ก่อนจัดทำเนื้อหาประกอบการสอนและใบเตรียมการสอนรายสัปดาห์</w:t>
            </w:r>
          </w:p>
        </w:tc>
      </w:tr>
    </w:tbl>
    <w:p>
      <w:pPr>
        <w:spacing w:after="20"/>
      </w:pPr>
    </w:p>
    <w:p>
      <w:pPr>
        <w:spacing w:before="280" w:after="40"/>
        <w:jc w:val="center"/>
      </w:pPr>
      <w:r>
        <w:rPr>
          <w:rFonts w:ascii="TH SarabunPSK" w:hAnsi="TH SarabunPSK" w:eastAsia="TH SarabunPSK" w:cs="TH SarabunPSK"/>
          <w:b/>
          <w:i w:val="0"/>
          <w:color w:val="1F1F1F"/>
          <w:sz w:val="36"/>
        </w:rPr>
        <w:t>อาจารย์ธนิต เกตุแก้ว</w:t>
      </w:r>
    </w:p>
    <w:p>
      <w:pPr>
        <w:spacing w:after="20"/>
        <w:jc w:val="center"/>
      </w:pPr>
      <w:r>
        <w:rPr>
          <w:rFonts w:ascii="TH SarabunPSK" w:hAnsi="TH SarabunPSK" w:eastAsia="TH SarabunPSK" w:cs="TH SarabunPSK"/>
          <w:b w:val="0"/>
          <w:i w:val="0"/>
          <w:color w:val="1F1F1F"/>
          <w:sz w:val="32"/>
        </w:rPr>
        <w:t>สาขาวิชาวิศวกรรมซอฟต์แวร์  คณะวิศวกรรมศาสตร์</w:t>
      </w:r>
    </w:p>
    <w:p>
      <w:pPr>
        <w:spacing w:after="20"/>
        <w:jc w:val="center"/>
      </w:pPr>
      <w:r>
        <w:rPr>
          <w:rFonts w:ascii="TH SarabunPSK" w:hAnsi="TH SarabunPSK" w:eastAsia="TH SarabunPSK" w:cs="TH SarabunPSK"/>
          <w:b w:val="0"/>
          <w:i w:val="0"/>
          <w:color w:val="1F1F1F"/>
          <w:sz w:val="32"/>
        </w:rPr>
        <w:t>มหาวิทยาลัยเทคโนโลยีราชมงคลล้านนา</w:t>
      </w:r>
    </w:p>
    <w:p>
      <w:pPr>
        <w:jc w:val="center"/>
      </w:pPr>
      <w:r>
        <w:rPr>
          <w:rFonts w:ascii="TH SarabunPSK" w:hAnsi="TH SarabunPSK" w:eastAsia="TH SarabunPSK" w:cs="TH SarabunPSK"/>
          <w:b w:val="0"/>
          <w:i w:val="0"/>
          <w:color w:val="666666"/>
          <w:sz w:val="32"/>
        </w:rPr>
        <w:t>ปีการศึกษา 2569 (ร่าง)</w:t>
      </w:r>
    </w:p>
    <w:p>
      <w:r>
        <w:br w:type="page"/>
      </w:r>
    </w:p>
    <w:p>
      <w:pPr>
        <w:keepNext/>
        <w:spacing w:before="160" w:after="80"/>
        <w:pBdr>
          <w:bottom w:val="single" w:sz="10" w:space="3" w:color="5B9BD5"/>
        </w:pBdr>
      </w:pPr>
      <w:r>
        <w:rPr>
          <w:rFonts w:ascii="TH SarabunPSK" w:hAnsi="TH SarabunPSK" w:eastAsia="TH SarabunPSK" w:cs="TH SarabunPSK"/>
          <w:b/>
          <w:i w:val="0"/>
          <w:color w:val="17365D"/>
          <w:sz w:val="40"/>
        </w:rPr>
        <w:t>สารบัญเอกสาร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706"/>
        <w:gridCol w:w="4706"/>
      </w:tblGrid>
      <w:tr>
        <w:tc>
          <w:tcPr>
            <w:tcW w:type="dxa" w:w="3515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DDEBF7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17365D"/>
                <w:sz w:val="29"/>
              </w:rPr>
              <w:t>1. ข้อมูลทั่วไป</w:t>
            </w:r>
          </w:p>
        </w:tc>
        <w:tc>
          <w:tcPr>
            <w:tcW w:type="dxa" w:w="5499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9"/>
              </w:rPr>
              <w:t>ข้อมูลรายวิชา ชั่วโมงเรียน และแนวคิดการจัดการเรียนรู้</w:t>
            </w:r>
          </w:p>
        </w:tc>
      </w:tr>
      <w:tr>
        <w:tc>
          <w:tcPr>
            <w:tcW w:type="dxa" w:w="3515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DDEBF7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17365D"/>
                <w:sz w:val="29"/>
              </w:rPr>
              <w:t>2. จุดมุ่งหมายรายวิชา ลักษณะ และการดำเนินการ</w:t>
            </w:r>
          </w:p>
        </w:tc>
        <w:tc>
          <w:tcPr>
            <w:tcW w:type="dxa" w:w="5499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9"/>
              </w:rPr>
              <w:t>วัตถุประสงค์ทั่วไปและการวางกรอบรายวิชา</w:t>
            </w:r>
          </w:p>
        </w:tc>
      </w:tr>
      <w:tr>
        <w:tc>
          <w:tcPr>
            <w:tcW w:type="dxa" w:w="3515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DDEBF7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17365D"/>
                <w:sz w:val="29"/>
              </w:rPr>
              <w:t>3. ความสอดคล้อง PLO-CLO-Bloom’s Taxonomy</w:t>
            </w:r>
          </w:p>
        </w:tc>
        <w:tc>
          <w:tcPr>
            <w:tcW w:type="dxa" w:w="5499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9"/>
              </w:rPr>
              <w:t>ผลลัพธ์การเรียนรู้ระดับหลักสูตรและระดับรายวิชา</w:t>
            </w:r>
          </w:p>
        </w:tc>
      </w:tr>
      <w:tr>
        <w:tc>
          <w:tcPr>
            <w:tcW w:type="dxa" w:w="3515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DDEBF7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17365D"/>
                <w:sz w:val="29"/>
              </w:rPr>
              <w:t>4. การแบ่งหน่วยเรียน/บทเรียน/หัวข้อ</w:t>
            </w:r>
          </w:p>
        </w:tc>
        <w:tc>
          <w:tcPr>
            <w:tcW w:type="dxa" w:w="5499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9"/>
              </w:rPr>
              <w:t>6 หน่วยเรียน 12 บทเรียน รวม 30 ชั่วโมงทฤษฎีและ 45 ชั่วโมงปฏิบัติ</w:t>
            </w:r>
          </w:p>
        </w:tc>
      </w:tr>
      <w:tr>
        <w:tc>
          <w:tcPr>
            <w:tcW w:type="dxa" w:w="3515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DDEBF7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17365D"/>
                <w:sz w:val="29"/>
              </w:rPr>
              <w:t>5. จุดประสงค์การสอนรายหน่วยและรายบทเรียน</w:t>
            </w:r>
          </w:p>
        </w:tc>
        <w:tc>
          <w:tcPr>
            <w:tcW w:type="dxa" w:w="5499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9"/>
              </w:rPr>
              <w:t>ผลลัพธ์ย่อยและชิ้นงานที่เกิดขึ้นระหว่างเรียน</w:t>
            </w:r>
          </w:p>
        </w:tc>
      </w:tr>
      <w:tr>
        <w:tc>
          <w:tcPr>
            <w:tcW w:type="dxa" w:w="3515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DDEBF7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17365D"/>
                <w:sz w:val="29"/>
              </w:rPr>
              <w:t>6. แผนการจัดการเรียนรู้ 15+2 สัปดาห์</w:t>
            </w:r>
          </w:p>
        </w:tc>
        <w:tc>
          <w:tcPr>
            <w:tcW w:type="dxa" w:w="5499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9"/>
              </w:rPr>
              <w:t>กำหนดการสอน กิจกรรม และหลักฐานการเรียนรู้</w:t>
            </w:r>
          </w:p>
        </w:tc>
      </w:tr>
      <w:tr>
        <w:tc>
          <w:tcPr>
            <w:tcW w:type="dxa" w:w="3515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DDEBF7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17365D"/>
                <w:sz w:val="29"/>
              </w:rPr>
              <w:t>7. กระบวนการ Active Learning, Workshop และ LAB</w:t>
            </w:r>
          </w:p>
        </w:tc>
        <w:tc>
          <w:tcPr>
            <w:tcW w:type="dxa" w:w="5499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9"/>
              </w:rPr>
              <w:t>รูปแบบกิจกรรมและเอกสารผลลัพธ์ของทีม</w:t>
            </w:r>
          </w:p>
        </w:tc>
      </w:tr>
      <w:tr>
        <w:tc>
          <w:tcPr>
            <w:tcW w:type="dxa" w:w="3515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DDEBF7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17365D"/>
                <w:sz w:val="29"/>
              </w:rPr>
              <w:t>8. ร่างแผนการประเมินผลการเรียนรู้</w:t>
            </w:r>
          </w:p>
        </w:tc>
        <w:tc>
          <w:tcPr>
            <w:tcW w:type="dxa" w:w="5499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9"/>
              </w:rPr>
              <w:t>กิจกรรมประเมิน CLO และหลักฐานตาม Bloom’s Taxonomy</w:t>
            </w:r>
          </w:p>
        </w:tc>
      </w:tr>
      <w:tr>
        <w:tc>
          <w:tcPr>
            <w:tcW w:type="dxa" w:w="3515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DDEBF7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17365D"/>
                <w:sz w:val="29"/>
              </w:rPr>
              <w:t>9. การเชื่อมโยงรายวิชาในหลักสูตร</w:t>
            </w:r>
          </w:p>
        </w:tc>
        <w:tc>
          <w:tcPr>
            <w:tcW w:type="dxa" w:w="5499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9"/>
              </w:rPr>
              <w:t>ความต่อเนื่องจาก ENGSE203 สู่ ENGSE207/208/212 และประสบการณ์วิชาชีพ</w:t>
            </w:r>
          </w:p>
        </w:tc>
      </w:tr>
      <w:tr>
        <w:tc>
          <w:tcPr>
            <w:tcW w:type="dxa" w:w="3515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DDEBF7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17365D"/>
                <w:sz w:val="29"/>
              </w:rPr>
              <w:t>10. ทรัพยากรเบื้องต้นสำหรับจัดทำสื่อ</w:t>
            </w:r>
          </w:p>
        </w:tc>
        <w:tc>
          <w:tcPr>
            <w:tcW w:type="dxa" w:w="5499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9"/>
              </w:rPr>
              <w:t>แม่แบบ เอกสาร และเครื่องมือที่ควรเตรียมในขั้นถัดไป</w:t>
            </w:r>
          </w:p>
        </w:tc>
      </w:tr>
    </w:tbl>
    <w:p>
      <w:r>
        <w:br w:type="page"/>
      </w:r>
    </w:p>
    <w:p>
      <w:pPr>
        <w:keepNext/>
        <w:spacing w:before="160" w:after="80"/>
        <w:pBdr>
          <w:bottom w:val="single" w:sz="10" w:space="3" w:color="5B9BD5"/>
        </w:pBdr>
      </w:pPr>
      <w:r>
        <w:rPr>
          <w:rFonts w:ascii="TH SarabunPSK" w:hAnsi="TH SarabunPSK" w:eastAsia="TH SarabunPSK" w:cs="TH SarabunPSK"/>
          <w:b/>
          <w:i w:val="0"/>
          <w:color w:val="17365D"/>
          <w:sz w:val="40"/>
        </w:rPr>
        <w:t>1. ข้อมูลทั่วไป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706"/>
        <w:gridCol w:w="4706"/>
      </w:tblGrid>
      <w:tr>
        <w:tc>
          <w:tcPr>
            <w:tcW w:type="dxa" w:w="2438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DDEBF7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17365D"/>
                <w:sz w:val="28"/>
              </w:rPr>
              <w:t>รหัสและชื่อรายวิชา</w:t>
            </w:r>
          </w:p>
        </w:tc>
        <w:tc>
          <w:tcPr>
            <w:tcW w:type="dxa" w:w="6520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1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8"/>
              </w:rPr>
              <w:t>ENGSE206 การกำหนดความต้องการและการออกแบบทางซอฟต์แวร์</w:t>
            </w:r>
          </w:p>
          <w:p>
            <w:pPr>
              <w:spacing w:before="0" w:after="0" w:line="221" w:lineRule="auto"/>
              <w:jc w:val="left"/>
            </w:pPr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8"/>
              </w:rPr>
              <w:t>Software Requirements Specification and Design</w:t>
            </w:r>
          </w:p>
        </w:tc>
      </w:tr>
      <w:tr>
        <w:tc>
          <w:tcPr>
            <w:tcW w:type="dxa" w:w="2438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DDEBF7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17365D"/>
                <w:sz w:val="28"/>
              </w:rPr>
              <w:t>จำนวนหน่วยกิต</w:t>
            </w:r>
          </w:p>
        </w:tc>
        <w:tc>
          <w:tcPr>
            <w:tcW w:type="dxa" w:w="6520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1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8"/>
              </w:rPr>
              <w:t>3(2-3-5)</w:t>
            </w:r>
          </w:p>
        </w:tc>
      </w:tr>
      <w:tr>
        <w:tc>
          <w:tcPr>
            <w:tcW w:type="dxa" w:w="2438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DDEBF7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17365D"/>
                <w:sz w:val="28"/>
              </w:rPr>
              <w:t>หลักสูตรและประเภทวิชา</w:t>
            </w:r>
          </w:p>
        </w:tc>
        <w:tc>
          <w:tcPr>
            <w:tcW w:type="dxa" w:w="6520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1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8"/>
              </w:rPr>
              <w:t>หลักสูตรวิศวกรรมศาสตรบัณฑิต สาขาวิชาวิศวกรรมซอฟต์แวร์ (หลักสูตรใหม่ พ.ศ. 2566)</w:t>
            </w:r>
          </w:p>
          <w:p>
            <w:pPr>
              <w:spacing w:before="0" w:after="0" w:line="221" w:lineRule="auto"/>
              <w:jc w:val="left"/>
            </w:pPr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8"/>
              </w:rPr>
              <w:t>กลุ่มวิชาชีพบังคับ</w:t>
            </w:r>
          </w:p>
        </w:tc>
      </w:tr>
      <w:tr>
        <w:tc>
          <w:tcPr>
            <w:tcW w:type="dxa" w:w="2438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DDEBF7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17365D"/>
                <w:sz w:val="28"/>
              </w:rPr>
              <w:t>ภาคการศึกษา/ชั้นปี</w:t>
            </w:r>
          </w:p>
        </w:tc>
        <w:tc>
          <w:tcPr>
            <w:tcW w:type="dxa" w:w="6520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1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8"/>
              </w:rPr>
              <w:t>ภาคการศึกษาที่ 2 ชั้นปีที่ 2 ตามแผนการศึกษา</w:t>
            </w:r>
          </w:p>
        </w:tc>
      </w:tr>
      <w:tr>
        <w:tc>
          <w:tcPr>
            <w:tcW w:type="dxa" w:w="2438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DDEBF7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17365D"/>
                <w:sz w:val="28"/>
              </w:rPr>
              <w:t>รายวิชาบังคับก่อน</w:t>
            </w:r>
          </w:p>
        </w:tc>
        <w:tc>
          <w:tcPr>
            <w:tcW w:type="dxa" w:w="6520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1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8"/>
              </w:rPr>
              <w:t>ไม่มี ตามรายละเอียดรายวิชา</w:t>
            </w:r>
          </w:p>
          <w:p>
            <w:pPr>
              <w:spacing w:before="0" w:after="0" w:line="221" w:lineRule="auto"/>
              <w:jc w:val="left"/>
            </w:pPr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8"/>
              </w:rPr>
              <w:t>ความรู้ที่นำมาใช้: การเขียนโปรแกรมพื้นฐานและการพัฒนาโปรแกรมสำหรับวิศวกรซอฟต์แวร์ กระบวนการซอฟต์แวร์และการประกันคุณภาพ การเขียนโปรแกรมเชิงวัตถุ และระบบฐานข้อมูล</w:t>
            </w:r>
          </w:p>
        </w:tc>
      </w:tr>
      <w:tr>
        <w:tc>
          <w:tcPr>
            <w:tcW w:type="dxa" w:w="2438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DDEBF7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17365D"/>
                <w:sz w:val="28"/>
              </w:rPr>
              <w:t>รายวิชาที่เรียนร่วม/เชื่อมโยง</w:t>
            </w:r>
          </w:p>
        </w:tc>
        <w:tc>
          <w:tcPr>
            <w:tcW w:type="dxa" w:w="6520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1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8"/>
              </w:rPr>
              <w:t>ไม่มีรายวิชาที่ต้องเรียนพร้อมกันอย่างเป็นทางการ</w:t>
            </w:r>
          </w:p>
          <w:p>
            <w:pPr>
              <w:spacing w:before="0" w:after="0" w:line="221" w:lineRule="auto"/>
              <w:jc w:val="left"/>
            </w:pPr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8"/>
              </w:rPr>
              <w:t>เชื่อมโยงเชิงเนื้อหากับ ENGSE207 สถาปัตยกรรมซอฟต์แวร์ ซึ่งเรียนในภาคการศึกษาเดียวกัน</w:t>
            </w:r>
          </w:p>
        </w:tc>
      </w:tr>
      <w:tr>
        <w:tc>
          <w:tcPr>
            <w:tcW w:type="dxa" w:w="2438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DDEBF7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17365D"/>
                <w:sz w:val="28"/>
              </w:rPr>
              <w:t>จำนวนชั่วโมงต่อภาคการศึกษา</w:t>
            </w:r>
          </w:p>
        </w:tc>
        <w:tc>
          <w:tcPr>
            <w:tcW w:type="dxa" w:w="6520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1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8"/>
              </w:rPr>
              <w:t>ทฤษฎี 30 ชั่วโมง (2 ชั่วโมง × 15 สัปดาห์)</w:t>
            </w:r>
          </w:p>
          <w:p>
            <w:pPr>
              <w:spacing w:before="0" w:after="0" w:line="221" w:lineRule="auto"/>
              <w:jc w:val="left"/>
            </w:pPr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8"/>
              </w:rPr>
              <w:t>ปฏิบัติ/กิจกรรม 45 ชั่วโมง (3 ชั่วโมง × 15 สัปดาห์)</w:t>
            </w:r>
          </w:p>
          <w:p>
            <w:pPr>
              <w:spacing w:before="0" w:after="0" w:line="221" w:lineRule="auto"/>
              <w:jc w:val="left"/>
            </w:pPr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8"/>
              </w:rPr>
              <w:t>ศึกษาด้วยตนเอง 75 ชั่วโมง (5 ชั่วโมง × 15 สัปดาห์)</w:t>
            </w:r>
          </w:p>
          <w:p>
            <w:pPr>
              <w:spacing w:before="0" w:after="0" w:line="221" w:lineRule="auto"/>
              <w:jc w:val="left"/>
            </w:pPr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8"/>
              </w:rPr>
              <w:t>รวมการเรียนการสอน 15 สัปดาห์ + สอบกลางภาค 1 สัปดาห์ + สอบปลายภาค 1 สัปดาห์ = 17 สัปดาห์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CE4D6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</w:tcPr>
          <w:p>
            <w:pPr>
              <w:spacing w:after="20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17365D"/>
                <w:sz w:val="30"/>
              </w:rPr>
              <w:t>หลักการสำคัญของแผน 15+2</w:t>
            </w:r>
          </w:p>
          <w:p>
            <w:pPr>
              <w:spacing w:after="0" w:line="240" w:lineRule="auto"/>
            </w:pPr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8"/>
              </w:rPr>
              <w:t>เพื่อให้สอดคล้องกับเงื่อนไข 15 สัปดาห์เรียน + 2 สัปดาห์สอบ จึงไม่มีสัปดาห์ทบทวนแยกต่างหาก แต่กำหนดให้มีการทบทวนเชิงบูรณาการ การตรวจร่างเอกสาร และการสะท้อนผลในสัปดาห์ที่ 15-16 ก่อนสอบปลายภาคในสัปดาห์ที่ 17</w:t>
            </w:r>
          </w:p>
        </w:tc>
      </w:tr>
    </w:tbl>
    <w:p>
      <w:pPr>
        <w:spacing w:after="20"/>
      </w:pPr>
    </w:p>
    <w:p>
      <w:pPr>
        <w:keepNext/>
        <w:spacing w:before="160" w:after="80"/>
        <w:pBdr>
          <w:bottom w:val="single" w:sz="10" w:space="3" w:color="5B9BD5"/>
        </w:pBdr>
      </w:pPr>
      <w:r>
        <w:rPr>
          <w:rFonts w:ascii="TH SarabunPSK" w:hAnsi="TH SarabunPSK" w:eastAsia="TH SarabunPSK" w:cs="TH SarabunPSK"/>
          <w:b/>
          <w:i w:val="0"/>
          <w:color w:val="17365D"/>
          <w:sz w:val="40"/>
        </w:rPr>
        <w:t>2. จุดมุ่งหมายรายวิชา ลักษณะ และการดำเนินการ</w:t>
      </w:r>
    </w:p>
    <w:p>
      <w:pPr>
        <w:keepNext/>
        <w:spacing w:before="80" w:after="80"/>
      </w:pPr>
      <w:r>
        <w:rPr>
          <w:rFonts w:ascii="TH SarabunPSK" w:hAnsi="TH SarabunPSK" w:eastAsia="TH SarabunPSK" w:cs="TH SarabunPSK"/>
          <w:b/>
          <w:i w:val="0"/>
          <w:color w:val="1F4E78"/>
          <w:sz w:val="34"/>
        </w:rPr>
        <w:t>2.1 จุดมุ่งหมายรายวิชา</w:t>
      </w:r>
    </w:p>
    <w:p>
      <w:pPr>
        <w:spacing w:after="20"/>
        <w:ind w:left="198" w:hanging="198"/>
      </w:pPr>
      <w:r>
        <w:rPr>
          <w:rFonts w:ascii="TH SarabunPSK" w:hAnsi="TH SarabunPSK" w:eastAsia="TH SarabunPSK" w:cs="TH SarabunPSK"/>
          <w:b/>
          <w:i w:val="0"/>
          <w:color w:val="17365D"/>
          <w:sz w:val="31"/>
        </w:rPr>
        <w:t xml:space="preserve">1. </w:t>
      </w:r>
      <w:r>
        <w:rPr>
          <w:rFonts w:ascii="TH SarabunPSK" w:hAnsi="TH SarabunPSK" w:eastAsia="TH SarabunPSK" w:cs="TH SarabunPSK"/>
          <w:b w:val="0"/>
          <w:i w:val="0"/>
          <w:color w:val="1F1F1F"/>
          <w:sz w:val="31"/>
        </w:rPr>
        <w:t>อธิบายบทบาท กระบวนการ และความสัมพันธ์ของการกำหนดความต้องการกับการออกแบบซอฟต์แวร์ตลอดวงจรการพัฒนาซอฟต์แวร์ได้</w:t>
      </w:r>
    </w:p>
    <w:p>
      <w:pPr>
        <w:spacing w:after="20"/>
        <w:ind w:left="198" w:hanging="198"/>
      </w:pPr>
      <w:r>
        <w:rPr>
          <w:rFonts w:ascii="TH SarabunPSK" w:hAnsi="TH SarabunPSK" w:eastAsia="TH SarabunPSK" w:cs="TH SarabunPSK"/>
          <w:b/>
          <w:i w:val="0"/>
          <w:color w:val="17365D"/>
          <w:sz w:val="31"/>
        </w:rPr>
        <w:t xml:space="preserve">2. </w:t>
      </w:r>
      <w:r>
        <w:rPr>
          <w:rFonts w:ascii="TH SarabunPSK" w:hAnsi="TH SarabunPSK" w:eastAsia="TH SarabunPSK" w:cs="TH SarabunPSK"/>
          <w:b w:val="0"/>
          <w:i w:val="0"/>
          <w:color w:val="1F1F1F"/>
          <w:sz w:val="31"/>
        </w:rPr>
        <w:t>วางแผนและปฏิบัติการเก็บรวบรวม วิเคราะห์ ต่อรอง จัดลำดับความสำคัญ และบริหารจัดการความต้องการจากผู้มีส่วนได้ส่วนเสียได้อย่างมีจริยธรรม</w:t>
      </w:r>
    </w:p>
    <w:p>
      <w:pPr>
        <w:spacing w:after="20"/>
        <w:ind w:left="198" w:hanging="198"/>
      </w:pPr>
      <w:r>
        <w:rPr>
          <w:rFonts w:ascii="TH SarabunPSK" w:hAnsi="TH SarabunPSK" w:eastAsia="TH SarabunPSK" w:cs="TH SarabunPSK"/>
          <w:b/>
          <w:i w:val="0"/>
          <w:color w:val="17365D"/>
          <w:sz w:val="31"/>
        </w:rPr>
        <w:t xml:space="preserve">3. </w:t>
      </w:r>
      <w:r>
        <w:rPr>
          <w:rFonts w:ascii="TH SarabunPSK" w:hAnsi="TH SarabunPSK" w:eastAsia="TH SarabunPSK" w:cs="TH SarabunPSK"/>
          <w:b w:val="0"/>
          <w:i w:val="0"/>
          <w:color w:val="1F1F1F"/>
          <w:sz w:val="31"/>
        </w:rPr>
        <w:t>จัดทำเอกสารข้อกำหนดความต้องการซอฟต์แวร์ (Software Requirements Specification: SRS) และหลักฐานประกอบที่ชัดเจน ตรวจสอบได้ ทดสอบได้ และสืบค้นความเชื่อมโยงได้</w:t>
      </w:r>
    </w:p>
    <w:p>
      <w:pPr>
        <w:spacing w:after="20"/>
        <w:ind w:left="198" w:hanging="198"/>
      </w:pPr>
      <w:r>
        <w:rPr>
          <w:rFonts w:ascii="TH SarabunPSK" w:hAnsi="TH SarabunPSK" w:eastAsia="TH SarabunPSK" w:cs="TH SarabunPSK"/>
          <w:b/>
          <w:i w:val="0"/>
          <w:color w:val="17365D"/>
          <w:sz w:val="31"/>
        </w:rPr>
        <w:t xml:space="preserve">4. </w:t>
      </w:r>
      <w:r>
        <w:rPr>
          <w:rFonts w:ascii="TH SarabunPSK" w:hAnsi="TH SarabunPSK" w:eastAsia="TH SarabunPSK" w:cs="TH SarabunPSK"/>
          <w:b w:val="0"/>
          <w:i w:val="0"/>
          <w:color w:val="1F1F1F"/>
          <w:sz w:val="31"/>
        </w:rPr>
        <w:t>ออกแบบซอฟต์แวร์ระดับเริ่มต้นจากความต้องการ โดยครอบคลุมกลยุทธ์การออกแบบ สถาปัตยกรรมเชิงแนวคิด การออกแบบปฏิสัมพันธ์มนุษย์กับคอมพิวเตอร์ การออกแบบรายละเอียด และการประเมินผลการออกแบบ</w:t>
      </w:r>
    </w:p>
    <w:p>
      <w:pPr>
        <w:spacing w:after="20"/>
        <w:ind w:left="198" w:hanging="198"/>
      </w:pPr>
      <w:r>
        <w:rPr>
          <w:rFonts w:ascii="TH SarabunPSK" w:hAnsi="TH SarabunPSK" w:eastAsia="TH SarabunPSK" w:cs="TH SarabunPSK"/>
          <w:b/>
          <w:i w:val="0"/>
          <w:color w:val="17365D"/>
          <w:sz w:val="31"/>
        </w:rPr>
        <w:t xml:space="preserve">5. </w:t>
      </w:r>
      <w:r>
        <w:rPr>
          <w:rFonts w:ascii="TH SarabunPSK" w:hAnsi="TH SarabunPSK" w:eastAsia="TH SarabunPSK" w:cs="TH SarabunPSK"/>
          <w:b w:val="0"/>
          <w:i w:val="0"/>
          <w:color w:val="1F1F1F"/>
          <w:sz w:val="31"/>
        </w:rPr>
        <w:t>สื่อสารเหตุผลในการตัดสินใจเชิงความต้องการและการออกแบบ ทำงานร่วมกับผู้อื่น รับและใช้ข้อเสนอแนะ เพื่อพัฒนาชิ้นงานซอฟต์แวร์ให้ตอบโจทย์ผู้ใช้</w:t>
      </w:r>
    </w:p>
    <w:p>
      <w:pPr>
        <w:keepNext/>
        <w:spacing w:before="80" w:after="80"/>
      </w:pPr>
      <w:r>
        <w:rPr>
          <w:rFonts w:ascii="TH SarabunPSK" w:hAnsi="TH SarabunPSK" w:eastAsia="TH SarabunPSK" w:cs="TH SarabunPSK"/>
          <w:b/>
          <w:i w:val="0"/>
          <w:color w:val="1F4E78"/>
          <w:sz w:val="34"/>
        </w:rPr>
        <w:t>2.2 คำอธิบายรายวิชา</w:t>
      </w:r>
    </w:p>
    <w:p>
      <w:pPr>
        <w:spacing w:line="264" w:lineRule="auto" w:after="80"/>
      </w:pPr>
      <w:r>
        <w:rPr>
          <w:rFonts w:ascii="TH SarabunPSK" w:hAnsi="TH SarabunPSK" w:eastAsia="TH SarabunPSK" w:cs="TH SarabunPSK"/>
          <w:b w:val="0"/>
          <w:i w:val="0"/>
          <w:color w:val="1F1F1F"/>
          <w:sz w:val="31"/>
        </w:rPr>
        <w:t>ศึกษาและฝึกปฏิบัติการจัดการความต้องการของผู้ใช้และการออกแบบซอฟต์แวร์ ประกอบด้วยการเก็บรวบรวม การวิเคราะห์ การต่อรอง การระบุรายละเอียด การทดสอบ และการบริหารจัดการความต้องการ รวมถึงวิธีการ เทคนิค และเครื่องมือสำหรับการบันทึกเอกสารความต้องการ ตลอดจนกลยุทธ์การออกแบบ การออกแบบสถาปัตยกรรม การออกแบบปฏิสัมพันธ์กับมนุษย์ การออกแบบรายละเอียด และการประเมินผลการออกแบบ</w:t>
      </w:r>
    </w:p>
    <w:p>
      <w:pPr>
        <w:keepNext/>
        <w:spacing w:before="80" w:after="80"/>
      </w:pPr>
      <w:r>
        <w:rPr>
          <w:rFonts w:ascii="TH SarabunPSK" w:hAnsi="TH SarabunPSK" w:eastAsia="TH SarabunPSK" w:cs="TH SarabunPSK"/>
          <w:b/>
          <w:i w:val="0"/>
          <w:color w:val="1F4E78"/>
          <w:sz w:val="34"/>
        </w:rPr>
        <w:t>2.3 รูปแบบการดำเนินการรายวิชา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706"/>
        <w:gridCol w:w="4706"/>
      </w:tblGrid>
      <w:tr>
        <w:tc>
          <w:tcPr>
            <w:tcW w:type="dxa" w:w="2948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EAF3F8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17365D"/>
                <w:sz w:val="28"/>
              </w:rPr>
              <w:t>การเรียนรู้แบบใช้กรณีศึกษา (Case-Based Learning)</w:t>
            </w:r>
          </w:p>
        </w:tc>
        <w:tc>
          <w:tcPr>
            <w:tcW w:type="dxa" w:w="6010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7"/>
              </w:rPr>
              <w:t>ใช้กรณีระบบบริการดิจิทัลในบริบทมหาวิทยาลัยหรือภาคอุตสาหกรรมเป็นโจทย์ต่อเนื่องตลอดภาคการศึกษา</w:t>
            </w:r>
          </w:p>
        </w:tc>
      </w:tr>
      <w:tr>
        <w:tc>
          <w:tcPr>
            <w:tcW w:type="dxa" w:w="2948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EAF3F8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17365D"/>
                <w:sz w:val="28"/>
              </w:rPr>
              <w:t>การเรียนรู้แบบโครงงานย่อย (Mini Project-Based Learning)</w:t>
            </w:r>
          </w:p>
        </w:tc>
        <w:tc>
          <w:tcPr>
            <w:tcW w:type="dxa" w:w="6010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7"/>
              </w:rPr>
              <w:t>นักศึกษาทำงานเป็นทีมเพื่อพัฒนา Requirement-to-Design Package ไม่จำเป็นต้องพัฒนาโปรแกรมสมบูรณ์</w:t>
            </w:r>
          </w:p>
        </w:tc>
      </w:tr>
      <w:tr>
        <w:tc>
          <w:tcPr>
            <w:tcW w:type="dxa" w:w="2948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EAF3F8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17365D"/>
                <w:sz w:val="28"/>
              </w:rPr>
              <w:t>การเรียนรู้เชิงปฏิบัติแบบสตูดิโอ (Studio Learning)</w:t>
            </w:r>
          </w:p>
        </w:tc>
        <w:tc>
          <w:tcPr>
            <w:tcW w:type="dxa" w:w="6010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7"/>
              </w:rPr>
              <w:t>ใช้เวลาปฏิบัติ 3 ชั่วโมงต่อสัปดาห์สำหรับการวิเคราะห์ เขียนเอกสาร ออกแบบ ทบทวน และรับคำปรึกษา</w:t>
            </w:r>
          </w:p>
        </w:tc>
      </w:tr>
      <w:tr>
        <w:tc>
          <w:tcPr>
            <w:tcW w:type="dxa" w:w="2948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EAF3F8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17365D"/>
                <w:sz w:val="28"/>
              </w:rPr>
              <w:t>การเรียนรู้ร่วมกัน (Collaborative Learning)</w:t>
            </w:r>
          </w:p>
        </w:tc>
        <w:tc>
          <w:tcPr>
            <w:tcW w:type="dxa" w:w="6010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7"/>
              </w:rPr>
              <w:t>ฝึกบทบาท BA/SA/UX Designer/Technical Representative/Stakeholder ผ่านการสัมภาษณ์ การต่อรอง และการทบทวนเอกสาร</w:t>
            </w:r>
          </w:p>
        </w:tc>
      </w:tr>
      <w:tr>
        <w:tc>
          <w:tcPr>
            <w:tcW w:type="dxa" w:w="2948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EAF3F8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17365D"/>
                <w:sz w:val="28"/>
              </w:rPr>
              <w:t>การใช้ AI อย่างรับผิดชอบ</w:t>
            </w:r>
          </w:p>
        </w:tc>
        <w:tc>
          <w:tcPr>
            <w:tcW w:type="dxa" w:w="6010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7"/>
              </w:rPr>
              <w:t>อนุญาตให้ใช้ AI ช่วยร่างคำถาม สรุปบันทึก ตรวจหาความกำกวม และสร้างตัวอย่างได้ แต่ต้องตรวจสอบความถูกต้องกับหลักฐานจริง ไม่ส่งข้อมูลส่วนบุคคลหรือข้อมูลลับเข้าสู่ระบบ AI และต้องระบุการใช้ AI ในภาคผนวกของชิ้นงาน</w:t>
            </w:r>
          </w:p>
        </w:tc>
      </w:tr>
    </w:tbl>
    <w:p>
      <w:r>
        <w:br w:type="page"/>
      </w:r>
    </w:p>
    <w:p>
      <w:pPr>
        <w:keepNext/>
        <w:spacing w:before="160" w:after="80"/>
        <w:pBdr>
          <w:bottom w:val="single" w:sz="10" w:space="3" w:color="5B9BD5"/>
        </w:pBdr>
      </w:pPr>
      <w:r>
        <w:rPr>
          <w:rFonts w:ascii="TH SarabunPSK" w:hAnsi="TH SarabunPSK" w:eastAsia="TH SarabunPSK" w:cs="TH SarabunPSK"/>
          <w:b/>
          <w:i w:val="0"/>
          <w:color w:val="17365D"/>
          <w:sz w:val="40"/>
        </w:rPr>
        <w:t>3. ความสอดคล้อง PLO-CLO-Bloom’s Taxonomy</w:t>
      </w:r>
    </w:p>
    <w:p>
      <w:pPr>
        <w:spacing w:after="60"/>
      </w:pPr>
      <w:r>
        <w:rPr>
          <w:rFonts w:ascii="TH SarabunPSK" w:hAnsi="TH SarabunPSK" w:eastAsia="TH SarabunPSK" w:cs="TH SarabunPSK"/>
          <w:b w:val="0"/>
          <w:i w:val="0"/>
          <w:color w:val="1F1F1F"/>
          <w:sz w:val="30"/>
        </w:rPr>
        <w:t>รายวิชานี้อ้างอิงแผนที่ความสอดคล้อง PLO/Sub-PLO ของหลักสูตรสำหรับ ENGSE206 โดยใช้รายการที่หลักสูตรระบุไว้เป็นฐาน แล้วกำหนด CLO และการประเมินให้เห็นหลักฐานผลลัพธ์ของผู้เรียนชัดเจน</w:t>
      </w:r>
    </w:p>
    <w:p>
      <w:pPr>
        <w:keepNext/>
        <w:spacing w:before="80" w:after="80"/>
      </w:pPr>
      <w:r>
        <w:rPr>
          <w:rFonts w:ascii="TH SarabunPSK" w:hAnsi="TH SarabunPSK" w:eastAsia="TH SarabunPSK" w:cs="TH SarabunPSK"/>
          <w:b/>
          <w:i w:val="0"/>
          <w:color w:val="1F4E78"/>
          <w:sz w:val="34"/>
        </w:rPr>
        <w:t>3.1 PLO/Sub-PLO ที่รายวิชาขับเคลื่อน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17365D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FFFFFF"/>
                <w:sz w:val="27"/>
              </w:rPr>
              <w:t>PLO</w:t>
            </w:r>
          </w:p>
        </w:tc>
        <w:tc>
          <w:tcPr>
            <w:tcW w:type="dxa" w:w="2353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17365D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FFFFFF"/>
                <w:sz w:val="27"/>
              </w:rPr>
              <w:t>Sub-PLO ที่ map กับ ENGSE206</w:t>
            </w:r>
          </w:p>
        </w:tc>
        <w:tc>
          <w:tcPr>
            <w:tcW w:type="dxa" w:w="2353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17365D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FFFFFF"/>
                <w:sz w:val="27"/>
              </w:rPr>
              <w:t>สาระที่รายวิชารองรับ</w:t>
            </w:r>
          </w:p>
        </w:tc>
        <w:tc>
          <w:tcPr>
            <w:tcW w:type="dxa" w:w="2353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17365D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FFFFFF"/>
                <w:sz w:val="27"/>
              </w:rPr>
              <w:t>บทบาทในรายวิชา</w:t>
            </w:r>
          </w:p>
        </w:tc>
      </w:tr>
      <w:tr>
        <w:tc>
          <w:tcPr>
            <w:tcW w:type="dxa" w:w="737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EAF3F8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17365D"/>
                <w:sz w:val="25"/>
              </w:rPr>
              <w:t>PLO1</w:t>
            </w:r>
          </w:p>
        </w:tc>
        <w:tc>
          <w:tcPr>
            <w:tcW w:type="dxa" w:w="1701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5"/>
              </w:rPr>
              <w:t>1A, 1B, 1C, 1F</w:t>
            </w:r>
          </w:p>
        </w:tc>
        <w:tc>
          <w:tcPr>
            <w:tcW w:type="dxa" w:w="4025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5"/>
              </w:rPr>
              <w:t>หลักการวิศวกรรมซอฟต์แวร์ จริยธรรม ผลกระทบของซอฟต์แวร์ และการวิเคราะห์/อธิบายความต้องการ</w:t>
            </w:r>
          </w:p>
        </w:tc>
        <w:tc>
          <w:tcPr>
            <w:tcW w:type="dxa" w:w="2835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5"/>
              </w:rPr>
              <w:t>1C และ 1F เป็นแกนหลัก; 1A และ 1B เป็นการบูรณาการ</w:t>
            </w:r>
          </w:p>
        </w:tc>
      </w:tr>
      <w:tr>
        <w:tc>
          <w:tcPr>
            <w:tcW w:type="dxa" w:w="737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EAF3F8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17365D"/>
                <w:sz w:val="25"/>
              </w:rPr>
              <w:t>PLO2</w:t>
            </w:r>
          </w:p>
        </w:tc>
        <w:tc>
          <w:tcPr>
            <w:tcW w:type="dxa" w:w="1701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5"/>
              </w:rPr>
              <w:t>2A, 2C</w:t>
            </w:r>
          </w:p>
        </w:tc>
        <w:tc>
          <w:tcPr>
            <w:tcW w:type="dxa" w:w="4025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5"/>
              </w:rPr>
              <w:t>การสืบค้น ตีความ และประเมินสารสนเทศ; การรวบรวม วิเคราะห์ ออกแบบ และประเมินองค์ประกอบซอฟต์แวร์ให้ตรงข้อกำหนด</w:t>
            </w:r>
          </w:p>
        </w:tc>
        <w:tc>
          <w:tcPr>
            <w:tcW w:type="dxa" w:w="2835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5"/>
              </w:rPr>
              <w:t>แกนหลัก</w:t>
            </w:r>
          </w:p>
        </w:tc>
      </w:tr>
      <w:tr>
        <w:tc>
          <w:tcPr>
            <w:tcW w:type="dxa" w:w="737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EAF3F8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17365D"/>
                <w:sz w:val="25"/>
              </w:rPr>
              <w:t>PLO3</w:t>
            </w:r>
          </w:p>
        </w:tc>
        <w:tc>
          <w:tcPr>
            <w:tcW w:type="dxa" w:w="1701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5"/>
              </w:rPr>
              <w:t>3A, 3B, 3C, 3D, 3F</w:t>
            </w:r>
          </w:p>
        </w:tc>
        <w:tc>
          <w:tcPr>
            <w:tcW w:type="dxa" w:w="4025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5"/>
              </w:rPr>
              <w:t>การประยุกต์ความรู้และเครื่องมือเพื่อแก้ปัญหาซอฟต์แวร์ การติดตามเทคโนโลยี การจัดการเวลา/เครื่องมือ และการบูรณาการกับโดเมนงาน</w:t>
            </w:r>
          </w:p>
        </w:tc>
        <w:tc>
          <w:tcPr>
            <w:tcW w:type="dxa" w:w="2835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5"/>
              </w:rPr>
              <w:t>3C เป็นแกนหลัก; รายการอื่นสนับสนุน</w:t>
            </w:r>
          </w:p>
        </w:tc>
      </w:tr>
      <w:tr>
        <w:tc>
          <w:tcPr>
            <w:tcW w:type="dxa" w:w="737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EAF3F8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17365D"/>
                <w:sz w:val="25"/>
              </w:rPr>
              <w:t>PLO4</w:t>
            </w:r>
          </w:p>
        </w:tc>
        <w:tc>
          <w:tcPr>
            <w:tcW w:type="dxa" w:w="1701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5"/>
              </w:rPr>
              <w:t>4A</w:t>
            </w:r>
          </w:p>
        </w:tc>
        <w:tc>
          <w:tcPr>
            <w:tcW w:type="dxa" w:w="4025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5"/>
              </w:rPr>
              <w:t>การวางแผนและจัดการโครงการซอฟต์แวร์อย่างมีประสิทธิภาพ</w:t>
            </w:r>
          </w:p>
        </w:tc>
        <w:tc>
          <w:tcPr>
            <w:tcW w:type="dxa" w:w="2835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5"/>
              </w:rPr>
              <w:t>สนับสนุนผ่านแผนงาน ชิ้นงาน และการบริหารเวอร์ชันของเอกสาร</w:t>
            </w:r>
          </w:p>
        </w:tc>
      </w:tr>
      <w:tr>
        <w:tc>
          <w:tcPr>
            <w:tcW w:type="dxa" w:w="737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EAF3F8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17365D"/>
                <w:sz w:val="25"/>
              </w:rPr>
              <w:t>PLO5</w:t>
            </w:r>
          </w:p>
        </w:tc>
        <w:tc>
          <w:tcPr>
            <w:tcW w:type="dxa" w:w="1701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5"/>
              </w:rPr>
              <w:t>5B</w:t>
            </w:r>
          </w:p>
        </w:tc>
        <w:tc>
          <w:tcPr>
            <w:tcW w:type="dxa" w:w="4025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5"/>
              </w:rPr>
              <w:t>การสื่อสารทั้งภาษาไทยและภาษาต่างประเทศกับกลุ่มคนหลากหลายอย่างมีประสิทธิภาพ</w:t>
            </w:r>
          </w:p>
        </w:tc>
        <w:tc>
          <w:tcPr>
            <w:tcW w:type="dxa" w:w="2835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5"/>
              </w:rPr>
              <w:t>สนับสนุนผ่านการสัมภาษณ์ การต่อรอง เอกสาร และการนำเสนอ</w:t>
            </w:r>
          </w:p>
        </w:tc>
      </w:tr>
    </w:tbl>
    <w:p>
      <w:pPr>
        <w:keepNext/>
        <w:spacing w:before="80" w:after="80"/>
      </w:pPr>
      <w:r>
        <w:rPr>
          <w:rFonts w:ascii="TH SarabunPSK" w:hAnsi="TH SarabunPSK" w:eastAsia="TH SarabunPSK" w:cs="TH SarabunPSK"/>
          <w:b/>
          <w:i w:val="0"/>
          <w:color w:val="1F4E78"/>
          <w:sz w:val="34"/>
        </w:rPr>
        <w:t>3.2 ผลลัพธ์การเรียนรู้ระดับรายวิชา (Course Learning Outcomes: CLOs)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1F4E78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FFFFFF"/>
                <w:sz w:val="25"/>
              </w:rPr>
              <w:t>CLO</w:t>
            </w:r>
          </w:p>
        </w:tc>
        <w:tc>
          <w:tcPr>
            <w:tcW w:type="dxa" w:w="2353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1F4E78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FFFFFF"/>
                <w:sz w:val="25"/>
              </w:rPr>
              <w:t>ผลลัพธ์การเรียนรู้ระดับรายวิชา</w:t>
            </w:r>
          </w:p>
        </w:tc>
        <w:tc>
          <w:tcPr>
            <w:tcW w:type="dxa" w:w="2353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1F4E78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FFFFFF"/>
                <w:sz w:val="25"/>
              </w:rPr>
              <w:t>ระดับ Bloom’s Taxonomy (เด่น)</w:t>
            </w:r>
          </w:p>
        </w:tc>
        <w:tc>
          <w:tcPr>
            <w:tcW w:type="dxa" w:w="2353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1F4E78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FFFFFF"/>
                <w:sz w:val="25"/>
              </w:rPr>
              <w:t>PLO/Sub-PLO ที่สนับสนุน</w:t>
            </w:r>
          </w:p>
        </w:tc>
      </w:tr>
      <w:tr>
        <w:tc>
          <w:tcPr>
            <w:tcW w:type="dxa" w:w="567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EAF3F8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17365D"/>
                <w:sz w:val="25"/>
              </w:rPr>
              <w:t>CLO1</w:t>
            </w:r>
          </w:p>
        </w:tc>
        <w:tc>
          <w:tcPr>
            <w:tcW w:type="dxa" w:w="4819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4"/>
              </w:rPr>
              <w:t>อธิบายและวิเคราะห์บทบาทของวิศวกรรมความต้องการและการออกแบบซอฟต์แวร์ในวงจรการพัฒนาซอฟต์แวร์ รวมถึงผู้มีส่วนได้ส่วนเสีย ขอบเขต ข้อจำกัด และประเด็นจริยธรรม</w:t>
            </w:r>
          </w:p>
        </w:tc>
        <w:tc>
          <w:tcPr>
            <w:tcW w:type="dxa" w:w="1984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E4DFEC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7030A0"/>
                <w:sz w:val="24"/>
              </w:rPr>
              <w:t>Understand / Analyze</w:t>
            </w:r>
          </w:p>
        </w:tc>
        <w:tc>
          <w:tcPr>
            <w:tcW w:type="dxa" w:w="2948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4"/>
              </w:rPr>
              <w:t>PLO1: 1A, 1B, 1C, 1F; PLO2: 2A</w:t>
            </w:r>
          </w:p>
        </w:tc>
      </w:tr>
      <w:tr>
        <w:tc>
          <w:tcPr>
            <w:tcW w:type="dxa" w:w="567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EAF3F8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17365D"/>
                <w:sz w:val="25"/>
              </w:rPr>
              <w:t>CLO2</w:t>
            </w:r>
          </w:p>
        </w:tc>
        <w:tc>
          <w:tcPr>
            <w:tcW w:type="dxa" w:w="4819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4"/>
              </w:rPr>
              <w:t>วางแผนและดำเนินการเก็บรวบรวมความต้องการจากผู้มีส่วนได้ส่วนเสียด้วยวิธีที่เหมาะสม แล้ววิเคราะห์ จัดหมวดหมู่ จัดลำดับ และต่อรองความต้องการอย่างมีเหตุผล</w:t>
            </w:r>
          </w:p>
        </w:tc>
        <w:tc>
          <w:tcPr>
            <w:tcW w:type="dxa" w:w="1984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E4DFEC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7030A0"/>
                <w:sz w:val="24"/>
              </w:rPr>
              <w:t>Apply / Analyze</w:t>
            </w:r>
          </w:p>
        </w:tc>
        <w:tc>
          <w:tcPr>
            <w:tcW w:type="dxa" w:w="2948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4"/>
              </w:rPr>
              <w:t>PLO1: 1C; PLO2: 2A, 2C; PLO3: 3C, 3D; PLO5: 5B</w:t>
            </w:r>
          </w:p>
        </w:tc>
      </w:tr>
      <w:tr>
        <w:tc>
          <w:tcPr>
            <w:tcW w:type="dxa" w:w="567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EAF3F8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17365D"/>
                <w:sz w:val="25"/>
              </w:rPr>
              <w:t>CLO3</w:t>
            </w:r>
          </w:p>
        </w:tc>
        <w:tc>
          <w:tcPr>
            <w:tcW w:type="dxa" w:w="4819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4"/>
              </w:rPr>
              <w:t>จัดทำและปรับปรุง SRS และสิ่งประดิษฐ์ด้านความต้องการ เช่น context model, user story/use case, acceptance criteria, non-functional requirements และ traceability matrix ให้ชัดเจน ตรวจสอบได้ และทดสอบได้</w:t>
            </w:r>
          </w:p>
        </w:tc>
        <w:tc>
          <w:tcPr>
            <w:tcW w:type="dxa" w:w="1984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E4DFEC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7030A0"/>
                <w:sz w:val="24"/>
              </w:rPr>
              <w:t>Apply / Create</w:t>
            </w:r>
          </w:p>
        </w:tc>
        <w:tc>
          <w:tcPr>
            <w:tcW w:type="dxa" w:w="2948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4"/>
              </w:rPr>
              <w:t>PLO1: 1C; PLO2: 2C; PLO3: 3C, 3D; PLO5: 5B</w:t>
            </w:r>
          </w:p>
        </w:tc>
      </w:tr>
      <w:tr>
        <w:tc>
          <w:tcPr>
            <w:tcW w:type="dxa" w:w="567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EAF3F8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17365D"/>
                <w:sz w:val="25"/>
              </w:rPr>
              <w:t>CLO4</w:t>
            </w:r>
          </w:p>
        </w:tc>
        <w:tc>
          <w:tcPr>
            <w:tcW w:type="dxa" w:w="4819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4"/>
              </w:rPr>
              <w:t>ประเมินคุณภาพของความต้องการ ดำเนินการทวนสอบ/ตรวจสอบความถูกต้อง จัดการการเปลี่ยนแปลง และกำหนดแนวทางติดตามความเชื่อมโยงระหว่างความต้องการกับการออกแบบ</w:t>
            </w:r>
          </w:p>
        </w:tc>
        <w:tc>
          <w:tcPr>
            <w:tcW w:type="dxa" w:w="1984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E4DFEC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7030A0"/>
                <w:sz w:val="24"/>
              </w:rPr>
              <w:t>Evaluate</w:t>
            </w:r>
          </w:p>
        </w:tc>
        <w:tc>
          <w:tcPr>
            <w:tcW w:type="dxa" w:w="2948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4"/>
              </w:rPr>
              <w:t>PLO2: 2C; PLO3: 3C, 3D; PLO4: 4A; PLO5: 5B</w:t>
            </w:r>
          </w:p>
        </w:tc>
      </w:tr>
      <w:tr>
        <w:tc>
          <w:tcPr>
            <w:tcW w:type="dxa" w:w="567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EAF3F8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17365D"/>
                <w:sz w:val="25"/>
              </w:rPr>
              <w:t>CLO5</w:t>
            </w:r>
          </w:p>
        </w:tc>
        <w:tc>
          <w:tcPr>
            <w:tcW w:type="dxa" w:w="4819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4"/>
              </w:rPr>
              <w:t>ออกแบบซอฟต์แวร์ระดับเริ่มต้นที่สอดคล้องกับความต้องการ โดยกำหนดกลยุทธ์การออกแบบ สถาปัตยกรรมเชิงแนวคิด โครงสร้างองค์ประกอบ ส่วนติดต่อ ข้อมูล และแนวทาง UX/UI ที่เหมาะสม</w:t>
            </w:r>
          </w:p>
        </w:tc>
        <w:tc>
          <w:tcPr>
            <w:tcW w:type="dxa" w:w="1984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E4DFEC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7030A0"/>
                <w:sz w:val="24"/>
              </w:rPr>
              <w:t>Create</w:t>
            </w:r>
          </w:p>
        </w:tc>
        <w:tc>
          <w:tcPr>
            <w:tcW w:type="dxa" w:w="2948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4"/>
              </w:rPr>
              <w:t>PLO1: 1F; PLO2: 2C; PLO3: 3A, 3B, 3C, 3F; PLO5: 5B</w:t>
            </w:r>
          </w:p>
        </w:tc>
      </w:tr>
      <w:tr>
        <w:tc>
          <w:tcPr>
            <w:tcW w:type="dxa" w:w="567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EAF3F8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17365D"/>
                <w:sz w:val="25"/>
              </w:rPr>
              <w:t>CLO6</w:t>
            </w:r>
          </w:p>
        </w:tc>
        <w:tc>
          <w:tcPr>
            <w:tcW w:type="dxa" w:w="4819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4"/>
              </w:rPr>
              <w:t>ประเมินคุณภาพและความเหมาะสมของการออกแบบจากหลักฐาน เช่น ความสอดคล้องกับความต้องการ ความเป็นไปได้ การใช้งานได้จริง การเข้าถึง ความมั่นคงปลอดภัย/ความเป็นส่วนตัว และสื่อสารเหตุผลการออกแบบต่อทีมและผู้มีส่วนได้ส่วนเสียได้</w:t>
            </w:r>
          </w:p>
        </w:tc>
        <w:tc>
          <w:tcPr>
            <w:tcW w:type="dxa" w:w="1984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E4DFEC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7030A0"/>
                <w:sz w:val="24"/>
              </w:rPr>
              <w:t>Evaluate / Create</w:t>
            </w:r>
          </w:p>
        </w:tc>
        <w:tc>
          <w:tcPr>
            <w:tcW w:type="dxa" w:w="2948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4"/>
              </w:rPr>
              <w:t>PLO1: 1A, 1B, 1C; PLO2: 2C; PLO3: 3C, 3D; PLO4: 4A; PLO5: 5B</w:t>
            </w:r>
          </w:p>
        </w:tc>
      </w:tr>
    </w:tbl>
    <w:p>
      <w:pPr>
        <w:keepNext/>
        <w:spacing w:before="80" w:after="80"/>
      </w:pPr>
      <w:r>
        <w:rPr>
          <w:rFonts w:ascii="TH SarabunPSK" w:hAnsi="TH SarabunPSK" w:eastAsia="TH SarabunPSK" w:cs="TH SarabunPSK"/>
          <w:b/>
          <w:i w:val="0"/>
          <w:color w:val="1F4E78"/>
          <w:sz w:val="34"/>
        </w:rPr>
        <w:t>3.3 แผนที่บทเรียน - CLO - PLO (สรุป)</w:t>
      </w:r>
    </w:p>
    <w:p>
      <w:pPr>
        <w:sectPr>
          <w:headerReference w:type="default" r:id="rId9"/>
          <w:footerReference w:type="default" r:id="rId10"/>
          <w:pgSz w:w="11906" w:h="16838"/>
          <w:pgMar w:top="1134" w:right="1247" w:bottom="1134" w:left="1247" w:header="720" w:footer="720" w:gutter="0"/>
          <w:cols w:space="720"/>
          <w:docGrid w:linePitch="360"/>
        </w:sectPr>
      </w:pPr>
    </w:p>
    <w:p>
      <w:pPr>
        <w:keepNext/>
        <w:spacing w:before="80" w:after="80"/>
      </w:pPr>
      <w:r>
        <w:rPr>
          <w:rFonts w:ascii="TH SarabunPSK" w:hAnsi="TH SarabunPSK" w:eastAsia="TH SarabunPSK" w:cs="TH SarabunPSK"/>
          <w:b/>
          <w:i w:val="0"/>
          <w:color w:val="1F4E78"/>
          <w:sz w:val="34"/>
        </w:rPr>
        <w:t>ตาราง 3.1 การเชื่อมโยงบทเรียนกับ CLO และ PLO/Sub-PLO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770"/>
        <w:gridCol w:w="3770"/>
        <w:gridCol w:w="3770"/>
        <w:gridCol w:w="3770"/>
      </w:tblGrid>
      <w:tr>
        <w:trPr>
          <w:tblHeader w:val="true"/>
        </w:trPr>
        <w:tc>
          <w:tcPr>
            <w:tcW w:type="dxa" w:w="3770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17365D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FFFFFF"/>
                <w:sz w:val="24"/>
              </w:rPr>
              <w:t>บทเรียน</w:t>
            </w:r>
          </w:p>
        </w:tc>
        <w:tc>
          <w:tcPr>
            <w:tcW w:type="dxa" w:w="3770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17365D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FFFFFF"/>
                <w:sz w:val="24"/>
              </w:rPr>
              <w:t>สาระสำคัญ</w:t>
            </w:r>
          </w:p>
        </w:tc>
        <w:tc>
          <w:tcPr>
            <w:tcW w:type="dxa" w:w="3770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17365D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FFFFFF"/>
                <w:sz w:val="24"/>
              </w:rPr>
              <w:t>CLO ที่พัฒนา</w:t>
            </w:r>
          </w:p>
        </w:tc>
        <w:tc>
          <w:tcPr>
            <w:tcW w:type="dxa" w:w="3770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17365D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FFFFFF"/>
                <w:sz w:val="24"/>
              </w:rPr>
              <w:t>PLO/Sub-PLO ที่สอดคล้อง</w:t>
            </w:r>
          </w:p>
        </w:tc>
      </w:tr>
      <w:tr>
        <w:tc>
          <w:tcPr>
            <w:tcW w:type="dxa" w:w="737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EAF3F8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17365D"/>
                <w:sz w:val="23"/>
              </w:rPr>
              <w:t>1.1</w:t>
            </w:r>
          </w:p>
        </w:tc>
        <w:tc>
          <w:tcPr>
            <w:tcW w:type="dxa" w:w="5953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3"/>
              </w:rPr>
              <w:t>บทบาทของ requirements และ design ใน SDLC</w:t>
            </w:r>
          </w:p>
        </w:tc>
        <w:tc>
          <w:tcPr>
            <w:tcW w:type="dxa" w:w="1701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3"/>
              </w:rPr>
              <w:t>CLO1</w:t>
            </w:r>
          </w:p>
        </w:tc>
        <w:tc>
          <w:tcPr>
            <w:tcW w:type="dxa" w:w="4536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3"/>
              </w:rPr>
              <w:t>1C, 1F, 2A</w:t>
            </w:r>
          </w:p>
        </w:tc>
      </w:tr>
      <w:tr>
        <w:tc>
          <w:tcPr>
            <w:tcW w:type="dxa" w:w="737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EAF3F8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17365D"/>
                <w:sz w:val="23"/>
              </w:rPr>
              <w:t>1.2</w:t>
            </w:r>
          </w:p>
        </w:tc>
        <w:tc>
          <w:tcPr>
            <w:tcW w:type="dxa" w:w="5953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3"/>
              </w:rPr>
              <w:t>Problem framing, stakeholder, scope, ethics</w:t>
            </w:r>
          </w:p>
        </w:tc>
        <w:tc>
          <w:tcPr>
            <w:tcW w:type="dxa" w:w="1701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3"/>
              </w:rPr>
              <w:t>CLO1, CLO2</w:t>
            </w:r>
          </w:p>
        </w:tc>
        <w:tc>
          <w:tcPr>
            <w:tcW w:type="dxa" w:w="4536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3"/>
              </w:rPr>
              <w:t>1A, 1B, 1C, 2A</w:t>
            </w:r>
          </w:p>
        </w:tc>
      </w:tr>
      <w:tr>
        <w:tc>
          <w:tcPr>
            <w:tcW w:type="dxa" w:w="737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EAF3F8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17365D"/>
                <w:sz w:val="23"/>
              </w:rPr>
              <w:t>2.1</w:t>
            </w:r>
          </w:p>
        </w:tc>
        <w:tc>
          <w:tcPr>
            <w:tcW w:type="dxa" w:w="5953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3"/>
              </w:rPr>
              <w:t>การวางแผนเก็บความต้องการและการสัมภาษณ์</w:t>
            </w:r>
          </w:p>
        </w:tc>
        <w:tc>
          <w:tcPr>
            <w:tcW w:type="dxa" w:w="1701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3"/>
              </w:rPr>
              <w:t>CLO2</w:t>
            </w:r>
          </w:p>
        </w:tc>
        <w:tc>
          <w:tcPr>
            <w:tcW w:type="dxa" w:w="4536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3"/>
              </w:rPr>
              <w:t>1C, 2A, 2C, 5B</w:t>
            </w:r>
          </w:p>
        </w:tc>
      </w:tr>
      <w:tr>
        <w:tc>
          <w:tcPr>
            <w:tcW w:type="dxa" w:w="737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EAF3F8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17365D"/>
                <w:sz w:val="23"/>
              </w:rPr>
              <w:t>2.2</w:t>
            </w:r>
          </w:p>
        </w:tc>
        <w:tc>
          <w:tcPr>
            <w:tcW w:type="dxa" w:w="5953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3"/>
              </w:rPr>
              <w:t>Facilitation, observation, workshop และ negotiation</w:t>
            </w:r>
          </w:p>
        </w:tc>
        <w:tc>
          <w:tcPr>
            <w:tcW w:type="dxa" w:w="1701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3"/>
              </w:rPr>
              <w:t>CLO2, CLO6</w:t>
            </w:r>
          </w:p>
        </w:tc>
        <w:tc>
          <w:tcPr>
            <w:tcW w:type="dxa" w:w="4536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3"/>
              </w:rPr>
              <w:t>1B, 1C, 2C, 3D, 5B</w:t>
            </w:r>
          </w:p>
        </w:tc>
      </w:tr>
      <w:tr>
        <w:tc>
          <w:tcPr>
            <w:tcW w:type="dxa" w:w="737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EAF3F8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17365D"/>
                <w:sz w:val="23"/>
              </w:rPr>
              <w:t>3.1</w:t>
            </w:r>
          </w:p>
        </w:tc>
        <w:tc>
          <w:tcPr>
            <w:tcW w:type="dxa" w:w="5953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3"/>
              </w:rPr>
              <w:t>วิเคราะห์ จัดประเภท และจัดลำดับความต้องการ</w:t>
            </w:r>
          </w:p>
        </w:tc>
        <w:tc>
          <w:tcPr>
            <w:tcW w:type="dxa" w:w="1701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3"/>
              </w:rPr>
              <w:t>CLO2, CLO3</w:t>
            </w:r>
          </w:p>
        </w:tc>
        <w:tc>
          <w:tcPr>
            <w:tcW w:type="dxa" w:w="4536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3"/>
              </w:rPr>
              <w:t>1C, 2C, 3C, 3D</w:t>
            </w:r>
          </w:p>
        </w:tc>
      </w:tr>
      <w:tr>
        <w:tc>
          <w:tcPr>
            <w:tcW w:type="dxa" w:w="737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EAF3F8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17365D"/>
                <w:sz w:val="23"/>
              </w:rPr>
              <w:t>3.2</w:t>
            </w:r>
          </w:p>
        </w:tc>
        <w:tc>
          <w:tcPr>
            <w:tcW w:type="dxa" w:w="5953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3"/>
              </w:rPr>
              <w:t>User story/use case/acceptance criteria และ modelling เพื่อสื่อสาร requirement</w:t>
            </w:r>
          </w:p>
        </w:tc>
        <w:tc>
          <w:tcPr>
            <w:tcW w:type="dxa" w:w="1701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3"/>
              </w:rPr>
              <w:t>CLO3</w:t>
            </w:r>
          </w:p>
        </w:tc>
        <w:tc>
          <w:tcPr>
            <w:tcW w:type="dxa" w:w="4536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3"/>
              </w:rPr>
              <w:t>1C, 2C, 3C, 5B</w:t>
            </w:r>
          </w:p>
        </w:tc>
      </w:tr>
      <w:tr>
        <w:tc>
          <w:tcPr>
            <w:tcW w:type="dxa" w:w="737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EAF3F8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17365D"/>
                <w:sz w:val="23"/>
              </w:rPr>
              <w:t>4.1</w:t>
            </w:r>
          </w:p>
        </w:tc>
        <w:tc>
          <w:tcPr>
            <w:tcW w:type="dxa" w:w="5953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3"/>
              </w:rPr>
              <w:t>โครงสร้าง SRS และการระบุ requirement ที่มีคุณภาพ</w:t>
            </w:r>
          </w:p>
        </w:tc>
        <w:tc>
          <w:tcPr>
            <w:tcW w:type="dxa" w:w="1701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3"/>
              </w:rPr>
              <w:t>CLO3</w:t>
            </w:r>
          </w:p>
        </w:tc>
        <w:tc>
          <w:tcPr>
            <w:tcW w:type="dxa" w:w="4536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3"/>
              </w:rPr>
              <w:t>1C, 2C, 3C, 3D, 5B</w:t>
            </w:r>
          </w:p>
        </w:tc>
      </w:tr>
      <w:tr>
        <w:tc>
          <w:tcPr>
            <w:tcW w:type="dxa" w:w="737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EAF3F8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17365D"/>
                <w:sz w:val="23"/>
              </w:rPr>
              <w:t>4.2</w:t>
            </w:r>
          </w:p>
        </w:tc>
        <w:tc>
          <w:tcPr>
            <w:tcW w:type="dxa" w:w="5953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3"/>
              </w:rPr>
              <w:t>Validation, traceability, baseline และ change management</w:t>
            </w:r>
          </w:p>
        </w:tc>
        <w:tc>
          <w:tcPr>
            <w:tcW w:type="dxa" w:w="1701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3"/>
              </w:rPr>
              <w:t>CLO4</w:t>
            </w:r>
          </w:p>
        </w:tc>
        <w:tc>
          <w:tcPr>
            <w:tcW w:type="dxa" w:w="4536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3"/>
              </w:rPr>
              <w:t>2C, 3C, 3D, 4A, 5B</w:t>
            </w:r>
          </w:p>
        </w:tc>
      </w:tr>
      <w:tr>
        <w:tc>
          <w:tcPr>
            <w:tcW w:type="dxa" w:w="737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EAF3F8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17365D"/>
                <w:sz w:val="23"/>
              </w:rPr>
              <w:t>5.1</w:t>
            </w:r>
          </w:p>
        </w:tc>
        <w:tc>
          <w:tcPr>
            <w:tcW w:type="dxa" w:w="5953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3"/>
              </w:rPr>
              <w:t>Design strategy และ conceptual architecture</w:t>
            </w:r>
          </w:p>
        </w:tc>
        <w:tc>
          <w:tcPr>
            <w:tcW w:type="dxa" w:w="1701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3"/>
              </w:rPr>
              <w:t>CLO5</w:t>
            </w:r>
          </w:p>
        </w:tc>
        <w:tc>
          <w:tcPr>
            <w:tcW w:type="dxa" w:w="4536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3"/>
              </w:rPr>
              <w:t>1F, 2C, 3A, 3B, 3C, 3F</w:t>
            </w:r>
          </w:p>
        </w:tc>
      </w:tr>
      <w:tr>
        <w:tc>
          <w:tcPr>
            <w:tcW w:type="dxa" w:w="737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EAF3F8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17365D"/>
                <w:sz w:val="23"/>
              </w:rPr>
              <w:t>5.2</w:t>
            </w:r>
          </w:p>
        </w:tc>
        <w:tc>
          <w:tcPr>
            <w:tcW w:type="dxa" w:w="5953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3"/>
              </w:rPr>
              <w:t>Human-centred interaction design, prototype และ accessibility</w:t>
            </w:r>
          </w:p>
        </w:tc>
        <w:tc>
          <w:tcPr>
            <w:tcW w:type="dxa" w:w="1701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3"/>
              </w:rPr>
              <w:t>CLO5, CLO6</w:t>
            </w:r>
          </w:p>
        </w:tc>
        <w:tc>
          <w:tcPr>
            <w:tcW w:type="dxa" w:w="4536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3"/>
              </w:rPr>
              <w:t>1A, 1B, 2C, 3C, 5B</w:t>
            </w:r>
          </w:p>
        </w:tc>
      </w:tr>
      <w:tr>
        <w:tc>
          <w:tcPr>
            <w:tcW w:type="dxa" w:w="737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EAF3F8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17365D"/>
                <w:sz w:val="23"/>
              </w:rPr>
              <w:t>6.1</w:t>
            </w:r>
          </w:p>
        </w:tc>
        <w:tc>
          <w:tcPr>
            <w:tcW w:type="dxa" w:w="5953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3"/>
              </w:rPr>
              <w:t>Detailed design: component responsibility, data/interface/interaction</w:t>
            </w:r>
          </w:p>
        </w:tc>
        <w:tc>
          <w:tcPr>
            <w:tcW w:type="dxa" w:w="1701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3"/>
              </w:rPr>
              <w:t>CLO5, CLO6</w:t>
            </w:r>
          </w:p>
        </w:tc>
        <w:tc>
          <w:tcPr>
            <w:tcW w:type="dxa" w:w="4536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3"/>
              </w:rPr>
              <w:t>2C, 3B, 3C, 3F</w:t>
            </w:r>
          </w:p>
        </w:tc>
      </w:tr>
      <w:tr>
        <w:tc>
          <w:tcPr>
            <w:tcW w:type="dxa" w:w="737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EAF3F8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17365D"/>
                <w:sz w:val="23"/>
              </w:rPr>
              <w:t>6.2</w:t>
            </w:r>
          </w:p>
        </w:tc>
        <w:tc>
          <w:tcPr>
            <w:tcW w:type="dxa" w:w="5953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3"/>
              </w:rPr>
              <w:t>Design review, usability evidence, refinement และ presentation</w:t>
            </w:r>
          </w:p>
        </w:tc>
        <w:tc>
          <w:tcPr>
            <w:tcW w:type="dxa" w:w="1701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3"/>
              </w:rPr>
              <w:t>CLO4, CLO6</w:t>
            </w:r>
          </w:p>
        </w:tc>
        <w:tc>
          <w:tcPr>
            <w:tcW w:type="dxa" w:w="4536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3"/>
              </w:rPr>
              <w:t>1A, 1B, 2C, 3C, 3D, 4A, 5B</w:t>
            </w:r>
          </w:p>
        </w:tc>
      </w:tr>
    </w:tbl>
    <w:p>
      <w:pPr>
        <w:sectPr>
          <w:pgSz w:w="16838" w:h="11906" w:orient="landscape"/>
          <w:pgMar w:top="992" w:right="879" w:bottom="992" w:left="879" w:header="720" w:footer="720" w:gutter="0"/>
          <w:cols w:space="720"/>
          <w:docGrid w:linePitch="360"/>
        </w:sectPr>
      </w:pPr>
    </w:p>
    <w:p>
      <w:pPr>
        <w:keepNext/>
        <w:spacing w:before="160" w:after="80"/>
        <w:pBdr>
          <w:bottom w:val="single" w:sz="10" w:space="3" w:color="5B9BD5"/>
        </w:pBdr>
      </w:pPr>
      <w:r>
        <w:rPr>
          <w:rFonts w:ascii="TH SarabunPSK" w:hAnsi="TH SarabunPSK" w:eastAsia="TH SarabunPSK" w:cs="TH SarabunPSK"/>
          <w:b/>
          <w:i w:val="0"/>
          <w:color w:val="17365D"/>
          <w:sz w:val="40"/>
        </w:rPr>
        <w:t>4. การแบ่งหน่วยเรียน/บทเรียน/หัวข้อ</w:t>
      </w:r>
    </w:p>
    <w:p>
      <w:pPr>
        <w:spacing w:after="60"/>
      </w:pPr>
      <w:r>
        <w:rPr>
          <w:rFonts w:ascii="TH SarabunPSK" w:hAnsi="TH SarabunPSK" w:eastAsia="TH SarabunPSK" w:cs="TH SarabunPSK"/>
          <w:b w:val="0"/>
          <w:i w:val="0"/>
          <w:color w:val="1F1F1F"/>
          <w:sz w:val="31"/>
        </w:rPr>
        <w:t>รายวิชาแบ่งเป็น 6 หน่วยเรียน 12 บทเรียน โดยจัดชั่วโมงสอนรวม 30 ชั่วโมงทฤษฎี และ 45 ชั่วโมงปฏิบัติ/กิจกรรม ตามโครงสร้าง 3(2-3-5)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tblHeader w:val="true"/>
        </w:trPr>
        <w:tc>
          <w:tcPr>
            <w:tcW w:type="dxa" w:w="1569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17365D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FFFFFF"/>
                <w:sz w:val="25"/>
              </w:rPr>
              <w:t>หน่วย</w:t>
            </w:r>
          </w:p>
        </w:tc>
        <w:tc>
          <w:tcPr>
            <w:tcW w:type="dxa" w:w="1569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17365D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FFFFFF"/>
                <w:sz w:val="25"/>
              </w:rPr>
              <w:t>ชื่อหน่วยเรียน</w:t>
            </w:r>
          </w:p>
        </w:tc>
        <w:tc>
          <w:tcPr>
            <w:tcW w:type="dxa" w:w="1569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17365D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FFFFFF"/>
                <w:sz w:val="25"/>
              </w:rPr>
              <w:t>บทเรียน</w:t>
            </w:r>
          </w:p>
        </w:tc>
        <w:tc>
          <w:tcPr>
            <w:tcW w:type="dxa" w:w="1569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17365D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FFFFFF"/>
                <w:sz w:val="25"/>
              </w:rPr>
              <w:t>ทฤษฎี</w:t>
              <w:br/>
              <w:t>(ชม.)</w:t>
            </w:r>
          </w:p>
        </w:tc>
        <w:tc>
          <w:tcPr>
            <w:tcW w:type="dxa" w:w="1569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17365D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FFFFFF"/>
                <w:sz w:val="25"/>
              </w:rPr>
              <w:t>ปฏิบัติ</w:t>
              <w:br/>
              <w:t>(ชม.)</w:t>
            </w:r>
          </w:p>
        </w:tc>
        <w:tc>
          <w:tcPr>
            <w:tcW w:type="dxa" w:w="1569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17365D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FFFFFF"/>
                <w:sz w:val="25"/>
              </w:rPr>
              <w:t>ช่วงสัปดาห์</w:t>
            </w:r>
          </w:p>
        </w:tc>
      </w:tr>
      <w:tr>
        <w:tc>
          <w:tcPr>
            <w:tcW w:type="dxa" w:w="453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EAF3F8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17365D"/>
                <w:sz w:val="24"/>
              </w:rPr>
              <w:t>1</w:t>
            </w:r>
          </w:p>
        </w:tc>
        <w:tc>
          <w:tcPr>
            <w:tcW w:type="dxa" w:w="2268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4"/>
              </w:rPr>
              <w:t>ฐานคิดของวิศวกรรมความต้องการและความเข้าใจปัญหา</w:t>
            </w:r>
          </w:p>
        </w:tc>
        <w:tc>
          <w:tcPr>
            <w:tcW w:type="dxa" w:w="3912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4"/>
              </w:rPr>
              <w:t>1.1 บทบาทของ requirements และ design ใน SDLC</w:t>
              <w:br/>
              <w:t>1.2 Problem framing, stakeholder, scope และ ethics</w:t>
            </w:r>
          </w:p>
        </w:tc>
        <w:tc>
          <w:tcPr>
            <w:tcW w:type="dxa" w:w="737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4"/>
              </w:rPr>
              <w:t>4</w:t>
            </w:r>
          </w:p>
        </w:tc>
        <w:tc>
          <w:tcPr>
            <w:tcW w:type="dxa" w:w="737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4"/>
              </w:rPr>
              <w:t>6</w:t>
            </w:r>
          </w:p>
        </w:tc>
        <w:tc>
          <w:tcPr>
            <w:tcW w:type="dxa" w:w="1417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4"/>
              </w:rPr>
              <w:t>สัปดาห์ 1-2</w:t>
            </w:r>
          </w:p>
        </w:tc>
      </w:tr>
      <w:tr>
        <w:tc>
          <w:tcPr>
            <w:tcW w:type="dxa" w:w="453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EAF3F8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17365D"/>
                <w:sz w:val="24"/>
              </w:rPr>
              <w:t>2</w:t>
            </w:r>
          </w:p>
        </w:tc>
        <w:tc>
          <w:tcPr>
            <w:tcW w:type="dxa" w:w="2268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4"/>
              </w:rPr>
              <w:t>การเก็บรวบรวมความต้องการและการมีส่วนร่วมของผู้มีส่วนได้ส่วนเสีย</w:t>
            </w:r>
          </w:p>
        </w:tc>
        <w:tc>
          <w:tcPr>
            <w:tcW w:type="dxa" w:w="3912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4"/>
              </w:rPr>
              <w:t>2.1 การวางแผนเก็บความต้องการและการสัมภาษณ์</w:t>
              <w:br/>
              <w:t>2.2 Facilitation, observation, workshop และ negotiation</w:t>
            </w:r>
          </w:p>
        </w:tc>
        <w:tc>
          <w:tcPr>
            <w:tcW w:type="dxa" w:w="737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4"/>
              </w:rPr>
              <w:t>4</w:t>
            </w:r>
          </w:p>
        </w:tc>
        <w:tc>
          <w:tcPr>
            <w:tcW w:type="dxa" w:w="737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4"/>
              </w:rPr>
              <w:t>6</w:t>
            </w:r>
          </w:p>
        </w:tc>
        <w:tc>
          <w:tcPr>
            <w:tcW w:type="dxa" w:w="1417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4"/>
              </w:rPr>
              <w:t>สัปดาห์ 3-4</w:t>
            </w:r>
          </w:p>
        </w:tc>
      </w:tr>
      <w:tr>
        <w:tc>
          <w:tcPr>
            <w:tcW w:type="dxa" w:w="453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EAF3F8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17365D"/>
                <w:sz w:val="24"/>
              </w:rPr>
              <w:t>3</w:t>
            </w:r>
          </w:p>
        </w:tc>
        <w:tc>
          <w:tcPr>
            <w:tcW w:type="dxa" w:w="2268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4"/>
              </w:rPr>
              <w:t>การวิเคราะห์ การจัดลำดับ และการสื่อสารความต้องการ</w:t>
            </w:r>
          </w:p>
        </w:tc>
        <w:tc>
          <w:tcPr>
            <w:tcW w:type="dxa" w:w="3912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4"/>
              </w:rPr>
              <w:t>3.1 Requirement analysis, classification และ prioritization</w:t>
              <w:br/>
              <w:t>3.2 User story/use case/acceptance criteria และ modelling เพื่อสื่อสาร requirement</w:t>
            </w:r>
          </w:p>
        </w:tc>
        <w:tc>
          <w:tcPr>
            <w:tcW w:type="dxa" w:w="737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4"/>
              </w:rPr>
              <w:t>4</w:t>
            </w:r>
          </w:p>
        </w:tc>
        <w:tc>
          <w:tcPr>
            <w:tcW w:type="dxa" w:w="737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4"/>
              </w:rPr>
              <w:t>6</w:t>
            </w:r>
          </w:p>
        </w:tc>
        <w:tc>
          <w:tcPr>
            <w:tcW w:type="dxa" w:w="1417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4"/>
              </w:rPr>
              <w:t>สัปดาห์ 5-6</w:t>
            </w:r>
          </w:p>
        </w:tc>
      </w:tr>
      <w:tr>
        <w:tc>
          <w:tcPr>
            <w:tcW w:type="dxa" w:w="453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EAF3F8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17365D"/>
                <w:sz w:val="24"/>
              </w:rPr>
              <w:t>4</w:t>
            </w:r>
          </w:p>
        </w:tc>
        <w:tc>
          <w:tcPr>
            <w:tcW w:type="dxa" w:w="2268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4"/>
              </w:rPr>
              <w:t>การระบุรายละเอียด การตรวจสอบ และการบริหารความต้องการ</w:t>
            </w:r>
          </w:p>
        </w:tc>
        <w:tc>
          <w:tcPr>
            <w:tcW w:type="dxa" w:w="3912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4"/>
              </w:rPr>
              <w:t>4.1 SRS และ requirement specification</w:t>
              <w:br/>
              <w:t>4.2 Validation, traceability, baseline และ change management</w:t>
            </w:r>
          </w:p>
        </w:tc>
        <w:tc>
          <w:tcPr>
            <w:tcW w:type="dxa" w:w="737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4"/>
              </w:rPr>
              <w:t>4</w:t>
            </w:r>
          </w:p>
        </w:tc>
        <w:tc>
          <w:tcPr>
            <w:tcW w:type="dxa" w:w="737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4"/>
              </w:rPr>
              <w:t>6</w:t>
            </w:r>
          </w:p>
        </w:tc>
        <w:tc>
          <w:tcPr>
            <w:tcW w:type="dxa" w:w="1417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4"/>
              </w:rPr>
              <w:t>สัปดาห์ 7-8</w:t>
            </w:r>
          </w:p>
        </w:tc>
      </w:tr>
      <w:tr>
        <w:tc>
          <w:tcPr>
            <w:tcW w:type="dxa" w:w="453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EAF3F8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17365D"/>
                <w:sz w:val="24"/>
              </w:rPr>
              <w:t>5</w:t>
            </w:r>
          </w:p>
        </w:tc>
        <w:tc>
          <w:tcPr>
            <w:tcW w:type="dxa" w:w="2268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4"/>
              </w:rPr>
              <w:t>กลยุทธ์การออกแบบ สถาปัตยกรรมเชิงแนวคิด และ UX/UI</w:t>
            </w:r>
          </w:p>
        </w:tc>
        <w:tc>
          <w:tcPr>
            <w:tcW w:type="dxa" w:w="3912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4"/>
              </w:rPr>
              <w:t>5.1 Design strategy และ conceptual architecture</w:t>
              <w:br/>
              <w:t>5.2 Human-centred interaction design, prototype และ accessibility</w:t>
            </w:r>
          </w:p>
        </w:tc>
        <w:tc>
          <w:tcPr>
            <w:tcW w:type="dxa" w:w="737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4"/>
              </w:rPr>
              <w:t>6</w:t>
            </w:r>
          </w:p>
        </w:tc>
        <w:tc>
          <w:tcPr>
            <w:tcW w:type="dxa" w:w="737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4"/>
              </w:rPr>
              <w:t>9</w:t>
            </w:r>
          </w:p>
        </w:tc>
        <w:tc>
          <w:tcPr>
            <w:tcW w:type="dxa" w:w="1417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4"/>
              </w:rPr>
              <w:t>สัปดาห์ 10-12</w:t>
            </w:r>
          </w:p>
        </w:tc>
      </w:tr>
      <w:tr>
        <w:tc>
          <w:tcPr>
            <w:tcW w:type="dxa" w:w="453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EAF3F8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17365D"/>
                <w:sz w:val="24"/>
              </w:rPr>
              <w:t>6</w:t>
            </w:r>
          </w:p>
        </w:tc>
        <w:tc>
          <w:tcPr>
            <w:tcW w:type="dxa" w:w="2268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4"/>
              </w:rPr>
              <w:t>การออกแบบรายละเอียด การประเมิน และการสื่อสารผลการออกแบบ</w:t>
            </w:r>
          </w:p>
        </w:tc>
        <w:tc>
          <w:tcPr>
            <w:tcW w:type="dxa" w:w="3912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4"/>
              </w:rPr>
              <w:t>6.1 Detailed design: component/data/interface/interaction</w:t>
              <w:br/>
              <w:t>6.2 Design review, usability evidence, refinement และ presentation</w:t>
            </w:r>
          </w:p>
        </w:tc>
        <w:tc>
          <w:tcPr>
            <w:tcW w:type="dxa" w:w="737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4"/>
              </w:rPr>
              <w:t>8</w:t>
            </w:r>
          </w:p>
        </w:tc>
        <w:tc>
          <w:tcPr>
            <w:tcW w:type="dxa" w:w="737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4"/>
              </w:rPr>
              <w:t>12</w:t>
            </w:r>
          </w:p>
        </w:tc>
        <w:tc>
          <w:tcPr>
            <w:tcW w:type="dxa" w:w="1417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4"/>
              </w:rPr>
              <w:t>สัปดาห์ 13-16</w:t>
            </w:r>
          </w:p>
        </w:tc>
      </w:tr>
      <w:tr>
        <w:tc>
          <w:tcPr>
            <w:tcW w:type="dxa" w:w="4707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gridSpan w:val="3"/>
            <w:shd w:fill="1F4E78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FFFFFF"/>
                <w:sz w:val="25"/>
              </w:rPr>
              <w:t>รวมการเรียนการสอน 15 สัปดาห์</w:t>
            </w:r>
          </w:p>
        </w:tc>
        <w:tc>
          <w:tcPr>
            <w:tcW w:type="dxa" w:w="1569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1F4E78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FFFFFF"/>
                <w:sz w:val="25"/>
              </w:rPr>
              <w:t>30</w:t>
            </w:r>
          </w:p>
        </w:tc>
        <w:tc>
          <w:tcPr>
            <w:tcW w:type="dxa" w:w="1569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1F4E78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FFFFFF"/>
                <w:sz w:val="25"/>
              </w:rPr>
              <w:t>45</w:t>
            </w:r>
          </w:p>
        </w:tc>
        <w:tc>
          <w:tcPr>
            <w:tcW w:type="dxa" w:w="1569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1F4E78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FFFFFF"/>
                <w:sz w:val="25"/>
              </w:rPr>
              <w:t>15 สัปดาห์</w:t>
            </w:r>
          </w:p>
        </w:tc>
      </w:tr>
    </w:tbl>
    <w:p>
      <w:pPr>
        <w:keepNext/>
        <w:spacing w:before="80" w:after="80"/>
      </w:pPr>
      <w:r>
        <w:rPr>
          <w:rFonts w:ascii="TH SarabunPSK" w:hAnsi="TH SarabunPSK" w:eastAsia="TH SarabunPSK" w:cs="TH SarabunPSK"/>
          <w:b/>
          <w:i w:val="0"/>
          <w:color w:val="1F4E78"/>
          <w:sz w:val="34"/>
        </w:rPr>
        <w:t>4.1 รายละเอียดหัวข้อในแต่ละหน่วยเรียน</w:t>
      </w:r>
    </w:p>
    <w:p>
      <w:pPr>
        <w:spacing w:before="60" w:after="20"/>
      </w:pPr>
      <w:r>
        <w:rPr>
          <w:rFonts w:ascii="TH SarabunPSK" w:hAnsi="TH SarabunPSK" w:eastAsia="TH SarabunPSK" w:cs="TH SarabunPSK"/>
          <w:b/>
          <w:i w:val="0"/>
          <w:color w:val="1F4E78"/>
          <w:sz w:val="31"/>
        </w:rPr>
        <w:t>หน่วยที่ 1 ฐานคิดของวิศวกรรมความต้องการและความเข้าใจปัญหา</w:t>
      </w:r>
    </w:p>
    <w:p>
      <w:pPr>
        <w:pStyle w:val="ListBullet"/>
        <w:spacing w:before="0" w:after="0" w:line="240" w:lineRule="auto"/>
      </w:pPr>
      <w:r>
        <w:rPr>
          <w:rFonts w:ascii="TH SarabunPSK" w:hAnsi="TH SarabunPSK" w:eastAsia="TH SarabunPSK" w:cs="TH SarabunPSK"/>
          <w:b w:val="0"/>
          <w:i w:val="0"/>
          <w:color w:val="1F1F1F"/>
          <w:sz w:val="28"/>
        </w:rPr>
        <w:t>1.1 บทบาทของ requirements และ design ใน SDLC</w:t>
      </w:r>
    </w:p>
    <w:p>
      <w:pPr>
        <w:pStyle w:val="ListBullet2"/>
        <w:spacing w:before="0" w:after="0" w:line="240" w:lineRule="auto"/>
      </w:pPr>
      <w:r>
        <w:rPr>
          <w:rFonts w:ascii="TH SarabunPSK" w:hAnsi="TH SarabunPSK" w:eastAsia="TH SarabunPSK" w:cs="TH SarabunPSK"/>
          <w:b w:val="0"/>
          <w:i w:val="0"/>
          <w:color w:val="1F1F1F"/>
          <w:sz w:val="28"/>
        </w:rPr>
        <w:t>1.1.1 ความแตกต่างระหว่าง problem, requirement, specification, design และ implementation</w:t>
      </w:r>
    </w:p>
    <w:p>
      <w:pPr>
        <w:pStyle w:val="ListBullet2"/>
        <w:spacing w:before="0" w:after="0" w:line="240" w:lineRule="auto"/>
      </w:pPr>
      <w:r>
        <w:rPr>
          <w:rFonts w:ascii="TH SarabunPSK" w:hAnsi="TH SarabunPSK" w:eastAsia="TH SarabunPSK" w:cs="TH SarabunPSK"/>
          <w:b w:val="0"/>
          <w:i w:val="0"/>
          <w:color w:val="1F1F1F"/>
          <w:sz w:val="28"/>
        </w:rPr>
        <w:t>1.1.2 ความเชื่อมโยงจาก ENGSE203/ENGSE204/ENGSE205 สู่ ENGSE206 และต่อยอดไป ENGSE207/ENGSE208/ENGSE212</w:t>
      </w:r>
    </w:p>
    <w:p>
      <w:pPr>
        <w:pStyle w:val="ListBullet2"/>
        <w:spacing w:before="0" w:after="0" w:line="240" w:lineRule="auto"/>
      </w:pPr>
      <w:r>
        <w:rPr>
          <w:rFonts w:ascii="TH SarabunPSK" w:hAnsi="TH SarabunPSK" w:eastAsia="TH SarabunPSK" w:cs="TH SarabunPSK"/>
          <w:b w:val="0"/>
          <w:i w:val="0"/>
          <w:color w:val="1F1F1F"/>
          <w:sz w:val="28"/>
        </w:rPr>
        <w:t>1.1.3 หลักฐาน/artefacts สำคัญ: problem brief, stakeholder map, SRS, design package, traceability</w:t>
      </w:r>
    </w:p>
    <w:p>
      <w:pPr>
        <w:pStyle w:val="ListBullet"/>
        <w:spacing w:before="0" w:after="0" w:line="240" w:lineRule="auto"/>
      </w:pPr>
      <w:r>
        <w:rPr>
          <w:rFonts w:ascii="TH SarabunPSK" w:hAnsi="TH SarabunPSK" w:eastAsia="TH SarabunPSK" w:cs="TH SarabunPSK"/>
          <w:b w:val="0"/>
          <w:i w:val="0"/>
          <w:color w:val="1F1F1F"/>
          <w:sz w:val="28"/>
        </w:rPr>
        <w:t>1.2 Problem framing, stakeholder, scope และ ethics</w:t>
      </w:r>
    </w:p>
    <w:p>
      <w:pPr>
        <w:pStyle w:val="ListBullet2"/>
        <w:spacing w:before="0" w:after="0" w:line="240" w:lineRule="auto"/>
      </w:pPr>
      <w:r>
        <w:rPr>
          <w:rFonts w:ascii="TH SarabunPSK" w:hAnsi="TH SarabunPSK" w:eastAsia="TH SarabunPSK" w:cs="TH SarabunPSK"/>
          <w:b w:val="0"/>
          <w:i w:val="0"/>
          <w:color w:val="1F1F1F"/>
          <w:sz w:val="28"/>
        </w:rPr>
        <w:t>1.2.1 เป้าหมายธุรกิจ/ผู้ใช้ ขอบเขต และข้อจำกัดของระบบ</w:t>
      </w:r>
    </w:p>
    <w:p>
      <w:pPr>
        <w:pStyle w:val="ListBullet2"/>
        <w:spacing w:before="0" w:after="0" w:line="240" w:lineRule="auto"/>
      </w:pPr>
      <w:r>
        <w:rPr>
          <w:rFonts w:ascii="TH SarabunPSK" w:hAnsi="TH SarabunPSK" w:eastAsia="TH SarabunPSK" w:cs="TH SarabunPSK"/>
          <w:b w:val="0"/>
          <w:i w:val="0"/>
          <w:color w:val="1F1F1F"/>
          <w:sz w:val="28"/>
        </w:rPr>
        <w:t>1.2.2 Stakeholder analysis, system context และ assumption</w:t>
      </w:r>
    </w:p>
    <w:p>
      <w:pPr>
        <w:pStyle w:val="ListBullet2"/>
        <w:spacing w:before="0" w:after="0" w:line="240" w:lineRule="auto"/>
      </w:pPr>
      <w:r>
        <w:rPr>
          <w:rFonts w:ascii="TH SarabunPSK" w:hAnsi="TH SarabunPSK" w:eastAsia="TH SarabunPSK" w:cs="TH SarabunPSK"/>
          <w:b w:val="0"/>
          <w:i w:val="0"/>
          <w:color w:val="1F1F1F"/>
          <w:sz w:val="28"/>
        </w:rPr>
        <w:t>1.2.3 จริยธรรม ความเป็นส่วนตัว ความปลอดภัยข้อมูล และการใช้ AI อย่างรับผิดชอบ</w:t>
      </w:r>
    </w:p>
    <w:p>
      <w:pPr>
        <w:spacing w:before="60" w:after="20"/>
      </w:pPr>
      <w:r>
        <w:rPr>
          <w:rFonts w:ascii="TH SarabunPSK" w:hAnsi="TH SarabunPSK" w:eastAsia="TH SarabunPSK" w:cs="TH SarabunPSK"/>
          <w:b/>
          <w:i w:val="0"/>
          <w:color w:val="1F4E78"/>
          <w:sz w:val="31"/>
        </w:rPr>
        <w:t>หน่วยที่ 2 การเก็บรวบรวมความต้องการและการมีส่วนร่วมของผู้มีส่วนได้ส่วนเสีย</w:t>
      </w:r>
    </w:p>
    <w:p>
      <w:pPr>
        <w:pStyle w:val="ListBullet"/>
        <w:spacing w:before="0" w:after="0" w:line="240" w:lineRule="auto"/>
      </w:pPr>
      <w:r>
        <w:rPr>
          <w:rFonts w:ascii="TH SarabunPSK" w:hAnsi="TH SarabunPSK" w:eastAsia="TH SarabunPSK" w:cs="TH SarabunPSK"/>
          <w:b w:val="0"/>
          <w:i w:val="0"/>
          <w:color w:val="1F1F1F"/>
          <w:sz w:val="28"/>
        </w:rPr>
        <w:t>2.1 การวางแผนเก็บความต้องการและการสัมภาษณ์</w:t>
      </w:r>
    </w:p>
    <w:p>
      <w:pPr>
        <w:pStyle w:val="ListBullet2"/>
        <w:spacing w:before="0" w:after="0" w:line="240" w:lineRule="auto"/>
      </w:pPr>
      <w:r>
        <w:rPr>
          <w:rFonts w:ascii="TH SarabunPSK" w:hAnsi="TH SarabunPSK" w:eastAsia="TH SarabunPSK" w:cs="TH SarabunPSK"/>
          <w:b w:val="0"/>
          <w:i w:val="0"/>
          <w:color w:val="1F1F1F"/>
          <w:sz w:val="28"/>
        </w:rPr>
        <w:t>2.1.1 Elicitation plan: เป้าหมาย ผู้ให้ข้อมูล วิธีการ หลักฐาน และกำหนดเวลา</w:t>
      </w:r>
    </w:p>
    <w:p>
      <w:pPr>
        <w:pStyle w:val="ListBullet2"/>
        <w:spacing w:before="0" w:after="0" w:line="240" w:lineRule="auto"/>
      </w:pPr>
      <w:r>
        <w:rPr>
          <w:rFonts w:ascii="TH SarabunPSK" w:hAnsi="TH SarabunPSK" w:eastAsia="TH SarabunPSK" w:cs="TH SarabunPSK"/>
          <w:b w:val="0"/>
          <w:i w:val="0"/>
          <w:color w:val="1F1F1F"/>
          <w:sz w:val="28"/>
        </w:rPr>
        <w:t>2.1.2 เทคนิค interview, questionnaire, document analysis, observation และ competitor/benchmark analysis</w:t>
      </w:r>
    </w:p>
    <w:p>
      <w:pPr>
        <w:pStyle w:val="ListBullet2"/>
        <w:spacing w:before="0" w:after="0" w:line="240" w:lineRule="auto"/>
      </w:pPr>
      <w:r>
        <w:rPr>
          <w:rFonts w:ascii="TH SarabunPSK" w:hAnsi="TH SarabunPSK" w:eastAsia="TH SarabunPSK" w:cs="TH SarabunPSK"/>
          <w:b w:val="0"/>
          <w:i w:val="0"/>
          <w:color w:val="1F1F1F"/>
          <w:sz w:val="28"/>
        </w:rPr>
        <w:t>2.1.3 การออกแบบคำถาม การบันทึกหลักฐาน และการจัดการอคติ</w:t>
      </w:r>
    </w:p>
    <w:p>
      <w:pPr>
        <w:pStyle w:val="ListBullet"/>
        <w:spacing w:before="0" w:after="0" w:line="240" w:lineRule="auto"/>
      </w:pPr>
      <w:r>
        <w:rPr>
          <w:rFonts w:ascii="TH SarabunPSK" w:hAnsi="TH SarabunPSK" w:eastAsia="TH SarabunPSK" w:cs="TH SarabunPSK"/>
          <w:b w:val="0"/>
          <w:i w:val="0"/>
          <w:color w:val="1F1F1F"/>
          <w:sz w:val="28"/>
        </w:rPr>
        <w:t>2.2 Facilitation, observation, workshop และ negotiation</w:t>
      </w:r>
    </w:p>
    <w:p>
      <w:pPr>
        <w:pStyle w:val="ListBullet2"/>
        <w:spacing w:before="0" w:after="0" w:line="240" w:lineRule="auto"/>
      </w:pPr>
      <w:r>
        <w:rPr>
          <w:rFonts w:ascii="TH SarabunPSK" w:hAnsi="TH SarabunPSK" w:eastAsia="TH SarabunPSK" w:cs="TH SarabunPSK"/>
          <w:b w:val="0"/>
          <w:i w:val="0"/>
          <w:color w:val="1F1F1F"/>
          <w:sz w:val="28"/>
        </w:rPr>
        <w:t>2.2.1 การดำเนิน workshop และการสังเกตงาน/กระบวนการจริง</w:t>
      </w:r>
    </w:p>
    <w:p>
      <w:pPr>
        <w:pStyle w:val="ListBullet2"/>
        <w:spacing w:before="0" w:after="0" w:line="240" w:lineRule="auto"/>
      </w:pPr>
      <w:r>
        <w:rPr>
          <w:rFonts w:ascii="TH SarabunPSK" w:hAnsi="TH SarabunPSK" w:eastAsia="TH SarabunPSK" w:cs="TH SarabunPSK"/>
          <w:b w:val="0"/>
          <w:i w:val="0"/>
          <w:color w:val="1F1F1F"/>
          <w:sz w:val="28"/>
        </w:rPr>
        <w:t>2.2.2 การสื่อสารความเข้าใจร่วม การระบุความขัดแย้ง และการเจรจาต่อรอง</w:t>
      </w:r>
    </w:p>
    <w:p>
      <w:pPr>
        <w:pStyle w:val="ListBullet2"/>
        <w:spacing w:before="0" w:after="0" w:line="240" w:lineRule="auto"/>
      </w:pPr>
      <w:r>
        <w:rPr>
          <w:rFonts w:ascii="TH SarabunPSK" w:hAnsi="TH SarabunPSK" w:eastAsia="TH SarabunPSK" w:cs="TH SarabunPSK"/>
          <w:b w:val="0"/>
          <w:i w:val="0"/>
          <w:color w:val="1F1F1F"/>
          <w:sz w:val="28"/>
        </w:rPr>
        <w:t>2.2.3 การสรุปผลการเก็บ requirement พร้อมประเด็นที่ต้องติดตาม</w:t>
      </w:r>
    </w:p>
    <w:p>
      <w:pPr>
        <w:spacing w:before="60" w:after="20"/>
      </w:pPr>
      <w:r>
        <w:rPr>
          <w:rFonts w:ascii="TH SarabunPSK" w:hAnsi="TH SarabunPSK" w:eastAsia="TH SarabunPSK" w:cs="TH SarabunPSK"/>
          <w:b/>
          <w:i w:val="0"/>
          <w:color w:val="1F4E78"/>
          <w:sz w:val="31"/>
        </w:rPr>
        <w:t>หน่วยที่ 3 การวิเคราะห์ การจัดลำดับ และการสื่อสารความต้องการ</w:t>
      </w:r>
    </w:p>
    <w:p>
      <w:pPr>
        <w:pStyle w:val="ListBullet"/>
        <w:spacing w:before="0" w:after="0" w:line="240" w:lineRule="auto"/>
      </w:pPr>
      <w:r>
        <w:rPr>
          <w:rFonts w:ascii="TH SarabunPSK" w:hAnsi="TH SarabunPSK" w:eastAsia="TH SarabunPSK" w:cs="TH SarabunPSK"/>
          <w:b w:val="0"/>
          <w:i w:val="0"/>
          <w:color w:val="1F1F1F"/>
          <w:sz w:val="28"/>
        </w:rPr>
        <w:t>3.1 Requirement analysis, classification และ prioritization</w:t>
      </w:r>
    </w:p>
    <w:p>
      <w:pPr>
        <w:pStyle w:val="ListBullet2"/>
        <w:spacing w:before="0" w:after="0" w:line="240" w:lineRule="auto"/>
      </w:pPr>
      <w:r>
        <w:rPr>
          <w:rFonts w:ascii="TH SarabunPSK" w:hAnsi="TH SarabunPSK" w:eastAsia="TH SarabunPSK" w:cs="TH SarabunPSK"/>
          <w:b w:val="0"/>
          <w:i w:val="0"/>
          <w:color w:val="1F1F1F"/>
          <w:sz w:val="28"/>
        </w:rPr>
        <w:t>3.1.1 Functional requirements, non-functional requirements, business rules และ constraints</w:t>
      </w:r>
    </w:p>
    <w:p>
      <w:pPr>
        <w:pStyle w:val="ListBullet2"/>
        <w:spacing w:before="0" w:after="0" w:line="240" w:lineRule="auto"/>
      </w:pPr>
      <w:r>
        <w:rPr>
          <w:rFonts w:ascii="TH SarabunPSK" w:hAnsi="TH SarabunPSK" w:eastAsia="TH SarabunPSK" w:cs="TH SarabunPSK"/>
          <w:b w:val="0"/>
          <w:i w:val="0"/>
          <w:color w:val="1F1F1F"/>
          <w:sz w:val="28"/>
        </w:rPr>
        <w:t>3.1.2 Quality attributes เช่น performance, security, usability, accessibility, reliability และ maintainability</w:t>
      </w:r>
    </w:p>
    <w:p>
      <w:pPr>
        <w:pStyle w:val="ListBullet2"/>
        <w:spacing w:before="0" w:after="0" w:line="240" w:lineRule="auto"/>
      </w:pPr>
      <w:r>
        <w:rPr>
          <w:rFonts w:ascii="TH SarabunPSK" w:hAnsi="TH SarabunPSK" w:eastAsia="TH SarabunPSK" w:cs="TH SarabunPSK"/>
          <w:b w:val="0"/>
          <w:i w:val="0"/>
          <w:color w:val="1F1F1F"/>
          <w:sz w:val="28"/>
        </w:rPr>
        <w:t>3.1.3 การจัดลำดับความสำคัญด้วยคุณค่า ความเสี่ยง ความเร่งด่วน และความสัมพันธ์/การพึ่งพา</w:t>
      </w:r>
    </w:p>
    <w:p>
      <w:pPr>
        <w:pStyle w:val="ListBullet"/>
        <w:spacing w:before="0" w:after="0" w:line="240" w:lineRule="auto"/>
      </w:pPr>
      <w:r>
        <w:rPr>
          <w:rFonts w:ascii="TH SarabunPSK" w:hAnsi="TH SarabunPSK" w:eastAsia="TH SarabunPSK" w:cs="TH SarabunPSK"/>
          <w:b w:val="0"/>
          <w:i w:val="0"/>
          <w:color w:val="1F1F1F"/>
          <w:sz w:val="28"/>
        </w:rPr>
        <w:t>3.2 User story/use case/acceptance criteria และ modelling เพื่อสื่อสาร requirement</w:t>
      </w:r>
    </w:p>
    <w:p>
      <w:pPr>
        <w:pStyle w:val="ListBullet2"/>
        <w:spacing w:before="0" w:after="0" w:line="240" w:lineRule="auto"/>
      </w:pPr>
      <w:r>
        <w:rPr>
          <w:rFonts w:ascii="TH SarabunPSK" w:hAnsi="TH SarabunPSK" w:eastAsia="TH SarabunPSK" w:cs="TH SarabunPSK"/>
          <w:b w:val="0"/>
          <w:i w:val="0"/>
          <w:color w:val="1F1F1F"/>
          <w:sz w:val="28"/>
        </w:rPr>
        <w:t>3.2.1 User story, use case และ acceptance criteria ที่ตรวจสอบได้</w:t>
      </w:r>
    </w:p>
    <w:p>
      <w:pPr>
        <w:pStyle w:val="ListBullet2"/>
        <w:spacing w:before="0" w:after="0" w:line="240" w:lineRule="auto"/>
      </w:pPr>
      <w:r>
        <w:rPr>
          <w:rFonts w:ascii="TH SarabunPSK" w:hAnsi="TH SarabunPSK" w:eastAsia="TH SarabunPSK" w:cs="TH SarabunPSK"/>
          <w:b w:val="0"/>
          <w:i w:val="0"/>
          <w:color w:val="1F1F1F"/>
          <w:sz w:val="28"/>
        </w:rPr>
        <w:t>3.2.2 System context, user journey/flow และแบบจำลองโดเมนเชิงย่อ</w:t>
      </w:r>
    </w:p>
    <w:p>
      <w:pPr>
        <w:pStyle w:val="ListBullet2"/>
        <w:spacing w:before="0" w:after="0" w:line="240" w:lineRule="auto"/>
      </w:pPr>
      <w:r>
        <w:rPr>
          <w:rFonts w:ascii="TH SarabunPSK" w:hAnsi="TH SarabunPSK" w:eastAsia="TH SarabunPSK" w:cs="TH SarabunPSK"/>
          <w:b w:val="0"/>
          <w:i w:val="0"/>
          <w:color w:val="1F1F1F"/>
          <w:sz w:val="28"/>
        </w:rPr>
        <w:t>3.2.3 การตรวจหาความกำกวม ความขัดแย้ง และช่องว่างของ requirement</w:t>
      </w:r>
    </w:p>
    <w:p>
      <w:pPr>
        <w:spacing w:before="60" w:after="20"/>
      </w:pPr>
      <w:r>
        <w:rPr>
          <w:rFonts w:ascii="TH SarabunPSK" w:hAnsi="TH SarabunPSK" w:eastAsia="TH SarabunPSK" w:cs="TH SarabunPSK"/>
          <w:b/>
          <w:i w:val="0"/>
          <w:color w:val="1F4E78"/>
          <w:sz w:val="31"/>
        </w:rPr>
        <w:t>หน่วยที่ 4 การระบุรายละเอียด การตรวจสอบ และการบริหารความต้องการ</w:t>
      </w:r>
    </w:p>
    <w:p>
      <w:pPr>
        <w:pStyle w:val="ListBullet"/>
        <w:spacing w:before="0" w:after="0" w:line="240" w:lineRule="auto"/>
      </w:pPr>
      <w:r>
        <w:rPr>
          <w:rFonts w:ascii="TH SarabunPSK" w:hAnsi="TH SarabunPSK" w:eastAsia="TH SarabunPSK" w:cs="TH SarabunPSK"/>
          <w:b w:val="0"/>
          <w:i w:val="0"/>
          <w:color w:val="1F1F1F"/>
          <w:sz w:val="28"/>
        </w:rPr>
        <w:t>4.1 SRS และ requirement specification</w:t>
      </w:r>
    </w:p>
    <w:p>
      <w:pPr>
        <w:pStyle w:val="ListBullet2"/>
        <w:spacing w:before="0" w:after="0" w:line="240" w:lineRule="auto"/>
      </w:pPr>
      <w:r>
        <w:rPr>
          <w:rFonts w:ascii="TH SarabunPSK" w:hAnsi="TH SarabunPSK" w:eastAsia="TH SarabunPSK" w:cs="TH SarabunPSK"/>
          <w:b w:val="0"/>
          <w:i w:val="0"/>
          <w:color w:val="1F1F1F"/>
          <w:sz w:val="28"/>
        </w:rPr>
        <w:t>4.1.1 โครงสร้าง SRS และการกำหนดรหัส requirement</w:t>
      </w:r>
    </w:p>
    <w:p>
      <w:pPr>
        <w:pStyle w:val="ListBullet2"/>
        <w:spacing w:before="0" w:after="0" w:line="240" w:lineRule="auto"/>
      </w:pPr>
      <w:r>
        <w:rPr>
          <w:rFonts w:ascii="TH SarabunPSK" w:hAnsi="TH SarabunPSK" w:eastAsia="TH SarabunPSK" w:cs="TH SarabunPSK"/>
          <w:b w:val="0"/>
          <w:i w:val="0"/>
          <w:color w:val="1F1F1F"/>
          <w:sz w:val="28"/>
        </w:rPr>
        <w:t>4.1.2 คุณลักษณะของ requirement ที่ดี: ชัดเจน ครบถ้วน สอดคล้อง ตรวจสอบได้ และทดสอบได้</w:t>
      </w:r>
    </w:p>
    <w:p>
      <w:pPr>
        <w:pStyle w:val="ListBullet2"/>
        <w:spacing w:before="0" w:after="0" w:line="240" w:lineRule="auto"/>
      </w:pPr>
      <w:r>
        <w:rPr>
          <w:rFonts w:ascii="TH SarabunPSK" w:hAnsi="TH SarabunPSK" w:eastAsia="TH SarabunPSK" w:cs="TH SarabunPSK"/>
          <w:b w:val="0"/>
          <w:i w:val="0"/>
          <w:color w:val="1F1F1F"/>
          <w:sz w:val="28"/>
        </w:rPr>
        <w:t>4.1.3 การบันทึก rationale, assumption, dependency และ open issue</w:t>
      </w:r>
    </w:p>
    <w:p>
      <w:pPr>
        <w:pStyle w:val="ListBullet"/>
        <w:spacing w:before="0" w:after="0" w:line="240" w:lineRule="auto"/>
      </w:pPr>
      <w:r>
        <w:rPr>
          <w:rFonts w:ascii="TH SarabunPSK" w:hAnsi="TH SarabunPSK" w:eastAsia="TH SarabunPSK" w:cs="TH SarabunPSK"/>
          <w:b w:val="0"/>
          <w:i w:val="0"/>
          <w:color w:val="1F1F1F"/>
          <w:sz w:val="28"/>
        </w:rPr>
        <w:t>4.2 Validation, traceability, baseline และ change management</w:t>
      </w:r>
    </w:p>
    <w:p>
      <w:pPr>
        <w:pStyle w:val="ListBullet2"/>
        <w:spacing w:before="0" w:after="0" w:line="240" w:lineRule="auto"/>
      </w:pPr>
      <w:r>
        <w:rPr>
          <w:rFonts w:ascii="TH SarabunPSK" w:hAnsi="TH SarabunPSK" w:eastAsia="TH SarabunPSK" w:cs="TH SarabunPSK"/>
          <w:b w:val="0"/>
          <w:i w:val="0"/>
          <w:color w:val="1F1F1F"/>
          <w:sz w:val="28"/>
        </w:rPr>
        <w:t>4.2.1 Peer review, walkthrough, checklist และ acceptance test idea</w:t>
      </w:r>
    </w:p>
    <w:p>
      <w:pPr>
        <w:pStyle w:val="ListBullet2"/>
        <w:spacing w:before="0" w:after="0" w:line="240" w:lineRule="auto"/>
      </w:pPr>
      <w:r>
        <w:rPr>
          <w:rFonts w:ascii="TH SarabunPSK" w:hAnsi="TH SarabunPSK" w:eastAsia="TH SarabunPSK" w:cs="TH SarabunPSK"/>
          <w:b w:val="0"/>
          <w:i w:val="0"/>
          <w:color w:val="1F1F1F"/>
          <w:sz w:val="28"/>
        </w:rPr>
        <w:t>4.2.2 Traceability matrix ระหว่าง stakeholder need - requirement - design - test</w:t>
      </w:r>
    </w:p>
    <w:p>
      <w:pPr>
        <w:pStyle w:val="ListBullet2"/>
        <w:spacing w:before="0" w:after="0" w:line="240" w:lineRule="auto"/>
      </w:pPr>
      <w:r>
        <w:rPr>
          <w:rFonts w:ascii="TH SarabunPSK" w:hAnsi="TH SarabunPSK" w:eastAsia="TH SarabunPSK" w:cs="TH SarabunPSK"/>
          <w:b w:val="0"/>
          <w:i w:val="0"/>
          <w:color w:val="1F1F1F"/>
          <w:sz w:val="28"/>
        </w:rPr>
        <w:t>4.2.3 Baseline, versioning, change request และ impact analysis</w:t>
      </w:r>
    </w:p>
    <w:p>
      <w:pPr>
        <w:spacing w:before="60" w:after="20"/>
      </w:pPr>
      <w:r>
        <w:rPr>
          <w:rFonts w:ascii="TH SarabunPSK" w:hAnsi="TH SarabunPSK" w:eastAsia="TH SarabunPSK" w:cs="TH SarabunPSK"/>
          <w:b/>
          <w:i w:val="0"/>
          <w:color w:val="1F4E78"/>
          <w:sz w:val="31"/>
        </w:rPr>
        <w:t>หน่วยที่ 5 กลยุทธ์การออกแบบ สถาปัตยกรรมเชิงแนวคิด และ UX/UI</w:t>
      </w:r>
    </w:p>
    <w:p>
      <w:pPr>
        <w:pStyle w:val="ListBullet"/>
        <w:spacing w:before="0" w:after="0" w:line="240" w:lineRule="auto"/>
      </w:pPr>
      <w:r>
        <w:rPr>
          <w:rFonts w:ascii="TH SarabunPSK" w:hAnsi="TH SarabunPSK" w:eastAsia="TH SarabunPSK" w:cs="TH SarabunPSK"/>
          <w:b w:val="0"/>
          <w:i w:val="0"/>
          <w:color w:val="1F1F1F"/>
          <w:sz w:val="28"/>
        </w:rPr>
        <w:t>5.1 Design strategy และ conceptual architecture</w:t>
      </w:r>
    </w:p>
    <w:p>
      <w:pPr>
        <w:pStyle w:val="ListBullet2"/>
        <w:spacing w:before="0" w:after="0" w:line="240" w:lineRule="auto"/>
      </w:pPr>
      <w:r>
        <w:rPr>
          <w:rFonts w:ascii="TH SarabunPSK" w:hAnsi="TH SarabunPSK" w:eastAsia="TH SarabunPSK" w:cs="TH SarabunPSK"/>
          <w:b w:val="0"/>
          <w:i w:val="0"/>
          <w:color w:val="1F1F1F"/>
          <w:sz w:val="28"/>
        </w:rPr>
        <w:t>5.1.1 หลักการแปลง requirement เป็นแนวคิดการออกแบบและการแบ่งความรับผิดชอบ</w:t>
      </w:r>
    </w:p>
    <w:p>
      <w:pPr>
        <w:pStyle w:val="ListBullet2"/>
        <w:spacing w:before="0" w:after="0" w:line="240" w:lineRule="auto"/>
      </w:pPr>
      <w:r>
        <w:rPr>
          <w:rFonts w:ascii="TH SarabunPSK" w:hAnsi="TH SarabunPSK" w:eastAsia="TH SarabunPSK" w:cs="TH SarabunPSK"/>
          <w:b w:val="0"/>
          <w:i w:val="0"/>
          <w:color w:val="1F1F1F"/>
          <w:sz w:val="28"/>
        </w:rPr>
        <w:t>5.1.2 Conceptual architecture: system boundary, component/service, data, interface และ external dependency</w:t>
      </w:r>
    </w:p>
    <w:p>
      <w:pPr>
        <w:pStyle w:val="ListBullet2"/>
        <w:spacing w:before="0" w:after="0" w:line="240" w:lineRule="auto"/>
      </w:pPr>
      <w:r>
        <w:rPr>
          <w:rFonts w:ascii="TH SarabunPSK" w:hAnsi="TH SarabunPSK" w:eastAsia="TH SarabunPSK" w:cs="TH SarabunPSK"/>
          <w:b w:val="0"/>
          <w:i w:val="0"/>
          <w:color w:val="1F1F1F"/>
          <w:sz w:val="28"/>
        </w:rPr>
        <w:t>5.1.3 Design rationale และ trade-off ระดับเริ่มต้น: ความง่าย ประสิทธิภาพ ความปลอดภัย และความสามารถในการดูแลรักษา</w:t>
      </w:r>
    </w:p>
    <w:p>
      <w:pPr>
        <w:pStyle w:val="ListBullet"/>
        <w:spacing w:before="0" w:after="0" w:line="240" w:lineRule="auto"/>
      </w:pPr>
      <w:r>
        <w:rPr>
          <w:rFonts w:ascii="TH SarabunPSK" w:hAnsi="TH SarabunPSK" w:eastAsia="TH SarabunPSK" w:cs="TH SarabunPSK"/>
          <w:b w:val="0"/>
          <w:i w:val="0"/>
          <w:color w:val="1F1F1F"/>
          <w:sz w:val="28"/>
        </w:rPr>
        <w:t>5.2 Human-centred interaction design, prototype และ accessibility</w:t>
      </w:r>
    </w:p>
    <w:p>
      <w:pPr>
        <w:pStyle w:val="ListBullet2"/>
        <w:spacing w:before="0" w:after="0" w:line="240" w:lineRule="auto"/>
      </w:pPr>
      <w:r>
        <w:rPr>
          <w:rFonts w:ascii="TH SarabunPSK" w:hAnsi="TH SarabunPSK" w:eastAsia="TH SarabunPSK" w:cs="TH SarabunPSK"/>
          <w:b w:val="0"/>
          <w:i w:val="0"/>
          <w:color w:val="1F1F1F"/>
          <w:sz w:val="28"/>
        </w:rPr>
        <w:t>5.2.1 User flow, information architecture และ design for task completion</w:t>
      </w:r>
    </w:p>
    <w:p>
      <w:pPr>
        <w:pStyle w:val="ListBullet2"/>
        <w:spacing w:before="0" w:after="0" w:line="240" w:lineRule="auto"/>
      </w:pPr>
      <w:r>
        <w:rPr>
          <w:rFonts w:ascii="TH SarabunPSK" w:hAnsi="TH SarabunPSK" w:eastAsia="TH SarabunPSK" w:cs="TH SarabunPSK"/>
          <w:b w:val="0"/>
          <w:i w:val="0"/>
          <w:color w:val="1F1F1F"/>
          <w:sz w:val="28"/>
        </w:rPr>
        <w:t>5.2.2 Wireframe/prototype และแนวทาง UI ที่สอดคล้องกับ requirement</w:t>
      </w:r>
    </w:p>
    <w:p>
      <w:pPr>
        <w:pStyle w:val="ListBullet2"/>
        <w:spacing w:before="0" w:after="0" w:line="240" w:lineRule="auto"/>
      </w:pPr>
      <w:r>
        <w:rPr>
          <w:rFonts w:ascii="TH SarabunPSK" w:hAnsi="TH SarabunPSK" w:eastAsia="TH SarabunPSK" w:cs="TH SarabunPSK"/>
          <w:b w:val="0"/>
          <w:i w:val="0"/>
          <w:color w:val="1F1F1F"/>
          <w:sz w:val="28"/>
        </w:rPr>
        <w:t>5.2.3 Usability, accessibility และการวางแผน user testing</w:t>
      </w:r>
    </w:p>
    <w:p>
      <w:pPr>
        <w:spacing w:before="60" w:after="20"/>
      </w:pPr>
      <w:r>
        <w:rPr>
          <w:rFonts w:ascii="TH SarabunPSK" w:hAnsi="TH SarabunPSK" w:eastAsia="TH SarabunPSK" w:cs="TH SarabunPSK"/>
          <w:b/>
          <w:i w:val="0"/>
          <w:color w:val="1F4E78"/>
          <w:sz w:val="31"/>
        </w:rPr>
        <w:t>หน่วยที่ 6 การออกแบบรายละเอียด การประเมิน และการสื่อสารผลการออกแบบ</w:t>
      </w:r>
    </w:p>
    <w:p>
      <w:pPr>
        <w:pStyle w:val="ListBullet"/>
        <w:spacing w:before="0" w:after="0" w:line="240" w:lineRule="auto"/>
      </w:pPr>
      <w:r>
        <w:rPr>
          <w:rFonts w:ascii="TH SarabunPSK" w:hAnsi="TH SarabunPSK" w:eastAsia="TH SarabunPSK" w:cs="TH SarabunPSK"/>
          <w:b w:val="0"/>
          <w:i w:val="0"/>
          <w:color w:val="1F1F1F"/>
          <w:sz w:val="28"/>
        </w:rPr>
        <w:t>6.1 Detailed design: component/data/interface/interaction</w:t>
      </w:r>
    </w:p>
    <w:p>
      <w:pPr>
        <w:pStyle w:val="ListBullet2"/>
        <w:spacing w:before="0" w:after="0" w:line="240" w:lineRule="auto"/>
      </w:pPr>
      <w:r>
        <w:rPr>
          <w:rFonts w:ascii="TH SarabunPSK" w:hAnsi="TH SarabunPSK" w:eastAsia="TH SarabunPSK" w:cs="TH SarabunPSK"/>
          <w:b w:val="0"/>
          <w:i w:val="0"/>
          <w:color w:val="1F1F1F"/>
          <w:sz w:val="28"/>
        </w:rPr>
        <w:t>6.1.1 Component responsibility และ logical design ของส่วนงานสำคัญ</w:t>
      </w:r>
    </w:p>
    <w:p>
      <w:pPr>
        <w:pStyle w:val="ListBullet2"/>
        <w:spacing w:before="0" w:after="0" w:line="240" w:lineRule="auto"/>
      </w:pPr>
      <w:r>
        <w:rPr>
          <w:rFonts w:ascii="TH SarabunPSK" w:hAnsi="TH SarabunPSK" w:eastAsia="TH SarabunPSK" w:cs="TH SarabunPSK"/>
          <w:b w:val="0"/>
          <w:i w:val="0"/>
          <w:color w:val="1F1F1F"/>
          <w:sz w:val="28"/>
        </w:rPr>
        <w:t>6.1.2 Data/interface/API contract และ validation rule ระดับเหมาะสม</w:t>
      </w:r>
    </w:p>
    <w:p>
      <w:pPr>
        <w:pStyle w:val="ListBullet2"/>
        <w:spacing w:before="0" w:after="0" w:line="240" w:lineRule="auto"/>
      </w:pPr>
      <w:r>
        <w:rPr>
          <w:rFonts w:ascii="TH SarabunPSK" w:hAnsi="TH SarabunPSK" w:eastAsia="TH SarabunPSK" w:cs="TH SarabunPSK"/>
          <w:b w:val="0"/>
          <w:i w:val="0"/>
          <w:color w:val="1F1F1F"/>
          <w:sz w:val="28"/>
        </w:rPr>
        <w:t>6.1.3 Interaction flow/sequence และการเชื่อมโยงกับ requirement</w:t>
      </w:r>
    </w:p>
    <w:p>
      <w:pPr>
        <w:pStyle w:val="ListBullet"/>
        <w:spacing w:before="0" w:after="0" w:line="240" w:lineRule="auto"/>
      </w:pPr>
      <w:r>
        <w:rPr>
          <w:rFonts w:ascii="TH SarabunPSK" w:hAnsi="TH SarabunPSK" w:eastAsia="TH SarabunPSK" w:cs="TH SarabunPSK"/>
          <w:b w:val="0"/>
          <w:i w:val="0"/>
          <w:color w:val="1F1F1F"/>
          <w:sz w:val="28"/>
        </w:rPr>
        <w:t>6.2 Design review, usability evidence, refinement และ presentation</w:t>
      </w:r>
    </w:p>
    <w:p>
      <w:pPr>
        <w:pStyle w:val="ListBullet2"/>
        <w:spacing w:before="0" w:after="0" w:line="240" w:lineRule="auto"/>
      </w:pPr>
      <w:r>
        <w:rPr>
          <w:rFonts w:ascii="TH SarabunPSK" w:hAnsi="TH SarabunPSK" w:eastAsia="TH SarabunPSK" w:cs="TH SarabunPSK"/>
          <w:b w:val="0"/>
          <w:i w:val="0"/>
          <w:color w:val="1F1F1F"/>
          <w:sz w:val="28"/>
        </w:rPr>
        <w:t>6.2.1 เกณฑ์ประเมินการออกแบบ: requirement coverage, feasibility, usability, accessibility, privacy/security และ maintainability</w:t>
      </w:r>
    </w:p>
    <w:p>
      <w:pPr>
        <w:pStyle w:val="ListBullet2"/>
        <w:spacing w:before="0" w:after="0" w:line="240" w:lineRule="auto"/>
      </w:pPr>
      <w:r>
        <w:rPr>
          <w:rFonts w:ascii="TH SarabunPSK" w:hAnsi="TH SarabunPSK" w:eastAsia="TH SarabunPSK" w:cs="TH SarabunPSK"/>
          <w:b w:val="0"/>
          <w:i w:val="0"/>
          <w:color w:val="1F1F1F"/>
          <w:sz w:val="28"/>
        </w:rPr>
        <w:t>6.2.2 Peer design review และการใช้ผลการทดสอบ/ข้อเสนอแนะเพื่อปรับปรุง</w:t>
      </w:r>
    </w:p>
    <w:p>
      <w:pPr>
        <w:pStyle w:val="ListBullet2"/>
        <w:spacing w:before="0" w:after="0" w:line="240" w:lineRule="auto"/>
      </w:pPr>
      <w:r>
        <w:rPr>
          <w:rFonts w:ascii="TH SarabunPSK" w:hAnsi="TH SarabunPSK" w:eastAsia="TH SarabunPSK" w:cs="TH SarabunPSK"/>
          <w:b w:val="0"/>
          <w:i w:val="0"/>
          <w:color w:val="1F1F1F"/>
          <w:sz w:val="28"/>
        </w:rPr>
        <w:t>6.2.3 การนำเสนอ Requirement-to-Design Package และการสะท้อนการเรียนรู้</w:t>
      </w:r>
    </w:p>
    <w:p>
      <w:r>
        <w:br w:type="page"/>
      </w:r>
    </w:p>
    <w:p>
      <w:pPr>
        <w:keepNext/>
        <w:spacing w:before="160" w:after="80"/>
        <w:pBdr>
          <w:bottom w:val="single" w:sz="10" w:space="3" w:color="5B9BD5"/>
        </w:pBdr>
      </w:pPr>
      <w:r>
        <w:rPr>
          <w:rFonts w:ascii="TH SarabunPSK" w:hAnsi="TH SarabunPSK" w:eastAsia="TH SarabunPSK" w:cs="TH SarabunPSK"/>
          <w:b/>
          <w:i w:val="0"/>
          <w:color w:val="17365D"/>
          <w:sz w:val="40"/>
        </w:rPr>
        <w:t>5. จุดประสงค์การสอนรายหน่วยและรายบทเรียน</w:t>
      </w:r>
    </w:p>
    <w:p>
      <w:pPr>
        <w:spacing w:after="60"/>
      </w:pPr>
      <w:r>
        <w:rPr>
          <w:rFonts w:ascii="TH SarabunPSK" w:hAnsi="TH SarabunPSK" w:eastAsia="TH SarabunPSK" w:cs="TH SarabunPSK"/>
          <w:b w:val="0"/>
          <w:i w:val="0"/>
          <w:color w:val="1F1F1F"/>
          <w:sz w:val="30"/>
        </w:rPr>
        <w:t>จุดประสงค์การสอนเขียนด้วยคำกริยาที่สังเกตและประเมินได้ โดยระบุระดับ Bloom’s Taxonomy และหลักฐานที่นักศึกษาต้องส่งหรือแสดงในชั้นเรียน</w:t>
      </w:r>
    </w:p>
    <w:p>
      <w:pPr>
        <w:sectPr>
          <w:pgSz w:w="11906" w:h="16838"/>
          <w:pgMar w:top="1134" w:right="1247" w:bottom="1134" w:left="1247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770"/>
        <w:gridCol w:w="3770"/>
        <w:gridCol w:w="3770"/>
        <w:gridCol w:w="3770"/>
      </w:tblGrid>
      <w:tr>
        <w:trPr>
          <w:tblHeader w:val="true"/>
        </w:trPr>
        <w:tc>
          <w:tcPr>
            <w:tcW w:type="dxa" w:w="3770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1F4E78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FFFFFF"/>
                <w:sz w:val="24"/>
              </w:rPr>
              <w:t>บทเรียน</w:t>
            </w:r>
          </w:p>
        </w:tc>
        <w:tc>
          <w:tcPr>
            <w:tcW w:type="dxa" w:w="3770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1F4E78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FFFFFF"/>
                <w:sz w:val="24"/>
              </w:rPr>
              <w:t>จุดประสงค์การสอน</w:t>
            </w:r>
          </w:p>
        </w:tc>
        <w:tc>
          <w:tcPr>
            <w:tcW w:type="dxa" w:w="3770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1F4E78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FFFFFF"/>
                <w:sz w:val="24"/>
              </w:rPr>
              <w:t>Bloom’s Taxonomy</w:t>
            </w:r>
          </w:p>
        </w:tc>
        <w:tc>
          <w:tcPr>
            <w:tcW w:type="dxa" w:w="3770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1F4E78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FFFFFF"/>
                <w:sz w:val="24"/>
              </w:rPr>
              <w:t>หลักฐานการเรียนรู้</w:t>
            </w:r>
          </w:p>
        </w:tc>
      </w:tr>
      <w:tr>
        <w:tc>
          <w:tcPr>
            <w:tcW w:type="dxa" w:w="737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EAF3F8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17365D"/>
                <w:sz w:val="23"/>
              </w:rPr>
              <w:t>1.1</w:t>
            </w:r>
          </w:p>
        </w:tc>
        <w:tc>
          <w:tcPr>
            <w:tcW w:type="dxa" w:w="7427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2"/>
              </w:rPr>
              <w:t>เมื่อสิ้นสุดบทเรียน นักศึกษาสามารถอธิบายและเปรียบเทียบ problem, requirement, specification, design และ implementation พร้อมระบุ artefact ที่สัมพันธ์กันใน SDLC ได้</w:t>
            </w:r>
          </w:p>
        </w:tc>
        <w:tc>
          <w:tcPr>
            <w:tcW w:type="dxa" w:w="2324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E4DFEC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7030A0"/>
                <w:sz w:val="22"/>
              </w:rPr>
              <w:t>Understand / Analyze</w:t>
            </w:r>
          </w:p>
        </w:tc>
        <w:tc>
          <w:tcPr>
            <w:tcW w:type="dxa" w:w="3515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2"/>
              </w:rPr>
              <w:t>แบบทดสอบสั้น + problem brief</w:t>
            </w:r>
          </w:p>
        </w:tc>
      </w:tr>
      <w:tr>
        <w:tc>
          <w:tcPr>
            <w:tcW w:type="dxa" w:w="737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EAF3F8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17365D"/>
                <w:sz w:val="23"/>
              </w:rPr>
              <w:t>1.2</w:t>
            </w:r>
          </w:p>
        </w:tc>
        <w:tc>
          <w:tcPr>
            <w:tcW w:type="dxa" w:w="7427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2"/>
              </w:rPr>
              <w:t>วิเคราะห์บริบทปัญหา ผู้มีส่วนได้ส่วนเสีย ขอบเขต ข้อจำกัด และประเด็นจริยธรรม/ข้อมูลส่วนบุคคลของกรณีศึกษาได้</w:t>
            </w:r>
          </w:p>
        </w:tc>
        <w:tc>
          <w:tcPr>
            <w:tcW w:type="dxa" w:w="2324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E4DFEC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7030A0"/>
                <w:sz w:val="22"/>
              </w:rPr>
              <w:t>Analyze</w:t>
            </w:r>
          </w:p>
        </w:tc>
        <w:tc>
          <w:tcPr>
            <w:tcW w:type="dxa" w:w="3515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2"/>
              </w:rPr>
              <w:t>stakeholder map + system context + scope statement</w:t>
            </w:r>
          </w:p>
        </w:tc>
      </w:tr>
      <w:tr>
        <w:tc>
          <w:tcPr>
            <w:tcW w:type="dxa" w:w="737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EAF3F8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17365D"/>
                <w:sz w:val="23"/>
              </w:rPr>
              <w:t>2.1</w:t>
            </w:r>
          </w:p>
        </w:tc>
        <w:tc>
          <w:tcPr>
            <w:tcW w:type="dxa" w:w="7427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2"/>
              </w:rPr>
              <w:t>เลือกเทคนิคการเก็บ requirement ที่เหมาะสม ออกแบบแผนการเก็บข้อมูล และจัดทำคำถามสัมภาษณ์ที่เชื่อมโยงกับเป้าหมายของระบบได้</w:t>
            </w:r>
          </w:p>
        </w:tc>
        <w:tc>
          <w:tcPr>
            <w:tcW w:type="dxa" w:w="2324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E4DFEC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7030A0"/>
                <w:sz w:val="22"/>
              </w:rPr>
              <w:t>Apply</w:t>
            </w:r>
          </w:p>
        </w:tc>
        <w:tc>
          <w:tcPr>
            <w:tcW w:type="dxa" w:w="3515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2"/>
              </w:rPr>
              <w:t>elicitation plan + interview guide</w:t>
            </w:r>
          </w:p>
        </w:tc>
      </w:tr>
      <w:tr>
        <w:tc>
          <w:tcPr>
            <w:tcW w:type="dxa" w:w="737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EAF3F8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17365D"/>
                <w:sz w:val="23"/>
              </w:rPr>
              <w:t>2.2</w:t>
            </w:r>
          </w:p>
        </w:tc>
        <w:tc>
          <w:tcPr>
            <w:tcW w:type="dxa" w:w="7427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2"/>
              </w:rPr>
              <w:t>ดำเนินการหรือจำลองการสัมภาษณ์/เวิร์กชอป บันทึกหลักฐาน และสรุปประเด็นที่ยังไม่ชัดเจนหรือขัดแย้งได้</w:t>
            </w:r>
          </w:p>
        </w:tc>
        <w:tc>
          <w:tcPr>
            <w:tcW w:type="dxa" w:w="2324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E4DFEC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7030A0"/>
                <w:sz w:val="22"/>
              </w:rPr>
              <w:t>Apply / Analyze</w:t>
            </w:r>
          </w:p>
        </w:tc>
        <w:tc>
          <w:tcPr>
            <w:tcW w:type="dxa" w:w="3515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2"/>
              </w:rPr>
              <w:t>evidence log + workshop minutes + issue list</w:t>
            </w:r>
          </w:p>
        </w:tc>
      </w:tr>
      <w:tr>
        <w:tc>
          <w:tcPr>
            <w:tcW w:type="dxa" w:w="737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EAF3F8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17365D"/>
                <w:sz w:val="23"/>
              </w:rPr>
              <w:t>3.1</w:t>
            </w:r>
          </w:p>
        </w:tc>
        <w:tc>
          <w:tcPr>
            <w:tcW w:type="dxa" w:w="7427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2"/>
              </w:rPr>
              <w:t>วิเคราะห์ แยกประเภท และจัดลำดับ requirement โดยใช้คุณค่า ความเสี่ยง ความเร่งด่วน และ dependency ได้อย่างมีเหตุผล</w:t>
            </w:r>
          </w:p>
        </w:tc>
        <w:tc>
          <w:tcPr>
            <w:tcW w:type="dxa" w:w="2324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E4DFEC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7030A0"/>
                <w:sz w:val="22"/>
              </w:rPr>
              <w:t>Analyze / Evaluate</w:t>
            </w:r>
          </w:p>
        </w:tc>
        <w:tc>
          <w:tcPr>
            <w:tcW w:type="dxa" w:w="3515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2"/>
              </w:rPr>
              <w:t>prioritized requirements backlog</w:t>
            </w:r>
          </w:p>
        </w:tc>
      </w:tr>
      <w:tr>
        <w:tc>
          <w:tcPr>
            <w:tcW w:type="dxa" w:w="737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EAF3F8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17365D"/>
                <w:sz w:val="23"/>
              </w:rPr>
              <w:t>3.2</w:t>
            </w:r>
          </w:p>
        </w:tc>
        <w:tc>
          <w:tcPr>
            <w:tcW w:type="dxa" w:w="7427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2"/>
              </w:rPr>
              <w:t>เขียน user story/use case และ acceptance criteria ที่ชัดเจน ทดสอบได้ และใช้แบบจำลองอย่างย่อเพื่อสื่อสารพฤติกรรม/โดเมนของระบบได้</w:t>
            </w:r>
          </w:p>
        </w:tc>
        <w:tc>
          <w:tcPr>
            <w:tcW w:type="dxa" w:w="2324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E4DFEC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7030A0"/>
                <w:sz w:val="22"/>
              </w:rPr>
              <w:t>Apply / Create</w:t>
            </w:r>
          </w:p>
        </w:tc>
        <w:tc>
          <w:tcPr>
            <w:tcW w:type="dxa" w:w="3515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2"/>
              </w:rPr>
              <w:t>user stories/use cases + criteria + model</w:t>
            </w:r>
          </w:p>
        </w:tc>
      </w:tr>
      <w:tr>
        <w:tc>
          <w:tcPr>
            <w:tcW w:type="dxa" w:w="737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EAF3F8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17365D"/>
                <w:sz w:val="23"/>
              </w:rPr>
              <w:t>4.1</w:t>
            </w:r>
          </w:p>
        </w:tc>
        <w:tc>
          <w:tcPr>
            <w:tcW w:type="dxa" w:w="7427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2"/>
              </w:rPr>
              <w:t>จัดทำส่วนสำคัญของ SRS โดยกำหนดรหัส requirement คำอธิบาย เงื่อนไข ข้อสมมติ และเหตุผลให้มีคุณภาพตามเกณฑ์ที่กำหนดได้</w:t>
            </w:r>
          </w:p>
        </w:tc>
        <w:tc>
          <w:tcPr>
            <w:tcW w:type="dxa" w:w="2324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E4DFEC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7030A0"/>
                <w:sz w:val="22"/>
              </w:rPr>
              <w:t>Create</w:t>
            </w:r>
          </w:p>
        </w:tc>
        <w:tc>
          <w:tcPr>
            <w:tcW w:type="dxa" w:w="3515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2"/>
              </w:rPr>
              <w:t>SRS draft v1</w:t>
            </w:r>
          </w:p>
        </w:tc>
      </w:tr>
      <w:tr>
        <w:tc>
          <w:tcPr>
            <w:tcW w:type="dxa" w:w="737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EAF3F8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17365D"/>
                <w:sz w:val="23"/>
              </w:rPr>
              <w:t>4.2</w:t>
            </w:r>
          </w:p>
        </w:tc>
        <w:tc>
          <w:tcPr>
            <w:tcW w:type="dxa" w:w="7427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2"/>
              </w:rPr>
              <w:t>ทวนสอบ requirement ด้วย checklist/peer review สร้าง traceability matrix และวิเคราะห์ผลกระทบของการเปลี่ยนแปลง requirement ได้</w:t>
            </w:r>
          </w:p>
        </w:tc>
        <w:tc>
          <w:tcPr>
            <w:tcW w:type="dxa" w:w="2324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E4DFEC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7030A0"/>
                <w:sz w:val="22"/>
              </w:rPr>
              <w:t>Evaluate</w:t>
            </w:r>
          </w:p>
        </w:tc>
        <w:tc>
          <w:tcPr>
            <w:tcW w:type="dxa" w:w="3515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2"/>
              </w:rPr>
              <w:t>review report + traceability matrix + change request</w:t>
            </w:r>
          </w:p>
        </w:tc>
      </w:tr>
      <w:tr>
        <w:tc>
          <w:tcPr>
            <w:tcW w:type="dxa" w:w="737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EAF3F8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17365D"/>
                <w:sz w:val="23"/>
              </w:rPr>
              <w:t>5.1</w:t>
            </w:r>
          </w:p>
        </w:tc>
        <w:tc>
          <w:tcPr>
            <w:tcW w:type="dxa" w:w="7427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2"/>
              </w:rPr>
              <w:t>แปลง requirement เป็น design strategy และ conceptual architecture ที่แสดงขอบเขตระบบ องค์ประกอบ ข้อมูล ส่วนติดต่อ และเหตุผลการออกแบบได้</w:t>
            </w:r>
          </w:p>
        </w:tc>
        <w:tc>
          <w:tcPr>
            <w:tcW w:type="dxa" w:w="2324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E4DFEC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7030A0"/>
                <w:sz w:val="22"/>
              </w:rPr>
              <w:t>Create</w:t>
            </w:r>
          </w:p>
        </w:tc>
        <w:tc>
          <w:tcPr>
            <w:tcW w:type="dxa" w:w="3515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2"/>
              </w:rPr>
              <w:t>conceptual architecture + design rationale</w:t>
            </w:r>
          </w:p>
        </w:tc>
      </w:tr>
      <w:tr>
        <w:tc>
          <w:tcPr>
            <w:tcW w:type="dxa" w:w="737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EAF3F8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17365D"/>
                <w:sz w:val="23"/>
              </w:rPr>
              <w:t>5.2</w:t>
            </w:r>
          </w:p>
        </w:tc>
        <w:tc>
          <w:tcPr>
            <w:tcW w:type="dxa" w:w="7427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2"/>
              </w:rPr>
              <w:t>ออกแบบ user flow และ wireframe/prototype ที่ตอบโจทย์งานของผู้ใช้ พร้อมอธิบายข้อพิจารณาด้าน usability และ accessibility ได้</w:t>
            </w:r>
          </w:p>
        </w:tc>
        <w:tc>
          <w:tcPr>
            <w:tcW w:type="dxa" w:w="2324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E4DFEC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7030A0"/>
                <w:sz w:val="22"/>
              </w:rPr>
              <w:t>Create / Evaluate</w:t>
            </w:r>
          </w:p>
        </w:tc>
        <w:tc>
          <w:tcPr>
            <w:tcW w:type="dxa" w:w="3515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2"/>
              </w:rPr>
              <w:t>prototype + usability test plan</w:t>
            </w:r>
          </w:p>
        </w:tc>
      </w:tr>
      <w:tr>
        <w:tc>
          <w:tcPr>
            <w:tcW w:type="dxa" w:w="737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EAF3F8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17365D"/>
                <w:sz w:val="23"/>
              </w:rPr>
              <w:t>6.1</w:t>
            </w:r>
          </w:p>
        </w:tc>
        <w:tc>
          <w:tcPr>
            <w:tcW w:type="dxa" w:w="7427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2"/>
              </w:rPr>
              <w:t>จัดทำ detailed design ของส่วนงานสำคัญ โดยระบุความรับผิดชอบขององค์ประกอบ ข้อมูล ส่วนติดต่อ/สัญญาการเชื่อมต่อ และ interaction flow ที่สอดคล้องกับ requirement ได้</w:t>
            </w:r>
          </w:p>
        </w:tc>
        <w:tc>
          <w:tcPr>
            <w:tcW w:type="dxa" w:w="2324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E4DFEC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7030A0"/>
                <w:sz w:val="22"/>
              </w:rPr>
              <w:t>Create</w:t>
            </w:r>
          </w:p>
        </w:tc>
        <w:tc>
          <w:tcPr>
            <w:tcW w:type="dxa" w:w="3515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2"/>
              </w:rPr>
              <w:t>detailed design package</w:t>
            </w:r>
          </w:p>
        </w:tc>
      </w:tr>
      <w:tr>
        <w:tc>
          <w:tcPr>
            <w:tcW w:type="dxa" w:w="737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EAF3F8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17365D"/>
                <w:sz w:val="23"/>
              </w:rPr>
              <w:t>6.2</w:t>
            </w:r>
          </w:p>
        </w:tc>
        <w:tc>
          <w:tcPr>
            <w:tcW w:type="dxa" w:w="7427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2"/>
              </w:rPr>
              <w:t>ประเมินคุณภาพการออกแบบด้วยหลักฐานจาก peer review หรือ usability testing ปรับปรุงชิ้นงาน และนำเสนอเหตุผลการออกแบบอย่างเป็นมืออาชีพได้</w:t>
            </w:r>
          </w:p>
        </w:tc>
        <w:tc>
          <w:tcPr>
            <w:tcW w:type="dxa" w:w="2324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E4DFEC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7030A0"/>
                <w:sz w:val="22"/>
              </w:rPr>
              <w:t>Evaluate / Create</w:t>
            </w:r>
          </w:p>
        </w:tc>
        <w:tc>
          <w:tcPr>
            <w:tcW w:type="dxa" w:w="3515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2"/>
              </w:rPr>
              <w:t>review evidence + revised package + design pitch</w:t>
            </w:r>
          </w:p>
        </w:tc>
      </w:tr>
    </w:tbl>
    <w:p>
      <w:pPr>
        <w:sectPr>
          <w:pgSz w:w="16838" w:h="11906" w:orient="landscape"/>
          <w:pgMar w:top="992" w:right="879" w:bottom="992" w:left="879" w:header="720" w:footer="720" w:gutter="0"/>
          <w:cols w:space="720"/>
          <w:docGrid w:linePitch="360"/>
        </w:sectPr>
      </w:pPr>
    </w:p>
    <w:p>
      <w:pPr>
        <w:keepNext/>
        <w:spacing w:before="160" w:after="80"/>
        <w:pBdr>
          <w:bottom w:val="single" w:sz="10" w:space="3" w:color="5B9BD5"/>
        </w:pBdr>
      </w:pPr>
      <w:r>
        <w:rPr>
          <w:rFonts w:ascii="TH SarabunPSK" w:hAnsi="TH SarabunPSK" w:eastAsia="TH SarabunPSK" w:cs="TH SarabunPSK"/>
          <w:b/>
          <w:i w:val="0"/>
          <w:color w:val="17365D"/>
          <w:sz w:val="40"/>
        </w:rPr>
        <w:t>6. กำหนดการสอนและการประเมินผลการเรียนรู้: 15+2 สัปดาห์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2F0D9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</w:tcPr>
          <w:p>
            <w:pPr>
              <w:spacing w:after="20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17365D"/>
                <w:sz w:val="30"/>
              </w:rPr>
              <w:t>รูปแบบชั่วโมงปฏิบัติ</w:t>
            </w:r>
          </w:p>
          <w:p>
            <w:pPr>
              <w:spacing w:after="0" w:line="240" w:lineRule="auto"/>
            </w:pPr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8"/>
              </w:rPr>
              <w:t>ในแต่ละสัปดาห์ยังคงจัดสรรเวลาปฏิบัติ 3 ชั่วโมงตามโครงสร้างรายวิชา แต่ไม่ได้หมายถึงการทำ Computer LAB ทุกสัปดาห์ โดยสลับรูปแบบระหว่าง workshop, role-play, case clinic, document studio, peer review, prototype/usability session และ project coaching</w:t>
            </w:r>
          </w:p>
        </w:tc>
      </w:tr>
    </w:tbl>
    <w:p>
      <w:pPr>
        <w:spacing w:after="20"/>
      </w:pPr>
    </w:p>
    <w:p>
      <w:pPr>
        <w:sectPr>
          <w:pgSz w:w="11906" w:h="16838"/>
          <w:pgMar w:top="1134" w:right="1247" w:bottom="1134" w:left="1247" w:header="720" w:footer="720" w:gutter="0"/>
          <w:cols w:space="720"/>
          <w:docGrid w:linePitch="360"/>
        </w:sectPr>
      </w:pPr>
    </w:p>
    <w:p>
      <w:pPr>
        <w:keepNext/>
        <w:spacing w:before="80" w:after="80"/>
      </w:pPr>
      <w:r>
        <w:rPr>
          <w:rFonts w:ascii="TH SarabunPSK" w:hAnsi="TH SarabunPSK" w:eastAsia="TH SarabunPSK" w:cs="TH SarabunPSK"/>
          <w:b/>
          <w:i w:val="0"/>
          <w:color w:val="1F4E78"/>
          <w:sz w:val="34"/>
        </w:rPr>
        <w:t>ตาราง 6.1 แผนการจัดการเรียนรู้รายสัปดาห์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154"/>
        <w:gridCol w:w="2154"/>
        <w:gridCol w:w="2154"/>
        <w:gridCol w:w="2154"/>
        <w:gridCol w:w="2154"/>
        <w:gridCol w:w="2154"/>
        <w:gridCol w:w="2154"/>
      </w:tblGrid>
      <w:tr>
        <w:trPr>
          <w:tblHeader w:val="true"/>
        </w:trPr>
        <w:tc>
          <w:tcPr>
            <w:tcW w:type="dxa" w:w="2154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17365D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FFFFFF"/>
                <w:sz w:val="23"/>
              </w:rPr>
              <w:t>สัปดาห์</w:t>
            </w:r>
          </w:p>
        </w:tc>
        <w:tc>
          <w:tcPr>
            <w:tcW w:type="dxa" w:w="2154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17365D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FFFFFF"/>
                <w:sz w:val="23"/>
              </w:rPr>
              <w:t>บทเรียน</w:t>
            </w:r>
          </w:p>
        </w:tc>
        <w:tc>
          <w:tcPr>
            <w:tcW w:type="dxa" w:w="2154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17365D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FFFFFF"/>
                <w:sz w:val="23"/>
              </w:rPr>
              <w:t>หัวข้อ/สาระสำคัญ</w:t>
            </w:r>
          </w:p>
        </w:tc>
        <w:tc>
          <w:tcPr>
            <w:tcW w:type="dxa" w:w="2154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17365D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FFFFFF"/>
                <w:sz w:val="23"/>
              </w:rPr>
              <w:t>ท</w:t>
            </w:r>
          </w:p>
        </w:tc>
        <w:tc>
          <w:tcPr>
            <w:tcW w:type="dxa" w:w="2154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17365D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FFFFFF"/>
                <w:sz w:val="23"/>
              </w:rPr>
              <w:t>ป</w:t>
            </w:r>
          </w:p>
        </w:tc>
        <w:tc>
          <w:tcPr>
            <w:tcW w:type="dxa" w:w="2154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17365D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FFFFFF"/>
                <w:sz w:val="23"/>
              </w:rPr>
              <w:t>กิจกรรมการเรียนรู้และหลักฐาน</w:t>
            </w:r>
          </w:p>
        </w:tc>
        <w:tc>
          <w:tcPr>
            <w:tcW w:type="dxa" w:w="2154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17365D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FFFFFF"/>
                <w:sz w:val="23"/>
              </w:rPr>
              <w:t>CLO</w:t>
            </w:r>
          </w:p>
        </w:tc>
      </w:tr>
      <w:tr>
        <w:tc>
          <w:tcPr>
            <w:tcW w:type="dxa" w:w="595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EAF3F8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17365D"/>
                <w:sz w:val="22"/>
              </w:rPr>
              <w:t>1</w:t>
            </w:r>
          </w:p>
        </w:tc>
        <w:tc>
          <w:tcPr>
            <w:tcW w:type="dxa" w:w="708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2"/>
              </w:rPr>
              <w:t>1.1</w:t>
            </w:r>
          </w:p>
        </w:tc>
        <w:tc>
          <w:tcPr>
            <w:tcW w:type="dxa" w:w="4365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1"/>
              </w:rPr>
              <w:t>บทบาทของ requirements และ design ใน SDLC; เปิดกรณีศึกษาและข้อตกลงการทำงาน</w:t>
            </w:r>
          </w:p>
        </w:tc>
        <w:tc>
          <w:tcPr>
            <w:tcW w:type="dxa" w:w="368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2"/>
              </w:rPr>
              <w:t>2</w:t>
            </w:r>
          </w:p>
        </w:tc>
        <w:tc>
          <w:tcPr>
            <w:tcW w:type="dxa" w:w="368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2"/>
              </w:rPr>
              <w:t>3</w:t>
            </w:r>
          </w:p>
        </w:tc>
        <w:tc>
          <w:tcPr>
            <w:tcW w:type="dxa" w:w="5896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1"/>
              </w:rPr>
              <w:t>Mini lecture + think-pair-share + case discussion</w:t>
              <w:br/>
              <w:t>ผลลัพธ์: problem brief ฉบับเริ่มต้น</w:t>
            </w:r>
          </w:p>
        </w:tc>
        <w:tc>
          <w:tcPr>
            <w:tcW w:type="dxa" w:w="1134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2"/>
              </w:rPr>
              <w:t>CLO1</w:t>
            </w:r>
          </w:p>
        </w:tc>
      </w:tr>
      <w:tr>
        <w:tc>
          <w:tcPr>
            <w:tcW w:type="dxa" w:w="595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EAF3F8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17365D"/>
                <w:sz w:val="22"/>
              </w:rPr>
              <w:t>2</w:t>
            </w:r>
          </w:p>
        </w:tc>
        <w:tc>
          <w:tcPr>
            <w:tcW w:type="dxa" w:w="708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2"/>
              </w:rPr>
              <w:t>1.2</w:t>
            </w:r>
          </w:p>
        </w:tc>
        <w:tc>
          <w:tcPr>
            <w:tcW w:type="dxa" w:w="4365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1"/>
              </w:rPr>
              <w:t>Problem framing, stakeholder, scope, context, ethics/privacy</w:t>
            </w:r>
          </w:p>
        </w:tc>
        <w:tc>
          <w:tcPr>
            <w:tcW w:type="dxa" w:w="368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2"/>
              </w:rPr>
              <w:t>2</w:t>
            </w:r>
          </w:p>
        </w:tc>
        <w:tc>
          <w:tcPr>
            <w:tcW w:type="dxa" w:w="368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2"/>
              </w:rPr>
              <w:t>3</w:t>
            </w:r>
          </w:p>
        </w:tc>
        <w:tc>
          <w:tcPr>
            <w:tcW w:type="dxa" w:w="5896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1"/>
              </w:rPr>
              <w:t>Workshop 1: stakeholder mapping และ system context</w:t>
              <w:br/>
              <w:t>ผลลัพธ์: stakeholder map + scope statement</w:t>
            </w:r>
          </w:p>
        </w:tc>
        <w:tc>
          <w:tcPr>
            <w:tcW w:type="dxa" w:w="1134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2"/>
              </w:rPr>
              <w:t>CLO1, CLO2</w:t>
            </w:r>
          </w:p>
        </w:tc>
      </w:tr>
      <w:tr>
        <w:tc>
          <w:tcPr>
            <w:tcW w:type="dxa" w:w="595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EAF3F8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17365D"/>
                <w:sz w:val="22"/>
              </w:rPr>
              <w:t>3</w:t>
            </w:r>
          </w:p>
        </w:tc>
        <w:tc>
          <w:tcPr>
            <w:tcW w:type="dxa" w:w="708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2"/>
              </w:rPr>
              <w:t>2.1</w:t>
            </w:r>
          </w:p>
        </w:tc>
        <w:tc>
          <w:tcPr>
            <w:tcW w:type="dxa" w:w="4365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1"/>
              </w:rPr>
              <w:t>Elicitation plan, interview technique และการออกแบบคำถาม</w:t>
            </w:r>
          </w:p>
        </w:tc>
        <w:tc>
          <w:tcPr>
            <w:tcW w:type="dxa" w:w="368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2"/>
              </w:rPr>
              <w:t>2</w:t>
            </w:r>
          </w:p>
        </w:tc>
        <w:tc>
          <w:tcPr>
            <w:tcW w:type="dxa" w:w="368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2"/>
              </w:rPr>
              <w:t>3</w:t>
            </w:r>
          </w:p>
        </w:tc>
        <w:tc>
          <w:tcPr>
            <w:tcW w:type="dxa" w:w="5896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1"/>
              </w:rPr>
              <w:t>Workshop 2: interview guide design + peer critique</w:t>
              <w:br/>
              <w:t>ผลลัพธ์: elicitation plan + question set</w:t>
            </w:r>
          </w:p>
        </w:tc>
        <w:tc>
          <w:tcPr>
            <w:tcW w:type="dxa" w:w="1134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2"/>
              </w:rPr>
              <w:t>CLO2</w:t>
            </w:r>
          </w:p>
        </w:tc>
      </w:tr>
      <w:tr>
        <w:tc>
          <w:tcPr>
            <w:tcW w:type="dxa" w:w="595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EAF3F8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17365D"/>
                <w:sz w:val="22"/>
              </w:rPr>
              <w:t>4</w:t>
            </w:r>
          </w:p>
        </w:tc>
        <w:tc>
          <w:tcPr>
            <w:tcW w:type="dxa" w:w="708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2"/>
              </w:rPr>
              <w:t>2.2</w:t>
            </w:r>
          </w:p>
        </w:tc>
        <w:tc>
          <w:tcPr>
            <w:tcW w:type="dxa" w:w="4365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1"/>
              </w:rPr>
              <w:t>Facilitation, observation, workshop, evidence logging และ negotiation</w:t>
            </w:r>
          </w:p>
        </w:tc>
        <w:tc>
          <w:tcPr>
            <w:tcW w:type="dxa" w:w="368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2"/>
              </w:rPr>
              <w:t>2</w:t>
            </w:r>
          </w:p>
        </w:tc>
        <w:tc>
          <w:tcPr>
            <w:tcW w:type="dxa" w:w="368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2"/>
              </w:rPr>
              <w:t>3</w:t>
            </w:r>
          </w:p>
        </w:tc>
        <w:tc>
          <w:tcPr>
            <w:tcW w:type="dxa" w:w="5896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1"/>
              </w:rPr>
              <w:t>Workshop 3: role-play stakeholder interview/meeting</w:t>
              <w:br/>
              <w:t>ผลลัพธ์: evidence log + issue/conflict list</w:t>
            </w:r>
          </w:p>
        </w:tc>
        <w:tc>
          <w:tcPr>
            <w:tcW w:type="dxa" w:w="1134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2"/>
              </w:rPr>
              <w:t>CLO2, CLO6</w:t>
            </w:r>
          </w:p>
        </w:tc>
      </w:tr>
      <w:tr>
        <w:tc>
          <w:tcPr>
            <w:tcW w:type="dxa" w:w="595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EAF3F8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17365D"/>
                <w:sz w:val="22"/>
              </w:rPr>
              <w:t>5</w:t>
            </w:r>
          </w:p>
        </w:tc>
        <w:tc>
          <w:tcPr>
            <w:tcW w:type="dxa" w:w="708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2"/>
              </w:rPr>
              <w:t>3.1</w:t>
            </w:r>
          </w:p>
        </w:tc>
        <w:tc>
          <w:tcPr>
            <w:tcW w:type="dxa" w:w="4365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1"/>
              </w:rPr>
              <w:t>Functional/non-functional requirements, constraints, quality attributes และ prioritization</w:t>
            </w:r>
          </w:p>
        </w:tc>
        <w:tc>
          <w:tcPr>
            <w:tcW w:type="dxa" w:w="368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2"/>
              </w:rPr>
              <w:t>2</w:t>
            </w:r>
          </w:p>
        </w:tc>
        <w:tc>
          <w:tcPr>
            <w:tcW w:type="dxa" w:w="368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2"/>
              </w:rPr>
              <w:t>3</w:t>
            </w:r>
          </w:p>
        </w:tc>
        <w:tc>
          <w:tcPr>
            <w:tcW w:type="dxa" w:w="5896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1"/>
              </w:rPr>
              <w:t>Case analysis studio + card sorting</w:t>
              <w:br/>
              <w:t>ผลลัพธ์: categorized &amp; prioritized backlog</w:t>
            </w:r>
          </w:p>
        </w:tc>
        <w:tc>
          <w:tcPr>
            <w:tcW w:type="dxa" w:w="1134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2"/>
              </w:rPr>
              <w:t>CLO2, CLO3</w:t>
            </w:r>
          </w:p>
        </w:tc>
      </w:tr>
      <w:tr>
        <w:tc>
          <w:tcPr>
            <w:tcW w:type="dxa" w:w="595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EAF3F8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17365D"/>
                <w:sz w:val="22"/>
              </w:rPr>
              <w:t>6</w:t>
            </w:r>
          </w:p>
        </w:tc>
        <w:tc>
          <w:tcPr>
            <w:tcW w:type="dxa" w:w="708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2"/>
              </w:rPr>
              <w:t>3.2</w:t>
            </w:r>
          </w:p>
        </w:tc>
        <w:tc>
          <w:tcPr>
            <w:tcW w:type="dxa" w:w="4365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1"/>
              </w:rPr>
              <w:t>User story/use case, acceptance criteria และ model เพื่อสื่อสาร requirement</w:t>
            </w:r>
          </w:p>
        </w:tc>
        <w:tc>
          <w:tcPr>
            <w:tcW w:type="dxa" w:w="368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2"/>
              </w:rPr>
              <w:t>2</w:t>
            </w:r>
          </w:p>
        </w:tc>
        <w:tc>
          <w:tcPr>
            <w:tcW w:type="dxa" w:w="368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2"/>
              </w:rPr>
              <w:t>3</w:t>
            </w:r>
          </w:p>
        </w:tc>
        <w:tc>
          <w:tcPr>
            <w:tcW w:type="dxa" w:w="5896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1"/>
              </w:rPr>
              <w:t>Workshop 4: requirement modelling &amp; negotiation board</w:t>
              <w:br/>
              <w:t>ผลลัพธ์: user stories/use cases + acceptance criteria</w:t>
            </w:r>
          </w:p>
        </w:tc>
        <w:tc>
          <w:tcPr>
            <w:tcW w:type="dxa" w:w="1134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2"/>
              </w:rPr>
              <w:t>CLO3</w:t>
            </w:r>
          </w:p>
        </w:tc>
      </w:tr>
      <w:tr>
        <w:tc>
          <w:tcPr>
            <w:tcW w:type="dxa" w:w="595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EAF3F8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17365D"/>
                <w:sz w:val="22"/>
              </w:rPr>
              <w:t>7</w:t>
            </w:r>
          </w:p>
        </w:tc>
        <w:tc>
          <w:tcPr>
            <w:tcW w:type="dxa" w:w="708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2"/>
              </w:rPr>
              <w:t>4.1</w:t>
            </w:r>
          </w:p>
        </w:tc>
        <w:tc>
          <w:tcPr>
            <w:tcW w:type="dxa" w:w="4365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1"/>
              </w:rPr>
              <w:t>โครงสร้าง SRS และการระบุ requirement ที่มีคุณภาพ</w:t>
            </w:r>
          </w:p>
        </w:tc>
        <w:tc>
          <w:tcPr>
            <w:tcW w:type="dxa" w:w="368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2"/>
              </w:rPr>
              <w:t>2</w:t>
            </w:r>
          </w:p>
        </w:tc>
        <w:tc>
          <w:tcPr>
            <w:tcW w:type="dxa" w:w="368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2"/>
              </w:rPr>
              <w:t>3</w:t>
            </w:r>
          </w:p>
        </w:tc>
        <w:tc>
          <w:tcPr>
            <w:tcW w:type="dxa" w:w="5896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1"/>
              </w:rPr>
              <w:t>LAB 1: SRS authoring studio</w:t>
              <w:br/>
              <w:t>ผลลัพธ์: SRS draft v1</w:t>
            </w:r>
          </w:p>
        </w:tc>
        <w:tc>
          <w:tcPr>
            <w:tcW w:type="dxa" w:w="1134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2"/>
              </w:rPr>
              <w:t>CLO3</w:t>
            </w:r>
          </w:p>
        </w:tc>
      </w:tr>
      <w:tr>
        <w:tc>
          <w:tcPr>
            <w:tcW w:type="dxa" w:w="595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EAF3F8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17365D"/>
                <w:sz w:val="22"/>
              </w:rPr>
              <w:t>8</w:t>
            </w:r>
          </w:p>
        </w:tc>
        <w:tc>
          <w:tcPr>
            <w:tcW w:type="dxa" w:w="708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2"/>
              </w:rPr>
              <w:t>4.2</w:t>
            </w:r>
          </w:p>
        </w:tc>
        <w:tc>
          <w:tcPr>
            <w:tcW w:type="dxa" w:w="4365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1"/>
              </w:rPr>
              <w:t>Validation, traceability, baseline และ change management</w:t>
            </w:r>
          </w:p>
        </w:tc>
        <w:tc>
          <w:tcPr>
            <w:tcW w:type="dxa" w:w="368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2"/>
              </w:rPr>
              <w:t>2</w:t>
            </w:r>
          </w:p>
        </w:tc>
        <w:tc>
          <w:tcPr>
            <w:tcW w:type="dxa" w:w="368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2"/>
              </w:rPr>
              <w:t>3</w:t>
            </w:r>
          </w:p>
        </w:tc>
        <w:tc>
          <w:tcPr>
            <w:tcW w:type="dxa" w:w="5896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1"/>
              </w:rPr>
              <w:t>LAB 2: SRS quality clinic + peer review</w:t>
              <w:br/>
              <w:t>ผลลัพธ์: review report + traceability matrix</w:t>
            </w:r>
          </w:p>
        </w:tc>
        <w:tc>
          <w:tcPr>
            <w:tcW w:type="dxa" w:w="1134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2"/>
              </w:rPr>
              <w:t>CLO4</w:t>
            </w:r>
          </w:p>
        </w:tc>
      </w:tr>
      <w:tr>
        <w:tc>
          <w:tcPr>
            <w:tcW w:type="dxa" w:w="595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CE4D6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17365D"/>
                <w:sz w:val="22"/>
              </w:rPr>
              <w:t>9</w:t>
            </w:r>
          </w:p>
        </w:tc>
        <w:tc>
          <w:tcPr>
            <w:tcW w:type="dxa" w:w="708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CE4D6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2"/>
              </w:rPr>
              <w:t>-</w:t>
            </w:r>
          </w:p>
        </w:tc>
        <w:tc>
          <w:tcPr>
            <w:tcW w:type="dxa" w:w="4365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CE4D6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1"/>
              </w:rPr>
              <w:t>สอบกลางภาค: ความเข้าใจและการประยุกต์ใช้กระบวนการ requirements engineering</w:t>
            </w:r>
          </w:p>
        </w:tc>
        <w:tc>
          <w:tcPr>
            <w:tcW w:type="dxa" w:w="368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CE4D6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2"/>
              </w:rPr>
              <w:t>-</w:t>
            </w:r>
          </w:p>
        </w:tc>
        <w:tc>
          <w:tcPr>
            <w:tcW w:type="dxa" w:w="368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CE4D6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2"/>
              </w:rPr>
              <w:t>-</w:t>
            </w:r>
          </w:p>
        </w:tc>
        <w:tc>
          <w:tcPr>
            <w:tcW w:type="dxa" w:w="5896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CE4D6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1"/>
              </w:rPr>
              <w:t>ข้อสอบรายบุคคล (concept + analysis/application)</w:t>
            </w:r>
          </w:p>
        </w:tc>
        <w:tc>
          <w:tcPr>
            <w:tcW w:type="dxa" w:w="1134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CE4D6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2"/>
              </w:rPr>
              <w:t>CLO1-CLO4</w:t>
            </w:r>
          </w:p>
        </w:tc>
      </w:tr>
      <w:tr>
        <w:tc>
          <w:tcPr>
            <w:tcW w:type="dxa" w:w="595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EAF3F8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17365D"/>
                <w:sz w:val="22"/>
              </w:rPr>
              <w:t>10</w:t>
            </w:r>
          </w:p>
        </w:tc>
        <w:tc>
          <w:tcPr>
            <w:tcW w:type="dxa" w:w="708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2"/>
              </w:rPr>
              <w:t>5.1</w:t>
            </w:r>
          </w:p>
        </w:tc>
        <w:tc>
          <w:tcPr>
            <w:tcW w:type="dxa" w:w="4365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1"/>
              </w:rPr>
              <w:t>Design strategy: requirements-to-design, responsibility, design constraints และ design rationale</w:t>
            </w:r>
          </w:p>
        </w:tc>
        <w:tc>
          <w:tcPr>
            <w:tcW w:type="dxa" w:w="368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2"/>
              </w:rPr>
              <w:t>2</w:t>
            </w:r>
          </w:p>
        </w:tc>
        <w:tc>
          <w:tcPr>
            <w:tcW w:type="dxa" w:w="368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2"/>
              </w:rPr>
              <w:t>3</w:t>
            </w:r>
          </w:p>
        </w:tc>
        <w:tc>
          <w:tcPr>
            <w:tcW w:type="dxa" w:w="5896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1"/>
              </w:rPr>
              <w:t>Design charrette + project coaching</w:t>
              <w:br/>
              <w:t>ผลลัพธ์: design strategy canvas</w:t>
            </w:r>
          </w:p>
        </w:tc>
        <w:tc>
          <w:tcPr>
            <w:tcW w:type="dxa" w:w="1134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2"/>
              </w:rPr>
              <w:t>CLO5</w:t>
            </w:r>
          </w:p>
        </w:tc>
      </w:tr>
      <w:tr>
        <w:tc>
          <w:tcPr>
            <w:tcW w:type="dxa" w:w="595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EAF3F8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17365D"/>
                <w:sz w:val="22"/>
              </w:rPr>
              <w:t>11</w:t>
            </w:r>
          </w:p>
        </w:tc>
        <w:tc>
          <w:tcPr>
            <w:tcW w:type="dxa" w:w="708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2"/>
              </w:rPr>
              <w:t>5.1</w:t>
            </w:r>
          </w:p>
        </w:tc>
        <w:tc>
          <w:tcPr>
            <w:tcW w:type="dxa" w:w="4365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1"/>
              </w:rPr>
              <w:t>Conceptual architecture: boundary, component/service, data, interface และ external dependency</w:t>
            </w:r>
          </w:p>
        </w:tc>
        <w:tc>
          <w:tcPr>
            <w:tcW w:type="dxa" w:w="368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2"/>
              </w:rPr>
              <w:t>2</w:t>
            </w:r>
          </w:p>
        </w:tc>
        <w:tc>
          <w:tcPr>
            <w:tcW w:type="dxa" w:w="368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2"/>
              </w:rPr>
              <w:t>3</w:t>
            </w:r>
          </w:p>
        </w:tc>
        <w:tc>
          <w:tcPr>
            <w:tcW w:type="dxa" w:w="5896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1"/>
              </w:rPr>
              <w:t>LAB 3: conceptual architecture studio</w:t>
              <w:br/>
              <w:t>ผลลัพธ์: architecture view + rationale</w:t>
            </w:r>
          </w:p>
        </w:tc>
        <w:tc>
          <w:tcPr>
            <w:tcW w:type="dxa" w:w="1134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2"/>
              </w:rPr>
              <w:t>CLO5</w:t>
            </w:r>
          </w:p>
        </w:tc>
      </w:tr>
      <w:tr>
        <w:tc>
          <w:tcPr>
            <w:tcW w:type="dxa" w:w="595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EAF3F8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17365D"/>
                <w:sz w:val="22"/>
              </w:rPr>
              <w:t>12</w:t>
            </w:r>
          </w:p>
        </w:tc>
        <w:tc>
          <w:tcPr>
            <w:tcW w:type="dxa" w:w="708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2"/>
              </w:rPr>
              <w:t>5.2</w:t>
            </w:r>
          </w:p>
        </w:tc>
        <w:tc>
          <w:tcPr>
            <w:tcW w:type="dxa" w:w="4365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1"/>
              </w:rPr>
              <w:t>Human-centred interaction design, user flow, wireframe/prototype, usability/accessibility</w:t>
            </w:r>
          </w:p>
        </w:tc>
        <w:tc>
          <w:tcPr>
            <w:tcW w:type="dxa" w:w="368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2"/>
              </w:rPr>
              <w:t>2</w:t>
            </w:r>
          </w:p>
        </w:tc>
        <w:tc>
          <w:tcPr>
            <w:tcW w:type="dxa" w:w="368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2"/>
              </w:rPr>
              <w:t>3</w:t>
            </w:r>
          </w:p>
        </w:tc>
        <w:tc>
          <w:tcPr>
            <w:tcW w:type="dxa" w:w="5896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1"/>
              </w:rPr>
              <w:t>LAB 4: UX/UI prototype studio</w:t>
              <w:br/>
              <w:t>ผลลัพธ์: prototype + usability test plan</w:t>
            </w:r>
          </w:p>
        </w:tc>
        <w:tc>
          <w:tcPr>
            <w:tcW w:type="dxa" w:w="1134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2"/>
              </w:rPr>
              <w:t>CLO5, CLO6</w:t>
            </w:r>
          </w:p>
        </w:tc>
      </w:tr>
      <w:tr>
        <w:tc>
          <w:tcPr>
            <w:tcW w:type="dxa" w:w="595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EAF3F8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17365D"/>
                <w:sz w:val="22"/>
              </w:rPr>
              <w:t>13</w:t>
            </w:r>
          </w:p>
        </w:tc>
        <w:tc>
          <w:tcPr>
            <w:tcW w:type="dxa" w:w="708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2"/>
              </w:rPr>
              <w:t>6.1</w:t>
            </w:r>
          </w:p>
        </w:tc>
        <w:tc>
          <w:tcPr>
            <w:tcW w:type="dxa" w:w="4365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1"/>
              </w:rPr>
              <w:t>Detailed design: component responsibility, data/interface/API contract, interaction flow</w:t>
            </w:r>
          </w:p>
        </w:tc>
        <w:tc>
          <w:tcPr>
            <w:tcW w:type="dxa" w:w="368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2"/>
              </w:rPr>
              <w:t>2</w:t>
            </w:r>
          </w:p>
        </w:tc>
        <w:tc>
          <w:tcPr>
            <w:tcW w:type="dxa" w:w="368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2"/>
              </w:rPr>
              <w:t>3</w:t>
            </w:r>
          </w:p>
        </w:tc>
        <w:tc>
          <w:tcPr>
            <w:tcW w:type="dxa" w:w="5896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1"/>
              </w:rPr>
              <w:t>Design studio + instructor critique</w:t>
              <w:br/>
              <w:t>ผลลัพธ์: detailed design package v1</w:t>
            </w:r>
          </w:p>
        </w:tc>
        <w:tc>
          <w:tcPr>
            <w:tcW w:type="dxa" w:w="1134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2"/>
              </w:rPr>
              <w:t>CLO5</w:t>
            </w:r>
          </w:p>
        </w:tc>
      </w:tr>
      <w:tr>
        <w:tc>
          <w:tcPr>
            <w:tcW w:type="dxa" w:w="595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EAF3F8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17365D"/>
                <w:sz w:val="22"/>
              </w:rPr>
              <w:t>14</w:t>
            </w:r>
          </w:p>
        </w:tc>
        <w:tc>
          <w:tcPr>
            <w:tcW w:type="dxa" w:w="708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2"/>
              </w:rPr>
              <w:t>6.1</w:t>
            </w:r>
          </w:p>
        </w:tc>
        <w:tc>
          <w:tcPr>
            <w:tcW w:type="dxa" w:w="4365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1"/>
              </w:rPr>
              <w:t>Design quality criteria: feasibility, security/privacy, maintainability และ requirement coverage</w:t>
            </w:r>
          </w:p>
        </w:tc>
        <w:tc>
          <w:tcPr>
            <w:tcW w:type="dxa" w:w="368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2"/>
              </w:rPr>
              <w:t>2</w:t>
            </w:r>
          </w:p>
        </w:tc>
        <w:tc>
          <w:tcPr>
            <w:tcW w:type="dxa" w:w="368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2"/>
              </w:rPr>
              <w:t>3</w:t>
            </w:r>
          </w:p>
        </w:tc>
        <w:tc>
          <w:tcPr>
            <w:tcW w:type="dxa" w:w="5896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1"/>
              </w:rPr>
              <w:t>Workshop 5: peer design review simulation</w:t>
              <w:br/>
              <w:t>ผลลัพธ์: design review report + improvement backlog</w:t>
            </w:r>
          </w:p>
        </w:tc>
        <w:tc>
          <w:tcPr>
            <w:tcW w:type="dxa" w:w="1134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2"/>
              </w:rPr>
              <w:t>CLO4, CLO6</w:t>
            </w:r>
          </w:p>
        </w:tc>
      </w:tr>
      <w:tr>
        <w:tc>
          <w:tcPr>
            <w:tcW w:type="dxa" w:w="595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EAF3F8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17365D"/>
                <w:sz w:val="22"/>
              </w:rPr>
              <w:t>15</w:t>
            </w:r>
          </w:p>
        </w:tc>
        <w:tc>
          <w:tcPr>
            <w:tcW w:type="dxa" w:w="708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2"/>
              </w:rPr>
              <w:t>6.2</w:t>
            </w:r>
          </w:p>
        </w:tc>
        <w:tc>
          <w:tcPr>
            <w:tcW w:type="dxa" w:w="4365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1"/>
              </w:rPr>
              <w:t>Usability evidence, refinement และ traceability from requirement to design</w:t>
            </w:r>
          </w:p>
        </w:tc>
        <w:tc>
          <w:tcPr>
            <w:tcW w:type="dxa" w:w="368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2"/>
              </w:rPr>
              <w:t>2</w:t>
            </w:r>
          </w:p>
        </w:tc>
        <w:tc>
          <w:tcPr>
            <w:tcW w:type="dxa" w:w="368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2"/>
              </w:rPr>
              <w:t>3</w:t>
            </w:r>
          </w:p>
        </w:tc>
        <w:tc>
          <w:tcPr>
            <w:tcW w:type="dxa" w:w="5896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1"/>
              </w:rPr>
              <w:t>LAB 5: usability/peer test + revision clinic</w:t>
              <w:br/>
              <w:t>ผลลัพธ์: revised package + evidence</w:t>
            </w:r>
          </w:p>
        </w:tc>
        <w:tc>
          <w:tcPr>
            <w:tcW w:type="dxa" w:w="1134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2"/>
              </w:rPr>
              <w:t>CLO4, CLO6</w:t>
            </w:r>
          </w:p>
        </w:tc>
      </w:tr>
      <w:tr>
        <w:tc>
          <w:tcPr>
            <w:tcW w:type="dxa" w:w="595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EAF3F8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17365D"/>
                <w:sz w:val="22"/>
              </w:rPr>
              <w:t>16</w:t>
            </w:r>
          </w:p>
        </w:tc>
        <w:tc>
          <w:tcPr>
            <w:tcW w:type="dxa" w:w="708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2"/>
              </w:rPr>
              <w:t>6.2</w:t>
            </w:r>
          </w:p>
        </w:tc>
        <w:tc>
          <w:tcPr>
            <w:tcW w:type="dxa" w:w="4365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1"/>
              </w:rPr>
              <w:t>Integration, design pitch และ reflection</w:t>
            </w:r>
          </w:p>
        </w:tc>
        <w:tc>
          <w:tcPr>
            <w:tcW w:type="dxa" w:w="368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2"/>
              </w:rPr>
              <w:t>2</w:t>
            </w:r>
          </w:p>
        </w:tc>
        <w:tc>
          <w:tcPr>
            <w:tcW w:type="dxa" w:w="368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2"/>
              </w:rPr>
              <w:t>3</w:t>
            </w:r>
          </w:p>
        </w:tc>
        <w:tc>
          <w:tcPr>
            <w:tcW w:type="dxa" w:w="5896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1"/>
              </w:rPr>
              <w:t>Project showcase + individual reflection</w:t>
              <w:br/>
              <w:t>ผลลัพธ์: Requirement-to-Design Package ฉบับสมบูรณ์</w:t>
            </w:r>
          </w:p>
        </w:tc>
        <w:tc>
          <w:tcPr>
            <w:tcW w:type="dxa" w:w="1134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2"/>
              </w:rPr>
              <w:t>CLO4-CLO6</w:t>
            </w:r>
          </w:p>
        </w:tc>
      </w:tr>
      <w:tr>
        <w:tc>
          <w:tcPr>
            <w:tcW w:type="dxa" w:w="595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CE4D6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17365D"/>
                <w:sz w:val="22"/>
              </w:rPr>
              <w:t>17</w:t>
            </w:r>
          </w:p>
        </w:tc>
        <w:tc>
          <w:tcPr>
            <w:tcW w:type="dxa" w:w="708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CE4D6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2"/>
              </w:rPr>
              <w:t>-</w:t>
            </w:r>
          </w:p>
        </w:tc>
        <w:tc>
          <w:tcPr>
            <w:tcW w:type="dxa" w:w="4365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CE4D6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1"/>
              </w:rPr>
              <w:t>สอบปลายภาค: การวิเคราะห์การออกแบบ การประเมิน trade-off และการเชื่อมโยง requirement-to-design</w:t>
            </w:r>
          </w:p>
        </w:tc>
        <w:tc>
          <w:tcPr>
            <w:tcW w:type="dxa" w:w="368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CE4D6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2"/>
              </w:rPr>
              <w:t>-</w:t>
            </w:r>
          </w:p>
        </w:tc>
        <w:tc>
          <w:tcPr>
            <w:tcW w:type="dxa" w:w="368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CE4D6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2"/>
              </w:rPr>
              <w:t>-</w:t>
            </w:r>
          </w:p>
        </w:tc>
        <w:tc>
          <w:tcPr>
            <w:tcW w:type="dxa" w:w="5896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CE4D6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1"/>
              </w:rPr>
              <w:t>ข้อสอบรายบุคคล (analysis/evaluation) และตรวจความเข้าใจจากชิ้นงาน</w:t>
            </w:r>
          </w:p>
        </w:tc>
        <w:tc>
          <w:tcPr>
            <w:tcW w:type="dxa" w:w="1134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CE4D6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2"/>
              </w:rPr>
              <w:t>CLO3-CLO6</w:t>
            </w:r>
          </w:p>
        </w:tc>
      </w:tr>
    </w:tbl>
    <w:p>
      <w:pPr>
        <w:sectPr>
          <w:pgSz w:w="16838" w:h="11906" w:orient="landscape"/>
          <w:pgMar w:top="992" w:right="879" w:bottom="992" w:left="879" w:header="720" w:footer="720" w:gutter="0"/>
          <w:cols w:space="720"/>
          <w:docGrid w:linePitch="360"/>
        </w:sectPr>
      </w:pPr>
    </w:p>
    <w:p>
      <w:pPr>
        <w:keepNext/>
        <w:spacing w:before="160" w:after="80"/>
        <w:pBdr>
          <w:bottom w:val="single" w:sz="10" w:space="3" w:color="5B9BD5"/>
        </w:pBdr>
      </w:pPr>
      <w:r>
        <w:rPr>
          <w:rFonts w:ascii="TH SarabunPSK" w:hAnsi="TH SarabunPSK" w:eastAsia="TH SarabunPSK" w:cs="TH SarabunPSK"/>
          <w:b/>
          <w:i w:val="0"/>
          <w:color w:val="17365D"/>
          <w:sz w:val="40"/>
        </w:rPr>
        <w:t>7. กระบวนการ Active Learning, Workshop และ LAB</w:t>
      </w:r>
    </w:p>
    <w:p>
      <w:pPr>
        <w:spacing w:after="60"/>
      </w:pPr>
      <w:r>
        <w:rPr>
          <w:rFonts w:ascii="TH SarabunPSK" w:hAnsi="TH SarabunPSK" w:eastAsia="TH SarabunPSK" w:cs="TH SarabunPSK"/>
          <w:b w:val="0"/>
          <w:i w:val="0"/>
          <w:color w:val="1F1F1F"/>
          <w:sz w:val="30"/>
        </w:rPr>
        <w:t>กิจกรรมปฏิบัติทั้งหมดใช้กรณีศึกษาเดียวแบบต่อเนื่องตลอดภาคการศึกษา เพื่อให้นักศึกษาเห็นสายธารตั้งแต่ความต้องการของผู้ใช้ ไปจนถึงเอกสาร SRS และการออกแบบที่ตรวจสอบย้อนกลับได้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1F4E78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FFFFFF"/>
                <w:sz w:val="25"/>
              </w:rPr>
              <w:t>กิจกรรม</w:t>
            </w:r>
          </w:p>
        </w:tc>
        <w:tc>
          <w:tcPr>
            <w:tcW w:type="dxa" w:w="2353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1F4E78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FFFFFF"/>
                <w:sz w:val="25"/>
              </w:rPr>
              <w:t>สัปดาห์</w:t>
            </w:r>
          </w:p>
        </w:tc>
        <w:tc>
          <w:tcPr>
            <w:tcW w:type="dxa" w:w="2353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1F4E78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FFFFFF"/>
                <w:sz w:val="25"/>
              </w:rPr>
              <w:t>ลักษณะการเรียนรู้เชิงรุก</w:t>
            </w:r>
          </w:p>
        </w:tc>
        <w:tc>
          <w:tcPr>
            <w:tcW w:type="dxa" w:w="2353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1F4E78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FFFFFF"/>
                <w:sz w:val="25"/>
              </w:rPr>
              <w:t>ชิ้นงาน/หลักฐาน</w:t>
            </w:r>
          </w:p>
        </w:tc>
      </w:tr>
      <w:tr>
        <w:tc>
          <w:tcPr>
            <w:tcW w:type="dxa" w:w="2438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EAF3F8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17365D"/>
                <w:sz w:val="24"/>
              </w:rPr>
              <w:t>Workshop 1: Stakeholder &amp; Context Mapping</w:t>
            </w:r>
          </w:p>
        </w:tc>
        <w:tc>
          <w:tcPr>
            <w:tcW w:type="dxa" w:w="963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4"/>
              </w:rPr>
              <w:t>สัปดาห์ 2</w:t>
            </w:r>
          </w:p>
        </w:tc>
        <w:tc>
          <w:tcPr>
            <w:tcW w:type="dxa" w:w="3855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4"/>
              </w:rPr>
              <w:t>กำหนด problem statement, stakeholder map, system context, scope/non-scope และประเด็นจริยธรรม/ข้อมูล</w:t>
            </w:r>
          </w:p>
        </w:tc>
        <w:tc>
          <w:tcPr>
            <w:tcW w:type="dxa" w:w="2778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E2F0D9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4"/>
              </w:rPr>
              <w:t>stakeholder map + scope statement</w:t>
            </w:r>
          </w:p>
        </w:tc>
      </w:tr>
      <w:tr>
        <w:tc>
          <w:tcPr>
            <w:tcW w:type="dxa" w:w="2438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EAF3F8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17365D"/>
                <w:sz w:val="24"/>
              </w:rPr>
              <w:t>Workshop 2: Interview Design Clinic</w:t>
            </w:r>
          </w:p>
        </w:tc>
        <w:tc>
          <w:tcPr>
            <w:tcW w:type="dxa" w:w="963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4"/>
              </w:rPr>
              <w:t>สัปดาห์ 3</w:t>
            </w:r>
          </w:p>
        </w:tc>
        <w:tc>
          <w:tcPr>
            <w:tcW w:type="dxa" w:w="3855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4"/>
              </w:rPr>
              <w:t>ออกแบบแผนเก็บ requirement เลือกเทคนิค และเขียนคำถามที่ตรวจสอบเป้าหมายและข้อสมมติ</w:t>
            </w:r>
          </w:p>
        </w:tc>
        <w:tc>
          <w:tcPr>
            <w:tcW w:type="dxa" w:w="2778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E2F0D9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4"/>
              </w:rPr>
              <w:t>elicitation plan + interview guide</w:t>
            </w:r>
          </w:p>
        </w:tc>
      </w:tr>
      <w:tr>
        <w:tc>
          <w:tcPr>
            <w:tcW w:type="dxa" w:w="2438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EAF3F8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17365D"/>
                <w:sz w:val="24"/>
              </w:rPr>
              <w:t>Workshop 3: Stakeholder Simulation</w:t>
            </w:r>
          </w:p>
        </w:tc>
        <w:tc>
          <w:tcPr>
            <w:tcW w:type="dxa" w:w="963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4"/>
              </w:rPr>
              <w:t>สัปดาห์ 4</w:t>
            </w:r>
          </w:p>
        </w:tc>
        <w:tc>
          <w:tcPr>
            <w:tcW w:type="dxa" w:w="3855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4"/>
              </w:rPr>
              <w:t>จำลองบทบาท customer/user/BA/technical representative เพื่อฝึกสัมภาษณ์ ถามต่อยอด ฟังเชิงลึก บันทึกหลักฐาน และเจรจา</w:t>
            </w:r>
          </w:p>
        </w:tc>
        <w:tc>
          <w:tcPr>
            <w:tcW w:type="dxa" w:w="2778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E2F0D9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4"/>
              </w:rPr>
              <w:t>minutes/evidence log + unresolved issues</w:t>
            </w:r>
          </w:p>
        </w:tc>
      </w:tr>
      <w:tr>
        <w:tc>
          <w:tcPr>
            <w:tcW w:type="dxa" w:w="2438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EAF3F8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17365D"/>
                <w:sz w:val="24"/>
              </w:rPr>
              <w:t>Workshop 4: Prioritization &amp; Negotiation Board</w:t>
            </w:r>
          </w:p>
        </w:tc>
        <w:tc>
          <w:tcPr>
            <w:tcW w:type="dxa" w:w="963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4"/>
              </w:rPr>
              <w:t>สัปดาห์ 6</w:t>
            </w:r>
          </w:p>
        </w:tc>
        <w:tc>
          <w:tcPr>
            <w:tcW w:type="dxa" w:w="3855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4"/>
              </w:rPr>
              <w:t>ใช้ข้อจำกัดด้านเวลา งบประมาณ ความเสี่ยง และ dependency เป็นเงื่อนไขในการต่อรอง requirement</w:t>
            </w:r>
          </w:p>
        </w:tc>
        <w:tc>
          <w:tcPr>
            <w:tcW w:type="dxa" w:w="2778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E2F0D9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4"/>
              </w:rPr>
              <w:t>prioritized backlog + decision rationale</w:t>
            </w:r>
          </w:p>
        </w:tc>
      </w:tr>
      <w:tr>
        <w:tc>
          <w:tcPr>
            <w:tcW w:type="dxa" w:w="2438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EAF3F8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17365D"/>
                <w:sz w:val="24"/>
              </w:rPr>
              <w:t>LAB 1-2: SRS Studio and Quality Clinic</w:t>
            </w:r>
          </w:p>
        </w:tc>
        <w:tc>
          <w:tcPr>
            <w:tcW w:type="dxa" w:w="963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4"/>
              </w:rPr>
              <w:t>สัปดาห์ 7-8</w:t>
            </w:r>
          </w:p>
        </w:tc>
        <w:tc>
          <w:tcPr>
            <w:tcW w:type="dxa" w:w="3855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4"/>
              </w:rPr>
              <w:t>เขียน SRS ทำ peer review ตรวจความกำกวม ความครบถ้วน ความสอดคล้อง และ traceability</w:t>
            </w:r>
          </w:p>
        </w:tc>
        <w:tc>
          <w:tcPr>
            <w:tcW w:type="dxa" w:w="2778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E2F0D9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4"/>
              </w:rPr>
              <w:t>SRS v1 + review report + traceability matrix</w:t>
            </w:r>
          </w:p>
        </w:tc>
      </w:tr>
      <w:tr>
        <w:tc>
          <w:tcPr>
            <w:tcW w:type="dxa" w:w="2438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EAF3F8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17365D"/>
                <w:sz w:val="24"/>
              </w:rPr>
              <w:t>LAB 3: Conceptual Architecture Studio</w:t>
            </w:r>
          </w:p>
        </w:tc>
        <w:tc>
          <w:tcPr>
            <w:tcW w:type="dxa" w:w="963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4"/>
              </w:rPr>
              <w:t>สัปดาห์ 11</w:t>
            </w:r>
          </w:p>
        </w:tc>
        <w:tc>
          <w:tcPr>
            <w:tcW w:type="dxa" w:w="3855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4"/>
              </w:rPr>
              <w:t>แปลง requirement เป็น system boundary, component/service, data, interface และ rationale ระดับเริ่มต้น</w:t>
            </w:r>
          </w:p>
        </w:tc>
        <w:tc>
          <w:tcPr>
            <w:tcW w:type="dxa" w:w="2778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E2F0D9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4"/>
              </w:rPr>
              <w:t>conceptual architecture view + rationale</w:t>
            </w:r>
          </w:p>
        </w:tc>
      </w:tr>
      <w:tr>
        <w:tc>
          <w:tcPr>
            <w:tcW w:type="dxa" w:w="2438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EAF3F8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17365D"/>
                <w:sz w:val="24"/>
              </w:rPr>
              <w:t>LAB 4: UX/UI Prototype Studio</w:t>
            </w:r>
          </w:p>
        </w:tc>
        <w:tc>
          <w:tcPr>
            <w:tcW w:type="dxa" w:w="963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4"/>
              </w:rPr>
              <w:t>สัปดาห์ 12</w:t>
            </w:r>
          </w:p>
        </w:tc>
        <w:tc>
          <w:tcPr>
            <w:tcW w:type="dxa" w:w="3855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4"/>
              </w:rPr>
              <w:t>ออกแบบ user flow wireframe/prototype และเตรียมแผน usability test</w:t>
            </w:r>
          </w:p>
        </w:tc>
        <w:tc>
          <w:tcPr>
            <w:tcW w:type="dxa" w:w="2778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E2F0D9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4"/>
              </w:rPr>
              <w:t>prototype + test plan</w:t>
            </w:r>
          </w:p>
        </w:tc>
      </w:tr>
      <w:tr>
        <w:tc>
          <w:tcPr>
            <w:tcW w:type="dxa" w:w="2438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EAF3F8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17365D"/>
                <w:sz w:val="24"/>
              </w:rPr>
              <w:t>Workshop 5: Design Review Simulation</w:t>
            </w:r>
          </w:p>
        </w:tc>
        <w:tc>
          <w:tcPr>
            <w:tcW w:type="dxa" w:w="963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4"/>
              </w:rPr>
              <w:t>สัปดาห์ 14</w:t>
            </w:r>
          </w:p>
        </w:tc>
        <w:tc>
          <w:tcPr>
            <w:tcW w:type="dxa" w:w="3855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4"/>
              </w:rPr>
              <w:t>ใช้ rubric ตรวจ requirement coverage, feasibility, usability/accessibility, privacy/security และ maintainability</w:t>
            </w:r>
          </w:p>
        </w:tc>
        <w:tc>
          <w:tcPr>
            <w:tcW w:type="dxa" w:w="2778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E2F0D9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4"/>
              </w:rPr>
              <w:t>design review report + improvement backlog</w:t>
            </w:r>
          </w:p>
        </w:tc>
      </w:tr>
      <w:tr>
        <w:tc>
          <w:tcPr>
            <w:tcW w:type="dxa" w:w="2438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EAF3F8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17365D"/>
                <w:sz w:val="24"/>
              </w:rPr>
              <w:t>LAB 5: Usability/Peer Test and Iteration</w:t>
            </w:r>
          </w:p>
        </w:tc>
        <w:tc>
          <w:tcPr>
            <w:tcW w:type="dxa" w:w="963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4"/>
              </w:rPr>
              <w:t>สัปดาห์ 15</w:t>
            </w:r>
          </w:p>
        </w:tc>
        <w:tc>
          <w:tcPr>
            <w:tcW w:type="dxa" w:w="3855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4"/>
              </w:rPr>
              <w:t>รับ feedback ดำเนิน user/peer test วิเคราะห์ผล และปรับแก้ design package</w:t>
            </w:r>
          </w:p>
        </w:tc>
        <w:tc>
          <w:tcPr>
            <w:tcW w:type="dxa" w:w="2778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E2F0D9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4"/>
              </w:rPr>
              <w:t>test evidence + revised package</w:t>
            </w:r>
          </w:p>
        </w:tc>
      </w:tr>
      <w:tr>
        <w:tc>
          <w:tcPr>
            <w:tcW w:type="dxa" w:w="2438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EAF3F8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17365D"/>
                <w:sz w:val="24"/>
              </w:rPr>
              <w:t>Project Showcase and Reflection</w:t>
            </w:r>
          </w:p>
        </w:tc>
        <w:tc>
          <w:tcPr>
            <w:tcW w:type="dxa" w:w="963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4"/>
              </w:rPr>
              <w:t>สัปดาห์ 16</w:t>
            </w:r>
          </w:p>
        </w:tc>
        <w:tc>
          <w:tcPr>
            <w:tcW w:type="dxa" w:w="3855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4"/>
              </w:rPr>
              <w:t>นำเสนอ Requirement-to-Design Package พร้อมเหตุผลการออกแบบ ข้อจำกัด และสิ่งที่ปรับปรุงจาก feedback</w:t>
            </w:r>
          </w:p>
        </w:tc>
        <w:tc>
          <w:tcPr>
            <w:tcW w:type="dxa" w:w="2778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E2F0D9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4"/>
              </w:rPr>
              <w:t>final package + presentation + reflection</w:t>
            </w:r>
          </w:p>
        </w:tc>
      </w:tr>
    </w:tbl>
    <w:p>
      <w:pPr>
        <w:keepNext/>
        <w:spacing w:before="80" w:after="80"/>
      </w:pPr>
      <w:r>
        <w:rPr>
          <w:rFonts w:ascii="TH SarabunPSK" w:hAnsi="TH SarabunPSK" w:eastAsia="TH SarabunPSK" w:cs="TH SarabunPSK"/>
          <w:b/>
          <w:i w:val="0"/>
          <w:color w:val="1F4E78"/>
          <w:sz w:val="34"/>
        </w:rPr>
        <w:t>7.1 ชุดเอกสาร/แม่แบบที่ควรเตรียมสำหรับการสอน</w:t>
      </w:r>
    </w:p>
    <w:p>
      <w:pPr>
        <w:pStyle w:val="ListBullet"/>
        <w:spacing w:before="0" w:after="0" w:line="240" w:lineRule="auto"/>
      </w:pPr>
      <w:r>
        <w:rPr>
          <w:rFonts w:ascii="TH SarabunPSK" w:hAnsi="TH SarabunPSK" w:eastAsia="TH SarabunPSK" w:cs="TH SarabunPSK"/>
          <w:b w:val="0"/>
          <w:i w:val="0"/>
          <w:color w:val="1F1F1F"/>
          <w:sz w:val="29"/>
        </w:rPr>
        <w:t>Problem Brief และ Scope Statement</w:t>
      </w:r>
    </w:p>
    <w:p>
      <w:pPr>
        <w:pStyle w:val="ListBullet"/>
        <w:spacing w:before="0" w:after="0" w:line="240" w:lineRule="auto"/>
      </w:pPr>
      <w:r>
        <w:rPr>
          <w:rFonts w:ascii="TH SarabunPSK" w:hAnsi="TH SarabunPSK" w:eastAsia="TH SarabunPSK" w:cs="TH SarabunPSK"/>
          <w:b w:val="0"/>
          <w:i w:val="0"/>
          <w:color w:val="1F1F1F"/>
          <w:sz w:val="29"/>
        </w:rPr>
        <w:t>Stakeholder Map และ System Context Template</w:t>
      </w:r>
    </w:p>
    <w:p>
      <w:pPr>
        <w:pStyle w:val="ListBullet"/>
        <w:spacing w:before="0" w:after="0" w:line="240" w:lineRule="auto"/>
      </w:pPr>
      <w:r>
        <w:rPr>
          <w:rFonts w:ascii="TH SarabunPSK" w:hAnsi="TH SarabunPSK" w:eastAsia="TH SarabunPSK" w:cs="TH SarabunPSK"/>
          <w:b w:val="0"/>
          <w:i w:val="0"/>
          <w:color w:val="1F1F1F"/>
          <w:sz w:val="29"/>
        </w:rPr>
        <w:t>Elicitation Plan, Interview Guide และ Evidence Log</w:t>
      </w:r>
    </w:p>
    <w:p>
      <w:pPr>
        <w:pStyle w:val="ListBullet"/>
        <w:spacing w:before="0" w:after="0" w:line="240" w:lineRule="auto"/>
      </w:pPr>
      <w:r>
        <w:rPr>
          <w:rFonts w:ascii="TH SarabunPSK" w:hAnsi="TH SarabunPSK" w:eastAsia="TH SarabunPSK" w:cs="TH SarabunPSK"/>
          <w:b w:val="0"/>
          <w:i w:val="0"/>
          <w:color w:val="1F1F1F"/>
          <w:sz w:val="29"/>
        </w:rPr>
        <w:t>Requirement Backlog/Requirement Specification Template</w:t>
      </w:r>
    </w:p>
    <w:p>
      <w:pPr>
        <w:pStyle w:val="ListBullet"/>
        <w:spacing w:before="0" w:after="0" w:line="240" w:lineRule="auto"/>
      </w:pPr>
      <w:r>
        <w:rPr>
          <w:rFonts w:ascii="TH SarabunPSK" w:hAnsi="TH SarabunPSK" w:eastAsia="TH SarabunPSK" w:cs="TH SarabunPSK"/>
          <w:b w:val="0"/>
          <w:i w:val="0"/>
          <w:color w:val="1F1F1F"/>
          <w:sz w:val="29"/>
        </w:rPr>
        <w:t>SRS Template, Requirement Quality Checklist และ Review Form</w:t>
      </w:r>
    </w:p>
    <w:p>
      <w:pPr>
        <w:pStyle w:val="ListBullet"/>
        <w:spacing w:before="0" w:after="0" w:line="240" w:lineRule="auto"/>
      </w:pPr>
      <w:r>
        <w:rPr>
          <w:rFonts w:ascii="TH SarabunPSK" w:hAnsi="TH SarabunPSK" w:eastAsia="TH SarabunPSK" w:cs="TH SarabunPSK"/>
          <w:b w:val="0"/>
          <w:i w:val="0"/>
          <w:color w:val="1F1F1F"/>
          <w:sz w:val="29"/>
        </w:rPr>
        <w:t>Traceability Matrix, Baseline และ Change Request Form</w:t>
      </w:r>
    </w:p>
    <w:p>
      <w:pPr>
        <w:pStyle w:val="ListBullet"/>
        <w:spacing w:before="0" w:after="0" w:line="240" w:lineRule="auto"/>
      </w:pPr>
      <w:r>
        <w:rPr>
          <w:rFonts w:ascii="TH SarabunPSK" w:hAnsi="TH SarabunPSK" w:eastAsia="TH SarabunPSK" w:cs="TH SarabunPSK"/>
          <w:b w:val="0"/>
          <w:i w:val="0"/>
          <w:color w:val="1F1F1F"/>
          <w:sz w:val="29"/>
        </w:rPr>
        <w:t>Design Strategy Canvas, Conceptual Architecture Template และ Design Rationale Log</w:t>
      </w:r>
    </w:p>
    <w:p>
      <w:pPr>
        <w:pStyle w:val="ListBullet"/>
        <w:spacing w:before="0" w:after="0" w:line="240" w:lineRule="auto"/>
      </w:pPr>
      <w:r>
        <w:rPr>
          <w:rFonts w:ascii="TH SarabunPSK" w:hAnsi="TH SarabunPSK" w:eastAsia="TH SarabunPSK" w:cs="TH SarabunPSK"/>
          <w:b w:val="0"/>
          <w:i w:val="0"/>
          <w:color w:val="1F1F1F"/>
          <w:sz w:val="29"/>
        </w:rPr>
        <w:t>User Flow, Wireframe/Prototype Template, Usability Test Plan และ Observation Sheet</w:t>
      </w:r>
    </w:p>
    <w:p>
      <w:pPr>
        <w:pStyle w:val="ListBullet"/>
        <w:spacing w:before="0" w:after="0" w:line="240" w:lineRule="auto"/>
      </w:pPr>
      <w:r>
        <w:rPr>
          <w:rFonts w:ascii="TH SarabunPSK" w:hAnsi="TH SarabunPSK" w:eastAsia="TH SarabunPSK" w:cs="TH SarabunPSK"/>
          <w:b w:val="0"/>
          <w:i w:val="0"/>
          <w:color w:val="1F1F1F"/>
          <w:sz w:val="29"/>
        </w:rPr>
        <w:t>Design Review Rubric, Peer Feedback Form และ Individual Reflection Form</w:t>
      </w:r>
    </w:p>
    <w:p>
      <w:pPr>
        <w:keepNext/>
        <w:spacing w:before="160" w:after="80"/>
        <w:pBdr>
          <w:bottom w:val="single" w:sz="10" w:space="3" w:color="5B9BD5"/>
        </w:pBdr>
      </w:pPr>
      <w:r>
        <w:rPr>
          <w:rFonts w:ascii="TH SarabunPSK" w:hAnsi="TH SarabunPSK" w:eastAsia="TH SarabunPSK" w:cs="TH SarabunPSK"/>
          <w:b/>
          <w:i w:val="0"/>
          <w:color w:val="17365D"/>
          <w:sz w:val="40"/>
        </w:rPr>
        <w:t>8. ร่างแผนการประเมินผลการเรียนรู้</w:t>
      </w:r>
    </w:p>
    <w:p>
      <w:pPr>
        <w:spacing w:after="60"/>
      </w:pPr>
      <w:r>
        <w:rPr>
          <w:rFonts w:ascii="TH SarabunPSK" w:hAnsi="TH SarabunPSK" w:eastAsia="TH SarabunPSK" w:cs="TH SarabunPSK"/>
          <w:b w:val="0"/>
          <w:i w:val="0"/>
          <w:color w:val="1F1F1F"/>
          <w:sz w:val="30"/>
        </w:rPr>
        <w:t>การประเมินออกแบบให้มีทั้งการประเมินระหว่างเรียน (formative) และการประเมินสรุปผล (summative) โดยใช้หลักฐานจากการปฏิบัติจริงร่วมกับการสอบรายบุคคล เพื่อให้วัดได้ทั้งความรู้ ทักษะคิดวิเคราะห์ การสร้างชิ้นงาน และการประเมินผลการออกแบบ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tblHeader w:val="true"/>
        </w:trPr>
        <w:tc>
          <w:tcPr>
            <w:tcW w:type="dxa" w:w="1569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17365D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FFFFFF"/>
                <w:sz w:val="24"/>
              </w:rPr>
              <w:t>กิจกรรม</w:t>
            </w:r>
          </w:p>
        </w:tc>
        <w:tc>
          <w:tcPr>
            <w:tcW w:type="dxa" w:w="1569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17365D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FFFFFF"/>
                <w:sz w:val="24"/>
              </w:rPr>
              <w:t>วิธีประเมิน</w:t>
            </w:r>
          </w:p>
        </w:tc>
        <w:tc>
          <w:tcPr>
            <w:tcW w:type="dxa" w:w="1569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17365D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FFFFFF"/>
                <w:sz w:val="24"/>
              </w:rPr>
              <w:t>CLO</w:t>
            </w:r>
          </w:p>
        </w:tc>
        <w:tc>
          <w:tcPr>
            <w:tcW w:type="dxa" w:w="1569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17365D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FFFFFF"/>
                <w:sz w:val="24"/>
              </w:rPr>
              <w:t>Bloom’s Taxonomy</w:t>
            </w:r>
          </w:p>
        </w:tc>
        <w:tc>
          <w:tcPr>
            <w:tcW w:type="dxa" w:w="1569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17365D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FFFFFF"/>
                <w:sz w:val="24"/>
              </w:rPr>
              <w:t>ช่วงประเมิน</w:t>
            </w:r>
          </w:p>
        </w:tc>
        <w:tc>
          <w:tcPr>
            <w:tcW w:type="dxa" w:w="1569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17365D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FFFFFF"/>
                <w:sz w:val="24"/>
              </w:rPr>
              <w:t>สัดส่วน</w:t>
            </w:r>
          </w:p>
        </w:tc>
      </w:tr>
      <w:tr>
        <w:tc>
          <w:tcPr>
            <w:tcW w:type="dxa" w:w="510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EAF3F8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17365D"/>
                <w:sz w:val="23"/>
              </w:rPr>
              <w:t>A1</w:t>
            </w:r>
          </w:p>
        </w:tc>
        <w:tc>
          <w:tcPr>
            <w:tcW w:type="dxa" w:w="3231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3"/>
              </w:rPr>
              <w:t>Learning check / exit ticket / quiz รายบุคคล</w:t>
            </w:r>
          </w:p>
        </w:tc>
        <w:tc>
          <w:tcPr>
            <w:tcW w:type="dxa" w:w="1247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3"/>
              </w:rPr>
              <w:t>CLO1, CLO2</w:t>
            </w:r>
          </w:p>
        </w:tc>
        <w:tc>
          <w:tcPr>
            <w:tcW w:type="dxa" w:w="1757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3"/>
              </w:rPr>
              <w:t>Understand / Apply</w:t>
            </w:r>
          </w:p>
        </w:tc>
        <w:tc>
          <w:tcPr>
            <w:tcW w:type="dxa" w:w="1984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3"/>
              </w:rPr>
              <w:t>สัปดาห์ 1, 3, 5, 10, 15</w:t>
            </w:r>
          </w:p>
        </w:tc>
        <w:tc>
          <w:tcPr>
            <w:tcW w:type="dxa" w:w="737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3"/>
              </w:rPr>
              <w:t>10%</w:t>
            </w:r>
          </w:p>
        </w:tc>
      </w:tr>
      <w:tr>
        <w:tc>
          <w:tcPr>
            <w:tcW w:type="dxa" w:w="510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EAF3F8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17365D"/>
                <w:sz w:val="23"/>
              </w:rPr>
              <w:t>A2</w:t>
            </w:r>
          </w:p>
        </w:tc>
        <w:tc>
          <w:tcPr>
            <w:tcW w:type="dxa" w:w="3231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3"/>
              </w:rPr>
              <w:t>สอบกลางภาค (รายบุคคล)</w:t>
            </w:r>
          </w:p>
        </w:tc>
        <w:tc>
          <w:tcPr>
            <w:tcW w:type="dxa" w:w="1247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3"/>
              </w:rPr>
              <w:t>CLO1-CLO4</w:t>
            </w:r>
          </w:p>
        </w:tc>
        <w:tc>
          <w:tcPr>
            <w:tcW w:type="dxa" w:w="1757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3"/>
              </w:rPr>
              <w:t>Understand / Apply / Analyze</w:t>
            </w:r>
          </w:p>
        </w:tc>
        <w:tc>
          <w:tcPr>
            <w:tcW w:type="dxa" w:w="1984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3"/>
              </w:rPr>
              <w:t>สัปดาห์ 9</w:t>
            </w:r>
          </w:p>
        </w:tc>
        <w:tc>
          <w:tcPr>
            <w:tcW w:type="dxa" w:w="737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3"/>
              </w:rPr>
              <w:t>20%</w:t>
            </w:r>
          </w:p>
        </w:tc>
      </w:tr>
      <w:tr>
        <w:tc>
          <w:tcPr>
            <w:tcW w:type="dxa" w:w="510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EAF3F8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17365D"/>
                <w:sz w:val="23"/>
              </w:rPr>
              <w:t>A3</w:t>
            </w:r>
          </w:p>
        </w:tc>
        <w:tc>
          <w:tcPr>
            <w:tcW w:type="dxa" w:w="3231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3"/>
              </w:rPr>
              <w:t>Requirements Engineering Portfolio: evidence, analysis, SRS, traceability</w:t>
            </w:r>
          </w:p>
        </w:tc>
        <w:tc>
          <w:tcPr>
            <w:tcW w:type="dxa" w:w="1247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3"/>
              </w:rPr>
              <w:t>CLO2-CLO4</w:t>
            </w:r>
          </w:p>
        </w:tc>
        <w:tc>
          <w:tcPr>
            <w:tcW w:type="dxa" w:w="1757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3"/>
              </w:rPr>
              <w:t>Apply / Analyze / Create / Evaluate</w:t>
            </w:r>
          </w:p>
        </w:tc>
        <w:tc>
          <w:tcPr>
            <w:tcW w:type="dxa" w:w="1984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3"/>
              </w:rPr>
              <w:t>ส่งย่อยสัปดาห์ 2-8</w:t>
            </w:r>
          </w:p>
        </w:tc>
        <w:tc>
          <w:tcPr>
            <w:tcW w:type="dxa" w:w="737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3"/>
              </w:rPr>
              <w:t>25%</w:t>
            </w:r>
          </w:p>
        </w:tc>
      </w:tr>
      <w:tr>
        <w:tc>
          <w:tcPr>
            <w:tcW w:type="dxa" w:w="510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EAF3F8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17365D"/>
                <w:sz w:val="23"/>
              </w:rPr>
              <w:t>A4</w:t>
            </w:r>
          </w:p>
        </w:tc>
        <w:tc>
          <w:tcPr>
            <w:tcW w:type="dxa" w:w="3231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3"/>
              </w:rPr>
              <w:t>Design Portfolio: strategy, conceptual architecture, UX prototype, detailed design</w:t>
            </w:r>
          </w:p>
        </w:tc>
        <w:tc>
          <w:tcPr>
            <w:tcW w:type="dxa" w:w="1247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3"/>
              </w:rPr>
              <w:t>CLO5-CLO6</w:t>
            </w:r>
          </w:p>
        </w:tc>
        <w:tc>
          <w:tcPr>
            <w:tcW w:type="dxa" w:w="1757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3"/>
              </w:rPr>
              <w:t>Create / Evaluate</w:t>
            </w:r>
          </w:p>
        </w:tc>
        <w:tc>
          <w:tcPr>
            <w:tcW w:type="dxa" w:w="1984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3"/>
              </w:rPr>
              <w:t>ส่งย่อยสัปดาห์ 10-15</w:t>
            </w:r>
          </w:p>
        </w:tc>
        <w:tc>
          <w:tcPr>
            <w:tcW w:type="dxa" w:w="737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3"/>
              </w:rPr>
              <w:t>25%</w:t>
            </w:r>
          </w:p>
        </w:tc>
      </w:tr>
      <w:tr>
        <w:tc>
          <w:tcPr>
            <w:tcW w:type="dxa" w:w="510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EAF3F8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17365D"/>
                <w:sz w:val="23"/>
              </w:rPr>
              <w:t>A5</w:t>
            </w:r>
          </w:p>
        </w:tc>
        <w:tc>
          <w:tcPr>
            <w:tcW w:type="dxa" w:w="3231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3"/>
              </w:rPr>
              <w:t>Design pitch, peer review และ individual contribution/reflection</w:t>
            </w:r>
          </w:p>
        </w:tc>
        <w:tc>
          <w:tcPr>
            <w:tcW w:type="dxa" w:w="1247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3"/>
              </w:rPr>
              <w:t>CLO2, CLO4, CLO6</w:t>
            </w:r>
          </w:p>
        </w:tc>
        <w:tc>
          <w:tcPr>
            <w:tcW w:type="dxa" w:w="1757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3"/>
              </w:rPr>
              <w:t>Analyze / Evaluate / Create</w:t>
            </w:r>
          </w:p>
        </w:tc>
        <w:tc>
          <w:tcPr>
            <w:tcW w:type="dxa" w:w="1984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3"/>
              </w:rPr>
              <w:t>สัปดาห์ 14-16</w:t>
            </w:r>
          </w:p>
        </w:tc>
        <w:tc>
          <w:tcPr>
            <w:tcW w:type="dxa" w:w="737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3"/>
              </w:rPr>
              <w:t>5%</w:t>
            </w:r>
          </w:p>
        </w:tc>
      </w:tr>
      <w:tr>
        <w:tc>
          <w:tcPr>
            <w:tcW w:type="dxa" w:w="510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EAF3F8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17365D"/>
                <w:sz w:val="23"/>
              </w:rPr>
              <w:t>A6</w:t>
            </w:r>
          </w:p>
        </w:tc>
        <w:tc>
          <w:tcPr>
            <w:tcW w:type="dxa" w:w="3231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3"/>
              </w:rPr>
              <w:t>สอบปลายภาค (รายบุคคล)</w:t>
            </w:r>
          </w:p>
        </w:tc>
        <w:tc>
          <w:tcPr>
            <w:tcW w:type="dxa" w:w="1247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3"/>
              </w:rPr>
              <w:t>CLO3-CLO6</w:t>
            </w:r>
          </w:p>
        </w:tc>
        <w:tc>
          <w:tcPr>
            <w:tcW w:type="dxa" w:w="1757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3"/>
              </w:rPr>
              <w:t>Analyze / Evaluate</w:t>
            </w:r>
          </w:p>
        </w:tc>
        <w:tc>
          <w:tcPr>
            <w:tcW w:type="dxa" w:w="1984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3"/>
              </w:rPr>
              <w:t>สัปดาห์ 17</w:t>
            </w:r>
          </w:p>
        </w:tc>
        <w:tc>
          <w:tcPr>
            <w:tcW w:type="dxa" w:w="737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3"/>
              </w:rPr>
              <w:t>15%</w:t>
            </w:r>
          </w:p>
        </w:tc>
      </w:tr>
      <w:tr>
        <w:tc>
          <w:tcPr>
            <w:tcW w:type="dxa" w:w="7845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gridSpan w:val="5"/>
            <w:shd w:fill="1F4E78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FFFFFF"/>
                <w:sz w:val="24"/>
              </w:rPr>
              <w:t>คะแนนรวมทั้งรายวิชา</w:t>
            </w:r>
          </w:p>
        </w:tc>
        <w:tc>
          <w:tcPr>
            <w:tcW w:type="dxa" w:w="1569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1F4E78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FFFFFF"/>
                <w:sz w:val="24"/>
              </w:rPr>
              <w:t>100%</w:t>
            </w:r>
          </w:p>
        </w:tc>
      </w:tr>
    </w:tbl>
    <w:p>
      <w:pPr>
        <w:keepNext/>
        <w:spacing w:before="80" w:after="80"/>
      </w:pPr>
      <w:r>
        <w:rPr>
          <w:rFonts w:ascii="TH SarabunPSK" w:hAnsi="TH SarabunPSK" w:eastAsia="TH SarabunPSK" w:cs="TH SarabunPSK"/>
          <w:b/>
          <w:i w:val="0"/>
          <w:color w:val="1F4E78"/>
          <w:sz w:val="34"/>
        </w:rPr>
        <w:t>8.1 หลักฐานที่ใช้ตัดสิน CLO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1F4E78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FFFFFF"/>
                <w:sz w:val="26"/>
              </w:rPr>
              <w:t>CLO</w:t>
            </w:r>
          </w:p>
        </w:tc>
        <w:tc>
          <w:tcPr>
            <w:tcW w:type="dxa" w:w="4706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1F4E78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FFFFFF"/>
                <w:sz w:val="26"/>
              </w:rPr>
              <w:t>หลักฐานการบรรลุผลลัพธ์</w:t>
            </w:r>
          </w:p>
        </w:tc>
      </w:tr>
      <w:tr>
        <w:tc>
          <w:tcPr>
            <w:tcW w:type="dxa" w:w="850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EAF3F8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17365D"/>
                <w:sz w:val="25"/>
              </w:rPr>
              <w:t>CLO1</w:t>
            </w:r>
          </w:p>
        </w:tc>
        <w:tc>
          <w:tcPr>
            <w:tcW w:type="dxa" w:w="8731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5"/>
              </w:rPr>
              <w:t>แบบทดสอบสั้น/ข้อสอบวิเคราะห์กรณีศึกษา + problem brief</w:t>
            </w:r>
          </w:p>
        </w:tc>
      </w:tr>
      <w:tr>
        <w:tc>
          <w:tcPr>
            <w:tcW w:type="dxa" w:w="850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EAF3F8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17365D"/>
                <w:sz w:val="25"/>
              </w:rPr>
              <w:t>CLO2</w:t>
            </w:r>
          </w:p>
        </w:tc>
        <w:tc>
          <w:tcPr>
            <w:tcW w:type="dxa" w:w="8731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5"/>
              </w:rPr>
              <w:t>elicitation plan, interview guide, evidence log, stakeholder workshop record และ prioritized backlog</w:t>
            </w:r>
          </w:p>
        </w:tc>
      </w:tr>
      <w:tr>
        <w:tc>
          <w:tcPr>
            <w:tcW w:type="dxa" w:w="850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EAF3F8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17365D"/>
                <w:sz w:val="25"/>
              </w:rPr>
              <w:t>CLO3</w:t>
            </w:r>
          </w:p>
        </w:tc>
        <w:tc>
          <w:tcPr>
            <w:tcW w:type="dxa" w:w="8731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5"/>
              </w:rPr>
              <w:t>SRS, user story/use case, acceptance criteria, non-functional requirements และ traceability matrix</w:t>
            </w:r>
          </w:p>
        </w:tc>
      </w:tr>
      <w:tr>
        <w:tc>
          <w:tcPr>
            <w:tcW w:type="dxa" w:w="850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EAF3F8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17365D"/>
                <w:sz w:val="25"/>
              </w:rPr>
              <w:t>CLO4</w:t>
            </w:r>
          </w:p>
        </w:tc>
        <w:tc>
          <w:tcPr>
            <w:tcW w:type="dxa" w:w="8731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5"/>
              </w:rPr>
              <w:t>requirement review report, change impact analysis, baseline/change record และข้อสอบปลายภาค</w:t>
            </w:r>
          </w:p>
        </w:tc>
      </w:tr>
      <w:tr>
        <w:tc>
          <w:tcPr>
            <w:tcW w:type="dxa" w:w="850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EAF3F8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17365D"/>
                <w:sz w:val="25"/>
              </w:rPr>
              <w:t>CLO5</w:t>
            </w:r>
          </w:p>
        </w:tc>
        <w:tc>
          <w:tcPr>
            <w:tcW w:type="dxa" w:w="8731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5"/>
              </w:rPr>
              <w:t>design strategy, conceptual architecture, user flow/wireframe/prototype และ detailed design</w:t>
            </w:r>
          </w:p>
        </w:tc>
      </w:tr>
      <w:tr>
        <w:tc>
          <w:tcPr>
            <w:tcW w:type="dxa" w:w="850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EAF3F8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17365D"/>
                <w:sz w:val="25"/>
              </w:rPr>
              <w:t>CLO6</w:t>
            </w:r>
          </w:p>
        </w:tc>
        <w:tc>
          <w:tcPr>
            <w:tcW w:type="dxa" w:w="8731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5"/>
              </w:rPr>
              <w:t>design review rubric, usability/peer test evidence, revised package, design pitch และ reflection</w:t>
            </w:r>
          </w:p>
        </w:tc>
      </w:tr>
    </w:tbl>
    <w:p>
      <w:r>
        <w:br w:type="page"/>
      </w:r>
    </w:p>
    <w:p>
      <w:pPr>
        <w:keepNext/>
        <w:spacing w:before="160" w:after="80"/>
        <w:pBdr>
          <w:bottom w:val="single" w:sz="10" w:space="3" w:color="5B9BD5"/>
        </w:pBdr>
      </w:pPr>
      <w:r>
        <w:rPr>
          <w:rFonts w:ascii="TH SarabunPSK" w:hAnsi="TH SarabunPSK" w:eastAsia="TH SarabunPSK" w:cs="TH SarabunPSK"/>
          <w:b/>
          <w:i w:val="0"/>
          <w:color w:val="17365D"/>
          <w:sz w:val="40"/>
        </w:rPr>
        <w:t>9. การเชื่อมโยงรายวิชาในหลักสูตร (Vertical Alignment)</w:t>
      </w:r>
    </w:p>
    <w:p>
      <w:pPr>
        <w:spacing w:after="80"/>
      </w:pPr>
      <w:r>
        <w:rPr>
          <w:rFonts w:ascii="TH SarabunPSK" w:hAnsi="TH SarabunPSK" w:eastAsia="TH SarabunPSK" w:cs="TH SarabunPSK"/>
          <w:b w:val="0"/>
          <w:i w:val="0"/>
          <w:color w:val="1F1F1F"/>
          <w:sz w:val="30"/>
        </w:rPr>
        <w:t>ENGSE206 เป็นรายวิชาสะพานระหว่าง “การเขียนโปรแกรมและกระบวนการซอฟต์แวร์” กับ “การพัฒนาระบบและโครงงานอย่างเป็นระบบ” โดยเน้นการตอบคำถามว่า ทำอะไร ทำเพื่อใคร ทำไมจึงต้องทำ และควรออกแบบอย่างไร ก่อนลงมือพัฒนาโปรแกรม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17365D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FFFFFF"/>
                <w:sz w:val="24"/>
              </w:rPr>
              <w:t>ช่วงการเรียนรู้</w:t>
            </w:r>
          </w:p>
        </w:tc>
        <w:tc>
          <w:tcPr>
            <w:tcW w:type="dxa" w:w="2353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17365D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FFFFFF"/>
                <w:sz w:val="24"/>
              </w:rPr>
              <w:t>รายวิชา</w:t>
            </w:r>
          </w:p>
        </w:tc>
        <w:tc>
          <w:tcPr>
            <w:tcW w:type="dxa" w:w="2353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17365D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FFFFFF"/>
                <w:sz w:val="24"/>
              </w:rPr>
              <w:t>ความรู้/ทักษะที่เชื่อมโยง</w:t>
            </w:r>
          </w:p>
        </w:tc>
        <w:tc>
          <w:tcPr>
            <w:tcW w:type="dxa" w:w="2353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17365D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FFFFFF"/>
                <w:sz w:val="24"/>
              </w:rPr>
              <w:t>คุณค่าที่ ENGSE206 เพิ่มให้</w:t>
            </w:r>
          </w:p>
        </w:tc>
      </w:tr>
      <w:tr>
        <w:tc>
          <w:tcPr>
            <w:tcW w:type="dxa" w:w="1701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EAF3F8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17365D"/>
                <w:sz w:val="24"/>
              </w:rPr>
              <w:t>ฐานจากรายวิชาก่อนหน้า</w:t>
            </w:r>
          </w:p>
        </w:tc>
        <w:tc>
          <w:tcPr>
            <w:tcW w:type="dxa" w:w="1701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4"/>
              </w:rPr>
              <w:t>ENGCC304, ENGSE203, ENGSE204, ENGSE205 และ ENGSE219</w:t>
            </w:r>
          </w:p>
        </w:tc>
        <w:tc>
          <w:tcPr>
            <w:tcW w:type="dxa" w:w="3118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4"/>
              </w:rPr>
              <w:t>นักศึกษามีพื้นฐานการเขียนโปรแกรม เครื่องมือพัฒนา/การทดสอบ/ควบคุมเวอร์ชัน แนวคิดเชิงวัตถุ กระบวนการและคุณภาพซอฟต์แวร์ รวมถึงการจัดเก็บข้อมูล</w:t>
            </w:r>
          </w:p>
        </w:tc>
        <w:tc>
          <w:tcPr>
            <w:tcW w:type="dxa" w:w="3061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4"/>
              </w:rPr>
              <w:t>นำความรู้เทคนิคมาใช้เพื่อสนทนากับผู้มีส่วนได้ส่วนเสียและออกแบบสิ่งที่พัฒนาได้จริง</w:t>
            </w:r>
          </w:p>
        </w:tc>
      </w:tr>
      <w:tr>
        <w:tc>
          <w:tcPr>
            <w:tcW w:type="dxa" w:w="1701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EAF3F8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17365D"/>
                <w:sz w:val="24"/>
              </w:rPr>
              <w:t>รายวิชาปัจจุบัน</w:t>
            </w:r>
          </w:p>
        </w:tc>
        <w:tc>
          <w:tcPr>
            <w:tcW w:type="dxa" w:w="1701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4"/>
              </w:rPr>
              <w:t>ENGSE206</w:t>
            </w:r>
          </w:p>
        </w:tc>
        <w:tc>
          <w:tcPr>
            <w:tcW w:type="dxa" w:w="3118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4"/>
              </w:rPr>
              <w:t>วิศวกรรมความต้องการ SRS การตรวจสอบ/บริหาร requirement การออกแบบเชิงแนวคิด UX/UI และ detailed design ระดับเริ่มต้น</w:t>
            </w:r>
          </w:p>
        </w:tc>
        <w:tc>
          <w:tcPr>
            <w:tcW w:type="dxa" w:w="3061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4"/>
              </w:rPr>
              <w:t>ได้ Requirement-to-Design Package ซึ่งเป็นรากฐานเอกสารของงานพัฒนา</w:t>
            </w:r>
          </w:p>
        </w:tc>
      </w:tr>
      <w:tr>
        <w:tc>
          <w:tcPr>
            <w:tcW w:type="dxa" w:w="1701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EAF3F8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17365D"/>
                <w:sz w:val="24"/>
              </w:rPr>
              <w:t>เรียนคู่ขนาน/ต่อเนื่องใกล้ชิด</w:t>
            </w:r>
          </w:p>
        </w:tc>
        <w:tc>
          <w:tcPr>
            <w:tcW w:type="dxa" w:w="1701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4"/>
              </w:rPr>
              <w:t>ENGSE207 สถาปัตยกรรมซอฟต์แวร์</w:t>
            </w:r>
          </w:p>
        </w:tc>
        <w:tc>
          <w:tcPr>
            <w:tcW w:type="dxa" w:w="3118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4"/>
              </w:rPr>
              <w:t>ENGSE206 วาง conceptual architecture และ design rationale จากความต้องการ; ENGSE207 ศึกษา architectural styles/patterns/frameworks และการประเมินสถาปัตยกรรมเชิงลึก</w:t>
            </w:r>
          </w:p>
        </w:tc>
        <w:tc>
          <w:tcPr>
            <w:tcW w:type="dxa" w:w="3061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4"/>
              </w:rPr>
              <w:t>ป้องกันการซ้ำซ้อนและทำให้นักศึกษาเห็นว่า architecture เกิดจาก requirement ไม่ใช่การเลือกเทคโนโลยีตามความชอบ</w:t>
            </w:r>
          </w:p>
        </w:tc>
      </w:tr>
      <w:tr>
        <w:tc>
          <w:tcPr>
            <w:tcW w:type="dxa" w:w="1701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EAF3F8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17365D"/>
                <w:sz w:val="24"/>
              </w:rPr>
              <w:t>ต่อยอดชั้นปีที่ 3</w:t>
            </w:r>
          </w:p>
        </w:tc>
        <w:tc>
          <w:tcPr>
            <w:tcW w:type="dxa" w:w="1701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4"/>
              </w:rPr>
              <w:t>ENGSE208, ENGSE210, ENGSE211, ENGSE212, ENGSE209</w:t>
            </w:r>
          </w:p>
        </w:tc>
        <w:tc>
          <w:tcPr>
            <w:tcW w:type="dxa" w:w="3118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4"/>
              </w:rPr>
              <w:t>การวิเคราะห์/ออกแบบระบบ การจัดการโครงการ การเขียนข้อเสนอโครงงาน การพัฒนาโครงงาน และการบำรุงรักษา</w:t>
            </w:r>
          </w:p>
        </w:tc>
        <w:tc>
          <w:tcPr>
            <w:tcW w:type="dxa" w:w="3061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4"/>
              </w:rPr>
              <w:t>ใช้ SRS, traceability, design rationale และ review evidence เป็นทุนในการวางแผนและพัฒนาโครงงาน</w:t>
            </w:r>
          </w:p>
        </w:tc>
      </w:tr>
      <w:tr>
        <w:tc>
          <w:tcPr>
            <w:tcW w:type="dxa" w:w="1701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EAF3F8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17365D"/>
                <w:sz w:val="24"/>
              </w:rPr>
              <w:t>ต่อยอดชั้นปีที่ 4</w:t>
            </w:r>
          </w:p>
        </w:tc>
        <w:tc>
          <w:tcPr>
            <w:tcW w:type="dxa" w:w="1701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4"/>
              </w:rPr>
              <w:t>ENGSE301/302/303/304/305</w:t>
            </w:r>
          </w:p>
        </w:tc>
        <w:tc>
          <w:tcPr>
            <w:tcW w:type="dxa" w:w="3118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4"/>
              </w:rPr>
              <w:t>สหกิจศึกษา/ฝึกประสบการณ์/ปัญหาพิเศษ/ฝึกเฉพาะตำแหน่ง</w:t>
            </w:r>
          </w:p>
        </w:tc>
        <w:tc>
          <w:tcPr>
            <w:tcW w:type="dxa" w:w="3061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4"/>
              </w:rPr>
              <w:t>พร้อมรับโจทย์จริง เก็บความต้องการ สื่อสารกับผู้ใช้ และจัดทำเอกสารวิศวกรรมซอฟต์แวร์ในทีมงาน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CE4D6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</w:tcPr>
          <w:p>
            <w:pPr>
              <w:spacing w:after="20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17365D"/>
                <w:sz w:val="30"/>
              </w:rPr>
              <w:t>ขอบเขตเพื่อไม่ให้ซ้ำกับ ENGSE207 และ ENGSE208</w:t>
            </w:r>
          </w:p>
          <w:p>
            <w:pPr>
              <w:spacing w:after="0" w:line="240" w:lineRule="auto"/>
            </w:pPr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8"/>
              </w:rPr>
              <w:t>ENGSE206 จะสอน architecture และแบบจำลองที่จำเป็นต่อการอธิบายการออกแบบ “เชิงแนวคิด” จากความต้องการ แต่จะไม่ลงลึก architectural styles/patterns/frameworks และการประเมินเชิงลึก ซึ่งเป็นแกนของ ENGSE207 ขณะที่ ENGSE208 จะต่อยอดการวิเคราะห์และออกแบบระบบในภาพกว้างของระบบสารสนเทศ กระบวนการธุรกิจ และแบบจำลองเชิงระบบ</w:t>
            </w:r>
          </w:p>
        </w:tc>
      </w:tr>
    </w:tbl>
    <w:p>
      <w:pPr>
        <w:spacing w:after="20"/>
      </w:pPr>
    </w:p>
    <w:p>
      <w:pPr>
        <w:keepNext/>
        <w:spacing w:before="160" w:after="80"/>
        <w:pBdr>
          <w:bottom w:val="single" w:sz="10" w:space="3" w:color="5B9BD5"/>
        </w:pBdr>
      </w:pPr>
      <w:r>
        <w:rPr>
          <w:rFonts w:ascii="TH SarabunPSK" w:hAnsi="TH SarabunPSK" w:eastAsia="TH SarabunPSK" w:cs="TH SarabunPSK"/>
          <w:b/>
          <w:i w:val="0"/>
          <w:color w:val="17365D"/>
          <w:sz w:val="40"/>
        </w:rPr>
        <w:t>10. ทรัพยากรเบื้องต้นสำหรับจัดทำสื่อและดำเนินกิจกรรม</w:t>
      </w:r>
    </w:p>
    <w:p>
      <w:pPr>
        <w:keepNext/>
        <w:spacing w:before="80" w:after="80"/>
      </w:pPr>
      <w:r>
        <w:rPr>
          <w:rFonts w:ascii="TH SarabunPSK" w:hAnsi="TH SarabunPSK" w:eastAsia="TH SarabunPSK" w:cs="TH SarabunPSK"/>
          <w:b/>
          <w:i w:val="0"/>
          <w:color w:val="1F4E78"/>
          <w:sz w:val="34"/>
        </w:rPr>
        <w:t>10.1 เอกสารและแม่แบบ</w:t>
      </w:r>
    </w:p>
    <w:p>
      <w:pPr>
        <w:pStyle w:val="ListBullet"/>
        <w:spacing w:before="0" w:after="0" w:line="240" w:lineRule="auto"/>
      </w:pPr>
      <w:r>
        <w:rPr>
          <w:rFonts w:ascii="TH SarabunPSK" w:hAnsi="TH SarabunPSK" w:eastAsia="TH SarabunPSK" w:cs="TH SarabunPSK"/>
          <w:b w:val="0"/>
          <w:i w:val="0"/>
          <w:color w:val="1F1F1F"/>
          <w:sz w:val="29"/>
        </w:rPr>
        <w:t>คำอธิบายรายวิชา ENGSE206 และแผนที่ Curriculum Mapping ในหลักสูตรวิศวกรรมศาสตรบัณฑิต สาขาวิชาวิศวกรรมซอฟต์แวร์ (หลักสูตรใหม่ พ.ศ. 2566)</w:t>
      </w:r>
    </w:p>
    <w:p>
      <w:pPr>
        <w:pStyle w:val="ListBullet"/>
        <w:spacing w:before="0" w:after="0" w:line="240" w:lineRule="auto"/>
      </w:pPr>
      <w:r>
        <w:rPr>
          <w:rFonts w:ascii="TH SarabunPSK" w:hAnsi="TH SarabunPSK" w:eastAsia="TH SarabunPSK" w:cs="TH SarabunPSK"/>
          <w:b w:val="0"/>
          <w:i w:val="0"/>
          <w:color w:val="1F1F1F"/>
          <w:sz w:val="29"/>
        </w:rPr>
        <w:t>Template สำหรับ SRS, requirement backlog, stakeholder map, evidence log, traceability matrix, change request, design rationale และ design review</w:t>
      </w:r>
    </w:p>
    <w:p>
      <w:pPr>
        <w:pStyle w:val="ListBullet"/>
        <w:spacing w:before="0" w:after="0" w:line="240" w:lineRule="auto"/>
      </w:pPr>
      <w:r>
        <w:rPr>
          <w:rFonts w:ascii="TH SarabunPSK" w:hAnsi="TH SarabunPSK" w:eastAsia="TH SarabunPSK" w:cs="TH SarabunPSK"/>
          <w:b w:val="0"/>
          <w:i w:val="0"/>
          <w:color w:val="1F1F1F"/>
          <w:sz w:val="29"/>
        </w:rPr>
        <w:t>กรณีศึกษาระบบบริการดิจิทัลที่มีขอบเขตเหมาะกับนักศึกษาชั้นปีที่ 2 โดยหลีกเลี่ยงข้อมูลจริงที่เป็นความลับหรือข้อมูลส่วนบุคคล</w:t>
      </w:r>
    </w:p>
    <w:p>
      <w:pPr>
        <w:pStyle w:val="ListBullet"/>
        <w:spacing w:before="0" w:after="0" w:line="240" w:lineRule="auto"/>
      </w:pPr>
      <w:r>
        <w:rPr>
          <w:rFonts w:ascii="TH SarabunPSK" w:hAnsi="TH SarabunPSK" w:eastAsia="TH SarabunPSK" w:cs="TH SarabunPSK"/>
          <w:b w:val="0"/>
          <w:i w:val="0"/>
          <w:color w:val="1F1F1F"/>
          <w:sz w:val="29"/>
        </w:rPr>
        <w:t>Rubric สำหรับ requirement quality, SRS review, conceptual architecture, prototype/usability evidence, detailed design และ design pitch</w:t>
      </w:r>
    </w:p>
    <w:p>
      <w:pPr>
        <w:keepNext/>
        <w:spacing w:before="80" w:after="80"/>
      </w:pPr>
      <w:r>
        <w:rPr>
          <w:rFonts w:ascii="TH SarabunPSK" w:hAnsi="TH SarabunPSK" w:eastAsia="TH SarabunPSK" w:cs="TH SarabunPSK"/>
          <w:b/>
          <w:i w:val="0"/>
          <w:color w:val="1F4E78"/>
          <w:sz w:val="34"/>
        </w:rPr>
        <w:t>10.2 เครื่องมือและสภาพแวดล้อม</w:t>
      </w:r>
    </w:p>
    <w:p>
      <w:pPr>
        <w:pStyle w:val="ListBullet"/>
        <w:spacing w:before="0" w:after="0" w:line="240" w:lineRule="auto"/>
      </w:pPr>
      <w:r>
        <w:rPr>
          <w:rFonts w:ascii="TH SarabunPSK" w:hAnsi="TH SarabunPSK" w:eastAsia="TH SarabunPSK" w:cs="TH SarabunPSK"/>
          <w:b w:val="0"/>
          <w:i w:val="0"/>
          <w:color w:val="1F1F1F"/>
          <w:sz w:val="29"/>
        </w:rPr>
        <w:t>ห้องเรียนและห้องปฏิบัติการคอมพิวเตอร์ที่รองรับการทำงานเป็นทีม</w:t>
      </w:r>
    </w:p>
    <w:p>
      <w:pPr>
        <w:pStyle w:val="ListBullet"/>
        <w:spacing w:before="0" w:after="0" w:line="240" w:lineRule="auto"/>
      </w:pPr>
      <w:r>
        <w:rPr>
          <w:rFonts w:ascii="TH SarabunPSK" w:hAnsi="TH SarabunPSK" w:eastAsia="TH SarabunPSK" w:cs="TH SarabunPSK"/>
          <w:b w:val="0"/>
          <w:i w:val="0"/>
          <w:color w:val="1F1F1F"/>
          <w:sz w:val="29"/>
        </w:rPr>
        <w:t>พื้นที่ทำงานร่วมกันสำหรับเอกสาร เวอร์ชันของชิ้นงาน และ issue tracking</w:t>
      </w:r>
    </w:p>
    <w:p>
      <w:pPr>
        <w:pStyle w:val="ListBullet"/>
        <w:spacing w:before="0" w:after="0" w:line="240" w:lineRule="auto"/>
      </w:pPr>
      <w:r>
        <w:rPr>
          <w:rFonts w:ascii="TH SarabunPSK" w:hAnsi="TH SarabunPSK" w:eastAsia="TH SarabunPSK" w:cs="TH SarabunPSK"/>
          <w:b w:val="0"/>
          <w:i w:val="0"/>
          <w:color w:val="1F1F1F"/>
          <w:sz w:val="29"/>
        </w:rPr>
        <w:t>เครื่องมือสร้าง diagram, prototype และการทำ peer review ตามที่หลักสูตร/ผู้สอนกำหนด</w:t>
      </w:r>
    </w:p>
    <w:p>
      <w:pPr>
        <w:pStyle w:val="ListBullet"/>
        <w:spacing w:before="0" w:after="0" w:line="240" w:lineRule="auto"/>
      </w:pPr>
      <w:r>
        <w:rPr>
          <w:rFonts w:ascii="TH SarabunPSK" w:hAnsi="TH SarabunPSK" w:eastAsia="TH SarabunPSK" w:cs="TH SarabunPSK"/>
          <w:b w:val="0"/>
          <w:i w:val="0"/>
          <w:color w:val="1F1F1F"/>
          <w:sz w:val="29"/>
        </w:rPr>
        <w:t>ระบบส่งงานที่เก็บ revision history และรองรับการให้ feedback แบบเป็นรอบ</w:t>
      </w:r>
    </w:p>
    <w:p>
      <w:pPr>
        <w:keepNext/>
        <w:spacing w:before="80" w:after="80"/>
      </w:pPr>
      <w:r>
        <w:rPr>
          <w:rFonts w:ascii="TH SarabunPSK" w:hAnsi="TH SarabunPSK" w:eastAsia="TH SarabunPSK" w:cs="TH SarabunPSK"/>
          <w:b/>
          <w:i w:val="0"/>
          <w:color w:val="1F4E78"/>
          <w:sz w:val="34"/>
        </w:rPr>
        <w:t>10.3 หมายเหตุสำหรับขั้นตอนต่อไป</w:t>
      </w:r>
    </w:p>
    <w:p>
      <w:pPr>
        <w:spacing w:after="40"/>
      </w:pPr>
      <w:r>
        <w:rPr>
          <w:rFonts w:ascii="TH SarabunPSK" w:hAnsi="TH SarabunPSK" w:eastAsia="TH SarabunPSK" w:cs="TH SarabunPSK"/>
          <w:b w:val="0"/>
          <w:i w:val="0"/>
          <w:color w:val="1F1F1F"/>
          <w:sz w:val="30"/>
        </w:rPr>
        <w:t>ขั้นตอนถัดไปของการพัฒนาเอกสารคำสอนคือ การนำแต่ละสัปดาห์ในตาราง 6.1 ไปจัดทำเป็น “ใบเตรียมการสอน” โดยระบุผลลัพธ์ย่อย เนื้อหาบรรยาย สื่อ กิจกรรม ขั้นตอน LAB/Workshop แบบประเมินระหว่างเรียน และ rubric ของชิ้นงานให้ครบตามแบบฟอร์ม</w:t>
      </w:r>
    </w:p>
    <w:p>
      <w:pPr>
        <w:keepNext/>
        <w:spacing w:before="160" w:after="80"/>
        <w:pBdr>
          <w:bottom w:val="single" w:sz="10" w:space="3" w:color="5B9BD5"/>
        </w:pBdr>
      </w:pPr>
      <w:r>
        <w:rPr>
          <w:rFonts w:ascii="TH SarabunPSK" w:hAnsi="TH SarabunPSK" w:eastAsia="TH SarabunPSK" w:cs="TH SarabunPSK"/>
          <w:b/>
          <w:i w:val="0"/>
          <w:color w:val="17365D"/>
          <w:sz w:val="40"/>
        </w:rPr>
        <w:t>ภาคผนวก ก: สายธารชิ้นงานของผู้เรียนตลอดภาคการศึกษา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1F4E78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FFFFFF"/>
                <w:sz w:val="25"/>
              </w:rPr>
              <w:t>ระยะ</w:t>
            </w:r>
          </w:p>
        </w:tc>
        <w:tc>
          <w:tcPr>
            <w:tcW w:type="dxa" w:w="2353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1F4E78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FFFFFF"/>
                <w:sz w:val="25"/>
              </w:rPr>
              <w:t>ช่วงเวลา</w:t>
            </w:r>
          </w:p>
        </w:tc>
        <w:tc>
          <w:tcPr>
            <w:tcW w:type="dxa" w:w="2353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1F4E78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FFFFFF"/>
                <w:sz w:val="25"/>
              </w:rPr>
              <w:t>ชิ้นงานสำคัญ</w:t>
            </w:r>
          </w:p>
        </w:tc>
        <w:tc>
          <w:tcPr>
            <w:tcW w:type="dxa" w:w="2353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1F4E78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FFFFFF"/>
                <w:sz w:val="25"/>
              </w:rPr>
              <w:t>คุณค่าที่เกิดกับผู้เรียน</w:t>
            </w:r>
          </w:p>
        </w:tc>
      </w:tr>
      <w:tr>
        <w:tc>
          <w:tcPr>
            <w:tcW w:type="dxa" w:w="1701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EAF3F8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17365D"/>
                <w:sz w:val="24"/>
              </w:rPr>
              <w:t>ระยะที่ 1: Discover</w:t>
            </w:r>
          </w:p>
        </w:tc>
        <w:tc>
          <w:tcPr>
            <w:tcW w:type="dxa" w:w="1247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4"/>
              </w:rPr>
              <w:t>สัปดาห์ 1-4</w:t>
            </w:r>
          </w:p>
        </w:tc>
        <w:tc>
          <w:tcPr>
            <w:tcW w:type="dxa" w:w="4025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4"/>
              </w:rPr>
              <w:t>Problem brief, stakeholder map, scope statement, elicitation plan, interview guide, evidence log</w:t>
            </w:r>
          </w:p>
        </w:tc>
        <w:tc>
          <w:tcPr>
            <w:tcW w:type="dxa" w:w="2608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4"/>
              </w:rPr>
              <w:t>เข้าใจปัญหาและผู้มีส่วนได้ส่วนเสีย</w:t>
            </w:r>
          </w:p>
        </w:tc>
      </w:tr>
      <w:tr>
        <w:tc>
          <w:tcPr>
            <w:tcW w:type="dxa" w:w="1701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EAF3F8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17365D"/>
                <w:sz w:val="24"/>
              </w:rPr>
              <w:t>ระยะที่ 2: Define</w:t>
            </w:r>
          </w:p>
        </w:tc>
        <w:tc>
          <w:tcPr>
            <w:tcW w:type="dxa" w:w="1247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4"/>
              </w:rPr>
              <w:t>สัปดาห์ 5-8</w:t>
            </w:r>
          </w:p>
        </w:tc>
        <w:tc>
          <w:tcPr>
            <w:tcW w:type="dxa" w:w="4025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4"/>
              </w:rPr>
              <w:t>Prioritized backlog, user stories/use cases, acceptance criteria, SRS v1, review report, traceability matrix</w:t>
            </w:r>
          </w:p>
        </w:tc>
        <w:tc>
          <w:tcPr>
            <w:tcW w:type="dxa" w:w="2608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4"/>
              </w:rPr>
              <w:t>ระบุความต้องการที่ชัดเจน ตรวจสอบและจัดการได้</w:t>
            </w:r>
          </w:p>
        </w:tc>
      </w:tr>
      <w:tr>
        <w:tc>
          <w:tcPr>
            <w:tcW w:type="dxa" w:w="1701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EAF3F8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17365D"/>
                <w:sz w:val="24"/>
              </w:rPr>
              <w:t>ระยะที่ 3: Design</w:t>
            </w:r>
          </w:p>
        </w:tc>
        <w:tc>
          <w:tcPr>
            <w:tcW w:type="dxa" w:w="1247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4"/>
              </w:rPr>
              <w:t>สัปดาห์ 10-13</w:t>
            </w:r>
          </w:p>
        </w:tc>
        <w:tc>
          <w:tcPr>
            <w:tcW w:type="dxa" w:w="4025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4"/>
              </w:rPr>
              <w:t>Design strategy, conceptual architecture, user flow/prototype, detailed design</w:t>
            </w:r>
          </w:p>
        </w:tc>
        <w:tc>
          <w:tcPr>
            <w:tcW w:type="dxa" w:w="2608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4"/>
              </w:rPr>
              <w:t>ออกแบบตามความต้องการและข้อจำกัด</w:t>
            </w:r>
          </w:p>
        </w:tc>
      </w:tr>
      <w:tr>
        <w:tc>
          <w:tcPr>
            <w:tcW w:type="dxa" w:w="1701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EAF3F8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17365D"/>
                <w:sz w:val="24"/>
              </w:rPr>
              <w:t>ระยะที่ 4: Evaluate &amp; Communicate</w:t>
            </w:r>
          </w:p>
        </w:tc>
        <w:tc>
          <w:tcPr>
            <w:tcW w:type="dxa" w:w="1247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4"/>
              </w:rPr>
              <w:t>สัปดาห์ 14-16</w:t>
            </w:r>
          </w:p>
        </w:tc>
        <w:tc>
          <w:tcPr>
            <w:tcW w:type="dxa" w:w="4025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4"/>
              </w:rPr>
              <w:t>Design review, usability/peer test evidence, revised Requirement-to-Design Package, presentation, reflection</w:t>
            </w:r>
          </w:p>
        </w:tc>
        <w:tc>
          <w:tcPr>
            <w:tcW w:type="dxa" w:w="2608"/>
            <w:vAlign w:val="center"/>
            <w:tcMar>
              <w:top w:w="45" w:type="dxa"/>
              <w:start w:w="75" w:type="dxa"/>
              <w:bottom w:w="45" w:type="dxa"/>
              <w:end w:w="75" w:type="dxa"/>
            </w:tcMar>
            <w:shd w:fill="FFFFFF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1F1F1F"/>
                <w:sz w:val="24"/>
              </w:rPr>
              <w:t>ประเมิน ปรับปรุง และสื่อสารเหตุผลอย่างมืออาชีพ</w:t>
            </w:r>
          </w:p>
        </w:tc>
      </w:tr>
    </w:tbl>
    <w:p>
      <w:pPr>
        <w:spacing w:before="120" w:after="0"/>
      </w:pPr>
      <w:r>
        <w:rPr>
          <w:rFonts w:ascii="TH SarabunPSK" w:hAnsi="TH SarabunPSK" w:eastAsia="TH SarabunPSK" w:cs="TH SarabunPSK"/>
          <w:b/>
          <w:i w:val="0"/>
          <w:color w:val="666666"/>
          <w:sz w:val="25"/>
        </w:rPr>
        <w:t xml:space="preserve">แหล่งอ้างอิงการออกแบบเอกสาร: </w:t>
      </w:r>
      <w:r>
        <w:rPr>
          <w:rFonts w:ascii="TH SarabunPSK" w:hAnsi="TH SarabunPSK" w:eastAsia="TH SarabunPSK" w:cs="TH SarabunPSK"/>
          <w:b w:val="0"/>
          <w:i w:val="0"/>
          <w:color w:val="666666"/>
          <w:sz w:val="25"/>
        </w:rPr>
        <w:t>คำอธิบายรายวิชา แผนการศึกษา และ Curriculum Mapping ของหลักสูตรวิศวกรรมศาสตรบัณฑิต สาขาวิชาวิศวกรรมซอฟต์แวร์ (หลักสูตรใหม่ พ.ศ. 2566) รวมถึงโครงสร้างหัวข้อในแบบฟอร์มเอกสารประกอบการสอน/เอกสารคำสอน แบบที่ 1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TH SarabunPSK" w:hAnsi="TH SarabunPSK" w:eastAsia="TH SarabunPSK" w:cs="TH SarabunPSK"/>
        <w:b w:val="0"/>
        <w:i w:val="0"/>
        <w:color w:val="666666"/>
        <w:sz w:val="21"/>
      </w:rPr>
      <w:t xml:space="preserve">ENGSE206 - โครงสร้างหน่วยเรียน/บทเรียน/หัวข้อและจุดประสงค์การสอน (ฉบับร่าง) | หน้า </w:t>
    </w:r>
    <w:r>
      <w:rPr>
        <w:rFonts w:ascii="TH SarabunPSK" w:hAnsi="TH SarabunPSK" w:eastAsia="TH SarabunPSK" w:cs="TH SarabunPSK"/>
        <w:b w:val="0"/>
        <w:color w:val="666666"/>
        <w:sz w:val="23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TH SarabunPSK" w:hAnsi="TH SarabunPSK" w:eastAsia="TH SarabunPSK" w:cs="TH SarabunPSK"/>
        <w:b w:val="0"/>
        <w:i w:val="0"/>
        <w:color w:val="666666"/>
        <w:sz w:val="21"/>
      </w:rPr>
      <w:t>คณะวิศวกรรมศาสตร์ มหาวิทยาลัยเทคโนโลยีราชมงคลล้านนา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PSK" w:hAnsi="TH SarabunPSK" w:eastAsia="TH SarabunPSK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H SarabunPSK" w:hAnsi="TH SarabunPSK" w:eastAsia="TH SarabunPSK"/>
      <w:sz w:val="3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H SarabunPSK" w:hAnsi="TH SarabunPSK" w:eastAsia="TH SarabunPSK"/>
      <w:sz w:val="3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ENGSE206 โครงสร้างหน่วยเรียน CLO และแผนการสอน 15+2</dc:title>
  <dc:subject>การกำหนดความต้องการและการออกแบบทางซอฟต์แวร์</dc:subject>
  <dc:creator>อาจารย์ธนิต เกตุแก้ว</dc:creator>
  <cp:keywords>ENGSE206, Requirements Engineering, Software Design, CLO, PLO, Active Learning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