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80" w:before="200"/>
      </w:pPr>
      <w:r>
        <w:rPr>
          <w:rFonts w:ascii="TH Sarabun New" w:cs="TH Sarabun New" w:eastAsia="TH Sarabun New" w:hAnsi="TH Sarabun New"/>
          <w:b/>
          <w:bCs/>
          <w:color w:val="173B65"/>
          <w:sz w:val="40"/>
          <w:szCs w:val="40"/>
        </w:rPr>
        <w:t xml:space="preserve">Worksheet W10-B — Scope Sort (35 นาที)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008699" w:sz="24"/>
              <w:bottom w:val="none"/>
              <w:right w:val="none"/>
            </w:tcBorders>
            <w:shd w:fill="F1F7FA" w:color="auto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6"/>
                <w:szCs w:val="26"/>
              </w:rPr>
              <w:t xml:space="preserve">ทีม:</w:t>
            </w: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6"/>
                <w:szCs w:val="26"/>
              </w:rPr>
              <w:t xml:space="preserve"> ______________________  </w:t>
            </w: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6"/>
                <w:szCs w:val="26"/>
              </w:rPr>
              <w:t xml:space="preserve">Case:</w:t>
            </w: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6"/>
                <w:szCs w:val="26"/>
              </w:rPr>
              <w:t xml:space="preserve"> ______________________</w:t>
            </w:r>
          </w:p>
          <w:p>
            <w:pPr>
              <w:spacing w:after="3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6"/>
                <w:szCs w:val="26"/>
              </w:rPr>
              <w:t xml:space="preserve">เป้าหมาย:</w:t>
            </w: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6"/>
                <w:szCs w:val="26"/>
              </w:rPr>
              <w:t xml:space="preserve"> จัด FR/UC ของทีมเป็น 4 กอง โดย </w:t>
            </w: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6"/>
                <w:szCs w:val="26"/>
              </w:rPr>
              <w:t xml:space="preserve">ไม่ลบอะไรออกจาก SRS</w:t>
            </w:r>
          </w:p>
        </w:tc>
      </w:tr>
    </w:tbl>
    <w:p>
      <w:pPr>
        <w:spacing w:after="40"/>
      </w:pPr>
      <w:r>
        <w:rPr>
          <w:sz w:val="8"/>
          <w:szCs w:val="8"/>
        </w:rPr>
        <w:t xml:space="preserve"/>
      </w:r>
    </w:p>
    <w:p>
      <w:pPr>
        <w:pStyle w:val="Heading2"/>
        <w:spacing w:after="80" w:before="200"/>
      </w:pPr>
      <w:r>
        <w:rPr>
          <w:rFonts w:ascii="TH Sarabun New" w:cs="TH Sarabun New" w:eastAsia="TH Sarabun New" w:hAnsi="TH Sarabun New"/>
          <w:b/>
          <w:bCs/>
          <w:color w:val="173B65"/>
          <w:sz w:val="34"/>
          <w:szCs w:val="34"/>
        </w:rPr>
        <w:t xml:space="preserve">กติกา (อ่านก่อนจัด)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73B65"/>
          <w:sz w:val="28"/>
          <w:szCs w:val="28"/>
        </w:rPr>
        <w:t xml:space="preserve">Build now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28"/>
          <w:szCs w:val="28"/>
        </w:rPr>
        <w:t xml:space="preserve"> ต้องรวมกันเป็น </w:t>
      </w: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73B65"/>
          <w:sz w:val="28"/>
          <w:szCs w:val="28"/>
        </w:rPr>
        <w:t xml:space="preserve">"วงจรที่จบงานได้ 1 รอบ"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28"/>
          <w:szCs w:val="28"/>
        </w:rPr>
        <w:t xml:space="preserve"> (เช่น ค้นหา → ส่ง → ตัดสิน → เห็นผล)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28"/>
          <w:szCs w:val="28"/>
        </w:rPr>
        <w:t xml:space="preserve">ทุกการ์ดต้องมี </w:t>
      </w: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73B65"/>
          <w:sz w:val="28"/>
          <w:szCs w:val="28"/>
        </w:rPr>
        <w:t xml:space="preserve">เหตุผล 1 บรรทัด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28"/>
          <w:szCs w:val="28"/>
        </w:rPr>
        <w:t xml:space="preserve">"จัดลำดับพัฒนา" ≠ "ลบทิ้ง" — ทุก FR ยังอยู่ใน SRS</w:t>
      </w:r>
    </w:p>
    <w:p>
      <w:pPr>
        <w:pStyle w:val="Heading2"/>
        <w:spacing w:after="80" w:before="200"/>
      </w:pPr>
      <w:r>
        <w:rPr>
          <w:rFonts w:ascii="TH Sarabun New" w:cs="TH Sarabun New" w:eastAsia="TH Sarabun New" w:hAnsi="TH Sarabun New"/>
          <w:b/>
          <w:bCs/>
          <w:color w:val="173B65"/>
          <w:sz w:val="34"/>
          <w:szCs w:val="34"/>
        </w:rPr>
        <w:t xml:space="preserve">ตารางจัดกอง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173B65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ระดับ</w:t>
            </w:r>
          </w:p>
        </w:tc>
        <w:tc>
          <w:tcPr>
            <w:tcW w:type="dxa" w:w="312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173B65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FR / UC (ID + ชื่อสั้น)</w:t>
            </w:r>
          </w:p>
        </w:tc>
        <w:tc>
          <w:tcPr>
            <w:tcW w:type="dxa" w:w="312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173B65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เหตุผล 1 บรรทัด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4"/>
                <w:szCs w:val="24"/>
              </w:rPr>
              <w:t xml:space="preserve">Build now</w:t>
            </w:r>
          </w:p>
        </w:tc>
        <w:tc>
          <w:tcPr>
            <w:tcW w:type="dxa" w:w="312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/>
            </w:r>
          </w:p>
        </w:tc>
        <w:tc>
          <w:tcPr>
            <w:tcW w:type="dxa" w:w="312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1F7F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4"/>
                <w:szCs w:val="24"/>
              </w:rPr>
              <w:t xml:space="preserve">Build now</w:t>
            </w:r>
          </w:p>
        </w:tc>
        <w:tc>
          <w:tcPr>
            <w:tcW w:type="dxa" w:w="312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1F7F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/>
            </w:r>
          </w:p>
        </w:tc>
        <w:tc>
          <w:tcPr>
            <w:tcW w:type="dxa" w:w="312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1F7F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4"/>
                <w:szCs w:val="24"/>
              </w:rPr>
              <w:t xml:space="preserve">Build now</w:t>
            </w:r>
          </w:p>
        </w:tc>
        <w:tc>
          <w:tcPr>
            <w:tcW w:type="dxa" w:w="312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/>
            </w:r>
          </w:p>
        </w:tc>
        <w:tc>
          <w:tcPr>
            <w:tcW w:type="dxa" w:w="312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1F7F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4"/>
                <w:szCs w:val="24"/>
              </w:rPr>
              <w:t xml:space="preserve">Build now</w:t>
            </w:r>
          </w:p>
        </w:tc>
        <w:tc>
          <w:tcPr>
            <w:tcW w:type="dxa" w:w="312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1F7F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/>
            </w:r>
          </w:p>
        </w:tc>
        <w:tc>
          <w:tcPr>
            <w:tcW w:type="dxa" w:w="312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1F7F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4"/>
                <w:szCs w:val="24"/>
              </w:rPr>
              <w:t xml:space="preserve">Overview</w:t>
            </w:r>
          </w:p>
        </w:tc>
        <w:tc>
          <w:tcPr>
            <w:tcW w:type="dxa" w:w="312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/>
            </w:r>
          </w:p>
        </w:tc>
        <w:tc>
          <w:tcPr>
            <w:tcW w:type="dxa" w:w="312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1F7F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4"/>
                <w:szCs w:val="24"/>
              </w:rPr>
              <w:t xml:space="preserve">Overview</w:t>
            </w:r>
          </w:p>
        </w:tc>
        <w:tc>
          <w:tcPr>
            <w:tcW w:type="dxa" w:w="312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1F7F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/>
            </w:r>
          </w:p>
        </w:tc>
        <w:tc>
          <w:tcPr>
            <w:tcW w:type="dxa" w:w="312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1F7F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4"/>
                <w:szCs w:val="24"/>
              </w:rPr>
              <w:t xml:space="preserve">Later</w:t>
            </w:r>
          </w:p>
        </w:tc>
        <w:tc>
          <w:tcPr>
            <w:tcW w:type="dxa" w:w="312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/>
            </w:r>
          </w:p>
        </w:tc>
        <w:tc>
          <w:tcPr>
            <w:tcW w:type="dxa" w:w="312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1F7F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4"/>
                <w:szCs w:val="24"/>
              </w:rPr>
              <w:t xml:space="preserve">Later</w:t>
            </w:r>
          </w:p>
        </w:tc>
        <w:tc>
          <w:tcPr>
            <w:tcW w:type="dxa" w:w="312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1F7F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/>
            </w:r>
          </w:p>
        </w:tc>
        <w:tc>
          <w:tcPr>
            <w:tcW w:type="dxa" w:w="312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1F7F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4"/>
                <w:szCs w:val="24"/>
              </w:rPr>
              <w:t xml:space="preserve">ไม่ทำในวิชานี้ / รอคำตอบ</w:t>
            </w:r>
          </w:p>
        </w:tc>
        <w:tc>
          <w:tcPr>
            <w:tcW w:type="dxa" w:w="312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/>
            </w:r>
          </w:p>
        </w:tc>
        <w:tc>
          <w:tcPr>
            <w:tcW w:type="dxa" w:w="312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/>
            </w:r>
          </w:p>
        </w:tc>
      </w:tr>
    </w:tbl>
    <w:p>
      <w:pPr>
        <w:spacing w:after="40"/>
      </w:pPr>
      <w:r>
        <w:rPr>
          <w:sz w:val="8"/>
          <w:szCs w:val="8"/>
        </w:rPr>
        <w:t xml:space="preserve"/>
      </w:r>
    </w:p>
    <w:p>
      <w:pPr>
        <w:pStyle w:val="Heading2"/>
        <w:spacing w:after="80" w:before="200"/>
      </w:pPr>
      <w:r>
        <w:rPr>
          <w:rFonts w:ascii="TH Sarabun New" w:cs="TH Sarabun New" w:eastAsia="TH Sarabun New" w:hAnsi="TH Sarabun New"/>
          <w:b/>
          <w:bCs/>
          <w:color w:val="173B65"/>
          <w:sz w:val="34"/>
          <w:szCs w:val="34"/>
        </w:rPr>
        <w:t xml:space="preserve">ตรวจก่อนคัดลอกลงเอกสาร</w:t>
      </w:r>
    </w:p>
    <w:p>
      <w:pPr>
        <w:spacing w:after="40"/>
        <w:ind w:left="360"/>
      </w:pPr>
      <w:r>
        <w:rPr>
          <w:rFonts w:ascii="TH Sarabun New" w:cs="TH Sarabun New" w:eastAsia="TH Sarabun New" w:hAnsi="TH Sarabun New"/>
          <w:b/>
          <w:bCs/>
          <w:color w:val="526579"/>
          <w:sz w:val="28"/>
          <w:szCs w:val="28"/>
        </w:rPr>
        <w:t xml:space="preserve">□ 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28"/>
          <w:szCs w:val="28"/>
        </w:rPr>
        <w:t xml:space="preserve">กอง Build now </w:t>
      </w: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73B65"/>
          <w:sz w:val="28"/>
          <w:szCs w:val="28"/>
        </w:rPr>
        <w:t xml:space="preserve">รวมกันจบงานได้ 1 รอบ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28"/>
          <w:szCs w:val="28"/>
        </w:rPr>
        <w:t xml:space="preserve"> (ลองเดินตามดู: เริ่ม → จบ ได้ไหม?)</w:t>
      </w:r>
    </w:p>
    <w:p>
      <w:pPr>
        <w:spacing w:after="40"/>
        <w:ind w:left="360"/>
      </w:pPr>
      <w:r>
        <w:rPr>
          <w:rFonts w:ascii="TH Sarabun New" w:cs="TH Sarabun New" w:eastAsia="TH Sarabun New" w:hAnsi="TH Sarabun New"/>
          <w:b/>
          <w:bCs/>
          <w:color w:val="526579"/>
          <w:sz w:val="28"/>
          <w:szCs w:val="28"/>
        </w:rPr>
        <w:t xml:space="preserve">□ 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28"/>
          <w:szCs w:val="28"/>
        </w:rPr>
        <w:t xml:space="preserve">ทุกแถวมี requirement ID อย่างน้อย 1 ตัว</w:t>
      </w:r>
    </w:p>
    <w:p>
      <w:pPr>
        <w:spacing w:after="40"/>
        <w:ind w:left="360"/>
      </w:pPr>
      <w:r>
        <w:rPr>
          <w:rFonts w:ascii="TH Sarabun New" w:cs="TH Sarabun New" w:eastAsia="TH Sarabun New" w:hAnsi="TH Sarabun New"/>
          <w:b/>
          <w:bCs/>
          <w:color w:val="526579"/>
          <w:sz w:val="28"/>
          <w:szCs w:val="28"/>
        </w:rPr>
        <w:t xml:space="preserve">□ 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28"/>
          <w:szCs w:val="28"/>
        </w:rPr>
        <w:t xml:space="preserve">ทุกแถวมีเหตุผล</w:t>
      </w:r>
    </w:p>
    <w:p>
      <w:pPr>
        <w:spacing w:after="40"/>
        <w:ind w:left="360"/>
      </w:pPr>
      <w:r>
        <w:rPr>
          <w:rFonts w:ascii="TH Sarabun New" w:cs="TH Sarabun New" w:eastAsia="TH Sarabun New" w:hAnsi="TH Sarabun New"/>
          <w:b/>
          <w:bCs/>
          <w:color w:val="526579"/>
          <w:sz w:val="28"/>
          <w:szCs w:val="28"/>
        </w:rPr>
        <w:t xml:space="preserve">□ 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28"/>
          <w:szCs w:val="28"/>
        </w:rPr>
        <w:t xml:space="preserve">ไม่มี FR ไหนถูก "ลบ" — ทุกอันอยู่ในกองใดกองหนึ่ง</w:t>
      </w:r>
    </w:p>
    <w:p>
      <w:pPr>
        <w:spacing w:after="8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30"/>
          <w:szCs w:val="30"/>
        </w:rPr>
        <w:t xml:space="preserve">→ คัดลอกลง 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087E8B"/>
          <w:sz w:val="30"/>
          <w:szCs w:val="30"/>
        </w:rPr>
        <w:t xml:space="preserve">design/10-design-strategy.md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30"/>
          <w:szCs w:val="30"/>
        </w:rPr>
        <w:t xml:space="preserve"> หัวข้อ 2</w:t>
      </w:r>
    </w:p>
    <w:p>
      <w:pPr>
        <w:pStyle w:val="Heading2"/>
        <w:spacing w:after="80" w:before="200"/>
      </w:pPr>
      <w:r>
        <w:rPr>
          <w:rFonts w:ascii="TH Sarabun New" w:cs="TH Sarabun New" w:eastAsia="TH Sarabun New" w:hAnsi="TH Sarabun New"/>
          <w:b/>
          <w:bCs/>
          <w:color w:val="173B65"/>
          <w:sz w:val="34"/>
          <w:szCs w:val="34"/>
        </w:rPr>
        <w:t xml:space="preserve">สิ่งที่ยังไม่รู้ตอนจัด (ยกไป Worksheet D)</w:t>
      </w:r>
    </w:p>
    <w:p>
      <w:pPr>
        <w:spacing w:after="40"/>
        <w:ind w:left="360" w:hanging="220"/>
      </w:pPr>
      <w:r>
        <w:rPr>
          <w:rFonts w:ascii="TH Sarabun New" w:cs="TH Sarabun New" w:eastAsia="TH Sarabun New" w:hAnsi="TH Sarabun New"/>
          <w:b/>
          <w:bCs/>
          <w:color w:val="173B65"/>
          <w:sz w:val="28"/>
          <w:szCs w:val="28"/>
        </w:rPr>
        <w:t xml:space="preserve">1. 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28"/>
          <w:szCs w:val="28"/>
        </w:rPr>
        <w:t xml:space="preserve">____________________________________________</w:t>
      </w:r>
    </w:p>
    <w:p>
      <w:pPr>
        <w:spacing w:after="40"/>
        <w:ind w:left="360" w:hanging="220"/>
      </w:pPr>
      <w:r>
        <w:rPr>
          <w:rFonts w:ascii="TH Sarabun New" w:cs="TH Sarabun New" w:eastAsia="TH Sarabun New" w:hAnsi="TH Sarabun New"/>
          <w:b/>
          <w:bCs/>
          <w:color w:val="173B65"/>
          <w:sz w:val="28"/>
          <w:szCs w:val="28"/>
        </w:rPr>
        <w:t xml:space="preserve">2. 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28"/>
          <w:szCs w:val="28"/>
        </w:rPr>
        <w:t xml:space="preserve">____________________________________________</w:t>
      </w:r>
    </w:p>
    <w:sectPr>
      <w:pgSz w:w="11906" w:h="16838" w:orient="portrait"/>
      <w:pgMar w:top="1100" w:right="1200" w:bottom="11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 New" w:cs="TH Sarabun New" w:eastAsia="TH Sarabun New" w:hAnsi="TH Sarabun New"/>
        <w:color w:val="172333"/>
        <w:sz w:val="30"/>
        <w:szCs w:val="3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rFonts w:ascii="TH Sarabun New" w:cs="TH Sarabun New" w:eastAsia="TH Sarabun New" w:hAnsi="TH Sarabun New"/>
      <w:b/>
      <w:bCs/>
      <w:color w:val="173B65"/>
      <w:sz w:val="40"/>
      <w:szCs w:val="40"/>
    </w:rPr>
  </w:style>
  <w:style w:type="paragraph" w:styleId="Heading2">
    <w:name w:val="Heading 2"/>
    <w:basedOn w:val="Normal"/>
    <w:next w:val="Normal"/>
    <w:qFormat/>
    <w:rPr>
      <w:rFonts w:ascii="TH Sarabun New" w:cs="TH Sarabun New" w:eastAsia="TH Sarabun New" w:hAnsi="TH Sarabun New"/>
      <w:b/>
      <w:bCs/>
      <w:color w:val="173B65"/>
      <w:sz w:val="34"/>
      <w:szCs w:val="34"/>
    </w:rPr>
  </w:style>
  <w:style w:type="paragraph" w:styleId="Heading3">
    <w:name w:val="Heading 3"/>
    <w:basedOn w:val="Normal"/>
    <w:next w:val="Normal"/>
    <w:qFormat/>
    <w:rPr>
      <w:rFonts w:ascii="TH Sarabun New" w:cs="TH Sarabun New" w:eastAsia="TH Sarabun New" w:hAnsi="TH Sarabun New"/>
      <w:b/>
      <w:bCs/>
      <w:color w:val="087E8B"/>
      <w:sz w:val="28"/>
      <w:szCs w:val="28"/>
    </w:rPr>
  </w:style>
  <w:style w:type="paragraph" w:styleId="Heading4">
    <w:name w:val="Heading 4"/>
    <w:basedOn w:val="Normal"/>
    <w:next w:val="Normal"/>
    <w:qFormat/>
    <w:rPr>
      <w:rFonts w:ascii="TH Sarabun New" w:cs="TH Sarabun New" w:eastAsia="TH Sarabun New" w:hAnsi="TH Sarabun New"/>
      <w:b/>
      <w:bCs/>
      <w:color w:val="D89715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2026-09-22T01:39:30.389Z</dcterms:created>
  <dcterms:modified xsi:type="dcterms:W3CDTF">2026-09-22T01:39:30.389Z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